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F3E3C" w14:textId="25F5925A" w:rsidR="001434FF" w:rsidRPr="001434FF" w:rsidRDefault="001434FF" w:rsidP="0016089A">
      <w:pPr>
        <w:spacing w:line="240" w:lineRule="auto"/>
        <w:jc w:val="left"/>
        <w:rPr>
          <w:b/>
          <w:color w:val="365F91" w:themeColor="accent1" w:themeShade="BF"/>
          <w:sz w:val="17"/>
          <w:szCs w:val="17"/>
        </w:rPr>
      </w:pPr>
      <w:sdt>
        <w:sdtPr>
          <w:rPr>
            <w:b/>
            <w:color w:val="365F91" w:themeColor="accent1" w:themeShade="BF"/>
            <w:sz w:val="17"/>
            <w:szCs w:val="17"/>
          </w:rPr>
          <w:alias w:val="Title"/>
          <w:tag w:val=""/>
          <w:id w:val="-995796905"/>
          <w:placeholder>
            <w:docPart w:val="31CFDAB1001946ECAA74E1E145C44DE3"/>
          </w:placeholder>
          <w:dataBinding w:prefixMappings="xmlns:ns0='http://purl.org/dc/elements/1.1/' xmlns:ns1='http://schemas.openxmlformats.org/package/2006/metadata/core-properties' " w:xpath="/ns1:coreProperties[1]/ns0:title[1]" w:storeItemID="{6C3C8BC8-F283-45AE-878A-BAB7291924A1}"/>
          <w:text/>
        </w:sdtPr>
        <w:sdtContent>
          <w:r w:rsidRPr="001434FF">
            <w:rPr>
              <w:b/>
              <w:color w:val="365F91" w:themeColor="accent1" w:themeShade="BF"/>
              <w:sz w:val="17"/>
              <w:szCs w:val="17"/>
            </w:rPr>
            <w:t xml:space="preserve">Insurance Europe key messages on the ESA’s PRIIPs RTS consultation </w:t>
          </w:r>
        </w:sdtContent>
      </w:sdt>
    </w:p>
    <w:p w14:paraId="58FC3AFE" w14:textId="77777777" w:rsidR="001434FF" w:rsidRDefault="001434FF" w:rsidP="0016089A">
      <w:pPr>
        <w:spacing w:line="240" w:lineRule="auto"/>
        <w:jc w:val="left"/>
        <w:rPr>
          <w:b/>
          <w:sz w:val="17"/>
          <w:szCs w:val="17"/>
        </w:rPr>
      </w:pPr>
    </w:p>
    <w:p w14:paraId="7A155430" w14:textId="77777777" w:rsidR="001434FF" w:rsidRDefault="001434FF" w:rsidP="0016089A">
      <w:pPr>
        <w:spacing w:line="240" w:lineRule="auto"/>
        <w:jc w:val="left"/>
        <w:rPr>
          <w:b/>
          <w:sz w:val="17"/>
          <w:szCs w:val="17"/>
        </w:rPr>
      </w:pPr>
    </w:p>
    <w:p w14:paraId="1F293110" w14:textId="14F79B81" w:rsidR="009406F7" w:rsidRPr="00E25634" w:rsidRDefault="00E25634" w:rsidP="0016089A">
      <w:pPr>
        <w:spacing w:line="240" w:lineRule="auto"/>
        <w:jc w:val="left"/>
        <w:rPr>
          <w:b/>
          <w:sz w:val="17"/>
          <w:szCs w:val="17"/>
        </w:rPr>
      </w:pPr>
      <w:bookmarkStart w:id="0" w:name="_GoBack"/>
      <w:bookmarkEnd w:id="0"/>
      <w:r w:rsidRPr="00E25634">
        <w:rPr>
          <w:b/>
          <w:sz w:val="17"/>
          <w:szCs w:val="17"/>
        </w:rPr>
        <w:t xml:space="preserve">General Comments </w:t>
      </w:r>
    </w:p>
    <w:p w14:paraId="6384E46C" w14:textId="7C65125A" w:rsidR="00E25634" w:rsidRPr="00D96A04" w:rsidRDefault="00E25634" w:rsidP="0016089A">
      <w:pPr>
        <w:spacing w:line="240" w:lineRule="auto"/>
        <w:jc w:val="left"/>
        <w:rPr>
          <w:sz w:val="12"/>
          <w:szCs w:val="17"/>
        </w:rPr>
      </w:pPr>
    </w:p>
    <w:p w14:paraId="7DBE8749" w14:textId="79F2171E" w:rsidR="00E25634" w:rsidRDefault="00E25634" w:rsidP="00D96A04">
      <w:pPr>
        <w:pStyle w:val="CEABullet-Level1"/>
      </w:pPr>
      <w:r w:rsidRPr="00E25634">
        <w:t>We have serious concerns with the process being undertaken for reviewing the PRIIPs KID. The scheduled review by the Commission is just beginning with consumer</w:t>
      </w:r>
      <w:r w:rsidR="00910FF4" w:rsidRPr="00910FF4">
        <w:t xml:space="preserve"> </w:t>
      </w:r>
      <w:r w:rsidR="00910FF4" w:rsidRPr="00E25634">
        <w:t>testing</w:t>
      </w:r>
      <w:r w:rsidR="00266D3A">
        <w:t>, a cross sectoral st</w:t>
      </w:r>
      <w:r w:rsidR="00910FF4">
        <w:t>udy and other preparatory work</w:t>
      </w:r>
      <w:r w:rsidRPr="00E25634">
        <w:t xml:space="preserve"> taking place, but at the same time the ESAs are looking to change key aspects of the PRIIPs KID in the interim. Not only are consecutive changes costly for industry they also confuse the consumer and devalue the information provided in the PRIIPs KID. </w:t>
      </w:r>
    </w:p>
    <w:p w14:paraId="36F43A32" w14:textId="77777777" w:rsidR="00E25634" w:rsidRDefault="00E25634" w:rsidP="00D96A04">
      <w:pPr>
        <w:pStyle w:val="CEABullet-Level1"/>
        <w:numPr>
          <w:ilvl w:val="0"/>
          <w:numId w:val="0"/>
        </w:numPr>
        <w:ind w:left="720"/>
      </w:pPr>
    </w:p>
    <w:p w14:paraId="7DCC0DEE" w14:textId="055C3937" w:rsidR="00E25634" w:rsidRDefault="00E25634" w:rsidP="00D96A04">
      <w:pPr>
        <w:pStyle w:val="CEABullet-Level1"/>
      </w:pPr>
      <w:r w:rsidRPr="00E25634">
        <w:t>Insurance Europe also has serious concerns about the “quick-fix” approach taken in the ESAs’ consultation. It is vital that any new measures address the underlying problems with the PRIIPs KID and do not attempt to find superficial and ineffective solutions.</w:t>
      </w:r>
    </w:p>
    <w:p w14:paraId="3E0BB943" w14:textId="77777777" w:rsidR="00E25634" w:rsidRPr="00E25634" w:rsidRDefault="00E25634" w:rsidP="00D96A04">
      <w:pPr>
        <w:pStyle w:val="CEABullet-Level1"/>
        <w:numPr>
          <w:ilvl w:val="0"/>
          <w:numId w:val="0"/>
        </w:numPr>
        <w:ind w:left="720"/>
      </w:pPr>
    </w:p>
    <w:p w14:paraId="183F5534" w14:textId="55DED33D" w:rsidR="00E25634" w:rsidRPr="00E25634" w:rsidRDefault="00E25634" w:rsidP="00D96A04">
      <w:pPr>
        <w:pStyle w:val="CEABullet-Level1"/>
      </w:pPr>
      <w:r w:rsidRPr="00E25634">
        <w:t xml:space="preserve">The ESAs </w:t>
      </w:r>
      <w:r w:rsidR="009A2A74">
        <w:t>m</w:t>
      </w:r>
      <w:r w:rsidRPr="00E25634">
        <w:t>ust conduct a more well-considered and better evidenced approach when proposing amendments. It needs to be clearly demonstrated</w:t>
      </w:r>
      <w:r w:rsidR="009A2A74">
        <w:t>, through thorough consumer testing,</w:t>
      </w:r>
      <w:r w:rsidRPr="00E25634">
        <w:t xml:space="preserve"> that consumers will benefit from any alterations</w:t>
      </w:r>
      <w:r w:rsidR="00067BFF">
        <w:t>.</w:t>
      </w:r>
    </w:p>
    <w:p w14:paraId="5889BB20" w14:textId="77777777" w:rsidR="00E25634" w:rsidRPr="00E25634" w:rsidRDefault="00E25634" w:rsidP="00D96A04">
      <w:pPr>
        <w:pStyle w:val="CEABullet-Level1"/>
        <w:numPr>
          <w:ilvl w:val="0"/>
          <w:numId w:val="0"/>
        </w:numPr>
        <w:ind w:left="720"/>
      </w:pPr>
    </w:p>
    <w:p w14:paraId="11590192" w14:textId="755E5642" w:rsidR="00E25634" w:rsidRDefault="00E25634" w:rsidP="00D96A04">
      <w:pPr>
        <w:pStyle w:val="CEABullet-Level1"/>
      </w:pPr>
      <w:r w:rsidRPr="00E25634">
        <w:t xml:space="preserve">Insurance is the main industry currently in scope of the PRIIPs Regulation </w:t>
      </w:r>
      <w:r w:rsidR="00E00C3C">
        <w:t xml:space="preserve">(based on Insurance Europe estimates, IBIPs represent around 80% of the current overall PRIIPs market) </w:t>
      </w:r>
      <w:r w:rsidRPr="00E25634">
        <w:t xml:space="preserve">but it is not clear that the proposals in the consultation paper have been designed to suit </w:t>
      </w:r>
      <w:r w:rsidR="009A2A74" w:rsidRPr="00E25634">
        <w:t>insurance</w:t>
      </w:r>
      <w:r w:rsidRPr="00E25634">
        <w:t xml:space="preserve"> products</w:t>
      </w:r>
      <w:r w:rsidR="009A2A74">
        <w:t>.</w:t>
      </w:r>
    </w:p>
    <w:p w14:paraId="4FF14344" w14:textId="77777777" w:rsidR="008B4D00" w:rsidRPr="008B4D00" w:rsidRDefault="008B4D00" w:rsidP="00D96A04">
      <w:pPr>
        <w:pStyle w:val="CEABullet-Level1"/>
        <w:numPr>
          <w:ilvl w:val="0"/>
          <w:numId w:val="0"/>
        </w:numPr>
        <w:ind w:left="720"/>
      </w:pPr>
    </w:p>
    <w:p w14:paraId="0DDD2845" w14:textId="4EB20F1C" w:rsidR="008B4D00" w:rsidRPr="008B4D00" w:rsidRDefault="008B4D00" w:rsidP="00D96A04">
      <w:pPr>
        <w:pStyle w:val="CEABullet-Level1"/>
      </w:pPr>
      <w:r>
        <w:t xml:space="preserve">Instead of this rushed review, we recommend that </w:t>
      </w:r>
      <w:r w:rsidRPr="008B4D00">
        <w:t>the ESAs and Commission address shortcomings with the KID as part of the overall PRIIPs framework review, based on a thorough impact asse</w:t>
      </w:r>
      <w:r>
        <w:t>s</w:t>
      </w:r>
      <w:r w:rsidRPr="008B4D00">
        <w:t xml:space="preserve">sment and consumer testing, ensuring new rules lead to meaningful disclosures. </w:t>
      </w:r>
    </w:p>
    <w:p w14:paraId="3F2029D2" w14:textId="3D4B53DD" w:rsidR="008B4D00" w:rsidRDefault="008B4D00" w:rsidP="00D96A04">
      <w:pPr>
        <w:pStyle w:val="ListParagraph"/>
        <w:spacing w:line="288" w:lineRule="auto"/>
        <w:jc w:val="both"/>
        <w:rPr>
          <w:rFonts w:ascii="Verdana" w:eastAsia="Times New Roman" w:hAnsi="Verdana" w:cs="Times New Roman"/>
          <w:sz w:val="17"/>
        </w:rPr>
      </w:pPr>
    </w:p>
    <w:p w14:paraId="7A81EDC2" w14:textId="77777777" w:rsidR="009A2A74" w:rsidRPr="009A2A74" w:rsidRDefault="009A2A74" w:rsidP="009A2A74">
      <w:pPr>
        <w:pStyle w:val="ListParagraph"/>
        <w:rPr>
          <w:rFonts w:ascii="Verdana" w:eastAsia="Times New Roman" w:hAnsi="Verdana" w:cs="Times New Roman"/>
          <w:sz w:val="17"/>
        </w:rPr>
      </w:pPr>
    </w:p>
    <w:p w14:paraId="2E0A0A96" w14:textId="50DFDCA3" w:rsidR="00E25634" w:rsidRDefault="00E25634" w:rsidP="00E25634">
      <w:pPr>
        <w:spacing w:line="240" w:lineRule="auto"/>
        <w:jc w:val="left"/>
        <w:rPr>
          <w:sz w:val="17"/>
        </w:rPr>
      </w:pPr>
      <w:r w:rsidRPr="00E25634">
        <w:rPr>
          <w:b/>
          <w:sz w:val="17"/>
          <w:szCs w:val="17"/>
        </w:rPr>
        <w:t xml:space="preserve">ESAs proposals </w:t>
      </w:r>
    </w:p>
    <w:p w14:paraId="37203E85" w14:textId="77777777" w:rsidR="00E25634" w:rsidRPr="00D96A04" w:rsidRDefault="00E25634" w:rsidP="00D96A04">
      <w:pPr>
        <w:spacing w:line="240" w:lineRule="auto"/>
        <w:jc w:val="left"/>
        <w:rPr>
          <w:sz w:val="12"/>
          <w:szCs w:val="17"/>
        </w:rPr>
      </w:pPr>
    </w:p>
    <w:p w14:paraId="10E2172A" w14:textId="30381EAC" w:rsidR="00E25634" w:rsidRDefault="00E25634" w:rsidP="00D96A04">
      <w:pPr>
        <w:pStyle w:val="CEABullet-Level1"/>
      </w:pPr>
      <w:r w:rsidRPr="00E25634">
        <w:t>The proposals put forward by the ESAs will increase the complexity of the methods and presentation of information</w:t>
      </w:r>
      <w:r w:rsidR="00E00C3C">
        <w:t>,</w:t>
      </w:r>
      <w:r w:rsidR="00E00C3C" w:rsidRPr="00E25634">
        <w:t xml:space="preserve"> </w:t>
      </w:r>
      <w:r w:rsidRPr="00E25634">
        <w:t>lead to misleading figures being given to consumers and overload consumers with information.</w:t>
      </w:r>
    </w:p>
    <w:p w14:paraId="62037004" w14:textId="77777777" w:rsidR="00067BFF" w:rsidRDefault="00067BFF" w:rsidP="00D96A04">
      <w:pPr>
        <w:pStyle w:val="CEABullet-Level1"/>
        <w:numPr>
          <w:ilvl w:val="0"/>
          <w:numId w:val="0"/>
        </w:numPr>
        <w:ind w:left="720"/>
      </w:pPr>
    </w:p>
    <w:p w14:paraId="156B92E1" w14:textId="217D110B" w:rsidR="00067BFF" w:rsidRPr="00067BFF" w:rsidRDefault="00067BFF" w:rsidP="00D96A04">
      <w:pPr>
        <w:pStyle w:val="CEABullet-Level1"/>
      </w:pPr>
      <w:r w:rsidRPr="00E25634">
        <w:t>Overall, there is a lack of clarity in the proposals put forward by the ESAs with key details not provided in the consultation paper. It is vital that this is rectified before any proposals are published as draft RTS. It would not be acceptable for fundamental aspects of the new proposals (presentation of costs tables, certain values needed for calculation of performance scenarios) to be prescribed in level 3 Q&amp;As.</w:t>
      </w:r>
    </w:p>
    <w:p w14:paraId="22A23E98" w14:textId="77777777" w:rsidR="00E25634" w:rsidRPr="00E25634" w:rsidRDefault="00E25634" w:rsidP="00E25634">
      <w:pPr>
        <w:rPr>
          <w:sz w:val="17"/>
        </w:rPr>
      </w:pPr>
    </w:p>
    <w:p w14:paraId="02CEC87A" w14:textId="7C88BCB2" w:rsidR="00AA1375" w:rsidRDefault="006E52E5" w:rsidP="00AA1375">
      <w:pPr>
        <w:pStyle w:val="CEABullet-Level2"/>
        <w:ind w:left="426"/>
        <w:rPr>
          <w:b/>
        </w:rPr>
      </w:pPr>
      <w:r w:rsidRPr="002A41AF">
        <w:rPr>
          <w:b/>
        </w:rPr>
        <w:t>Performance</w:t>
      </w:r>
    </w:p>
    <w:p w14:paraId="24BBE2FD" w14:textId="77777777" w:rsidR="008B4D00" w:rsidRPr="00D96A04" w:rsidRDefault="008B4D00" w:rsidP="00D96A04">
      <w:pPr>
        <w:spacing w:line="240" w:lineRule="auto"/>
        <w:jc w:val="left"/>
        <w:rPr>
          <w:sz w:val="12"/>
          <w:szCs w:val="17"/>
        </w:rPr>
      </w:pPr>
    </w:p>
    <w:p w14:paraId="04BA775B" w14:textId="021AD2F7" w:rsidR="002A41AF" w:rsidRDefault="002A41AF" w:rsidP="00D96A04">
      <w:pPr>
        <w:pStyle w:val="CEABullet-Level3"/>
        <w:ind w:left="993"/>
      </w:pPr>
      <w:r w:rsidRPr="002A41AF">
        <w:t xml:space="preserve">The dividend yield methodology proposed by the ESAs is overly complex and presents significant challenges in terms calculations, data collection and explanations to consumers: insurers would need to look through and keep monitoring each single underlying asset of their products (potentially </w:t>
      </w:r>
      <w:r w:rsidRPr="002A41AF">
        <w:lastRenderedPageBreak/>
        <w:t>hundreds of thousands of assets) and would face much higher costs for the access and use of the extensive data set that is required by the new methodology</w:t>
      </w:r>
      <w:r w:rsidR="00AE3466">
        <w:t>.</w:t>
      </w:r>
    </w:p>
    <w:p w14:paraId="3D0AF6D9" w14:textId="77777777" w:rsidR="0014409E" w:rsidRPr="002A41AF" w:rsidRDefault="0014409E" w:rsidP="00D96A04">
      <w:pPr>
        <w:pStyle w:val="CEABullet-Level3"/>
        <w:numPr>
          <w:ilvl w:val="0"/>
          <w:numId w:val="0"/>
        </w:numPr>
        <w:ind w:left="993"/>
      </w:pPr>
    </w:p>
    <w:p w14:paraId="00818C12" w14:textId="4D76510E" w:rsidR="002A41AF" w:rsidRDefault="002A41AF" w:rsidP="00D96A04">
      <w:pPr>
        <w:pStyle w:val="CEABullet-Level3"/>
        <w:ind w:left="993"/>
      </w:pPr>
      <w:r w:rsidRPr="002A41AF">
        <w:t>The testing of the new proposed methodologies has been insufficient, so there is no concrete evidence that the dividend yield approach is straightforward to implement for all PRIIPs and brings more realistic or appropriate results than the methodology that is currently used in the PRIIPs KID. For example, Insurance Europe’s simulations show that the new methodology fails to capture the potential returns of Technological Funds</w:t>
      </w:r>
      <w:r w:rsidR="00AE3466">
        <w:t>.</w:t>
      </w:r>
    </w:p>
    <w:p w14:paraId="411D65B4" w14:textId="77777777" w:rsidR="0014409E" w:rsidRPr="0014409E" w:rsidRDefault="0014409E" w:rsidP="0014409E">
      <w:pPr>
        <w:pStyle w:val="ListParagraph"/>
        <w:rPr>
          <w:rFonts w:ascii="Verdana" w:eastAsia="Times New Roman" w:hAnsi="Verdana" w:cs="Times New Roman"/>
          <w:sz w:val="17"/>
        </w:rPr>
      </w:pPr>
    </w:p>
    <w:p w14:paraId="2E9D196C" w14:textId="4EAE4639" w:rsidR="006E52E5" w:rsidRPr="00D96A04" w:rsidRDefault="002A41AF" w:rsidP="00D96A04">
      <w:pPr>
        <w:pStyle w:val="CEABullet-Level3"/>
        <w:ind w:left="993"/>
      </w:pPr>
      <w:r w:rsidRPr="00D96A04">
        <w:t>The proposal to include in the PRIIPs KID both future performance scenarios and past performances would not help consumers understand the product features. In contrast, it would overload consumers with figures obtained through different methodologies and confuse them.</w:t>
      </w:r>
    </w:p>
    <w:p w14:paraId="385DE7DA" w14:textId="77777777" w:rsidR="006E52E5" w:rsidRPr="002A41AF" w:rsidRDefault="006E52E5" w:rsidP="002A41AF">
      <w:pPr>
        <w:rPr>
          <w:sz w:val="17"/>
        </w:rPr>
      </w:pPr>
    </w:p>
    <w:p w14:paraId="44F195A2" w14:textId="777F1C08" w:rsidR="00E25634" w:rsidRDefault="00E25634" w:rsidP="00E25634">
      <w:pPr>
        <w:pStyle w:val="CEABullet-Level2"/>
        <w:ind w:left="426"/>
        <w:rPr>
          <w:b/>
        </w:rPr>
      </w:pPr>
      <w:r w:rsidRPr="00E25634">
        <w:rPr>
          <w:b/>
        </w:rPr>
        <w:t xml:space="preserve">Costs </w:t>
      </w:r>
    </w:p>
    <w:p w14:paraId="626345C8" w14:textId="77777777" w:rsidR="0014409E" w:rsidRPr="00D96A04" w:rsidRDefault="0014409E" w:rsidP="00D96A04">
      <w:pPr>
        <w:spacing w:line="240" w:lineRule="auto"/>
        <w:jc w:val="left"/>
        <w:rPr>
          <w:sz w:val="12"/>
          <w:szCs w:val="17"/>
        </w:rPr>
      </w:pPr>
    </w:p>
    <w:p w14:paraId="14BC4131" w14:textId="7D42A289" w:rsidR="006E52E5" w:rsidRDefault="00E25634" w:rsidP="00D96A04">
      <w:pPr>
        <w:pStyle w:val="CEABullet-Level3"/>
        <w:ind w:left="993"/>
      </w:pPr>
      <w:r w:rsidRPr="006E52E5">
        <w:t>The ESAs are considering moving away from the reduction in yield (</w:t>
      </w:r>
      <w:proofErr w:type="spellStart"/>
      <w:r w:rsidRPr="006E52E5">
        <w:t>RiY</w:t>
      </w:r>
      <w:proofErr w:type="spellEnd"/>
      <w:r w:rsidRPr="006E52E5">
        <w:t xml:space="preserve">) cost indicator. </w:t>
      </w:r>
      <w:proofErr w:type="spellStart"/>
      <w:r w:rsidR="006E52E5" w:rsidRPr="006E52E5">
        <w:t>RiY</w:t>
      </w:r>
      <w:proofErr w:type="spellEnd"/>
      <w:r w:rsidR="006E52E5" w:rsidRPr="006E52E5">
        <w:t xml:space="preserve"> is a robust a reliable indicator that allows for comparability between products.</w:t>
      </w:r>
    </w:p>
    <w:p w14:paraId="00624CB2" w14:textId="77777777" w:rsidR="0014409E" w:rsidRPr="006E52E5" w:rsidRDefault="0014409E" w:rsidP="00D96A04">
      <w:pPr>
        <w:pStyle w:val="CEABullet-Level3"/>
        <w:numPr>
          <w:ilvl w:val="0"/>
          <w:numId w:val="0"/>
        </w:numPr>
        <w:ind w:left="993"/>
      </w:pPr>
    </w:p>
    <w:p w14:paraId="1E9DEFDE" w14:textId="667C2C27" w:rsidR="00E25634" w:rsidRDefault="006E52E5" w:rsidP="00D96A04">
      <w:pPr>
        <w:pStyle w:val="CEABullet-Level3"/>
        <w:ind w:left="993"/>
      </w:pPr>
      <w:r w:rsidRPr="006E52E5">
        <w:t xml:space="preserve">Under all options </w:t>
      </w:r>
      <w:r>
        <w:t xml:space="preserve">for the presentation of costs </w:t>
      </w:r>
      <w:r w:rsidRPr="006E52E5">
        <w:t>proposed by the ESAs the number of costs disclosures would increase</w:t>
      </w:r>
      <w:r w:rsidR="00067BFF">
        <w:t>.</w:t>
      </w:r>
      <w:r>
        <w:t xml:space="preserve"> </w:t>
      </w:r>
      <w:r w:rsidR="00067BFF">
        <w:t>T</w:t>
      </w:r>
      <w:r>
        <w:t xml:space="preserve">he sheer number of </w:t>
      </w:r>
      <w:r w:rsidR="009A2A74">
        <w:t>figures</w:t>
      </w:r>
      <w:r>
        <w:t xml:space="preserve"> within a single KID is inherently confusing to consumers</w:t>
      </w:r>
      <w:r w:rsidRPr="006E52E5">
        <w:t xml:space="preserve">. </w:t>
      </w:r>
      <w:r>
        <w:t>U</w:t>
      </w:r>
      <w:r w:rsidRPr="006E52E5">
        <w:t xml:space="preserve">nder the ESA’s preferred option consumers would receive </w:t>
      </w:r>
      <w:r w:rsidR="00E25634" w:rsidRPr="00E25634">
        <w:t xml:space="preserve">18 values in monetary terms and six percentage values. </w:t>
      </w:r>
    </w:p>
    <w:p w14:paraId="44B6C48F" w14:textId="77777777" w:rsidR="0014409E" w:rsidRDefault="0014409E" w:rsidP="00D96A04">
      <w:pPr>
        <w:pStyle w:val="CEABullet-Level3"/>
        <w:numPr>
          <w:ilvl w:val="0"/>
          <w:numId w:val="0"/>
        </w:numPr>
        <w:ind w:left="993"/>
      </w:pPr>
    </w:p>
    <w:p w14:paraId="5F001B08" w14:textId="15145B70" w:rsidR="009A2A74" w:rsidRDefault="009A2A74" w:rsidP="00D96A04">
      <w:pPr>
        <w:pStyle w:val="CEABullet-Level3"/>
        <w:ind w:left="993"/>
      </w:pPr>
      <w:r>
        <w:t xml:space="preserve">The ESA’s also propose to use different measures in the two PRIIPs costs tables (‘costs over time’ and ‘composition of costs’). This would be detrimental to consumer understanding as the two tables would be inconsistent and it would not be possible to compare figures in each table. </w:t>
      </w:r>
    </w:p>
    <w:p w14:paraId="39B0B94D" w14:textId="77777777" w:rsidR="009A2A74" w:rsidRDefault="009A2A74" w:rsidP="00D96A04">
      <w:pPr>
        <w:pStyle w:val="CEABullet-Level3"/>
        <w:numPr>
          <w:ilvl w:val="0"/>
          <w:numId w:val="0"/>
        </w:numPr>
        <w:ind w:left="2673"/>
      </w:pPr>
    </w:p>
    <w:p w14:paraId="6809AE81" w14:textId="00D30EDA" w:rsidR="006E52E5" w:rsidRDefault="006E52E5" w:rsidP="009A2A74">
      <w:pPr>
        <w:pStyle w:val="CEABullet-Level2"/>
        <w:ind w:left="426"/>
        <w:rPr>
          <w:b/>
        </w:rPr>
      </w:pPr>
      <w:r w:rsidRPr="009A2A74">
        <w:rPr>
          <w:b/>
        </w:rPr>
        <w:t>M</w:t>
      </w:r>
      <w:r w:rsidR="009A2A74" w:rsidRPr="009A2A74">
        <w:rPr>
          <w:b/>
        </w:rPr>
        <w:t>ulti-option products (MOPs)</w:t>
      </w:r>
    </w:p>
    <w:p w14:paraId="3BED7A4B" w14:textId="77777777" w:rsidR="0014409E" w:rsidRPr="00D96A04" w:rsidRDefault="0014409E" w:rsidP="00D96A04">
      <w:pPr>
        <w:spacing w:line="240" w:lineRule="auto"/>
        <w:jc w:val="left"/>
        <w:rPr>
          <w:sz w:val="12"/>
          <w:szCs w:val="17"/>
        </w:rPr>
      </w:pPr>
    </w:p>
    <w:p w14:paraId="6175942D" w14:textId="0A836199" w:rsidR="00067BFF" w:rsidRPr="00D96A04" w:rsidRDefault="00AE3466" w:rsidP="00D96A04">
      <w:pPr>
        <w:pStyle w:val="CEABullet-Level3"/>
        <w:ind w:left="993"/>
      </w:pPr>
      <w:r w:rsidRPr="00D96A04">
        <w:t xml:space="preserve">The proposed changes for multi-option products (MOPs) would be considerably burdensome to implement, with no evidence of the added value for consumers. On the contrary, the introduction of additional layers of information and complex costs tables would only confuse consumers and expose insurers to significant </w:t>
      </w:r>
      <w:r w:rsidR="005E52B7" w:rsidRPr="00D96A04">
        <w:t xml:space="preserve">compliance costs and </w:t>
      </w:r>
      <w:r w:rsidRPr="00D96A04">
        <w:t>liability risks.</w:t>
      </w:r>
    </w:p>
    <w:p w14:paraId="6BC942D8" w14:textId="77777777" w:rsidR="0014409E" w:rsidRPr="00D96A04" w:rsidRDefault="0014409E" w:rsidP="00D96A04">
      <w:pPr>
        <w:pStyle w:val="CEABullet-Level3"/>
        <w:numPr>
          <w:ilvl w:val="0"/>
          <w:numId w:val="0"/>
        </w:numPr>
        <w:ind w:left="993"/>
      </w:pPr>
    </w:p>
    <w:p w14:paraId="4508CD44" w14:textId="04307384" w:rsidR="00AE3466" w:rsidRPr="00D96A04" w:rsidRDefault="00AE3466" w:rsidP="00D96A04">
      <w:pPr>
        <w:pStyle w:val="CEABullet-Level3"/>
        <w:ind w:left="993"/>
      </w:pPr>
      <w:r w:rsidRPr="00D96A04">
        <w:t>In particular, the ESAs’ proposal to provide more complete or “total” information for “at least the four most commonly selected” MOPs options is not at all straightforward to implement</w:t>
      </w:r>
      <w:r w:rsidR="005E52B7" w:rsidRPr="00D96A04">
        <w:t xml:space="preserve">. It </w:t>
      </w:r>
      <w:r w:rsidRPr="00D96A04">
        <w:t>would only overload consumers with information</w:t>
      </w:r>
      <w:r w:rsidR="005E52B7" w:rsidRPr="00D96A04">
        <w:t xml:space="preserve"> and confuse them, with negative unintended consequences on the offering and distribution of MOPs in the market</w:t>
      </w:r>
      <w:r w:rsidRPr="00D96A04">
        <w:t>.</w:t>
      </w:r>
    </w:p>
    <w:p w14:paraId="21D21AF5" w14:textId="77777777" w:rsidR="0014409E" w:rsidRPr="00D96A04" w:rsidRDefault="0014409E" w:rsidP="00D96A04">
      <w:pPr>
        <w:pStyle w:val="CEABullet-Level3"/>
        <w:numPr>
          <w:ilvl w:val="0"/>
          <w:numId w:val="0"/>
        </w:numPr>
        <w:ind w:left="993"/>
      </w:pPr>
    </w:p>
    <w:p w14:paraId="5BE4F14C" w14:textId="48BA2FA8" w:rsidR="00AE3466" w:rsidRPr="00D96A04" w:rsidRDefault="00AE3466" w:rsidP="00D96A04">
      <w:pPr>
        <w:pStyle w:val="CEABullet-Level3"/>
        <w:ind w:left="993"/>
      </w:pPr>
      <w:proofErr w:type="gramStart"/>
      <w:r w:rsidRPr="00D96A04">
        <w:t>Also</w:t>
      </w:r>
      <w:proofErr w:type="gramEnd"/>
      <w:r w:rsidRPr="00D96A04">
        <w:t xml:space="preserve"> the new </w:t>
      </w:r>
      <w:r w:rsidR="0014409E" w:rsidRPr="00D96A04">
        <w:t xml:space="preserve">proposed </w:t>
      </w:r>
      <w:r w:rsidRPr="00D96A04">
        <w:t xml:space="preserve">table for the presentation of costs would not improve the quality and understandability of the information </w:t>
      </w:r>
      <w:r w:rsidR="0014409E" w:rsidRPr="00D96A04">
        <w:t xml:space="preserve">provided for MOPs. In contrast, it would introduce significantly more figures in the generic KID (seven time more numbers than the current version). </w:t>
      </w:r>
      <w:r w:rsidRPr="00D96A04">
        <w:t xml:space="preserve"> </w:t>
      </w:r>
    </w:p>
    <w:p w14:paraId="4C7DF690" w14:textId="77777777" w:rsidR="00E25634" w:rsidRPr="00E25634" w:rsidRDefault="00E25634" w:rsidP="0016089A">
      <w:pPr>
        <w:spacing w:line="240" w:lineRule="auto"/>
        <w:jc w:val="left"/>
        <w:rPr>
          <w:sz w:val="17"/>
          <w:szCs w:val="17"/>
        </w:rPr>
      </w:pPr>
    </w:p>
    <w:p w14:paraId="0A4C071C" w14:textId="77777777" w:rsidR="009406F7" w:rsidRPr="00E25634" w:rsidRDefault="009406F7" w:rsidP="0016089A">
      <w:pPr>
        <w:spacing w:line="240" w:lineRule="auto"/>
        <w:jc w:val="left"/>
        <w:rPr>
          <w:sz w:val="17"/>
          <w:szCs w:val="17"/>
        </w:rPr>
      </w:pPr>
    </w:p>
    <w:p w14:paraId="4D4A8837" w14:textId="51CC35D7" w:rsidR="009A2A74" w:rsidRDefault="009A2A74" w:rsidP="009A2A74">
      <w:pPr>
        <w:pStyle w:val="CEABullet-Level2"/>
        <w:ind w:left="426"/>
        <w:rPr>
          <w:b/>
        </w:rPr>
      </w:pPr>
      <w:r w:rsidRPr="006E52E5">
        <w:rPr>
          <w:b/>
        </w:rPr>
        <w:t>Integration of UCITS</w:t>
      </w:r>
    </w:p>
    <w:p w14:paraId="223A5D5D" w14:textId="77777777" w:rsidR="005E52B7" w:rsidRPr="00D96A04" w:rsidRDefault="005E52B7" w:rsidP="00D96A04">
      <w:pPr>
        <w:spacing w:line="240" w:lineRule="auto"/>
        <w:jc w:val="left"/>
        <w:rPr>
          <w:sz w:val="12"/>
          <w:szCs w:val="17"/>
        </w:rPr>
      </w:pPr>
    </w:p>
    <w:p w14:paraId="626AA0DC" w14:textId="24D48D92" w:rsidR="009A2A74" w:rsidRPr="00D96A04" w:rsidRDefault="009A2A74" w:rsidP="00D96A04">
      <w:pPr>
        <w:pStyle w:val="CEABullet-Level3"/>
        <w:ind w:left="993"/>
      </w:pPr>
      <w:r w:rsidRPr="00D96A04">
        <w:t xml:space="preserve">The ESAs have also proposed a series of amendments to facilitate the integration of UCITS into the scope of PRIIPs. The PRIIPs Regulation was drafted with a view to UCITS being in scope so we do not see any need for significant amendments </w:t>
      </w:r>
      <w:r w:rsidR="00067BFF" w:rsidRPr="00D96A04">
        <w:t>at</w:t>
      </w:r>
      <w:r w:rsidRPr="00D96A04">
        <w:t xml:space="preserve"> this stage to accommodate them.</w:t>
      </w:r>
    </w:p>
    <w:p w14:paraId="0947E485" w14:textId="77777777" w:rsidR="005E52B7" w:rsidRPr="00D96A04" w:rsidRDefault="005E52B7" w:rsidP="00D96A04">
      <w:pPr>
        <w:pStyle w:val="CEABullet-Level3"/>
        <w:numPr>
          <w:ilvl w:val="0"/>
          <w:numId w:val="0"/>
        </w:numPr>
        <w:ind w:left="993"/>
      </w:pPr>
    </w:p>
    <w:p w14:paraId="051A8EB7" w14:textId="307676E3" w:rsidR="009A2A74" w:rsidRPr="00D96A04" w:rsidRDefault="009A2A74" w:rsidP="00D96A04">
      <w:pPr>
        <w:pStyle w:val="CEABullet-Level3"/>
        <w:ind w:left="993"/>
      </w:pPr>
      <w:r w:rsidRPr="00D96A04">
        <w:t xml:space="preserve">Changes to integrate UCITS should never result in additional requirements for other PRIIPs providers. </w:t>
      </w:r>
    </w:p>
    <w:sectPr w:rsidR="009A2A74" w:rsidRPr="00D96A04" w:rsidSect="009406F7">
      <w:headerReference w:type="default" r:id="rId11"/>
      <w:footerReference w:type="default" r:id="rId12"/>
      <w:headerReference w:type="first" r:id="rId13"/>
      <w:footerReference w:type="first" r:id="rId14"/>
      <w:pgSz w:w="11907" w:h="16839" w:code="9"/>
      <w:pgMar w:top="2410" w:right="907" w:bottom="1253" w:left="1418" w:header="709" w:footer="12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25C9E" w14:textId="77777777" w:rsidR="00BE6E55" w:rsidRDefault="00BE6E55" w:rsidP="0016089A">
      <w:pPr>
        <w:spacing w:line="240" w:lineRule="auto"/>
      </w:pPr>
      <w:r>
        <w:separator/>
      </w:r>
    </w:p>
  </w:endnote>
  <w:endnote w:type="continuationSeparator" w:id="0">
    <w:p w14:paraId="09D7E348" w14:textId="77777777" w:rsidR="00BE6E55" w:rsidRDefault="00BE6E55" w:rsidP="001608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6C278" w14:textId="77777777" w:rsidR="00CF35FD" w:rsidRPr="009406F7" w:rsidRDefault="009406F7" w:rsidP="009406F7">
    <w:pPr>
      <w:framePr w:w="708" w:h="391" w:hRule="exact" w:hSpace="181" w:wrap="around" w:vAnchor="page" w:hAnchor="page" w:x="10320" w:y="16111" w:anchorLock="1"/>
      <w:jc w:val="right"/>
      <w:rPr>
        <w:rFonts w:cs="Tahoma"/>
        <w:color w:val="002957"/>
        <w:sz w:val="18"/>
        <w:szCs w:val="18"/>
      </w:rPr>
    </w:pPr>
    <w:r w:rsidRPr="009406F7">
      <w:rPr>
        <w:rFonts w:cs="Tahoma"/>
        <w:color w:val="002957"/>
        <w:sz w:val="18"/>
        <w:szCs w:val="18"/>
      </w:rPr>
      <w:fldChar w:fldCharType="begin"/>
    </w:r>
    <w:r w:rsidRPr="009406F7">
      <w:rPr>
        <w:rFonts w:cs="Tahoma"/>
        <w:color w:val="002957"/>
        <w:sz w:val="18"/>
        <w:szCs w:val="18"/>
      </w:rPr>
      <w:instrText xml:space="preserve"> PAGE   \* MERGEFORMAT </w:instrText>
    </w:r>
    <w:r w:rsidRPr="009406F7">
      <w:rPr>
        <w:rFonts w:cs="Tahoma"/>
        <w:color w:val="002957"/>
        <w:sz w:val="18"/>
        <w:szCs w:val="18"/>
      </w:rPr>
      <w:fldChar w:fldCharType="separate"/>
    </w:r>
    <w:r>
      <w:rPr>
        <w:rFonts w:cs="Tahoma"/>
        <w:noProof/>
        <w:color w:val="002957"/>
        <w:sz w:val="18"/>
        <w:szCs w:val="18"/>
      </w:rPr>
      <w:t>2</w:t>
    </w:r>
    <w:r w:rsidRPr="009406F7">
      <w:rPr>
        <w:rFonts w:cs="Tahoma"/>
        <w:noProof/>
        <w:color w:val="002957"/>
        <w:sz w:val="18"/>
        <w:szCs w:val="18"/>
      </w:rPr>
      <w:fldChar w:fldCharType="end"/>
    </w:r>
  </w:p>
  <w:p w14:paraId="46DF5919" w14:textId="77777777" w:rsidR="00A926FF" w:rsidRPr="0089179F" w:rsidRDefault="00D72175" w:rsidP="00CF35FD">
    <w:pPr>
      <w:tabs>
        <w:tab w:val="right" w:pos="10260"/>
      </w:tabs>
      <w:autoSpaceDE w:val="0"/>
      <w:autoSpaceDN w:val="0"/>
      <w:adjustRightInd w:val="0"/>
      <w:ind w:right="23"/>
      <w:jc w:val="right"/>
      <w:textAlignment w:val="center"/>
      <w:rPr>
        <w:color w:val="0000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B4F52" w14:textId="77777777" w:rsidR="00646377" w:rsidRPr="00CF35FD" w:rsidRDefault="001C366D" w:rsidP="00931CC2">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6ADED67A" w14:textId="77777777" w:rsidR="008303BF" w:rsidRPr="00CF35FD" w:rsidRDefault="00D72175" w:rsidP="00931CC2">
    <w:pPr>
      <w:framePr w:w="3958" w:h="981" w:hRule="exact" w:hSpace="181" w:wrap="around" w:vAnchor="page" w:hAnchor="page" w:x="7259" w:y="15418" w:anchorLock="1"/>
      <w:jc w:val="left"/>
      <w:rPr>
        <w:rFonts w:cs="Tahoma"/>
        <w:b/>
        <w:color w:val="002957"/>
        <w:sz w:val="16"/>
        <w:szCs w:val="16"/>
      </w:rPr>
    </w:pPr>
  </w:p>
  <w:p w14:paraId="01D6F06C" w14:textId="455A78A3" w:rsidR="008303BF" w:rsidRPr="002803C0" w:rsidRDefault="00E25634" w:rsidP="00FC1F52">
    <w:pPr>
      <w:pStyle w:val="CEAFooterauthorinfo"/>
      <w:ind w:left="708" w:hanging="708"/>
      <w:rPr>
        <w:b w:val="0"/>
        <w:color w:val="002957"/>
        <w:sz w:val="14"/>
        <w:szCs w:val="14"/>
      </w:rPr>
    </w:pPr>
    <w:r>
      <w:rPr>
        <w:b w:val="0"/>
        <w:color w:val="002957"/>
        <w:sz w:val="14"/>
        <w:szCs w:val="14"/>
      </w:rPr>
      <w:t>Conduct of Business Department</w:t>
    </w:r>
    <w:r w:rsidR="001C366D" w:rsidRPr="002803C0">
      <w:rPr>
        <w:b w:val="0"/>
        <w:color w:val="002957"/>
        <w:sz w:val="14"/>
        <w:szCs w:val="14"/>
      </w:rPr>
      <w:t xml:space="preserve"> •</w:t>
    </w:r>
    <w:r w:rsidR="000874EF">
      <w:rPr>
        <w:b w:val="0"/>
        <w:color w:val="002957"/>
        <w:sz w:val="14"/>
        <w:szCs w:val="14"/>
      </w:rPr>
      <w:t xml:space="preserve"> </w:t>
    </w:r>
    <w:r>
      <w:rPr>
        <w:b w:val="0"/>
        <w:color w:val="002957"/>
        <w:sz w:val="14"/>
        <w:szCs w:val="14"/>
      </w:rPr>
      <w:t>Policy Advisor, Conduct of Business</w:t>
    </w:r>
    <w:r w:rsidR="000874EF" w:rsidRPr="002803C0">
      <w:rPr>
        <w:b w:val="0"/>
        <w:color w:val="002957"/>
        <w:sz w:val="14"/>
        <w:szCs w:val="14"/>
      </w:rPr>
      <w:t xml:space="preserve"> </w:t>
    </w:r>
    <w:r w:rsidR="001C366D" w:rsidRPr="002803C0">
      <w:rPr>
        <w:b w:val="0"/>
        <w:color w:val="002957"/>
        <w:sz w:val="14"/>
        <w:szCs w:val="14"/>
      </w:rPr>
      <w:t xml:space="preserve"> </w:t>
    </w:r>
  </w:p>
  <w:p w14:paraId="2DD21A81" w14:textId="38B27E30" w:rsidR="008303BF" w:rsidRPr="00910FF4" w:rsidRDefault="001C366D" w:rsidP="008303BF">
    <w:pPr>
      <w:pStyle w:val="CEAFooterauthorinfo"/>
      <w:ind w:left="0"/>
      <w:rPr>
        <w:b w:val="0"/>
        <w:color w:val="002957"/>
        <w:sz w:val="14"/>
        <w:szCs w:val="14"/>
        <w:lang w:val="fr-FR"/>
      </w:rPr>
    </w:pPr>
    <w:r w:rsidRPr="00910FF4">
      <w:rPr>
        <w:b w:val="0"/>
        <w:color w:val="002957"/>
        <w:sz w:val="14"/>
        <w:szCs w:val="14"/>
        <w:lang w:val="fr-FR"/>
      </w:rPr>
      <w:t xml:space="preserve">Insurance Europe </w:t>
    </w:r>
    <w:proofErr w:type="spellStart"/>
    <w:r w:rsidRPr="00910FF4">
      <w:rPr>
        <w:b w:val="0"/>
        <w:color w:val="002957"/>
        <w:sz w:val="14"/>
        <w:szCs w:val="14"/>
        <w:lang w:val="fr-FR"/>
      </w:rPr>
      <w:t>aisbl</w:t>
    </w:r>
    <w:proofErr w:type="spellEnd"/>
    <w:r w:rsidRPr="00910FF4">
      <w:rPr>
        <w:b w:val="0"/>
        <w:color w:val="002957"/>
        <w:sz w:val="14"/>
        <w:szCs w:val="14"/>
        <w:lang w:val="fr-FR"/>
      </w:rPr>
      <w:t xml:space="preserve"> </w:t>
    </w:r>
    <w:r w:rsidRPr="00CE6BD9">
      <w:rPr>
        <w:b w:val="0"/>
        <w:color w:val="002957"/>
        <w:sz w:val="14"/>
        <w:szCs w:val="14"/>
        <w:lang w:val="pt-PT"/>
      </w:rPr>
      <w:t>•</w:t>
    </w:r>
    <w:r w:rsidRPr="00910FF4">
      <w:rPr>
        <w:b w:val="0"/>
        <w:color w:val="002957"/>
        <w:sz w:val="14"/>
        <w:szCs w:val="14"/>
        <w:lang w:val="fr-FR"/>
      </w:rPr>
      <w:t xml:space="preserve"> </w:t>
    </w:r>
    <w:r w:rsidR="00E25634" w:rsidRPr="00910FF4">
      <w:rPr>
        <w:b w:val="0"/>
        <w:color w:val="002957"/>
        <w:sz w:val="14"/>
        <w:szCs w:val="14"/>
        <w:lang w:val="fr-FR"/>
      </w:rPr>
      <w:t xml:space="preserve">Rue </w:t>
    </w:r>
    <w:proofErr w:type="spellStart"/>
    <w:r w:rsidR="00E25634" w:rsidRPr="00910FF4">
      <w:rPr>
        <w:b w:val="0"/>
        <w:color w:val="002957"/>
        <w:sz w:val="14"/>
        <w:szCs w:val="14"/>
        <w:lang w:val="fr-FR"/>
      </w:rPr>
      <w:t>Montoyer</w:t>
    </w:r>
    <w:proofErr w:type="spellEnd"/>
    <w:r w:rsidR="00E25634" w:rsidRPr="00910FF4">
      <w:rPr>
        <w:b w:val="0"/>
        <w:color w:val="002957"/>
        <w:sz w:val="14"/>
        <w:szCs w:val="14"/>
        <w:lang w:val="fr-FR"/>
      </w:rPr>
      <w:t xml:space="preserve"> 51</w:t>
    </w:r>
    <w:r w:rsidR="006F0606" w:rsidRPr="00910FF4">
      <w:rPr>
        <w:b w:val="0"/>
        <w:color w:val="002957"/>
        <w:sz w:val="14"/>
        <w:szCs w:val="14"/>
        <w:lang w:val="fr-FR"/>
      </w:rPr>
      <w:t xml:space="preserve">, </w:t>
    </w:r>
    <w:r w:rsidR="00E25634" w:rsidRPr="00910FF4">
      <w:rPr>
        <w:b w:val="0"/>
        <w:color w:val="002957"/>
        <w:sz w:val="14"/>
        <w:szCs w:val="14"/>
        <w:lang w:val="fr-FR"/>
      </w:rPr>
      <w:t>B-1000 Brussels</w:t>
    </w:r>
  </w:p>
  <w:p w14:paraId="704F9457" w14:textId="199374A9" w:rsidR="008303BF" w:rsidRDefault="001C366D" w:rsidP="008303BF">
    <w:pPr>
      <w:pStyle w:val="CEAFooterauthorinfo"/>
      <w:ind w:left="0"/>
      <w:rPr>
        <w:b w:val="0"/>
        <w:color w:val="002957"/>
        <w:sz w:val="14"/>
        <w:szCs w:val="14"/>
        <w:lang w:val="pt-PT"/>
      </w:rPr>
    </w:pPr>
    <w:r w:rsidRPr="00CE6BD9">
      <w:rPr>
        <w:b w:val="0"/>
        <w:color w:val="002957"/>
        <w:sz w:val="14"/>
        <w:szCs w:val="14"/>
        <w:lang w:val="pt-PT"/>
      </w:rPr>
      <w:t>Tel:</w:t>
    </w:r>
    <w:r w:rsidR="000874EF">
      <w:rPr>
        <w:b w:val="0"/>
        <w:color w:val="002957"/>
        <w:sz w:val="14"/>
        <w:szCs w:val="14"/>
        <w:lang w:val="pt-PT"/>
      </w:rPr>
      <w:t xml:space="preserve"> </w:t>
    </w:r>
    <w:r w:rsidR="00E25634">
      <w:rPr>
        <w:b w:val="0"/>
        <w:color w:val="002957"/>
        <w:sz w:val="14"/>
        <w:szCs w:val="14"/>
        <w:lang w:val="pt-PT"/>
      </w:rPr>
      <w:t>+32 2 894 30 53</w:t>
    </w:r>
    <w:r w:rsidR="000874EF">
      <w:rPr>
        <w:b w:val="0"/>
        <w:color w:val="002957"/>
        <w:sz w:val="14"/>
        <w:szCs w:val="14"/>
        <w:lang w:val="pt-PT"/>
      </w:rPr>
      <w:t xml:space="preserve">  • E-mail: </w:t>
    </w:r>
    <w:r w:rsidR="00E25634">
      <w:rPr>
        <w:b w:val="0"/>
        <w:color w:val="002957"/>
        <w:sz w:val="14"/>
        <w:szCs w:val="14"/>
        <w:lang w:val="pt-PT"/>
      </w:rPr>
      <w:t>coles@insuranceeurope.eu</w:t>
    </w:r>
  </w:p>
  <w:p w14:paraId="37FAB768" w14:textId="77777777" w:rsidR="00CE2D41" w:rsidRDefault="00CE2D41" w:rsidP="008303BF">
    <w:pPr>
      <w:pStyle w:val="CEAFooterauthorinfo"/>
      <w:ind w:left="0"/>
      <w:rPr>
        <w:b w:val="0"/>
        <w:color w:val="002957"/>
        <w:sz w:val="14"/>
        <w:szCs w:val="14"/>
        <w:lang w:val="pt-PT"/>
      </w:rPr>
    </w:pPr>
  </w:p>
  <w:p w14:paraId="285AD68B" w14:textId="77777777" w:rsidR="000D7957" w:rsidRPr="00954F9B" w:rsidRDefault="000D7957" w:rsidP="008303BF">
    <w:pPr>
      <w:pStyle w:val="CEAFooterauthorinfo"/>
      <w:ind w:left="0"/>
      <w:rPr>
        <w:rFonts w:cs="Frutiger LT Std 55 Roman"/>
        <w:b w:val="0"/>
        <w:color w:val="82C55B"/>
        <w:sz w:val="14"/>
        <w:szCs w:val="14"/>
        <w:lang w:val="pt-PT"/>
      </w:rPr>
    </w:pPr>
    <w:r w:rsidRPr="00954F9B">
      <w:rPr>
        <w:rFonts w:cs="Frutiger LT Std 55 Roman"/>
        <w:b w:val="0"/>
        <w:color w:val="82C55B"/>
        <w:sz w:val="14"/>
        <w:szCs w:val="14"/>
        <w:lang w:val="pt-PT"/>
      </w:rPr>
      <w:t>www.insuranceeurope.eu</w:t>
    </w:r>
  </w:p>
  <w:p w14:paraId="3FE54A18" w14:textId="77777777" w:rsidR="008303BF" w:rsidRPr="00730E61" w:rsidRDefault="00D72175">
    <w:pPr>
      <w:pStyle w:val="Footer"/>
      <w:rPr>
        <w:color w:val="002957"/>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84C04" w14:textId="77777777" w:rsidR="00BE6E55" w:rsidRDefault="00BE6E55" w:rsidP="0016089A">
      <w:pPr>
        <w:spacing w:line="240" w:lineRule="auto"/>
      </w:pPr>
      <w:r>
        <w:separator/>
      </w:r>
    </w:p>
  </w:footnote>
  <w:footnote w:type="continuationSeparator" w:id="0">
    <w:p w14:paraId="0869125E" w14:textId="77777777" w:rsidR="00BE6E55" w:rsidRDefault="00BE6E55" w:rsidP="001608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78F0A" w14:textId="77777777" w:rsidR="00AE797B" w:rsidRPr="000846C0" w:rsidRDefault="00D72175" w:rsidP="000846C0">
    <w:pPr>
      <w:pStyle w:val="Noparagraphstyle"/>
      <w:jc w:val="right"/>
      <w:rPr>
        <w:sz w:val="18"/>
        <w:szCs w:val="18"/>
      </w:rPr>
    </w:pPr>
  </w:p>
  <w:p w14:paraId="552745E1" w14:textId="77777777" w:rsidR="00AE797B" w:rsidRPr="00CE6BD9" w:rsidRDefault="001C366D" w:rsidP="000846C0">
    <w:pPr>
      <w:pStyle w:val="Noparagraphstyle"/>
      <w:jc w:val="right"/>
      <w:rPr>
        <w:rFonts w:ascii="Arial" w:hAnsi="Arial" w:cs="Arial"/>
        <w:i/>
        <w:iCs/>
        <w:color w:val="034EA2"/>
      </w:rPr>
    </w:pPr>
    <w:r>
      <w:tab/>
    </w:r>
  </w:p>
  <w:p w14:paraId="5EB09B02" w14:textId="77777777" w:rsidR="00AE797B" w:rsidRDefault="001C366D" w:rsidP="005C0D74">
    <w:pPr>
      <w:pStyle w:val="Header"/>
      <w:tabs>
        <w:tab w:val="clear" w:pos="4320"/>
        <w:tab w:val="clear" w:pos="8640"/>
        <w:tab w:val="center" w:pos="0"/>
        <w:tab w:val="right" w:pos="10440"/>
      </w:tabs>
      <w:jc w:val="right"/>
      <w:rPr>
        <w:b/>
        <w:color w:val="034EA2"/>
        <w:sz w:val="40"/>
        <w:szCs w:val="40"/>
      </w:rPr>
    </w:pPr>
    <w:r w:rsidRPr="00763D6E">
      <w:rPr>
        <w:b/>
        <w:noProof/>
        <w:sz w:val="40"/>
        <w:szCs w:val="40"/>
        <w:lang w:val="fr-BE" w:eastAsia="fr-BE"/>
      </w:rPr>
      <w:drawing>
        <wp:anchor distT="0" distB="0" distL="114300" distR="114300" simplePos="0" relativeHeight="251660288" behindDoc="0" locked="0" layoutInCell="1" allowOverlap="1" wp14:anchorId="42212B25" wp14:editId="0D81137F">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5C0D74">
      <w:rPr>
        <w:b/>
        <w:color w:val="034EA2"/>
        <w:sz w:val="28"/>
        <w:szCs w:val="28"/>
      </w:rPr>
      <w:t xml:space="preserve"> </w:t>
    </w:r>
  </w:p>
  <w:p w14:paraId="38378680" w14:textId="77777777" w:rsidR="00AE797B" w:rsidRDefault="00D72175" w:rsidP="00665E76">
    <w:pPr>
      <w:pStyle w:val="Noparagraphsty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B39EC" w14:textId="3DE02706" w:rsidR="00732B64" w:rsidRPr="00CE615B" w:rsidRDefault="001C366D" w:rsidP="00732B64">
    <w:pPr>
      <w:pStyle w:val="Noparagraphstyle"/>
      <w:tabs>
        <w:tab w:val="left" w:pos="-1800"/>
      </w:tabs>
      <w:jc w:val="right"/>
      <w:rPr>
        <w:rFonts w:ascii="Verdana" w:hAnsi="Verdana"/>
        <w:sz w:val="22"/>
        <w:szCs w:val="22"/>
      </w:rPr>
    </w:pPr>
    <w:r w:rsidRPr="00CE615B">
      <w:rPr>
        <w:rFonts w:ascii="Verdana" w:hAnsi="Verdana"/>
        <w:sz w:val="18"/>
        <w:szCs w:val="18"/>
      </w:rPr>
      <w:br/>
    </w:r>
  </w:p>
  <w:p w14:paraId="3A066362" w14:textId="78BE9D7B" w:rsidR="00732B64" w:rsidRPr="00CF35FD" w:rsidRDefault="001C366D" w:rsidP="003A3206">
    <w:pPr>
      <w:pStyle w:val="CEADocumentTitle"/>
      <w:tabs>
        <w:tab w:val="clear" w:pos="10440"/>
      </w:tabs>
      <w:spacing w:line="240" w:lineRule="auto"/>
      <w:rPr>
        <w:b w:val="0"/>
        <w:color w:val="002957"/>
        <w:sz w:val="36"/>
        <w:szCs w:val="36"/>
      </w:rPr>
    </w:pPr>
    <w:r w:rsidRPr="00CF35FD">
      <w:rPr>
        <w:b w:val="0"/>
        <w:color w:val="002957"/>
        <w:sz w:val="36"/>
        <w:szCs w:val="36"/>
        <w:lang w:val="fr-BE" w:eastAsia="fr-BE"/>
      </w:rPr>
      <w:drawing>
        <wp:anchor distT="0" distB="0" distL="114300" distR="114300" simplePos="0" relativeHeight="251659264" behindDoc="0" locked="0" layoutInCell="1" allowOverlap="1" wp14:anchorId="73A57463" wp14:editId="2D6EE75D">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221F85EA" w14:textId="48EF2F84" w:rsidR="009C515F" w:rsidRDefault="009C515F" w:rsidP="009C515F">
    <w:pPr>
      <w:jc w:val="right"/>
      <w:rPr>
        <w:b/>
        <w:i/>
        <w:color w:val="002957"/>
        <w:sz w:val="32"/>
        <w:szCs w:val="32"/>
      </w:rPr>
    </w:pPr>
    <w:r>
      <w:rPr>
        <w:b/>
        <w:color w:val="002957"/>
        <w:sz w:val="36"/>
        <w:szCs w:val="36"/>
      </w:rPr>
      <w:t xml:space="preserve"> </w:t>
    </w:r>
  </w:p>
  <w:p w14:paraId="2E611749" w14:textId="77777777" w:rsidR="00732B64" w:rsidRPr="009C515F" w:rsidRDefault="00D72175" w:rsidP="00732B64">
    <w:pPr>
      <w:pStyle w:val="CEADocumentTitle"/>
      <w:tabs>
        <w:tab w:val="clear" w:pos="10440"/>
      </w:tabs>
      <w:rPr>
        <w:b w:val="0"/>
        <w:color w:val="002957"/>
        <w:sz w:val="36"/>
        <w:szCs w:val="36"/>
      </w:rPr>
    </w:pPr>
  </w:p>
  <w:p w14:paraId="5DC7049D" w14:textId="77777777" w:rsidR="00732B64" w:rsidRPr="00CE6BD9" w:rsidRDefault="00D72175" w:rsidP="00732B64">
    <w:pPr>
      <w:pStyle w:val="BodyText-CEA"/>
      <w:jc w:val="left"/>
    </w:pPr>
    <w:bookmarkStart w:id="1" w:name="Draft1st"/>
    <w:bookmarkStart w:id="2" w:name="Header"/>
    <w:bookmarkEnd w:id="1"/>
  </w:p>
  <w:tbl>
    <w:tblPr>
      <w:tblW w:w="0" w:type="auto"/>
      <w:tblInd w:w="-1026" w:type="dxa"/>
      <w:tblLook w:val="04A0" w:firstRow="1" w:lastRow="0" w:firstColumn="1" w:lastColumn="0" w:noHBand="0" w:noVBand="1"/>
    </w:tblPr>
    <w:tblGrid>
      <w:gridCol w:w="1012"/>
      <w:gridCol w:w="9596"/>
    </w:tblGrid>
    <w:tr w:rsidR="00732B64" w14:paraId="0E4AB268" w14:textId="77777777" w:rsidTr="008B4D00">
      <w:trPr>
        <w:trHeight w:hRule="exact" w:val="288"/>
      </w:trPr>
      <w:tc>
        <w:tcPr>
          <w:tcW w:w="1012" w:type="dxa"/>
          <w:vAlign w:val="center"/>
        </w:tcPr>
        <w:p w14:paraId="6C1770C7" w14:textId="77777777" w:rsidR="00732B64" w:rsidRPr="00CE6BD9" w:rsidRDefault="001C366D" w:rsidP="00A05835">
          <w:pPr>
            <w:pStyle w:val="CEALabel"/>
            <w:rPr>
              <w:b w:val="0"/>
              <w:color w:val="002957"/>
              <w:sz w:val="17"/>
              <w:szCs w:val="17"/>
            </w:rPr>
          </w:pPr>
          <w:r w:rsidRPr="00CE6BD9">
            <w:rPr>
              <w:b w:val="0"/>
              <w:color w:val="002957"/>
              <w:sz w:val="17"/>
              <w:szCs w:val="17"/>
            </w:rPr>
            <w:t>Date:</w:t>
          </w:r>
        </w:p>
      </w:tc>
      <w:tc>
        <w:tcPr>
          <w:tcW w:w="9596" w:type="dxa"/>
        </w:tcPr>
        <w:p w14:paraId="5A4E70D0" w14:textId="042FA5ED" w:rsidR="00732B64" w:rsidRPr="001D1C85" w:rsidRDefault="00D72175" w:rsidP="00B60C64">
          <w:pPr>
            <w:jc w:val="left"/>
            <w:rPr>
              <w:color w:val="002957"/>
              <w:sz w:val="17"/>
              <w:szCs w:val="17"/>
            </w:rPr>
          </w:pPr>
          <w:sdt>
            <w:sdtPr>
              <w:rPr>
                <w:color w:val="002957"/>
                <w:sz w:val="17"/>
                <w:szCs w:val="17"/>
              </w:rPr>
              <w:alias w:val="Document Date"/>
              <w:tag w:val="Document_x0020_Date"/>
              <w:id w:val="-1787430870"/>
              <w:placeholder>
                <w:docPart w:val="F69F608D0C2C4430ADD14AC7D9D55FCD"/>
              </w:placeholder>
              <w:dataBinding w:prefixMappings="xmlns:ns0='http://schemas.microsoft.com/office/2006/metadata/properties' xmlns:ns1='http://www.w3.org/2001/XMLSchema-instance' xmlns:ns2='http://schemas.microsoft.com/office/infopath/2007/PartnerControls' xmlns:ns3='d113e6c9-68c2-4198-bb3a-f8ecf571e120' xmlns:ns4='2cf4c643-76e1-4123-a2fd-a3aedb3c16df' xmlns:ns5='http://schemas.microsoft.com/sharepoint/v3/fields' " w:xpath="/ns0:properties[1]/documentManagement[1]/ns3:Document_x0020_Date[1]" w:storeItemID="{16BE8AC2-BC04-484A-AE5F-6753D3DE5469}"/>
              <w:text/>
            </w:sdtPr>
            <w:sdtEndPr/>
            <w:sdtContent>
              <w:r w:rsidR="001434FF">
                <w:rPr>
                  <w:color w:val="002957"/>
                  <w:sz w:val="17"/>
                  <w:szCs w:val="17"/>
                </w:rPr>
                <w:t>23</w:t>
              </w:r>
              <w:r w:rsidR="00E25634">
                <w:rPr>
                  <w:color w:val="002957"/>
                  <w:sz w:val="17"/>
                  <w:szCs w:val="17"/>
                </w:rPr>
                <w:t>-01-2020</w:t>
              </w:r>
            </w:sdtContent>
          </w:sdt>
        </w:p>
      </w:tc>
    </w:tr>
    <w:tr w:rsidR="00732B64" w14:paraId="4F53B680" w14:textId="77777777" w:rsidTr="008B4D00">
      <w:trPr>
        <w:trHeight w:hRule="exact" w:val="288"/>
      </w:trPr>
      <w:tc>
        <w:tcPr>
          <w:tcW w:w="1012" w:type="dxa"/>
          <w:vAlign w:val="center"/>
        </w:tcPr>
        <w:p w14:paraId="62AB0743" w14:textId="77777777" w:rsidR="00732B64" w:rsidRPr="00CE6BD9" w:rsidRDefault="001C366D" w:rsidP="00A05835">
          <w:pPr>
            <w:pStyle w:val="CEALabel"/>
            <w:rPr>
              <w:b w:val="0"/>
              <w:color w:val="002957"/>
              <w:sz w:val="17"/>
              <w:szCs w:val="17"/>
            </w:rPr>
          </w:pPr>
          <w:r w:rsidRPr="00CE6BD9">
            <w:rPr>
              <w:b w:val="0"/>
              <w:color w:val="002957"/>
              <w:sz w:val="17"/>
              <w:szCs w:val="17"/>
            </w:rPr>
            <w:t>Reference:</w:t>
          </w:r>
        </w:p>
      </w:tc>
      <w:tc>
        <w:tcPr>
          <w:tcW w:w="9596" w:type="dxa"/>
        </w:tcPr>
        <w:p w14:paraId="56427A1E" w14:textId="5A1B894C" w:rsidR="00732B64" w:rsidRPr="001D1C85" w:rsidRDefault="00D72175" w:rsidP="0029625B">
          <w:pPr>
            <w:jc w:val="left"/>
            <w:rPr>
              <w:color w:val="002957"/>
              <w:sz w:val="17"/>
              <w:szCs w:val="17"/>
            </w:rPr>
          </w:pPr>
          <w:sdt>
            <w:sdtPr>
              <w:rPr>
                <w:color w:val="002957"/>
                <w:sz w:val="17"/>
                <w:szCs w:val="17"/>
              </w:rPr>
              <w:alias w:val="Reference"/>
              <w:tag w:val="Reference"/>
              <w:id w:val="314001295"/>
              <w:placeholder>
                <w:docPart w:val="89164C105DEA40BE829A7FAA4D12F94B"/>
              </w:placeholder>
              <w:dataBinding w:prefixMappings="xmlns:ns0='http://schemas.microsoft.com/office/2006/metadata/properties' xmlns:ns1='http://www.w3.org/2001/XMLSchema-instance' xmlns:ns2='http://schemas.microsoft.com/office/infopath/2007/PartnerControls' xmlns:ns3='d113e6c9-68c2-4198-bb3a-f8ecf571e120' xmlns:ns4='b806e272-cee1-4f9c-a03e-da69a8eb5e4e' " w:xpath="/ns0:properties[1]/documentManagement[1]/ns3:Reference[1]" w:storeItemID="{16BE8AC2-BC04-484A-AE5F-6753D3DE5469}"/>
              <w:text/>
            </w:sdtPr>
            <w:sdtEndPr/>
            <w:sdtContent>
              <w:r w:rsidR="006E32E7">
                <w:rPr>
                  <w:color w:val="002957"/>
                  <w:sz w:val="17"/>
                  <w:szCs w:val="17"/>
                </w:rPr>
                <w:t>PAC-20-001</w:t>
              </w:r>
            </w:sdtContent>
          </w:sdt>
        </w:p>
      </w:tc>
    </w:tr>
    <w:tr w:rsidR="00732B64" w14:paraId="5BC76920" w14:textId="77777777" w:rsidTr="008B4D00">
      <w:trPr>
        <w:trHeight w:hRule="exact" w:val="288"/>
      </w:trPr>
      <w:tc>
        <w:tcPr>
          <w:tcW w:w="1012" w:type="dxa"/>
          <w:vAlign w:val="center"/>
        </w:tcPr>
        <w:p w14:paraId="598D3207" w14:textId="77777777" w:rsidR="00732B64" w:rsidRPr="00CE6BD9" w:rsidRDefault="00D72175" w:rsidP="00A05835">
          <w:pPr>
            <w:pStyle w:val="CEALabel"/>
            <w:rPr>
              <w:b w:val="0"/>
              <w:color w:val="002957"/>
              <w:sz w:val="17"/>
              <w:szCs w:val="17"/>
            </w:rPr>
          </w:pPr>
        </w:p>
      </w:tc>
      <w:tc>
        <w:tcPr>
          <w:tcW w:w="9596" w:type="dxa"/>
        </w:tcPr>
        <w:p w14:paraId="18C5151B" w14:textId="77777777" w:rsidR="00732B64" w:rsidRPr="001D1C85" w:rsidRDefault="00D72175" w:rsidP="00164083">
          <w:pPr>
            <w:jc w:val="left"/>
            <w:rPr>
              <w:color w:val="002957"/>
              <w:sz w:val="17"/>
              <w:szCs w:val="17"/>
            </w:rPr>
          </w:pPr>
        </w:p>
      </w:tc>
    </w:tr>
    <w:tr w:rsidR="00732B64" w14:paraId="31A31CF4" w14:textId="77777777" w:rsidTr="008B4D00">
      <w:trPr>
        <w:trHeight w:hRule="exact" w:val="288"/>
      </w:trPr>
      <w:tc>
        <w:tcPr>
          <w:tcW w:w="1012" w:type="dxa"/>
          <w:vAlign w:val="center"/>
        </w:tcPr>
        <w:p w14:paraId="0C18D2EF" w14:textId="77777777" w:rsidR="00732B64" w:rsidRPr="00CE6BD9" w:rsidRDefault="001C366D" w:rsidP="00A05835">
          <w:pPr>
            <w:pStyle w:val="CEALabel"/>
            <w:rPr>
              <w:b w:val="0"/>
              <w:color w:val="002957"/>
              <w:sz w:val="17"/>
              <w:szCs w:val="17"/>
            </w:rPr>
          </w:pPr>
          <w:r w:rsidRPr="00CE6BD9">
            <w:rPr>
              <w:b w:val="0"/>
              <w:color w:val="002957"/>
              <w:sz w:val="17"/>
              <w:szCs w:val="17"/>
            </w:rPr>
            <w:t>Subject:</w:t>
          </w:r>
        </w:p>
      </w:tc>
      <w:tc>
        <w:tcPr>
          <w:tcW w:w="9596" w:type="dxa"/>
        </w:tcPr>
        <w:p w14:paraId="2F60DA4A" w14:textId="26FAD583" w:rsidR="00732B64" w:rsidRPr="00CE6BD9" w:rsidRDefault="001434FF" w:rsidP="0029625B">
          <w:pPr>
            <w:pStyle w:val="CEASubjectLine"/>
            <w:jc w:val="left"/>
            <w:rPr>
              <w:b w:val="0"/>
              <w:color w:val="002957"/>
              <w:sz w:val="17"/>
              <w:szCs w:val="17"/>
            </w:rPr>
          </w:pPr>
          <w:sdt>
            <w:sdtPr>
              <w:rPr>
                <w:rFonts w:cs="Times New Roman"/>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Content>
              <w:r w:rsidRPr="001434FF">
                <w:rPr>
                  <w:rFonts w:cs="Times New Roman"/>
                  <w:b w:val="0"/>
                  <w:color w:val="002957"/>
                  <w:sz w:val="17"/>
                  <w:szCs w:val="17"/>
                </w:rPr>
                <w:t xml:space="preserve">Insurance Europe key messages on the ESA’s PRIIPs RTS consultation </w:t>
              </w:r>
            </w:sdtContent>
          </w:sdt>
          <w:bookmarkEnd w:id="2"/>
        </w:p>
      </w:tc>
    </w:tr>
  </w:tbl>
  <w:p w14:paraId="599A8ED6" w14:textId="77777777" w:rsidR="00732B64" w:rsidRPr="00CE6BD9" w:rsidRDefault="00D72175" w:rsidP="00732B64">
    <w:pPr>
      <w:pStyle w:val="Noparagraphstyle"/>
      <w:rPr>
        <w:rFonts w:ascii="Verdana" w:hAnsi="Verdana" w:cs="Arial"/>
        <w:i/>
        <w:iCs/>
        <w:color w:val="034EA2"/>
      </w:rPr>
    </w:pPr>
  </w:p>
  <w:p w14:paraId="19668B8D" w14:textId="77777777" w:rsidR="00732B64" w:rsidRDefault="00D7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EA - Bullets Rounded Squares_BulletLevel1_forMS"/>
      </v:shape>
    </w:pict>
  </w:numPicBullet>
  <w:numPicBullet w:numPicBulletId="1">
    <w:pict>
      <v:shape id="_x0000_i1030" type="#_x0000_t75" style="width:7.5pt;height:7.5pt" o:bullet="t">
        <v:imagedata r:id="rId2" o:title="CEA - Bullets Rounded Squares_BulletLevel2_forMS"/>
      </v:shape>
    </w:pict>
  </w:numPicBullet>
  <w:numPicBullet w:numPicBulletId="2">
    <w:pict>
      <v:shape id="_x0000_i1031" type="#_x0000_t75" style="width:9pt;height:9pt" o:bullet="t">
        <v:imagedata r:id="rId3" o:title="CEA - Bullets Rounded Squares_BulletLevel3_forMS"/>
      </v:shape>
    </w:pict>
  </w:numPicBullet>
  <w:abstractNum w:abstractNumId="0" w15:restartNumberingAfterBreak="0">
    <w:nsid w:val="1054071E"/>
    <w:multiLevelType w:val="hybridMultilevel"/>
    <w:tmpl w:val="66E03C36"/>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15:restartNumberingAfterBreak="0">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 w15:restartNumberingAfterBreak="0">
    <w:nsid w:val="50396564"/>
    <w:multiLevelType w:val="multilevel"/>
    <w:tmpl w:val="CE9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60B2F"/>
    <w:multiLevelType w:val="hybridMultilevel"/>
    <w:tmpl w:val="70004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E412AA6"/>
    <w:multiLevelType w:val="hybridMultilevel"/>
    <w:tmpl w:val="9E8A9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3"/>
  </w:num>
  <w:num w:numId="7">
    <w:abstractNumId w:val="0"/>
  </w:num>
  <w:num w:numId="8">
    <w:abstractNumId w:val="0"/>
  </w:num>
  <w:num w:numId="9">
    <w:abstractNumId w:val="4"/>
  </w:num>
  <w:num w:numId="10">
    <w:abstractNumId w:val="0"/>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735"/>
    <w:rsid w:val="00036662"/>
    <w:rsid w:val="00065170"/>
    <w:rsid w:val="00067BFF"/>
    <w:rsid w:val="000874EF"/>
    <w:rsid w:val="000D7957"/>
    <w:rsid w:val="001434FF"/>
    <w:rsid w:val="0014409E"/>
    <w:rsid w:val="0016089A"/>
    <w:rsid w:val="001A7050"/>
    <w:rsid w:val="001C366D"/>
    <w:rsid w:val="00266D3A"/>
    <w:rsid w:val="002A41AF"/>
    <w:rsid w:val="002E16F6"/>
    <w:rsid w:val="00312ECE"/>
    <w:rsid w:val="00361182"/>
    <w:rsid w:val="003D7BCE"/>
    <w:rsid w:val="00425286"/>
    <w:rsid w:val="00440FEE"/>
    <w:rsid w:val="004C1A27"/>
    <w:rsid w:val="004E6023"/>
    <w:rsid w:val="00596EDB"/>
    <w:rsid w:val="005B1678"/>
    <w:rsid w:val="005C7563"/>
    <w:rsid w:val="005E189A"/>
    <w:rsid w:val="005E52B7"/>
    <w:rsid w:val="005F70A9"/>
    <w:rsid w:val="00637932"/>
    <w:rsid w:val="006D68B8"/>
    <w:rsid w:val="006E32E7"/>
    <w:rsid w:val="006E52E5"/>
    <w:rsid w:val="006F0606"/>
    <w:rsid w:val="00730E61"/>
    <w:rsid w:val="00742FE9"/>
    <w:rsid w:val="0082235C"/>
    <w:rsid w:val="0083203B"/>
    <w:rsid w:val="00836D1B"/>
    <w:rsid w:val="008B4D00"/>
    <w:rsid w:val="008D30B5"/>
    <w:rsid w:val="008E697F"/>
    <w:rsid w:val="00910FF4"/>
    <w:rsid w:val="009406F7"/>
    <w:rsid w:val="00954F9B"/>
    <w:rsid w:val="009771DD"/>
    <w:rsid w:val="009870D9"/>
    <w:rsid w:val="009A2A74"/>
    <w:rsid w:val="009A7505"/>
    <w:rsid w:val="009C515F"/>
    <w:rsid w:val="009F424A"/>
    <w:rsid w:val="00A5434D"/>
    <w:rsid w:val="00A63735"/>
    <w:rsid w:val="00A77B2B"/>
    <w:rsid w:val="00A87BE2"/>
    <w:rsid w:val="00AA1375"/>
    <w:rsid w:val="00AE3466"/>
    <w:rsid w:val="00B60C64"/>
    <w:rsid w:val="00B74C8A"/>
    <w:rsid w:val="00BD707B"/>
    <w:rsid w:val="00BE697C"/>
    <w:rsid w:val="00BE6E55"/>
    <w:rsid w:val="00BF3499"/>
    <w:rsid w:val="00BF6346"/>
    <w:rsid w:val="00C22B0F"/>
    <w:rsid w:val="00C765D8"/>
    <w:rsid w:val="00C9321B"/>
    <w:rsid w:val="00CE2D41"/>
    <w:rsid w:val="00CE5F22"/>
    <w:rsid w:val="00D96A04"/>
    <w:rsid w:val="00DA371A"/>
    <w:rsid w:val="00E00C3C"/>
    <w:rsid w:val="00E25634"/>
    <w:rsid w:val="00ED6DE9"/>
    <w:rsid w:val="00F05AEF"/>
    <w:rsid w:val="00F64F79"/>
    <w:rsid w:val="00F70E3A"/>
    <w:rsid w:val="00F8705B"/>
    <w:rsid w:val="00FC1F52"/>
    <w:rsid w:val="00FD44C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D76FB"/>
  <w15:docId w15:val="{2546BD31-8894-4E0A-8B07-F50ACDE6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6089A"/>
    <w:pPr>
      <w:tabs>
        <w:tab w:val="center" w:pos="4320"/>
        <w:tab w:val="right" w:pos="8640"/>
      </w:tabs>
    </w:pPr>
  </w:style>
  <w:style w:type="character" w:customStyle="1" w:styleId="HeaderChar">
    <w:name w:val="Header Char"/>
    <w:basedOn w:val="DefaultParagraphFont"/>
    <w:link w:val="Header"/>
    <w:semiHidden/>
    <w:rsid w:val="0016089A"/>
    <w:rPr>
      <w:rFonts w:ascii="Verdana" w:eastAsia="Times New Roman" w:hAnsi="Verdana" w:cs="Times New Roman"/>
      <w:sz w:val="20"/>
      <w:szCs w:val="24"/>
      <w:lang w:val="en-GB"/>
    </w:rPr>
  </w:style>
  <w:style w:type="paragraph" w:styleId="Footer">
    <w:name w:val="footer"/>
    <w:basedOn w:val="Normal"/>
    <w:link w:val="FooterChar"/>
    <w:semiHidden/>
    <w:rsid w:val="0016089A"/>
    <w:pPr>
      <w:tabs>
        <w:tab w:val="center" w:pos="4320"/>
        <w:tab w:val="right" w:pos="8640"/>
      </w:tabs>
    </w:pPr>
  </w:style>
  <w:style w:type="character" w:customStyle="1" w:styleId="FooterChar">
    <w:name w:val="Footer Char"/>
    <w:basedOn w:val="DefaultParagraphFont"/>
    <w:link w:val="Footer"/>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PageNumber">
    <w:name w:val="page number"/>
    <w:basedOn w:val="DefaultParagraphFont"/>
    <w:semiHidden/>
    <w:rsid w:val="0016089A"/>
  </w:style>
  <w:style w:type="paragraph" w:customStyle="1" w:styleId="BodyText-CEA">
    <w:name w:val="Body Text - CEA"/>
    <w:basedOn w:val="Normal"/>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PlaceholderText">
    <w:name w:val="Placeholder Text"/>
    <w:basedOn w:val="DefaultParagraphFont"/>
    <w:uiPriority w:val="99"/>
    <w:semiHidden/>
    <w:rsid w:val="0016089A"/>
    <w:rPr>
      <w:color w:val="808080"/>
    </w:rPr>
  </w:style>
  <w:style w:type="paragraph" w:customStyle="1" w:styleId="CEADraft">
    <w:name w:val="CEA Draft"/>
    <w:basedOn w:val="Normal"/>
    <w:semiHidden/>
    <w:qFormat/>
    <w:rsid w:val="0016089A"/>
    <w:pPr>
      <w:jc w:val="right"/>
    </w:pPr>
    <w:rPr>
      <w:rFonts w:cs="Arial"/>
      <w:b/>
      <w:color w:val="034EA2"/>
      <w:sz w:val="32"/>
      <w:szCs w:val="40"/>
    </w:rPr>
  </w:style>
  <w:style w:type="paragraph" w:customStyle="1" w:styleId="CEAFooterauthorinfo">
    <w:name w:val="CEA Footer (author info)"/>
    <w:basedOn w:val="Normal"/>
    <w:semiHidden/>
    <w:qFormat/>
    <w:rsid w:val="0016089A"/>
    <w:pPr>
      <w:autoSpaceDE w:val="0"/>
      <w:autoSpaceDN w:val="0"/>
      <w:adjustRightInd w:val="0"/>
      <w:ind w:left="546"/>
      <w:textAlignment w:val="center"/>
    </w:pPr>
    <w:rPr>
      <w:rFonts w:cs="Arial"/>
      <w:b/>
      <w:color w:val="034EA2"/>
      <w:sz w:val="16"/>
      <w:szCs w:val="16"/>
    </w:rPr>
  </w:style>
  <w:style w:type="paragraph" w:customStyle="1" w:styleId="CEALabel">
    <w:name w:val="CEA Label"/>
    <w:basedOn w:val="Normal"/>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al"/>
    <w:semiHidden/>
    <w:qFormat/>
    <w:rsid w:val="0016089A"/>
    <w:rPr>
      <w:rFonts w:cs="Arial"/>
      <w:b/>
      <w:szCs w:val="20"/>
    </w:rPr>
  </w:style>
  <w:style w:type="paragraph" w:customStyle="1" w:styleId="CEADocumentTitle">
    <w:name w:val="CEA Document Title"/>
    <w:basedOn w:val="Header"/>
    <w:semiHidden/>
    <w:qFormat/>
    <w:rsid w:val="0016089A"/>
    <w:pPr>
      <w:tabs>
        <w:tab w:val="clear" w:pos="4320"/>
        <w:tab w:val="clear" w:pos="8640"/>
        <w:tab w:val="center" w:pos="0"/>
        <w:tab w:val="right" w:pos="10440"/>
      </w:tabs>
      <w:jc w:val="right"/>
    </w:pPr>
    <w:rPr>
      <w:b/>
      <w:noProof/>
      <w:color w:val="034EA2"/>
      <w:sz w:val="40"/>
      <w:szCs w:val="40"/>
      <w:lang w:eastAsia="nl-NL"/>
    </w:rPr>
  </w:style>
  <w:style w:type="paragraph" w:customStyle="1" w:styleId="CEAStandardHeading">
    <w:name w:val="CEA Standard Heading"/>
    <w:basedOn w:val="Normal"/>
    <w:qFormat/>
    <w:rsid w:val="0016089A"/>
    <w:pPr>
      <w:autoSpaceDE w:val="0"/>
      <w:autoSpaceDN w:val="0"/>
      <w:adjustRightInd w:val="0"/>
      <w:textAlignment w:val="center"/>
    </w:pPr>
    <w:rPr>
      <w:rFonts w:cs="Arial"/>
      <w:color w:val="002957"/>
      <w:szCs w:val="22"/>
    </w:rPr>
  </w:style>
  <w:style w:type="paragraph" w:styleId="BalloonText">
    <w:name w:val="Balloon Text"/>
    <w:basedOn w:val="Normal"/>
    <w:link w:val="BalloonTextChar"/>
    <w:uiPriority w:val="99"/>
    <w:semiHidden/>
    <w:unhideWhenUsed/>
    <w:rsid w:val="001608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89A"/>
    <w:rPr>
      <w:rFonts w:ascii="Tahoma" w:eastAsia="Times New Roman" w:hAnsi="Tahoma" w:cs="Tahoma"/>
      <w:sz w:val="16"/>
      <w:szCs w:val="16"/>
      <w:lang w:val="en-GB"/>
    </w:rPr>
  </w:style>
  <w:style w:type="paragraph" w:customStyle="1" w:styleId="CEABullet-Level1">
    <w:name w:val="CEA Bullet - Level 1"/>
    <w:basedOn w:val="Normal"/>
    <w:qFormat/>
    <w:rsid w:val="00425286"/>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al"/>
    <w:qFormat/>
    <w:rsid w:val="00425286"/>
    <w:pPr>
      <w:numPr>
        <w:numId w:val="2"/>
      </w:numPr>
    </w:pPr>
  </w:style>
  <w:style w:type="paragraph" w:customStyle="1" w:styleId="CEABullet-Level3">
    <w:name w:val="CEA Bullet - Level 3"/>
    <w:basedOn w:val="Normal"/>
    <w:qFormat/>
    <w:rsid w:val="00425286"/>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al"/>
    <w:semiHidden/>
    <w:qFormat/>
    <w:rsid w:val="00425286"/>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al"/>
    <w:semiHidden/>
    <w:qFormat/>
    <w:rsid w:val="00425286"/>
    <w:pPr>
      <w:jc w:val="right"/>
    </w:pPr>
    <w:rPr>
      <w:rFonts w:cs="Frutiger LT Std 55 Roman"/>
      <w:b/>
      <w:color w:val="0032FF"/>
      <w:sz w:val="40"/>
      <w:szCs w:val="40"/>
    </w:rPr>
  </w:style>
  <w:style w:type="paragraph" w:customStyle="1" w:styleId="CEAFootnote">
    <w:name w:val="CEA Footnote"/>
    <w:basedOn w:val="Normal"/>
    <w:semiHidden/>
    <w:qFormat/>
    <w:rsid w:val="00425286"/>
    <w:pPr>
      <w:spacing w:line="240" w:lineRule="auto"/>
    </w:pPr>
    <w:rPr>
      <w:sz w:val="16"/>
    </w:rPr>
  </w:style>
  <w:style w:type="character" w:customStyle="1" w:styleId="CEAGraphTitle">
    <w:name w:val="CEA Graph Title"/>
    <w:uiPriority w:val="1"/>
    <w:qFormat/>
    <w:rsid w:val="00425286"/>
    <w:rPr>
      <w:rFonts w:ascii="Verdana" w:hAnsi="Verdana"/>
      <w:smallCaps w:val="0"/>
      <w:sz w:val="19"/>
      <w:lang w:val="en-GB"/>
    </w:rPr>
  </w:style>
  <w:style w:type="character" w:customStyle="1" w:styleId="CEAGraphX">
    <w:name w:val="CEA Graph X"/>
    <w:uiPriority w:val="1"/>
    <w:qFormat/>
    <w:rsid w:val="00425286"/>
    <w:rPr>
      <w:rFonts w:ascii="Verdana" w:hAnsi="Verdana"/>
      <w:smallCaps/>
      <w:sz w:val="19"/>
      <w:lang w:val="en-GB"/>
    </w:rPr>
  </w:style>
  <w:style w:type="paragraph" w:customStyle="1" w:styleId="CEAPositionPaperTitle">
    <w:name w:val="CEA Position Paper Title"/>
    <w:basedOn w:val="Normal"/>
    <w:semiHidden/>
    <w:qFormat/>
    <w:rsid w:val="00425286"/>
    <w:pPr>
      <w:ind w:left="-27"/>
    </w:pPr>
    <w:rPr>
      <w:b/>
      <w:color w:val="034EA2"/>
      <w:sz w:val="32"/>
      <w:szCs w:val="32"/>
    </w:rPr>
  </w:style>
  <w:style w:type="paragraph" w:customStyle="1" w:styleId="CEAPressReleaseSubtitle">
    <w:name w:val="CEA Press Release Subtitle"/>
    <w:basedOn w:val="Normal"/>
    <w:semiHidden/>
    <w:qFormat/>
    <w:rsid w:val="00425286"/>
    <w:rPr>
      <w:sz w:val="22"/>
      <w:szCs w:val="22"/>
    </w:rPr>
  </w:style>
  <w:style w:type="paragraph" w:customStyle="1" w:styleId="CEAPressReleaseTitle">
    <w:name w:val="CEA Press Release Title"/>
    <w:basedOn w:val="Normal"/>
    <w:semiHidden/>
    <w:qFormat/>
    <w:rsid w:val="00425286"/>
    <w:pPr>
      <w:autoSpaceDE w:val="0"/>
      <w:autoSpaceDN w:val="0"/>
      <w:adjustRightInd w:val="0"/>
      <w:spacing w:line="240" w:lineRule="auto"/>
    </w:pPr>
    <w:rPr>
      <w:rFonts w:ascii="Frutiger LT Com 45 Light" w:hAnsi="Frutiger LT Com 45 Light"/>
      <w:b/>
      <w:color w:val="034EA2"/>
      <w:sz w:val="36"/>
      <w:szCs w:val="36"/>
    </w:rPr>
  </w:style>
  <w:style w:type="character" w:styleId="Hyperlink">
    <w:name w:val="Hyperlink"/>
    <w:basedOn w:val="DefaultParagraphFont"/>
    <w:uiPriority w:val="99"/>
    <w:unhideWhenUsed/>
    <w:rsid w:val="00E25634"/>
    <w:rPr>
      <w:color w:val="0000FF" w:themeColor="hyperlink"/>
      <w:u w:val="single"/>
    </w:rPr>
  </w:style>
  <w:style w:type="character" w:styleId="UnresolvedMention">
    <w:name w:val="Unresolved Mention"/>
    <w:basedOn w:val="DefaultParagraphFont"/>
    <w:uiPriority w:val="99"/>
    <w:semiHidden/>
    <w:unhideWhenUsed/>
    <w:rsid w:val="00E25634"/>
    <w:rPr>
      <w:color w:val="605E5C"/>
      <w:shd w:val="clear" w:color="auto" w:fill="E1DFDD"/>
    </w:rPr>
  </w:style>
  <w:style w:type="paragraph" w:styleId="ListParagraph">
    <w:name w:val="List Paragraph"/>
    <w:basedOn w:val="Normal"/>
    <w:uiPriority w:val="34"/>
    <w:qFormat/>
    <w:rsid w:val="00E25634"/>
    <w:pPr>
      <w:spacing w:line="240" w:lineRule="auto"/>
      <w:ind w:left="720"/>
      <w:contextualSpacing/>
      <w:jc w:val="left"/>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E25634"/>
    <w:pPr>
      <w:spacing w:before="100" w:beforeAutospacing="1" w:after="100" w:afterAutospacing="1" w:line="240" w:lineRule="auto"/>
      <w:jc w:val="left"/>
    </w:pPr>
    <w:rPr>
      <w:rFonts w:ascii="Times New Roman" w:hAnsi="Times New Roman"/>
      <w:sz w:val="24"/>
      <w:lang w:eastAsia="en-GB"/>
    </w:rPr>
  </w:style>
  <w:style w:type="character" w:styleId="FollowedHyperlink">
    <w:name w:val="FollowedHyperlink"/>
    <w:basedOn w:val="DefaultParagraphFont"/>
    <w:uiPriority w:val="99"/>
    <w:semiHidden/>
    <w:unhideWhenUsed/>
    <w:rsid w:val="006E52E5"/>
    <w:rPr>
      <w:color w:val="800080" w:themeColor="followedHyperlink"/>
      <w:u w:val="single"/>
    </w:rPr>
  </w:style>
  <w:style w:type="character" w:styleId="CommentReference">
    <w:name w:val="annotation reference"/>
    <w:basedOn w:val="DefaultParagraphFont"/>
    <w:uiPriority w:val="99"/>
    <w:semiHidden/>
    <w:unhideWhenUsed/>
    <w:rsid w:val="00E00C3C"/>
    <w:rPr>
      <w:sz w:val="16"/>
      <w:szCs w:val="16"/>
    </w:rPr>
  </w:style>
  <w:style w:type="paragraph" w:styleId="CommentText">
    <w:name w:val="annotation text"/>
    <w:basedOn w:val="Normal"/>
    <w:link w:val="CommentTextChar"/>
    <w:uiPriority w:val="99"/>
    <w:semiHidden/>
    <w:unhideWhenUsed/>
    <w:rsid w:val="00E00C3C"/>
    <w:pPr>
      <w:spacing w:line="240" w:lineRule="auto"/>
    </w:pPr>
    <w:rPr>
      <w:szCs w:val="20"/>
    </w:rPr>
  </w:style>
  <w:style w:type="character" w:customStyle="1" w:styleId="CommentTextChar">
    <w:name w:val="Comment Text Char"/>
    <w:basedOn w:val="DefaultParagraphFont"/>
    <w:link w:val="CommentText"/>
    <w:uiPriority w:val="99"/>
    <w:semiHidden/>
    <w:rsid w:val="00E00C3C"/>
    <w:rPr>
      <w:rFonts w:ascii="Verdana" w:eastAsia="Times New Roman" w:hAnsi="Verdana"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00C3C"/>
    <w:rPr>
      <w:b/>
      <w:bCs/>
    </w:rPr>
  </w:style>
  <w:style w:type="character" w:customStyle="1" w:styleId="CommentSubjectChar">
    <w:name w:val="Comment Subject Char"/>
    <w:basedOn w:val="CommentTextChar"/>
    <w:link w:val="CommentSubject"/>
    <w:uiPriority w:val="99"/>
    <w:semiHidden/>
    <w:rsid w:val="00E00C3C"/>
    <w:rPr>
      <w:rFonts w:ascii="Verdana" w:eastAsia="Times New Roman" w:hAnsi="Verdana"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495168">
      <w:bodyDiv w:val="1"/>
      <w:marLeft w:val="0"/>
      <w:marRight w:val="0"/>
      <w:marTop w:val="0"/>
      <w:marBottom w:val="0"/>
      <w:divBdr>
        <w:top w:val="none" w:sz="0" w:space="0" w:color="auto"/>
        <w:left w:val="none" w:sz="0" w:space="0" w:color="auto"/>
        <w:bottom w:val="none" w:sz="0" w:space="0" w:color="auto"/>
        <w:right w:val="none" w:sz="0" w:space="0" w:color="auto"/>
      </w:divBdr>
    </w:div>
    <w:div w:id="667439433">
      <w:bodyDiv w:val="1"/>
      <w:marLeft w:val="0"/>
      <w:marRight w:val="0"/>
      <w:marTop w:val="0"/>
      <w:marBottom w:val="0"/>
      <w:divBdr>
        <w:top w:val="none" w:sz="0" w:space="0" w:color="auto"/>
        <w:left w:val="none" w:sz="0" w:space="0" w:color="auto"/>
        <w:bottom w:val="none" w:sz="0" w:space="0" w:color="auto"/>
        <w:right w:val="none" w:sz="0" w:space="0" w:color="auto"/>
      </w:divBdr>
    </w:div>
    <w:div w:id="794908283">
      <w:bodyDiv w:val="1"/>
      <w:marLeft w:val="0"/>
      <w:marRight w:val="0"/>
      <w:marTop w:val="0"/>
      <w:marBottom w:val="0"/>
      <w:divBdr>
        <w:top w:val="none" w:sz="0" w:space="0" w:color="auto"/>
        <w:left w:val="none" w:sz="0" w:space="0" w:color="auto"/>
        <w:bottom w:val="none" w:sz="0" w:space="0" w:color="auto"/>
        <w:right w:val="none" w:sz="0" w:space="0" w:color="auto"/>
      </w:divBdr>
    </w:div>
    <w:div w:id="1562136870">
      <w:bodyDiv w:val="1"/>
      <w:marLeft w:val="0"/>
      <w:marRight w:val="0"/>
      <w:marTop w:val="0"/>
      <w:marBottom w:val="0"/>
      <w:divBdr>
        <w:top w:val="none" w:sz="0" w:space="0" w:color="auto"/>
        <w:left w:val="none" w:sz="0" w:space="0" w:color="auto"/>
        <w:bottom w:val="none" w:sz="0" w:space="0" w:color="auto"/>
        <w:right w:val="none" w:sz="0" w:space="0" w:color="auto"/>
      </w:divBdr>
    </w:div>
    <w:div w:id="162873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64C105DEA40BE829A7FAA4D12F94B"/>
        <w:category>
          <w:name w:val="General"/>
          <w:gallery w:val="placeholder"/>
        </w:category>
        <w:types>
          <w:type w:val="bbPlcHdr"/>
        </w:types>
        <w:behaviors>
          <w:behavior w:val="content"/>
        </w:behaviors>
        <w:guid w:val="{C10F8ED5-D29A-4F85-BFF6-CA4EC1CF0D20}"/>
      </w:docPartPr>
      <w:docPartBody>
        <w:p w:rsidR="00D92B7A" w:rsidRDefault="005F6EC7" w:rsidP="005F6EC7">
          <w:pPr>
            <w:pStyle w:val="89164C105DEA40BE829A7FAA4D12F94B"/>
          </w:pPr>
          <w:r w:rsidRPr="00714930">
            <w:rPr>
              <w:rStyle w:val="PlaceholderText"/>
            </w:rPr>
            <w:t>[Document Date]</w:t>
          </w:r>
        </w:p>
      </w:docPartBody>
    </w:docPart>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PlaceholderText"/>
            </w:rPr>
            <w:t>[Reference]</w:t>
          </w:r>
        </w:p>
      </w:docPartBody>
    </w:docPart>
    <w:docPart>
      <w:docPartPr>
        <w:name w:val="F69F608D0C2C4430ADD14AC7D9D55FCD"/>
        <w:category>
          <w:name w:val="General"/>
          <w:gallery w:val="placeholder"/>
        </w:category>
        <w:types>
          <w:type w:val="bbPlcHdr"/>
        </w:types>
        <w:behaviors>
          <w:behavior w:val="content"/>
        </w:behaviors>
        <w:guid w:val="{F758992C-F3FD-416F-8491-8FDFB225D034}"/>
      </w:docPartPr>
      <w:docPartBody>
        <w:p w:rsidR="0025136D" w:rsidRDefault="00CE18CD">
          <w:r w:rsidRPr="00207097">
            <w:rPr>
              <w:rStyle w:val="PlaceholderText"/>
            </w:rPr>
            <w:t>[Document Date]</w:t>
          </w:r>
        </w:p>
      </w:docPartBody>
    </w:docPart>
    <w:docPart>
      <w:docPartPr>
        <w:name w:val="31CFDAB1001946ECAA74E1E145C44DE3"/>
        <w:category>
          <w:name w:val="General"/>
          <w:gallery w:val="placeholder"/>
        </w:category>
        <w:types>
          <w:type w:val="bbPlcHdr"/>
        </w:types>
        <w:behaviors>
          <w:behavior w:val="content"/>
        </w:behaviors>
        <w:guid w:val="{53BA2EEA-97E2-4EFC-A2CA-F2300BF5E7B9}"/>
      </w:docPartPr>
      <w:docPartBody>
        <w:p w:rsidR="00000000" w:rsidRDefault="002A23EB" w:rsidP="002A23EB">
          <w:pPr>
            <w:pStyle w:val="31CFDAB1001946ECAA74E1E145C44DE3"/>
          </w:pPr>
          <w:r w:rsidRPr="00714930">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EC7"/>
    <w:rsid w:val="00070455"/>
    <w:rsid w:val="000C72E8"/>
    <w:rsid w:val="00157260"/>
    <w:rsid w:val="0025136D"/>
    <w:rsid w:val="002A23EB"/>
    <w:rsid w:val="002F3188"/>
    <w:rsid w:val="00341B8D"/>
    <w:rsid w:val="005F6EC7"/>
    <w:rsid w:val="006704B4"/>
    <w:rsid w:val="00810417"/>
    <w:rsid w:val="008900A2"/>
    <w:rsid w:val="008C581B"/>
    <w:rsid w:val="00925F9C"/>
    <w:rsid w:val="00931FEF"/>
    <w:rsid w:val="009C2D5E"/>
    <w:rsid w:val="00A33A87"/>
    <w:rsid w:val="00A638E5"/>
    <w:rsid w:val="00B17031"/>
    <w:rsid w:val="00B4295B"/>
    <w:rsid w:val="00C96AA8"/>
    <w:rsid w:val="00CE18CD"/>
    <w:rsid w:val="00D92B7A"/>
    <w:rsid w:val="00DD3CE1"/>
    <w:rsid w:val="00DF362A"/>
    <w:rsid w:val="00EF3787"/>
    <w:rsid w:val="00F674CA"/>
    <w:rsid w:val="00F85B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3EB"/>
    <w:rPr>
      <w:color w:val="808080"/>
    </w:rPr>
  </w:style>
  <w:style w:type="paragraph" w:customStyle="1" w:styleId="A76E347B004D4ADE88FA498075F946F3">
    <w:name w:val="A76E347B004D4ADE88FA498075F946F3"/>
    <w:rsid w:val="005F6EC7"/>
  </w:style>
  <w:style w:type="paragraph" w:customStyle="1" w:styleId="89164C105DEA40BE829A7FAA4D12F94B">
    <w:name w:val="89164C105DEA40BE829A7FAA4D12F94B"/>
    <w:rsid w:val="005F6EC7"/>
  </w:style>
  <w:style w:type="paragraph" w:customStyle="1" w:styleId="584EF38CAE9A4F80AF2F6FA01859F6AD">
    <w:name w:val="584EF38CAE9A4F80AF2F6FA01859F6AD"/>
    <w:rsid w:val="005F6EC7"/>
  </w:style>
  <w:style w:type="paragraph" w:customStyle="1" w:styleId="6442B7B8354F4769A48DF92CA6B84260">
    <w:name w:val="6442B7B8354F4769A48DF92CA6B84260"/>
    <w:rsid w:val="005F6EC7"/>
  </w:style>
  <w:style w:type="paragraph" w:customStyle="1" w:styleId="31CFDAB1001946ECAA74E1E145C44DE3">
    <w:name w:val="31CFDAB1001946ECAA74E1E145C44DE3"/>
    <w:rsid w:val="002A23E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Date xmlns="d113e6c9-68c2-4198-bb3a-f8ecf571e120">23-01-2020</Document_x0020_Date>
    <Type_x0020_of_x0020_memo xmlns="d113e6c9-68c2-4198-bb3a-f8ecf571e120">action</Type_x0020_of_x0020_memo>
    <Reference xmlns="d113e6c9-68c2-4198-bb3a-f8ecf571e120">PAC-20-001</Reference>
    <_Source xmlns="http://schemas.microsoft.com/sharepoint/v3/fields" xsi:nil="true"/>
    <Type_x0020_of_x0020_document xmlns="d113e6c9-68c2-4198-bb3a-f8ecf571e120">Memo</Type_x0020_of_x0020_document>
    <Linked_x0020_files xmlns="7adb48b6-3973-4eaa-90bf-52485ba4b57c" xsi:nil="true"/>
    <Meeting_x0020_Date xmlns="d113e6c9-68c2-4198-bb3a-f8ecf571e120" xsi:nil="true"/>
    <Starttime xmlns="d113e6c9-68c2-4198-bb3a-f8ecf571e120">00:00</Starttime>
    <Endtime xmlns="d113e6c9-68c2-4198-bb3a-f8ecf571e120">00:00</Endti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642D6D4697614F99046A23054AA154" ma:contentTypeVersion="13" ma:contentTypeDescription="Create a new document." ma:contentTypeScope="" ma:versionID="ac859f1e602d633771742a304075fe8f">
  <xsd:schema xmlns:xsd="http://www.w3.org/2001/XMLSchema" xmlns:xs="http://www.w3.org/2001/XMLSchema" xmlns:p="http://schemas.microsoft.com/office/2006/metadata/properties" xmlns:ns2="d113e6c9-68c2-4198-bb3a-f8ecf571e120" xmlns:ns3="7adb48b6-3973-4eaa-90bf-52485ba4b57c" xmlns:ns4="http://schemas.microsoft.com/sharepoint/v3/fields" targetNamespace="http://schemas.microsoft.com/office/2006/metadata/properties" ma:root="true" ma:fieldsID="1b66da7f35b4d3d3c47bdc53cf07b4a1" ns2:_="" ns3:_="" ns4:_="">
    <xsd:import namespace="d113e6c9-68c2-4198-bb3a-f8ecf571e120"/>
    <xsd:import namespace="7adb48b6-3973-4eaa-90bf-52485ba4b57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543F7-D990-4A6E-8CB8-19DE2D01605D}">
  <ds:schemaRefs>
    <ds:schemaRef ds:uri="http://schemas.microsoft.com/sharepoint/v3/contenttype/forms"/>
  </ds:schemaRefs>
</ds:datastoreItem>
</file>

<file path=customXml/itemProps2.xml><?xml version="1.0" encoding="utf-8"?>
<ds:datastoreItem xmlns:ds="http://schemas.openxmlformats.org/officeDocument/2006/customXml" ds:itemID="{16BE8AC2-BC04-484A-AE5F-6753D3DE546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adb48b6-3973-4eaa-90bf-52485ba4b57c"/>
    <ds:schemaRef ds:uri="http://schemas.microsoft.com/sharepoint/v3/fields"/>
    <ds:schemaRef ds:uri="http://purl.org/dc/terms/"/>
    <ds:schemaRef ds:uri="d113e6c9-68c2-4198-bb3a-f8ecf571e120"/>
    <ds:schemaRef ds:uri="http://www.w3.org/XML/1998/namespace"/>
    <ds:schemaRef ds:uri="http://purl.org/dc/dcmitype/"/>
  </ds:schemaRefs>
</ds:datastoreItem>
</file>

<file path=customXml/itemProps3.xml><?xml version="1.0" encoding="utf-8"?>
<ds:datastoreItem xmlns:ds="http://schemas.openxmlformats.org/officeDocument/2006/customXml" ds:itemID="{F62205BE-AC06-40DC-995E-8DD24162B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7adb48b6-3973-4eaa-90bf-52485ba4b57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8C7BD5-C0EF-4E8F-BE9B-3E88AD3A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Insurance Europe key messages on the ESA’s PRIIPs RTS consultation</vt:lpstr>
    </vt:vector>
  </TitlesOfParts>
  <Company>Insurance Europe</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Europe key messages on the ESA’s PRIIPs RTS consultation</dc:title>
  <dc:creator>Insurance Europe</dc:creator>
  <cp:lastModifiedBy>COB</cp:lastModifiedBy>
  <cp:revision>2</cp:revision>
  <dcterms:created xsi:type="dcterms:W3CDTF">2020-01-23T15:21:00Z</dcterms:created>
  <dcterms:modified xsi:type="dcterms:W3CDTF">2020-01-23T15:21:00Z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0x010100F5642D6D4697614F99046A23054AA154</vt:lpwstr>
  </property>
</Properties>
</file>