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6BA68" w14:textId="77777777" w:rsidR="00634FC9" w:rsidRPr="00B76257" w:rsidRDefault="00634FC9" w:rsidP="00A30171">
      <w:pPr>
        <w:rPr>
          <w:color w:val="002957"/>
        </w:rPr>
        <w:sectPr w:rsidR="00634FC9" w:rsidRPr="00B76257" w:rsidSect="00BE0B5D">
          <w:headerReference w:type="default" r:id="rId12"/>
          <w:footerReference w:type="even" r:id="rId13"/>
          <w:footerReference w:type="default" r:id="rId14"/>
          <w:headerReference w:type="first" r:id="rId15"/>
          <w:footerReference w:type="first" r:id="rId16"/>
          <w:pgSz w:w="11907" w:h="16839" w:code="9"/>
          <w:pgMar w:top="2336" w:right="902" w:bottom="1599" w:left="1452" w:header="1803" w:footer="238" w:gutter="0"/>
          <w:cols w:space="708"/>
          <w:titlePg/>
          <w:docGrid w:linePitch="360"/>
        </w:sectPr>
      </w:pPr>
    </w:p>
    <w:p w14:paraId="787A2223" w14:textId="77777777" w:rsidR="00F1274C" w:rsidRPr="00565F05" w:rsidRDefault="00F1274C" w:rsidP="00F1274C">
      <w:pPr>
        <w:rPr>
          <w:szCs w:val="18"/>
        </w:rPr>
        <w:sectPr w:rsidR="00F1274C" w:rsidRPr="00565F05" w:rsidSect="00BE0B5D">
          <w:headerReference w:type="default" r:id="rId17"/>
          <w:footerReference w:type="even" r:id="rId18"/>
          <w:footerReference w:type="default" r:id="rId19"/>
          <w:headerReference w:type="first" r:id="rId20"/>
          <w:footerReference w:type="first" r:id="rId21"/>
          <w:type w:val="continuous"/>
          <w:pgSz w:w="11907" w:h="16839" w:code="9"/>
          <w:pgMar w:top="2336" w:right="900" w:bottom="1600" w:left="900" w:header="708" w:footer="236" w:gutter="0"/>
          <w:cols w:space="708"/>
          <w:titlePg/>
          <w:docGrid w:linePitch="360"/>
        </w:sectPr>
      </w:pPr>
    </w:p>
    <w:p w14:paraId="0AA9A312" w14:textId="77777777" w:rsidR="00F56E97" w:rsidRDefault="00F56E97" w:rsidP="00F56E97">
      <w:pPr>
        <w:autoSpaceDE w:val="0"/>
        <w:autoSpaceDN w:val="0"/>
        <w:adjustRightInd w:val="0"/>
        <w:rPr>
          <w:b/>
          <w:color w:val="002957"/>
          <w:sz w:val="19"/>
          <w:szCs w:val="19"/>
        </w:rPr>
      </w:pPr>
      <w:r>
        <w:rPr>
          <w:b/>
          <w:color w:val="002957"/>
          <w:sz w:val="19"/>
          <w:szCs w:val="19"/>
        </w:rPr>
        <w:t>Summary</w:t>
      </w:r>
    </w:p>
    <w:p w14:paraId="28E1A230" w14:textId="77777777" w:rsidR="00F56E97" w:rsidRPr="009F309D" w:rsidRDefault="00F56E97" w:rsidP="00F56E97">
      <w:pPr>
        <w:autoSpaceDE w:val="0"/>
        <w:autoSpaceDN w:val="0"/>
        <w:adjustRightInd w:val="0"/>
        <w:rPr>
          <w:b/>
          <w:color w:val="002957"/>
          <w:sz w:val="19"/>
          <w:szCs w:val="19"/>
        </w:rPr>
      </w:pPr>
    </w:p>
    <w:p w14:paraId="7317CB33" w14:textId="679F40F2" w:rsidR="00F56E97" w:rsidRDefault="00F56E97" w:rsidP="00F56E97">
      <w:pPr>
        <w:rPr>
          <w:szCs w:val="17"/>
        </w:rPr>
      </w:pPr>
      <w:r>
        <w:rPr>
          <w:szCs w:val="17"/>
        </w:rPr>
        <w:t xml:space="preserve">As implementation of the Insurance Resolution and Recovery Directive (IRRD) continues, the secretariat is looking to update and extend the survey of the </w:t>
      </w:r>
      <w:r w:rsidRPr="00650C16">
        <w:rPr>
          <w:b/>
          <w:bCs/>
          <w:szCs w:val="17"/>
        </w:rPr>
        <w:t>implementation status in Member States</w:t>
      </w:r>
      <w:r>
        <w:rPr>
          <w:szCs w:val="17"/>
        </w:rPr>
        <w:t xml:space="preserve"> carried out </w:t>
      </w:r>
      <w:r w:rsidR="00396DE8">
        <w:rPr>
          <w:szCs w:val="17"/>
        </w:rPr>
        <w:t xml:space="preserve">twice </w:t>
      </w:r>
      <w:r>
        <w:rPr>
          <w:szCs w:val="17"/>
        </w:rPr>
        <w:t>in 2025</w:t>
      </w:r>
      <w:r w:rsidR="00396DE8">
        <w:rPr>
          <w:szCs w:val="17"/>
        </w:rPr>
        <w:t>.</w:t>
      </w:r>
      <w:r w:rsidR="00BA51C6">
        <w:rPr>
          <w:szCs w:val="17"/>
        </w:rPr>
        <w:t xml:space="preserve"> The responses received from the most recent round in September 2025 are included in an annex to this document for reference.</w:t>
      </w:r>
      <w:r w:rsidR="00396DE8">
        <w:t xml:space="preserve"> </w:t>
      </w:r>
    </w:p>
    <w:p w14:paraId="72DB5378" w14:textId="77777777" w:rsidR="00F56E97" w:rsidRDefault="00F56E97" w:rsidP="00F56E97">
      <w:pPr>
        <w:rPr>
          <w:szCs w:val="17"/>
        </w:rPr>
      </w:pPr>
    </w:p>
    <w:p w14:paraId="631E0AD1" w14:textId="1C438AB3" w:rsidR="00F56E97" w:rsidRDefault="00F56E97" w:rsidP="00F56E97">
      <w:pPr>
        <w:rPr>
          <w:szCs w:val="17"/>
        </w:rPr>
      </w:pPr>
      <w:r>
        <w:rPr>
          <w:szCs w:val="17"/>
        </w:rPr>
        <w:t xml:space="preserve">Members are invited to provide feedback on the questions below by </w:t>
      </w:r>
      <w:r w:rsidRPr="00044D16">
        <w:rPr>
          <w:b/>
          <w:bCs/>
          <w:szCs w:val="17"/>
        </w:rPr>
        <w:t xml:space="preserve">Friday </w:t>
      </w:r>
      <w:r w:rsidR="00DC5EAF">
        <w:rPr>
          <w:b/>
          <w:bCs/>
          <w:szCs w:val="17"/>
        </w:rPr>
        <w:t>30</w:t>
      </w:r>
      <w:r w:rsidR="00DC5EAF" w:rsidRPr="00DC5EAF">
        <w:rPr>
          <w:b/>
          <w:bCs/>
          <w:szCs w:val="17"/>
          <w:vertAlign w:val="superscript"/>
        </w:rPr>
        <w:t>th</w:t>
      </w:r>
      <w:r w:rsidR="00DC5EAF">
        <w:rPr>
          <w:b/>
          <w:bCs/>
          <w:szCs w:val="17"/>
        </w:rPr>
        <w:t xml:space="preserve"> January 2026</w:t>
      </w:r>
      <w:r>
        <w:rPr>
          <w:b/>
          <w:bCs/>
          <w:szCs w:val="17"/>
        </w:rPr>
        <w:t xml:space="preserve"> </w:t>
      </w:r>
      <w:r w:rsidRPr="00FA0FE2">
        <w:rPr>
          <w:szCs w:val="17"/>
        </w:rPr>
        <w:t>via the extranet validation tool</w:t>
      </w:r>
      <w:r w:rsidR="00DC5EAF">
        <w:rPr>
          <w:szCs w:val="17"/>
        </w:rPr>
        <w:t>. A summary of r</w:t>
      </w:r>
      <w:r>
        <w:rPr>
          <w:szCs w:val="17"/>
        </w:rPr>
        <w:t xml:space="preserve">esults will be </w:t>
      </w:r>
      <w:r w:rsidR="00DC5EAF">
        <w:rPr>
          <w:szCs w:val="17"/>
        </w:rPr>
        <w:t xml:space="preserve">sent </w:t>
      </w:r>
      <w:r>
        <w:rPr>
          <w:szCs w:val="17"/>
        </w:rPr>
        <w:t xml:space="preserve">to members before being reported at the next Prudential Working Group meeting in March. </w:t>
      </w:r>
    </w:p>
    <w:p w14:paraId="1291E73E" w14:textId="77777777" w:rsidR="00F56E97" w:rsidRDefault="00F56E97" w:rsidP="00F56E97">
      <w:pPr>
        <w:rPr>
          <w:szCs w:val="17"/>
        </w:rPr>
      </w:pPr>
    </w:p>
    <w:p w14:paraId="0260FDE9" w14:textId="77777777" w:rsidR="00F56E97" w:rsidRDefault="00F56E97" w:rsidP="00F56E97">
      <w:pPr>
        <w:rPr>
          <w:szCs w:val="17"/>
        </w:rPr>
      </w:pPr>
      <w:r>
        <w:rPr>
          <w:szCs w:val="17"/>
        </w:rPr>
        <w:t xml:space="preserve">Please note that some questions cover areas where information is unlikely to be known as yet (e.g. scope) and it is anticipated most members will have little, if anything to report at this stage. The secretariat intends to continue to update this survey as implementation progresses and these questions become more relevant. </w:t>
      </w:r>
    </w:p>
    <w:p w14:paraId="5DF97297" w14:textId="77777777" w:rsidR="00F56E97" w:rsidRDefault="00F56E97" w:rsidP="00F56E97">
      <w:pPr>
        <w:rPr>
          <w:szCs w:val="17"/>
        </w:rPr>
      </w:pPr>
    </w:p>
    <w:p w14:paraId="45ADE55F" w14:textId="77777777" w:rsidR="00F56E97" w:rsidRPr="00044D16" w:rsidRDefault="00F56E97" w:rsidP="00F56E97">
      <w:pPr>
        <w:rPr>
          <w:szCs w:val="17"/>
        </w:rPr>
      </w:pPr>
    </w:p>
    <w:p w14:paraId="3B45482D" w14:textId="77777777" w:rsidR="00F56E97" w:rsidRDefault="00F56E97" w:rsidP="00F56E97">
      <w:pPr>
        <w:autoSpaceDE w:val="0"/>
        <w:autoSpaceDN w:val="0"/>
        <w:adjustRightInd w:val="0"/>
        <w:rPr>
          <w:b/>
          <w:color w:val="002957"/>
          <w:sz w:val="19"/>
          <w:szCs w:val="19"/>
        </w:rPr>
      </w:pPr>
      <w:r>
        <w:rPr>
          <w:b/>
          <w:color w:val="002957"/>
          <w:sz w:val="19"/>
          <w:szCs w:val="19"/>
        </w:rPr>
        <w:t>Questions</w:t>
      </w:r>
    </w:p>
    <w:p w14:paraId="6BEEB7F1" w14:textId="77777777" w:rsidR="00F56E97" w:rsidRDefault="00F56E97" w:rsidP="00F56E97">
      <w:pPr>
        <w:autoSpaceDE w:val="0"/>
        <w:autoSpaceDN w:val="0"/>
        <w:adjustRightInd w:val="0"/>
        <w:rPr>
          <w:b/>
          <w:color w:val="002957"/>
          <w:sz w:val="19"/>
          <w:szCs w:val="19"/>
        </w:rPr>
      </w:pPr>
    </w:p>
    <w:p w14:paraId="40139156" w14:textId="77777777" w:rsidR="00F56E97" w:rsidRPr="009F309D" w:rsidRDefault="00F56E97" w:rsidP="00F56E97">
      <w:pPr>
        <w:pStyle w:val="Nadpis3"/>
      </w:pPr>
      <w:r>
        <w:t>Implementation status</w:t>
      </w:r>
    </w:p>
    <w:p w14:paraId="49BB6297" w14:textId="77777777" w:rsidR="00F56E97" w:rsidRPr="00DF0209"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533661BC" w14:textId="77777777" w:rsidTr="00CF7D3D">
        <w:tc>
          <w:tcPr>
            <w:tcW w:w="9521" w:type="dxa"/>
            <w:shd w:val="clear" w:color="auto" w:fill="E2EFD9"/>
          </w:tcPr>
          <w:p w14:paraId="34C2063C" w14:textId="77777777" w:rsidR="00F56E97" w:rsidRPr="00BC4332" w:rsidRDefault="00F56E97" w:rsidP="00CF7D3D">
            <w:pPr>
              <w:autoSpaceDE w:val="0"/>
              <w:autoSpaceDN w:val="0"/>
              <w:adjustRightInd w:val="0"/>
              <w:rPr>
                <w:i/>
                <w:iCs/>
                <w:szCs w:val="17"/>
              </w:rPr>
            </w:pPr>
            <w:r w:rsidRPr="00BC4332">
              <w:rPr>
                <w:b/>
                <w:bCs/>
                <w:szCs w:val="17"/>
              </w:rPr>
              <w:t xml:space="preserve">Q1. </w:t>
            </w:r>
            <w:r>
              <w:rPr>
                <w:i/>
                <w:iCs/>
                <w:szCs w:val="17"/>
              </w:rPr>
              <w:t>Has it been decided who the resolution authority will be in your Member State? If so, please provide details.</w:t>
            </w:r>
          </w:p>
          <w:p w14:paraId="1275FB4D" w14:textId="77777777" w:rsidR="00F56E97" w:rsidRPr="00BC4332" w:rsidRDefault="00F56E97" w:rsidP="00CF7D3D">
            <w:pPr>
              <w:rPr>
                <w:i/>
                <w:iCs/>
                <w:szCs w:val="17"/>
              </w:rPr>
            </w:pPr>
          </w:p>
        </w:tc>
      </w:tr>
    </w:tbl>
    <w:p w14:paraId="68503BF1" w14:textId="77777777" w:rsidR="00F56E97" w:rsidRDefault="00F56E97" w:rsidP="00F56E97">
      <w:pPr>
        <w:rPr>
          <w:szCs w:val="17"/>
        </w:rPr>
      </w:pPr>
    </w:p>
    <w:p w14:paraId="691873CD" w14:textId="45FD320B" w:rsidR="00F56E97" w:rsidRDefault="00F56E97" w:rsidP="00F56E97">
      <w:pPr>
        <w:pStyle w:val="IEBullet-Level1"/>
      </w:pPr>
      <w:r>
        <w:t>Ye</w:t>
      </w:r>
      <w:r w:rsidR="00244B2C">
        <w:t>s</w:t>
      </w:r>
    </w:p>
    <w:p w14:paraId="6A1F64D9" w14:textId="77777777" w:rsidR="00F56E97" w:rsidRPr="006F688E" w:rsidRDefault="00F56E97" w:rsidP="00F56E97">
      <w:pPr>
        <w:pStyle w:val="IEBullet-Level1"/>
        <w:rPr>
          <w:i/>
          <w:iCs/>
        </w:rPr>
      </w:pPr>
      <w:r w:rsidRPr="006F688E">
        <w:rPr>
          <w:i/>
          <w:iCs/>
        </w:rPr>
        <w:t>Comments here</w:t>
      </w:r>
    </w:p>
    <w:p w14:paraId="516CCFD1" w14:textId="772411CD" w:rsidR="00F56E97" w:rsidRDefault="00244B2C" w:rsidP="00396DE8">
      <w:pPr>
        <w:pStyle w:val="IEBullet-Level1"/>
        <w:numPr>
          <w:ilvl w:val="0"/>
          <w:numId w:val="0"/>
        </w:numPr>
        <w:ind w:left="720"/>
      </w:pPr>
      <w:r w:rsidRPr="00244B2C">
        <w:t>It will be the same authority as regarding BRRD - The Resolution Council, established on 1 January 2015 as the national resolution authority in the Slovak Republic.</w:t>
      </w:r>
    </w:p>
    <w:p w14:paraId="566D6FD9" w14:textId="77777777" w:rsidR="00F56E97" w:rsidRPr="00DF0209"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33DCA3A9" w14:textId="77777777" w:rsidTr="00CF7D3D">
        <w:tc>
          <w:tcPr>
            <w:tcW w:w="9747" w:type="dxa"/>
            <w:shd w:val="clear" w:color="auto" w:fill="E2EFD9"/>
          </w:tcPr>
          <w:p w14:paraId="3F68B964" w14:textId="0F39A7E8" w:rsidR="00F56E97" w:rsidRPr="00BC4332" w:rsidRDefault="00F56E97" w:rsidP="00CF7D3D">
            <w:pPr>
              <w:autoSpaceDE w:val="0"/>
              <w:autoSpaceDN w:val="0"/>
              <w:adjustRightInd w:val="0"/>
              <w:rPr>
                <w:i/>
                <w:iCs/>
                <w:szCs w:val="17"/>
              </w:rPr>
            </w:pPr>
            <w:r w:rsidRPr="00BC4332">
              <w:rPr>
                <w:b/>
                <w:bCs/>
                <w:szCs w:val="17"/>
              </w:rPr>
              <w:t>Q</w:t>
            </w:r>
            <w:r>
              <w:rPr>
                <w:b/>
                <w:bCs/>
                <w:szCs w:val="17"/>
              </w:rPr>
              <w:t>2</w:t>
            </w:r>
            <w:r w:rsidRPr="00BC4332">
              <w:rPr>
                <w:b/>
                <w:bCs/>
                <w:szCs w:val="17"/>
              </w:rPr>
              <w:t xml:space="preserve">. </w:t>
            </w:r>
            <w:r>
              <w:rPr>
                <w:i/>
                <w:iCs/>
                <w:szCs w:val="17"/>
              </w:rPr>
              <w:t>Please provide a brief update on the status of the transposition of the Level 1 text into national law, including any anticipated timelines</w:t>
            </w:r>
            <w:r w:rsidR="001A2ADB">
              <w:rPr>
                <w:i/>
                <w:iCs/>
                <w:szCs w:val="17"/>
              </w:rPr>
              <w:t xml:space="preserve">, </w:t>
            </w:r>
            <w:r>
              <w:rPr>
                <w:i/>
                <w:iCs/>
                <w:szCs w:val="17"/>
              </w:rPr>
              <w:t>level of industry involvement</w:t>
            </w:r>
            <w:r w:rsidR="001A2ADB">
              <w:rPr>
                <w:i/>
                <w:iCs/>
                <w:szCs w:val="17"/>
              </w:rPr>
              <w:t xml:space="preserve"> and links to any draft laws available</w:t>
            </w:r>
            <w:r>
              <w:rPr>
                <w:i/>
                <w:iCs/>
                <w:szCs w:val="17"/>
              </w:rPr>
              <w:t>.</w:t>
            </w:r>
          </w:p>
          <w:p w14:paraId="2F9CF7D6" w14:textId="77777777" w:rsidR="00F56E97" w:rsidRPr="00BC4332" w:rsidRDefault="00F56E97" w:rsidP="00CF7D3D">
            <w:pPr>
              <w:autoSpaceDE w:val="0"/>
              <w:autoSpaceDN w:val="0"/>
              <w:adjustRightInd w:val="0"/>
              <w:rPr>
                <w:szCs w:val="17"/>
              </w:rPr>
            </w:pPr>
          </w:p>
        </w:tc>
      </w:tr>
    </w:tbl>
    <w:p w14:paraId="327F58D8" w14:textId="77777777" w:rsidR="00F56E97" w:rsidRDefault="00F56E97" w:rsidP="00F56E97">
      <w:pPr>
        <w:jc w:val="left"/>
        <w:rPr>
          <w:szCs w:val="17"/>
        </w:rPr>
      </w:pPr>
    </w:p>
    <w:p w14:paraId="5A803720" w14:textId="77777777" w:rsidR="00F56E97" w:rsidRDefault="00F56E97" w:rsidP="00F56E97">
      <w:pPr>
        <w:pStyle w:val="IEBullet-Level1"/>
        <w:rPr>
          <w:i/>
          <w:iCs/>
        </w:rPr>
      </w:pPr>
      <w:r w:rsidRPr="006F688E">
        <w:rPr>
          <w:i/>
          <w:iCs/>
        </w:rPr>
        <w:t>Comments here</w:t>
      </w:r>
    </w:p>
    <w:p w14:paraId="55CCE88C" w14:textId="77777777" w:rsidR="007A32F0" w:rsidRPr="005F73D2" w:rsidRDefault="007A32F0" w:rsidP="007A32F0">
      <w:pPr>
        <w:pStyle w:val="IEBullet-Level1"/>
        <w:numPr>
          <w:ilvl w:val="0"/>
          <w:numId w:val="0"/>
        </w:numPr>
        <w:ind w:left="720"/>
      </w:pPr>
      <w:r w:rsidRPr="007A32F0">
        <w:t xml:space="preserve">The Ministry of Finance of the Slovak Republic (MF SR) expects a standard transposition process in the preparation of the new Act on </w:t>
      </w:r>
      <w:r>
        <w:t>r</w:t>
      </w:r>
      <w:r w:rsidRPr="007A32F0">
        <w:t xml:space="preserve">ecovery and </w:t>
      </w:r>
      <w:r>
        <w:t>r</w:t>
      </w:r>
      <w:r w:rsidRPr="007A32F0">
        <w:t xml:space="preserve">esolution in the </w:t>
      </w:r>
      <w:r>
        <w:t>i</w:t>
      </w:r>
      <w:r w:rsidRPr="007A32F0">
        <w:t xml:space="preserve">nsurance </w:t>
      </w:r>
      <w:r>
        <w:t>s</w:t>
      </w:r>
      <w:r w:rsidRPr="007A32F0">
        <w:t xml:space="preserve">ector. The MF SR should have the text of the Act ready in February 2026 and plans to submit the Act to the Government in June 2026 so that </w:t>
      </w:r>
      <w:r w:rsidRPr="005F73D2">
        <w:t>so that it could be in force since January 2027.</w:t>
      </w:r>
    </w:p>
    <w:p w14:paraId="4E21D3E6" w14:textId="310231FB" w:rsidR="007A32F0" w:rsidRPr="007A32F0" w:rsidRDefault="007A32F0" w:rsidP="007A32F0">
      <w:pPr>
        <w:pStyle w:val="IEBullet-Level1"/>
        <w:numPr>
          <w:ilvl w:val="0"/>
          <w:numId w:val="0"/>
        </w:numPr>
        <w:ind w:left="720"/>
      </w:pPr>
    </w:p>
    <w:p w14:paraId="252141D9" w14:textId="77777777" w:rsidR="00BA51C6" w:rsidRPr="006F688E" w:rsidRDefault="00BA51C6" w:rsidP="00BA51C6">
      <w:pPr>
        <w:pStyle w:val="IEBullet-Level1"/>
        <w:numPr>
          <w:ilvl w:val="0"/>
          <w:numId w:val="0"/>
        </w:numPr>
        <w:ind w:left="720"/>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7708FDC1" w14:textId="77777777" w:rsidTr="00820CEB">
        <w:tc>
          <w:tcPr>
            <w:tcW w:w="9521" w:type="dxa"/>
            <w:shd w:val="clear" w:color="auto" w:fill="E2EFD9"/>
          </w:tcPr>
          <w:p w14:paraId="0AF816C7" w14:textId="77777777" w:rsidR="00F56E97" w:rsidRPr="00BC4332" w:rsidRDefault="00F56E97" w:rsidP="00CF7D3D">
            <w:pPr>
              <w:autoSpaceDE w:val="0"/>
              <w:autoSpaceDN w:val="0"/>
              <w:adjustRightInd w:val="0"/>
              <w:rPr>
                <w:i/>
                <w:iCs/>
                <w:szCs w:val="17"/>
              </w:rPr>
            </w:pPr>
            <w:r w:rsidRPr="00BC4332">
              <w:rPr>
                <w:b/>
                <w:bCs/>
                <w:szCs w:val="17"/>
              </w:rPr>
              <w:t>Q</w:t>
            </w:r>
            <w:r>
              <w:rPr>
                <w:b/>
                <w:bCs/>
                <w:szCs w:val="17"/>
              </w:rPr>
              <w:t>3</w:t>
            </w:r>
            <w:r w:rsidRPr="00BC4332">
              <w:rPr>
                <w:b/>
                <w:bCs/>
                <w:szCs w:val="17"/>
              </w:rPr>
              <w:t xml:space="preserve">. </w:t>
            </w:r>
            <w:r>
              <w:rPr>
                <w:i/>
                <w:iCs/>
                <w:szCs w:val="17"/>
              </w:rPr>
              <w:t>Please provide a brief update on the level of engagement you have seen in your national market with the IRRD and the issues arising from it.</w:t>
            </w:r>
          </w:p>
          <w:p w14:paraId="6A8E7AC6" w14:textId="77777777" w:rsidR="00F56E97" w:rsidRPr="00BC4332" w:rsidRDefault="00F56E97" w:rsidP="00CF7D3D">
            <w:pPr>
              <w:autoSpaceDE w:val="0"/>
              <w:autoSpaceDN w:val="0"/>
              <w:adjustRightInd w:val="0"/>
              <w:rPr>
                <w:szCs w:val="17"/>
              </w:rPr>
            </w:pPr>
          </w:p>
        </w:tc>
      </w:tr>
    </w:tbl>
    <w:p w14:paraId="2EFBD0AC" w14:textId="77777777" w:rsidR="00F56E97" w:rsidRDefault="00F56E97" w:rsidP="00F56E97">
      <w:pPr>
        <w:spacing w:line="276" w:lineRule="auto"/>
        <w:rPr>
          <w:b/>
          <w:bCs/>
          <w:szCs w:val="17"/>
        </w:rPr>
      </w:pPr>
    </w:p>
    <w:p w14:paraId="0D811E32" w14:textId="77777777" w:rsidR="00F56E97" w:rsidRDefault="00F56E97" w:rsidP="00F56E97">
      <w:pPr>
        <w:pStyle w:val="IEBullet-Level1"/>
        <w:rPr>
          <w:i/>
          <w:iCs/>
        </w:rPr>
      </w:pPr>
      <w:r w:rsidRPr="006F688E">
        <w:rPr>
          <w:i/>
          <w:iCs/>
        </w:rPr>
        <w:t>Comments here</w:t>
      </w:r>
    </w:p>
    <w:p w14:paraId="3061C7B8" w14:textId="27F057AE" w:rsidR="00F30922" w:rsidRPr="00326BA7" w:rsidRDefault="00326BA7" w:rsidP="00F30922">
      <w:pPr>
        <w:pStyle w:val="IEBullet-Level1"/>
        <w:numPr>
          <w:ilvl w:val="0"/>
          <w:numId w:val="0"/>
        </w:numPr>
        <w:ind w:left="720"/>
      </w:pPr>
      <w:r w:rsidRPr="00326BA7">
        <w:t>MF SR organized public consultations</w:t>
      </w:r>
      <w:r w:rsidR="00796882">
        <w:t xml:space="preserve">, </w:t>
      </w:r>
      <w:r w:rsidRPr="00326BA7">
        <w:t>SLASPO was also invited.</w:t>
      </w:r>
    </w:p>
    <w:p w14:paraId="2D70111F" w14:textId="77777777" w:rsidR="00F56E97" w:rsidRDefault="00F56E97" w:rsidP="00F30922">
      <w:pPr>
        <w:pStyle w:val="IEBullet-Level1"/>
        <w:numPr>
          <w:ilvl w:val="0"/>
          <w:numId w:val="0"/>
        </w:numPr>
        <w:ind w:left="720"/>
      </w:pPr>
    </w:p>
    <w:p w14:paraId="648E903D" w14:textId="77777777" w:rsidR="00F56E97" w:rsidRPr="009F309D" w:rsidRDefault="00F56E97" w:rsidP="00F56E97">
      <w:pPr>
        <w:pStyle w:val="Nadpis3"/>
      </w:pPr>
      <w:r>
        <w:t>Funding arrangements</w:t>
      </w:r>
    </w:p>
    <w:p w14:paraId="4C405B69" w14:textId="77777777" w:rsidR="00F56E97" w:rsidRPr="00DF0209"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28BAD5E6" w14:textId="77777777" w:rsidTr="00CF7D3D">
        <w:tc>
          <w:tcPr>
            <w:tcW w:w="9747" w:type="dxa"/>
            <w:shd w:val="clear" w:color="auto" w:fill="E2EFD9"/>
          </w:tcPr>
          <w:p w14:paraId="5BFFB085" w14:textId="47E59E9D" w:rsidR="00F56E97" w:rsidRPr="00BC4332" w:rsidRDefault="00F56E97" w:rsidP="00CF7D3D">
            <w:pPr>
              <w:autoSpaceDE w:val="0"/>
              <w:autoSpaceDN w:val="0"/>
              <w:adjustRightInd w:val="0"/>
              <w:rPr>
                <w:i/>
                <w:iCs/>
                <w:szCs w:val="17"/>
              </w:rPr>
            </w:pPr>
            <w:r w:rsidRPr="004B675C">
              <w:rPr>
                <w:b/>
                <w:bCs/>
                <w:szCs w:val="17"/>
              </w:rPr>
              <w:t>Q</w:t>
            </w:r>
            <w:r w:rsidR="00F30922">
              <w:rPr>
                <w:b/>
                <w:bCs/>
                <w:szCs w:val="17"/>
              </w:rPr>
              <w:t>4</w:t>
            </w:r>
            <w:r w:rsidRPr="004B675C">
              <w:rPr>
                <w:b/>
                <w:bCs/>
                <w:szCs w:val="17"/>
              </w:rPr>
              <w:t xml:space="preserve">. </w:t>
            </w:r>
            <w:r w:rsidRPr="004B675C">
              <w:rPr>
                <w:i/>
                <w:iCs/>
                <w:szCs w:val="17"/>
              </w:rPr>
              <w:t>Please provide a brief update on anticipated funding arrangements in your national market, if known at this stage, including whether ex-ante or ex-post (or a combination)</w:t>
            </w:r>
            <w:r w:rsidR="001A2ADB">
              <w:rPr>
                <w:i/>
                <w:iCs/>
                <w:szCs w:val="17"/>
              </w:rPr>
              <w:t>, how contributions will be shared/collected</w:t>
            </w:r>
            <w:r w:rsidRPr="004B675C">
              <w:rPr>
                <w:i/>
                <w:iCs/>
                <w:szCs w:val="17"/>
              </w:rPr>
              <w:t xml:space="preserve"> and anticipated size of any ex-ante fund.</w:t>
            </w:r>
          </w:p>
          <w:p w14:paraId="7B23D54D" w14:textId="77777777" w:rsidR="00F56E97" w:rsidRPr="00BC4332" w:rsidRDefault="00F56E97" w:rsidP="00CF7D3D">
            <w:pPr>
              <w:autoSpaceDE w:val="0"/>
              <w:autoSpaceDN w:val="0"/>
              <w:adjustRightInd w:val="0"/>
              <w:rPr>
                <w:szCs w:val="17"/>
              </w:rPr>
            </w:pPr>
          </w:p>
        </w:tc>
      </w:tr>
    </w:tbl>
    <w:p w14:paraId="22AC93D3" w14:textId="77777777" w:rsidR="00F56E97" w:rsidRDefault="00F56E97" w:rsidP="00F56E97">
      <w:pPr>
        <w:rPr>
          <w:szCs w:val="17"/>
        </w:rPr>
      </w:pPr>
    </w:p>
    <w:p w14:paraId="51AFD321" w14:textId="1B35ECCA" w:rsidR="00F56E97" w:rsidRDefault="00F56E97" w:rsidP="00F56E97">
      <w:pPr>
        <w:pStyle w:val="IEBullet-Level1"/>
        <w:rPr>
          <w:i/>
          <w:iCs/>
        </w:rPr>
      </w:pPr>
      <w:r w:rsidRPr="006F688E">
        <w:rPr>
          <w:i/>
          <w:iCs/>
        </w:rPr>
        <w:t>Comments her</w:t>
      </w:r>
      <w:r w:rsidR="00F30922">
        <w:rPr>
          <w:i/>
          <w:iCs/>
        </w:rPr>
        <w:t>e</w:t>
      </w:r>
    </w:p>
    <w:p w14:paraId="1B2C2D99" w14:textId="779D14E3" w:rsidR="00F30922" w:rsidRPr="00326BA7" w:rsidRDefault="00326BA7" w:rsidP="00F30922">
      <w:pPr>
        <w:pStyle w:val="IEBullet-Level1"/>
        <w:numPr>
          <w:ilvl w:val="0"/>
          <w:numId w:val="0"/>
        </w:numPr>
        <w:ind w:left="720"/>
      </w:pPr>
      <w:r>
        <w:t>Still under consider</w:t>
      </w:r>
      <w:r w:rsidR="00B01AA5">
        <w:t>a</w:t>
      </w:r>
      <w:r>
        <w:t>ti</w:t>
      </w:r>
      <w:r w:rsidRPr="00326BA7">
        <w:t>on, at this stage we anticipate ex-post contributions from life and non-life insurers</w:t>
      </w:r>
      <w:r>
        <w:t>.</w:t>
      </w:r>
    </w:p>
    <w:p w14:paraId="728ACCD7" w14:textId="77777777" w:rsidR="00F56E97" w:rsidRPr="00DF0209" w:rsidRDefault="00F56E97" w:rsidP="00F56E97">
      <w:pPr>
        <w:rPr>
          <w:szCs w:val="17"/>
        </w:rPr>
      </w:pPr>
    </w:p>
    <w:p w14:paraId="51E1579B" w14:textId="77777777" w:rsidR="00F56E97" w:rsidRPr="009F309D" w:rsidRDefault="00F56E97" w:rsidP="00F56E97">
      <w:pPr>
        <w:pStyle w:val="Nadpis3"/>
      </w:pPr>
      <w:r>
        <w:t>Scope</w:t>
      </w:r>
    </w:p>
    <w:p w14:paraId="4CEAA6C1" w14:textId="77777777" w:rsidR="00F56E97" w:rsidRPr="00DF0209"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628740A1" w14:textId="77777777" w:rsidTr="00CF7D3D">
        <w:tc>
          <w:tcPr>
            <w:tcW w:w="9521" w:type="dxa"/>
            <w:shd w:val="clear" w:color="auto" w:fill="E2EFD9"/>
          </w:tcPr>
          <w:p w14:paraId="610C24F6" w14:textId="1FBA8A6A" w:rsidR="00F56E97" w:rsidRPr="00BC4332" w:rsidRDefault="00F56E97" w:rsidP="00CF7D3D">
            <w:pPr>
              <w:autoSpaceDE w:val="0"/>
              <w:autoSpaceDN w:val="0"/>
              <w:adjustRightInd w:val="0"/>
              <w:rPr>
                <w:i/>
                <w:iCs/>
                <w:szCs w:val="17"/>
              </w:rPr>
            </w:pPr>
            <w:r w:rsidRPr="004B675C">
              <w:rPr>
                <w:b/>
                <w:bCs/>
                <w:szCs w:val="17"/>
              </w:rPr>
              <w:t>Q</w:t>
            </w:r>
            <w:r w:rsidR="00F30922">
              <w:rPr>
                <w:b/>
                <w:bCs/>
                <w:szCs w:val="17"/>
              </w:rPr>
              <w:t>5</w:t>
            </w:r>
            <w:r w:rsidRPr="004B675C">
              <w:rPr>
                <w:b/>
                <w:bCs/>
                <w:szCs w:val="17"/>
              </w:rPr>
              <w:t xml:space="preserve">. </w:t>
            </w:r>
            <w:r w:rsidRPr="004B675C">
              <w:rPr>
                <w:i/>
                <w:iCs/>
                <w:szCs w:val="17"/>
              </w:rPr>
              <w:t xml:space="preserve">Please provide a brief update on </w:t>
            </w:r>
            <w:r>
              <w:rPr>
                <w:i/>
                <w:iCs/>
                <w:szCs w:val="17"/>
              </w:rPr>
              <w:t xml:space="preserve">the expected number and nature of companies anticipated as being in scope of IRRD </w:t>
            </w:r>
            <w:r w:rsidRPr="004B675C">
              <w:rPr>
                <w:i/>
                <w:iCs/>
                <w:szCs w:val="17"/>
              </w:rPr>
              <w:t>in your national market, if known at this stage</w:t>
            </w:r>
            <w:r>
              <w:rPr>
                <w:i/>
                <w:iCs/>
                <w:szCs w:val="17"/>
              </w:rPr>
              <w:t>.</w:t>
            </w:r>
          </w:p>
          <w:p w14:paraId="29F2CBF5" w14:textId="77777777" w:rsidR="00F56E97" w:rsidRPr="00BC4332" w:rsidRDefault="00F56E97" w:rsidP="00CF7D3D">
            <w:pPr>
              <w:autoSpaceDE w:val="0"/>
              <w:autoSpaceDN w:val="0"/>
              <w:adjustRightInd w:val="0"/>
              <w:rPr>
                <w:szCs w:val="17"/>
              </w:rPr>
            </w:pPr>
          </w:p>
        </w:tc>
      </w:tr>
    </w:tbl>
    <w:p w14:paraId="79C75D64" w14:textId="77777777" w:rsidR="00F56E97" w:rsidRDefault="00F56E97" w:rsidP="00F56E97">
      <w:pPr>
        <w:pStyle w:val="IEBullet-Level1"/>
        <w:numPr>
          <w:ilvl w:val="0"/>
          <w:numId w:val="0"/>
        </w:numPr>
        <w:ind w:left="720"/>
        <w:rPr>
          <w:i/>
          <w:iCs/>
        </w:rPr>
      </w:pPr>
    </w:p>
    <w:p w14:paraId="7056BDA9" w14:textId="77777777" w:rsidR="00F56E97" w:rsidRDefault="00F56E97" w:rsidP="00F56E97">
      <w:pPr>
        <w:pStyle w:val="IEBullet-Level1"/>
        <w:rPr>
          <w:i/>
          <w:iCs/>
        </w:rPr>
      </w:pPr>
      <w:r w:rsidRPr="006F688E">
        <w:rPr>
          <w:i/>
          <w:iCs/>
        </w:rPr>
        <w:t>Comments here</w:t>
      </w:r>
    </w:p>
    <w:p w14:paraId="46C363A3" w14:textId="470230BF" w:rsidR="00F30922" w:rsidRPr="003D420A" w:rsidRDefault="00B01AA5" w:rsidP="003D420A">
      <w:pPr>
        <w:pStyle w:val="IEBullet-Level1"/>
        <w:numPr>
          <w:ilvl w:val="0"/>
          <w:numId w:val="0"/>
        </w:numPr>
        <w:ind w:left="720"/>
      </w:pPr>
      <w:r>
        <w:t>Still under considerati</w:t>
      </w:r>
      <w:r w:rsidRPr="00326BA7">
        <w:t>on</w:t>
      </w:r>
      <w:r>
        <w:t xml:space="preserve">. </w:t>
      </w:r>
      <w:r w:rsidRPr="00B01AA5">
        <w:t xml:space="preserve">Only 1 out of </w:t>
      </w:r>
      <w:r>
        <w:t>9</w:t>
      </w:r>
      <w:r w:rsidRPr="00B01AA5">
        <w:t xml:space="preserve"> insurance companies operating in Slovakia is not a subsidiary of an EU insurance company. </w:t>
      </w:r>
      <w:r w:rsidR="003D420A">
        <w:t>We expect very few companies being in scope of IRRD in our national market.</w:t>
      </w:r>
    </w:p>
    <w:p w14:paraId="4AB6F1CF" w14:textId="77777777" w:rsidR="00F56E97" w:rsidRDefault="00F56E97" w:rsidP="00F30922">
      <w:pPr>
        <w:pStyle w:val="IEBullet-Level1"/>
        <w:numPr>
          <w:ilvl w:val="0"/>
          <w:numId w:val="0"/>
        </w:numPr>
        <w:ind w:left="720"/>
      </w:pPr>
    </w:p>
    <w:p w14:paraId="67675DF3" w14:textId="77777777" w:rsidR="00F56E97" w:rsidRPr="009F309D" w:rsidRDefault="00F56E97" w:rsidP="00F56E97">
      <w:pPr>
        <w:pStyle w:val="Nadpis3"/>
      </w:pPr>
      <w:r>
        <w:t>Critical Functions</w:t>
      </w:r>
    </w:p>
    <w:p w14:paraId="038C259F" w14:textId="77777777" w:rsidR="00F56E97" w:rsidRPr="00DF0209"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405D5F7E" w14:textId="77777777" w:rsidTr="00CF7D3D">
        <w:tc>
          <w:tcPr>
            <w:tcW w:w="9521" w:type="dxa"/>
            <w:shd w:val="clear" w:color="auto" w:fill="E2EFD9"/>
          </w:tcPr>
          <w:p w14:paraId="328BFF48" w14:textId="32D4BC53" w:rsidR="00F56E97" w:rsidRPr="00BC4332" w:rsidRDefault="00F56E97" w:rsidP="00CF7D3D">
            <w:pPr>
              <w:autoSpaceDE w:val="0"/>
              <w:autoSpaceDN w:val="0"/>
              <w:adjustRightInd w:val="0"/>
              <w:rPr>
                <w:i/>
                <w:iCs/>
                <w:szCs w:val="17"/>
              </w:rPr>
            </w:pPr>
            <w:r w:rsidRPr="004B675C">
              <w:rPr>
                <w:b/>
                <w:bCs/>
                <w:szCs w:val="17"/>
              </w:rPr>
              <w:t>Q</w:t>
            </w:r>
            <w:r w:rsidR="00F30922">
              <w:rPr>
                <w:b/>
                <w:bCs/>
                <w:szCs w:val="17"/>
              </w:rPr>
              <w:t>6</w:t>
            </w:r>
            <w:r w:rsidRPr="004B675C">
              <w:rPr>
                <w:b/>
                <w:bCs/>
                <w:szCs w:val="17"/>
              </w:rPr>
              <w:t xml:space="preserve">. </w:t>
            </w:r>
            <w:r w:rsidRPr="004B675C">
              <w:rPr>
                <w:i/>
                <w:iCs/>
                <w:szCs w:val="17"/>
              </w:rPr>
              <w:t xml:space="preserve">Please provide </w:t>
            </w:r>
            <w:r>
              <w:rPr>
                <w:i/>
                <w:iCs/>
                <w:szCs w:val="17"/>
              </w:rPr>
              <w:t xml:space="preserve">an indication, if available at this stage, of how critical functions may be defined in your national </w:t>
            </w:r>
            <w:r w:rsidR="00ED0202">
              <w:rPr>
                <w:i/>
                <w:iCs/>
                <w:szCs w:val="17"/>
              </w:rPr>
              <w:t>market</w:t>
            </w:r>
            <w:r>
              <w:rPr>
                <w:i/>
                <w:iCs/>
                <w:szCs w:val="17"/>
              </w:rPr>
              <w:t>.</w:t>
            </w:r>
            <w:r w:rsidR="00ED0202">
              <w:rPr>
                <w:i/>
                <w:iCs/>
                <w:szCs w:val="17"/>
              </w:rPr>
              <w:t xml:space="preserve"> It would also be useful to understand how this is anticipated to interact with DORA requirements.</w:t>
            </w:r>
          </w:p>
          <w:p w14:paraId="3FCD41AD" w14:textId="77777777" w:rsidR="00F56E97" w:rsidRPr="00BC4332" w:rsidRDefault="00F56E97" w:rsidP="00CF7D3D">
            <w:pPr>
              <w:autoSpaceDE w:val="0"/>
              <w:autoSpaceDN w:val="0"/>
              <w:adjustRightInd w:val="0"/>
              <w:rPr>
                <w:szCs w:val="17"/>
              </w:rPr>
            </w:pPr>
          </w:p>
        </w:tc>
      </w:tr>
    </w:tbl>
    <w:p w14:paraId="59252FDA" w14:textId="77777777" w:rsidR="00F56E97" w:rsidRDefault="00F56E97" w:rsidP="00F56E97">
      <w:pPr>
        <w:pStyle w:val="IEBullet-Level1"/>
        <w:numPr>
          <w:ilvl w:val="0"/>
          <w:numId w:val="0"/>
        </w:numPr>
        <w:ind w:left="720"/>
        <w:rPr>
          <w:i/>
          <w:iCs/>
        </w:rPr>
      </w:pPr>
    </w:p>
    <w:p w14:paraId="3F4022AF" w14:textId="01F14642" w:rsidR="00F56E97" w:rsidRPr="00F30922" w:rsidRDefault="00F56E97" w:rsidP="00F30922">
      <w:pPr>
        <w:pStyle w:val="IEBullet-Level1"/>
        <w:rPr>
          <w:i/>
          <w:iCs/>
        </w:rPr>
      </w:pPr>
      <w:r w:rsidRPr="006F688E">
        <w:rPr>
          <w:i/>
          <w:iCs/>
        </w:rPr>
        <w:t>Comments here</w:t>
      </w:r>
    </w:p>
    <w:p w14:paraId="1A7F64BA" w14:textId="266EA30C" w:rsidR="00F56E97" w:rsidRDefault="00796882" w:rsidP="00796882">
      <w:pPr>
        <w:ind w:left="720"/>
      </w:pPr>
      <w:r w:rsidRPr="00796882">
        <w:t>It is not known at this stage.</w:t>
      </w:r>
    </w:p>
    <w:p w14:paraId="2447F330" w14:textId="77777777" w:rsidR="00F56E97" w:rsidRPr="009F6F1D" w:rsidRDefault="00F56E97" w:rsidP="00F56E97"/>
    <w:p w14:paraId="77493414" w14:textId="77777777" w:rsidR="00F56E97" w:rsidRPr="009F309D" w:rsidRDefault="00F56E97" w:rsidP="00F56E97">
      <w:pPr>
        <w:pStyle w:val="Nadpis3"/>
      </w:pPr>
      <w:r>
        <w:t>Interaction with BRRD</w:t>
      </w:r>
    </w:p>
    <w:p w14:paraId="4E5FD395" w14:textId="77777777" w:rsidR="00F56E97" w:rsidRPr="00DF0209"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16BE6BDA" w14:textId="77777777" w:rsidTr="00CF7D3D">
        <w:tc>
          <w:tcPr>
            <w:tcW w:w="9747" w:type="dxa"/>
            <w:shd w:val="clear" w:color="auto" w:fill="E2EFD9"/>
          </w:tcPr>
          <w:p w14:paraId="4D44DFC2" w14:textId="77777777" w:rsidR="00F56E97" w:rsidRPr="00BC4332" w:rsidRDefault="00F56E97" w:rsidP="00CF7D3D">
            <w:pPr>
              <w:autoSpaceDE w:val="0"/>
              <w:autoSpaceDN w:val="0"/>
              <w:adjustRightInd w:val="0"/>
              <w:rPr>
                <w:i/>
                <w:iCs/>
                <w:szCs w:val="17"/>
              </w:rPr>
            </w:pPr>
            <w:r w:rsidRPr="005E41B3">
              <w:rPr>
                <w:b/>
                <w:bCs/>
                <w:szCs w:val="17"/>
              </w:rPr>
              <w:t xml:space="preserve">Q9. </w:t>
            </w:r>
            <w:r w:rsidRPr="005E41B3">
              <w:rPr>
                <w:i/>
                <w:iCs/>
                <w:szCs w:val="17"/>
              </w:rPr>
              <w:t>Please provide a brief update on any anticipated interactions with banking resolution arrangements (e.g. a shared resolution authority), if known at this stage.</w:t>
            </w:r>
          </w:p>
          <w:p w14:paraId="6648ED24" w14:textId="77777777" w:rsidR="00F56E97" w:rsidRPr="00BC4332" w:rsidRDefault="00F56E97" w:rsidP="00CF7D3D">
            <w:pPr>
              <w:autoSpaceDE w:val="0"/>
              <w:autoSpaceDN w:val="0"/>
              <w:adjustRightInd w:val="0"/>
              <w:rPr>
                <w:szCs w:val="17"/>
              </w:rPr>
            </w:pPr>
          </w:p>
        </w:tc>
      </w:tr>
    </w:tbl>
    <w:p w14:paraId="223C41A5" w14:textId="77777777" w:rsidR="00F56E97" w:rsidRDefault="00F56E97" w:rsidP="00F56E97">
      <w:pPr>
        <w:pStyle w:val="Nadpis3"/>
      </w:pPr>
    </w:p>
    <w:p w14:paraId="7CAF1A4C" w14:textId="77777777" w:rsidR="00F56E97" w:rsidRPr="006F688E" w:rsidRDefault="00F56E97" w:rsidP="00F56E97">
      <w:pPr>
        <w:pStyle w:val="IEBullet-Level1"/>
        <w:rPr>
          <w:i/>
          <w:iCs/>
        </w:rPr>
      </w:pPr>
      <w:r w:rsidRPr="006F688E">
        <w:rPr>
          <w:i/>
          <w:iCs/>
        </w:rPr>
        <w:t>Comments here</w:t>
      </w:r>
    </w:p>
    <w:p w14:paraId="594816C7" w14:textId="3A40B701" w:rsidR="00DF186A" w:rsidRDefault="00796882" w:rsidP="00796882">
      <w:pPr>
        <w:ind w:left="720"/>
      </w:pPr>
      <w:r w:rsidRPr="00796882">
        <w:t>There will be shared resolution authority – The Resolution Council</w:t>
      </w:r>
      <w:r w:rsidR="00707D10">
        <w:t xml:space="preserve">, </w:t>
      </w:r>
      <w:r w:rsidR="00707D10" w:rsidRPr="00707D10">
        <w:t xml:space="preserve">but with a set of responsibilities to prevent conflicts of interest between the bank and the insurance </w:t>
      </w:r>
      <w:r w:rsidR="008A54CB">
        <w:t>company</w:t>
      </w:r>
      <w:r w:rsidR="00707D10" w:rsidRPr="00707D10">
        <w:t>.</w:t>
      </w:r>
    </w:p>
    <w:p w14:paraId="1CFD83B3" w14:textId="77777777" w:rsidR="00DF186A" w:rsidRDefault="00DF186A" w:rsidP="00DF186A"/>
    <w:p w14:paraId="7A98CAC4" w14:textId="77777777" w:rsidR="00BA51C6" w:rsidRDefault="00BA51C6" w:rsidP="00DF186A"/>
    <w:p w14:paraId="09C49852" w14:textId="77777777" w:rsidR="00BA51C6" w:rsidRDefault="00BA51C6" w:rsidP="00DF186A"/>
    <w:p w14:paraId="6123D9AC" w14:textId="77777777" w:rsidR="00BA51C6" w:rsidRPr="009F6F1D" w:rsidRDefault="00BA51C6" w:rsidP="00DF186A"/>
    <w:p w14:paraId="3D9EBEE3" w14:textId="31370943" w:rsidR="00DF186A" w:rsidRPr="009F309D" w:rsidRDefault="00DF186A" w:rsidP="00DF186A">
      <w:pPr>
        <w:pStyle w:val="Nadpis3"/>
      </w:pPr>
      <w:r>
        <w:t>Interaction with existing reporting / processes</w:t>
      </w:r>
    </w:p>
    <w:p w14:paraId="0E0DE834" w14:textId="77777777" w:rsidR="00DF186A" w:rsidRPr="00DF0209" w:rsidRDefault="00DF186A" w:rsidP="00DF186A">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DF186A" w:rsidRPr="00DF0209" w14:paraId="7699EBAA" w14:textId="77777777" w:rsidTr="00CF7D3D">
        <w:tc>
          <w:tcPr>
            <w:tcW w:w="9747" w:type="dxa"/>
            <w:shd w:val="clear" w:color="auto" w:fill="E2EFD9"/>
          </w:tcPr>
          <w:p w14:paraId="4691CF48" w14:textId="43D4D114" w:rsidR="00DF186A" w:rsidRPr="00BC4332" w:rsidRDefault="00DF186A" w:rsidP="00CF7D3D">
            <w:pPr>
              <w:autoSpaceDE w:val="0"/>
              <w:autoSpaceDN w:val="0"/>
              <w:adjustRightInd w:val="0"/>
              <w:rPr>
                <w:i/>
                <w:iCs/>
                <w:szCs w:val="17"/>
              </w:rPr>
            </w:pPr>
            <w:r w:rsidRPr="00F95556">
              <w:rPr>
                <w:b/>
                <w:bCs/>
                <w:szCs w:val="17"/>
              </w:rPr>
              <w:t>Q</w:t>
            </w:r>
            <w:r w:rsidR="00F95556" w:rsidRPr="00F95556">
              <w:rPr>
                <w:b/>
                <w:bCs/>
                <w:szCs w:val="17"/>
              </w:rPr>
              <w:t>10</w:t>
            </w:r>
            <w:r w:rsidRPr="00F95556">
              <w:rPr>
                <w:b/>
                <w:bCs/>
                <w:szCs w:val="17"/>
              </w:rPr>
              <w:t xml:space="preserve">. </w:t>
            </w:r>
            <w:r w:rsidRPr="00F95556">
              <w:rPr>
                <w:i/>
                <w:iCs/>
                <w:szCs w:val="17"/>
              </w:rPr>
              <w:t xml:space="preserve">Please provide a brief update on </w:t>
            </w:r>
            <w:r w:rsidR="003A4CD6" w:rsidRPr="00F95556">
              <w:rPr>
                <w:i/>
                <w:iCs/>
                <w:szCs w:val="17"/>
              </w:rPr>
              <w:t xml:space="preserve">if and how it is anticipated that existing processes </w:t>
            </w:r>
            <w:r w:rsidR="00F95556" w:rsidRPr="00F95556">
              <w:rPr>
                <w:i/>
                <w:iCs/>
                <w:szCs w:val="17"/>
              </w:rPr>
              <w:t xml:space="preserve">and </w:t>
            </w:r>
            <w:r w:rsidR="003A4CD6" w:rsidRPr="00F95556">
              <w:rPr>
                <w:i/>
                <w:iCs/>
                <w:szCs w:val="17"/>
              </w:rPr>
              <w:t>reporting (e.g., ORSA, QRT, SFCR)</w:t>
            </w:r>
            <w:r w:rsidRPr="00F95556">
              <w:rPr>
                <w:i/>
                <w:iCs/>
                <w:szCs w:val="17"/>
              </w:rPr>
              <w:t xml:space="preserve">, </w:t>
            </w:r>
            <w:r w:rsidR="00F95556" w:rsidRPr="00F95556">
              <w:rPr>
                <w:i/>
                <w:iCs/>
                <w:szCs w:val="17"/>
              </w:rPr>
              <w:t xml:space="preserve">will be allowed to be utilised / referenced within IRRD implementation, </w:t>
            </w:r>
            <w:r w:rsidRPr="00F95556">
              <w:rPr>
                <w:i/>
                <w:iCs/>
                <w:szCs w:val="17"/>
              </w:rPr>
              <w:t>if known at this stage.</w:t>
            </w:r>
          </w:p>
          <w:p w14:paraId="62C9E66E" w14:textId="77777777" w:rsidR="00DF186A" w:rsidRPr="00BC4332" w:rsidRDefault="00DF186A" w:rsidP="00CF7D3D">
            <w:pPr>
              <w:autoSpaceDE w:val="0"/>
              <w:autoSpaceDN w:val="0"/>
              <w:adjustRightInd w:val="0"/>
              <w:rPr>
                <w:szCs w:val="17"/>
              </w:rPr>
            </w:pPr>
          </w:p>
        </w:tc>
      </w:tr>
    </w:tbl>
    <w:p w14:paraId="09F2D392" w14:textId="77777777" w:rsidR="00DF186A" w:rsidRDefault="00DF186A" w:rsidP="00DF186A">
      <w:pPr>
        <w:pStyle w:val="Nadpis3"/>
      </w:pPr>
    </w:p>
    <w:p w14:paraId="43AB306D" w14:textId="77777777" w:rsidR="00DF186A" w:rsidRDefault="00DF186A" w:rsidP="00DF186A">
      <w:pPr>
        <w:pStyle w:val="IEBullet-Level1"/>
        <w:rPr>
          <w:i/>
          <w:iCs/>
        </w:rPr>
      </w:pPr>
      <w:r w:rsidRPr="006F688E">
        <w:rPr>
          <w:i/>
          <w:iCs/>
        </w:rPr>
        <w:t>Comments here</w:t>
      </w:r>
    </w:p>
    <w:p w14:paraId="5585079C" w14:textId="77777777" w:rsidR="00796882" w:rsidRDefault="00796882" w:rsidP="00796882">
      <w:pPr>
        <w:pStyle w:val="IEBullet-Level1"/>
        <w:numPr>
          <w:ilvl w:val="0"/>
          <w:numId w:val="0"/>
        </w:numPr>
        <w:ind w:left="720"/>
      </w:pPr>
      <w:r w:rsidRPr="00796882">
        <w:t>It is not known at this stage.</w:t>
      </w:r>
    </w:p>
    <w:p w14:paraId="674A82B3" w14:textId="77777777" w:rsidR="00BA51C6" w:rsidRPr="00796882" w:rsidRDefault="00BA51C6" w:rsidP="00BA51C6">
      <w:pPr>
        <w:pStyle w:val="IEBullet-Level1"/>
        <w:numPr>
          <w:ilvl w:val="0"/>
          <w:numId w:val="0"/>
        </w:numPr>
        <w:ind w:left="720"/>
      </w:pPr>
    </w:p>
    <w:p w14:paraId="44CD60CB" w14:textId="77777777" w:rsidR="00C336B7" w:rsidRDefault="00C336B7" w:rsidP="00C336B7"/>
    <w:p w14:paraId="5B25326B" w14:textId="77777777" w:rsidR="00F56E97" w:rsidRPr="009F309D" w:rsidRDefault="00F56E97" w:rsidP="00F56E97">
      <w:pPr>
        <w:pStyle w:val="Nadpis3"/>
      </w:pPr>
      <w:r>
        <w:t>National priorities</w:t>
      </w:r>
    </w:p>
    <w:p w14:paraId="3D0C0B10" w14:textId="77777777" w:rsidR="00F56E97" w:rsidRPr="00DF0209"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2ACAC6B2" w14:textId="77777777" w:rsidTr="00CF7D3D">
        <w:tc>
          <w:tcPr>
            <w:tcW w:w="9747" w:type="dxa"/>
            <w:shd w:val="clear" w:color="auto" w:fill="E2EFD9"/>
          </w:tcPr>
          <w:p w14:paraId="121136A3" w14:textId="5616298B" w:rsidR="00F56E97" w:rsidRDefault="00F56E97" w:rsidP="00CF7D3D">
            <w:pPr>
              <w:autoSpaceDE w:val="0"/>
              <w:autoSpaceDN w:val="0"/>
              <w:adjustRightInd w:val="0"/>
              <w:rPr>
                <w:i/>
                <w:iCs/>
                <w:szCs w:val="17"/>
              </w:rPr>
            </w:pPr>
            <w:r w:rsidRPr="00153CB6">
              <w:rPr>
                <w:b/>
                <w:bCs/>
                <w:szCs w:val="17"/>
              </w:rPr>
              <w:t>Q1</w:t>
            </w:r>
            <w:r w:rsidR="00ED0202">
              <w:rPr>
                <w:b/>
                <w:bCs/>
                <w:szCs w:val="17"/>
              </w:rPr>
              <w:t>1</w:t>
            </w:r>
            <w:r w:rsidRPr="00153CB6">
              <w:rPr>
                <w:b/>
                <w:bCs/>
                <w:szCs w:val="17"/>
              </w:rPr>
              <w:t xml:space="preserve">. </w:t>
            </w:r>
            <w:r w:rsidRPr="00153CB6">
              <w:rPr>
                <w:i/>
                <w:iCs/>
                <w:szCs w:val="17"/>
              </w:rPr>
              <w:t>Please provide an update on any issues that are particularly relevant or material for your national market which have not been addressed elsewhere and which you would like to share with other members.</w:t>
            </w:r>
          </w:p>
          <w:p w14:paraId="3969CC2E" w14:textId="77777777" w:rsidR="00F56E97" w:rsidRPr="00787B40" w:rsidRDefault="00F56E97" w:rsidP="00CF7D3D">
            <w:pPr>
              <w:autoSpaceDE w:val="0"/>
              <w:autoSpaceDN w:val="0"/>
              <w:adjustRightInd w:val="0"/>
              <w:rPr>
                <w:i/>
                <w:iCs/>
                <w:szCs w:val="17"/>
              </w:rPr>
            </w:pPr>
          </w:p>
        </w:tc>
      </w:tr>
    </w:tbl>
    <w:p w14:paraId="4035672B" w14:textId="77777777" w:rsidR="00F56E97" w:rsidRPr="00DF0209" w:rsidRDefault="00F56E97" w:rsidP="00F56E97">
      <w:pPr>
        <w:rPr>
          <w:szCs w:val="17"/>
        </w:rPr>
      </w:pPr>
    </w:p>
    <w:p w14:paraId="5BC3A18E" w14:textId="77777777" w:rsidR="00F56E97" w:rsidRPr="006F688E" w:rsidRDefault="00F56E97" w:rsidP="00F56E97">
      <w:pPr>
        <w:pStyle w:val="IEBullet-Level1"/>
        <w:rPr>
          <w:i/>
          <w:iCs/>
        </w:rPr>
      </w:pPr>
      <w:r w:rsidRPr="006F688E">
        <w:rPr>
          <w:i/>
          <w:iCs/>
        </w:rPr>
        <w:t>Comments here</w:t>
      </w:r>
    </w:p>
    <w:p w14:paraId="7B19A29E" w14:textId="7EEE3305" w:rsidR="00F56E97" w:rsidRDefault="00796882" w:rsidP="00F30922">
      <w:pPr>
        <w:pStyle w:val="IEBullet-Level1"/>
        <w:numPr>
          <w:ilvl w:val="0"/>
          <w:numId w:val="0"/>
        </w:numPr>
        <w:ind w:left="720"/>
      </w:pPr>
      <w:r>
        <w:t>-</w:t>
      </w:r>
    </w:p>
    <w:p w14:paraId="21808608" w14:textId="159136C0" w:rsidR="00F56E97" w:rsidRDefault="00F56E97" w:rsidP="00F56E97">
      <w:pPr>
        <w:pStyle w:val="Nadpis3"/>
      </w:pPr>
    </w:p>
    <w:p w14:paraId="5AA2937B" w14:textId="77777777" w:rsidR="00F56E97" w:rsidRPr="009B7543" w:rsidRDefault="00F56E97" w:rsidP="00F56E97">
      <w:pPr>
        <w:pStyle w:val="Nadpis3"/>
      </w:pPr>
      <w:r w:rsidRPr="009B7543">
        <w:t>Other comments</w:t>
      </w:r>
    </w:p>
    <w:p w14:paraId="2A00C6D4" w14:textId="77777777" w:rsidR="00F56E97" w:rsidRPr="009B7543" w:rsidRDefault="00F56E97" w:rsidP="00F56E9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56E97" w:rsidRPr="00DF0209" w14:paraId="2678C848" w14:textId="77777777" w:rsidTr="00CF7D3D">
        <w:tc>
          <w:tcPr>
            <w:tcW w:w="9747" w:type="dxa"/>
            <w:shd w:val="clear" w:color="auto" w:fill="E2EFD9"/>
          </w:tcPr>
          <w:p w14:paraId="7AD87121" w14:textId="03AF3B12" w:rsidR="00F56E97" w:rsidRPr="00BC4332" w:rsidRDefault="00F56E97" w:rsidP="00CF7D3D">
            <w:pPr>
              <w:autoSpaceDE w:val="0"/>
              <w:autoSpaceDN w:val="0"/>
              <w:adjustRightInd w:val="0"/>
              <w:rPr>
                <w:i/>
                <w:iCs/>
                <w:szCs w:val="17"/>
              </w:rPr>
            </w:pPr>
            <w:r w:rsidRPr="009B7543">
              <w:rPr>
                <w:b/>
                <w:bCs/>
                <w:szCs w:val="17"/>
              </w:rPr>
              <w:t>Q</w:t>
            </w:r>
            <w:r>
              <w:rPr>
                <w:b/>
                <w:bCs/>
                <w:szCs w:val="17"/>
              </w:rPr>
              <w:t>1</w:t>
            </w:r>
            <w:r w:rsidR="00ED0202">
              <w:rPr>
                <w:b/>
                <w:bCs/>
                <w:szCs w:val="17"/>
              </w:rPr>
              <w:t>2</w:t>
            </w:r>
            <w:r w:rsidRPr="009B7543">
              <w:rPr>
                <w:b/>
                <w:bCs/>
                <w:szCs w:val="17"/>
              </w:rPr>
              <w:t xml:space="preserve">. </w:t>
            </w:r>
            <w:r w:rsidRPr="009B7543">
              <w:rPr>
                <w:i/>
                <w:iCs/>
                <w:szCs w:val="17"/>
              </w:rPr>
              <w:t>Please provide any other comments or information that would be useful to share with members.</w:t>
            </w:r>
          </w:p>
          <w:p w14:paraId="5C78EF14" w14:textId="77777777" w:rsidR="00F56E97" w:rsidRPr="00BC4332" w:rsidRDefault="00F56E97" w:rsidP="00CF7D3D">
            <w:pPr>
              <w:autoSpaceDE w:val="0"/>
              <w:autoSpaceDN w:val="0"/>
              <w:adjustRightInd w:val="0"/>
              <w:rPr>
                <w:szCs w:val="17"/>
              </w:rPr>
            </w:pPr>
          </w:p>
        </w:tc>
      </w:tr>
    </w:tbl>
    <w:p w14:paraId="02A828DC" w14:textId="77777777" w:rsidR="00F56E97" w:rsidRPr="00DF0209" w:rsidRDefault="00F56E97" w:rsidP="00F56E97">
      <w:pPr>
        <w:rPr>
          <w:szCs w:val="17"/>
        </w:rPr>
      </w:pPr>
    </w:p>
    <w:p w14:paraId="083423F7" w14:textId="77777777" w:rsidR="00F56E97" w:rsidRDefault="00F56E97" w:rsidP="00F56E97">
      <w:pPr>
        <w:pStyle w:val="IEBullet-Level1"/>
        <w:rPr>
          <w:i/>
          <w:iCs/>
        </w:rPr>
      </w:pPr>
      <w:r w:rsidRPr="006F688E">
        <w:rPr>
          <w:i/>
          <w:iCs/>
        </w:rPr>
        <w:t>Comments here</w:t>
      </w:r>
    </w:p>
    <w:p w14:paraId="0B8C6742" w14:textId="2461F4AB" w:rsidR="00796882" w:rsidRPr="00796882" w:rsidRDefault="00796882" w:rsidP="00796882">
      <w:pPr>
        <w:pStyle w:val="IEBullet-Level1"/>
        <w:numPr>
          <w:ilvl w:val="0"/>
          <w:numId w:val="0"/>
        </w:numPr>
        <w:ind w:left="720"/>
      </w:pPr>
      <w:r>
        <w:t>-</w:t>
      </w:r>
    </w:p>
    <w:p w14:paraId="53547C5F" w14:textId="77777777" w:rsidR="00F56E97" w:rsidRDefault="00F56E97" w:rsidP="00F30922">
      <w:pPr>
        <w:pStyle w:val="IEBullet-Level1"/>
        <w:numPr>
          <w:ilvl w:val="0"/>
          <w:numId w:val="0"/>
        </w:numPr>
        <w:ind w:left="720"/>
      </w:pPr>
    </w:p>
    <w:p w14:paraId="2CC0B58A" w14:textId="32CA9D74" w:rsidR="009E5F70" w:rsidRDefault="009E5F70" w:rsidP="00796882">
      <w:pPr>
        <w:pStyle w:val="IEBullet-Level1"/>
        <w:numPr>
          <w:ilvl w:val="0"/>
          <w:numId w:val="0"/>
        </w:numPr>
        <w:ind w:left="720" w:hanging="360"/>
        <w:sectPr w:rsidR="009E5F70" w:rsidSect="00BE0B5D">
          <w:type w:val="continuous"/>
          <w:pgSz w:w="11907" w:h="16839" w:code="9"/>
          <w:pgMar w:top="2336" w:right="902" w:bottom="1418" w:left="1474" w:header="709" w:footer="238" w:gutter="0"/>
          <w:cols w:space="708"/>
          <w:titlePg/>
          <w:docGrid w:linePitch="360"/>
        </w:sectPr>
      </w:pPr>
    </w:p>
    <w:p w14:paraId="110FF899" w14:textId="77777777" w:rsidR="009E5F70" w:rsidRDefault="009E5F70" w:rsidP="00F30922">
      <w:pPr>
        <w:pStyle w:val="IEBullet-Level1"/>
        <w:numPr>
          <w:ilvl w:val="0"/>
          <w:numId w:val="0"/>
        </w:numPr>
        <w:ind w:left="720"/>
      </w:pPr>
    </w:p>
    <w:p w14:paraId="4152AD29" w14:textId="77777777" w:rsidR="00F1274C" w:rsidRDefault="00F1274C" w:rsidP="00F1274C">
      <w:pPr>
        <w:rPr>
          <w:szCs w:val="17"/>
        </w:rPr>
      </w:pPr>
    </w:p>
    <w:p w14:paraId="46162750" w14:textId="68494DF9" w:rsidR="007951FE" w:rsidRDefault="007951FE" w:rsidP="007951FE">
      <w:pPr>
        <w:spacing w:after="200" w:line="276" w:lineRule="auto"/>
        <w:rPr>
          <w:b/>
          <w:bCs/>
        </w:rPr>
      </w:pPr>
      <w:r>
        <w:rPr>
          <w:b/>
          <w:bCs/>
        </w:rPr>
        <w:t>Annex 1 -  Summary of IRRD Survey responses, September 2025</w:t>
      </w:r>
    </w:p>
    <w:p w14:paraId="5AEEF011" w14:textId="77777777" w:rsidR="007951FE" w:rsidRDefault="007951FE" w:rsidP="007951FE">
      <w:pPr>
        <w:spacing w:after="200" w:line="276" w:lineRule="auto"/>
        <w:rPr>
          <w:b/>
          <w:bCs/>
        </w:rPr>
      </w:pPr>
    </w:p>
    <w:tbl>
      <w:tblPr>
        <w:tblW w:w="14560" w:type="dxa"/>
        <w:tblLook w:val="04A0" w:firstRow="1" w:lastRow="0" w:firstColumn="1" w:lastColumn="0" w:noHBand="0" w:noVBand="1"/>
      </w:tblPr>
      <w:tblGrid>
        <w:gridCol w:w="1180"/>
        <w:gridCol w:w="3345"/>
        <w:gridCol w:w="3345"/>
        <w:gridCol w:w="3345"/>
        <w:gridCol w:w="3345"/>
      </w:tblGrid>
      <w:tr w:rsidR="007951FE" w:rsidRPr="005E4DFA" w14:paraId="626E430B" w14:textId="77777777" w:rsidTr="00CF7D3D">
        <w:trPr>
          <w:trHeight w:val="315"/>
          <w:tblHeader/>
        </w:trPr>
        <w:tc>
          <w:tcPr>
            <w:tcW w:w="1180" w:type="dxa"/>
            <w:tcBorders>
              <w:top w:val="single" w:sz="8" w:space="0" w:color="9BBB59"/>
              <w:left w:val="nil"/>
              <w:bottom w:val="single" w:sz="8" w:space="0" w:color="9BBB59"/>
              <w:right w:val="nil"/>
            </w:tcBorders>
            <w:shd w:val="clear" w:color="000000" w:fill="9BBB59"/>
            <w:vAlign w:val="center"/>
            <w:hideMark/>
          </w:tcPr>
          <w:p w14:paraId="1B7CAB5F" w14:textId="77777777" w:rsidR="007951FE" w:rsidRPr="005E4DFA" w:rsidRDefault="007951FE" w:rsidP="00CF7D3D">
            <w:pPr>
              <w:spacing w:line="240" w:lineRule="auto"/>
              <w:rPr>
                <w:rFonts w:cs="Calibri"/>
                <w:b/>
                <w:bCs/>
                <w:color w:val="FFFFFF"/>
                <w:szCs w:val="17"/>
              </w:rPr>
            </w:pPr>
            <w:r w:rsidRPr="005E4DFA">
              <w:rPr>
                <w:rFonts w:cs="Calibri"/>
                <w:b/>
                <w:bCs/>
                <w:color w:val="FFFFFF"/>
                <w:szCs w:val="17"/>
              </w:rPr>
              <w:t>Country</w:t>
            </w:r>
          </w:p>
        </w:tc>
        <w:tc>
          <w:tcPr>
            <w:tcW w:w="3345" w:type="dxa"/>
            <w:tcBorders>
              <w:top w:val="single" w:sz="8" w:space="0" w:color="9BBB59"/>
              <w:left w:val="nil"/>
              <w:bottom w:val="single" w:sz="8" w:space="0" w:color="9BBB59"/>
              <w:right w:val="nil"/>
            </w:tcBorders>
            <w:shd w:val="clear" w:color="000000" w:fill="9BBB59"/>
            <w:vAlign w:val="center"/>
            <w:hideMark/>
          </w:tcPr>
          <w:p w14:paraId="18C72445" w14:textId="77777777" w:rsidR="007951FE" w:rsidRPr="005E4DFA" w:rsidRDefault="007951FE" w:rsidP="00CF7D3D">
            <w:pPr>
              <w:spacing w:line="240" w:lineRule="auto"/>
              <w:rPr>
                <w:rFonts w:cs="Calibri"/>
                <w:b/>
                <w:bCs/>
                <w:color w:val="FFFFFF"/>
                <w:szCs w:val="17"/>
              </w:rPr>
            </w:pPr>
            <w:r w:rsidRPr="005E4DFA">
              <w:rPr>
                <w:rFonts w:cs="Calibri"/>
                <w:b/>
                <w:bCs/>
                <w:color w:val="FFFFFF"/>
                <w:szCs w:val="17"/>
              </w:rPr>
              <w:t>Transposition status</w:t>
            </w:r>
          </w:p>
        </w:tc>
        <w:tc>
          <w:tcPr>
            <w:tcW w:w="3345" w:type="dxa"/>
            <w:tcBorders>
              <w:top w:val="single" w:sz="8" w:space="0" w:color="9BBB59"/>
              <w:left w:val="nil"/>
              <w:bottom w:val="single" w:sz="8" w:space="0" w:color="9BBB59"/>
              <w:right w:val="nil"/>
            </w:tcBorders>
            <w:shd w:val="clear" w:color="000000" w:fill="9BBB59"/>
            <w:vAlign w:val="center"/>
            <w:hideMark/>
          </w:tcPr>
          <w:p w14:paraId="2AC72CDB" w14:textId="77777777" w:rsidR="007951FE" w:rsidRPr="005E4DFA" w:rsidRDefault="007951FE" w:rsidP="00CF7D3D">
            <w:pPr>
              <w:spacing w:line="240" w:lineRule="auto"/>
              <w:rPr>
                <w:rFonts w:cs="Calibri"/>
                <w:b/>
                <w:bCs/>
                <w:color w:val="FFFFFF"/>
                <w:szCs w:val="17"/>
              </w:rPr>
            </w:pPr>
            <w:r w:rsidRPr="005E4DFA">
              <w:rPr>
                <w:rFonts w:cs="Calibri"/>
                <w:b/>
                <w:bCs/>
                <w:color w:val="FFFFFF"/>
                <w:szCs w:val="17"/>
              </w:rPr>
              <w:t>Expected timelines</w:t>
            </w:r>
          </w:p>
        </w:tc>
        <w:tc>
          <w:tcPr>
            <w:tcW w:w="3345" w:type="dxa"/>
            <w:tcBorders>
              <w:top w:val="single" w:sz="8" w:space="0" w:color="9BBB59"/>
              <w:left w:val="nil"/>
              <w:bottom w:val="single" w:sz="8" w:space="0" w:color="9BBB59"/>
              <w:right w:val="nil"/>
            </w:tcBorders>
            <w:shd w:val="clear" w:color="000000" w:fill="9BBB59"/>
            <w:vAlign w:val="center"/>
            <w:hideMark/>
          </w:tcPr>
          <w:p w14:paraId="36109378" w14:textId="77777777" w:rsidR="007951FE" w:rsidRPr="005E4DFA" w:rsidRDefault="007951FE" w:rsidP="00CF7D3D">
            <w:pPr>
              <w:spacing w:line="240" w:lineRule="auto"/>
              <w:rPr>
                <w:rFonts w:cs="Calibri"/>
                <w:b/>
                <w:bCs/>
                <w:color w:val="FFFFFF"/>
                <w:szCs w:val="17"/>
              </w:rPr>
            </w:pPr>
            <w:r w:rsidRPr="005E4DFA">
              <w:rPr>
                <w:rFonts w:cs="Calibri"/>
                <w:b/>
                <w:bCs/>
                <w:color w:val="FFFFFF"/>
                <w:szCs w:val="17"/>
              </w:rPr>
              <w:t>Expected scope</w:t>
            </w:r>
          </w:p>
        </w:tc>
        <w:tc>
          <w:tcPr>
            <w:tcW w:w="3345" w:type="dxa"/>
            <w:tcBorders>
              <w:top w:val="single" w:sz="8" w:space="0" w:color="9BBB59"/>
              <w:left w:val="nil"/>
              <w:bottom w:val="single" w:sz="8" w:space="0" w:color="9BBB59"/>
              <w:right w:val="nil"/>
            </w:tcBorders>
            <w:shd w:val="clear" w:color="000000" w:fill="9BBB59"/>
            <w:vAlign w:val="center"/>
            <w:hideMark/>
          </w:tcPr>
          <w:p w14:paraId="34F62821" w14:textId="77777777" w:rsidR="007951FE" w:rsidRPr="005E4DFA" w:rsidRDefault="007951FE" w:rsidP="00CF7D3D">
            <w:pPr>
              <w:spacing w:line="240" w:lineRule="auto"/>
              <w:rPr>
                <w:rFonts w:cs="Calibri"/>
                <w:b/>
                <w:bCs/>
                <w:color w:val="FFFFFF"/>
                <w:szCs w:val="17"/>
              </w:rPr>
            </w:pPr>
            <w:r w:rsidRPr="005E4DFA">
              <w:rPr>
                <w:rFonts w:cs="Calibri"/>
                <w:b/>
                <w:bCs/>
                <w:color w:val="FFFFFF"/>
                <w:szCs w:val="17"/>
              </w:rPr>
              <w:t>Financing expectations</w:t>
            </w:r>
          </w:p>
        </w:tc>
      </w:tr>
      <w:tr w:rsidR="007951FE" w:rsidRPr="005E4DFA" w14:paraId="37B1555A" w14:textId="77777777" w:rsidTr="00CF7D3D">
        <w:trPr>
          <w:trHeight w:val="1485"/>
        </w:trPr>
        <w:tc>
          <w:tcPr>
            <w:tcW w:w="1180" w:type="dxa"/>
            <w:tcBorders>
              <w:top w:val="nil"/>
              <w:left w:val="nil"/>
              <w:bottom w:val="single" w:sz="8" w:space="0" w:color="C2D69B"/>
              <w:right w:val="single" w:sz="8" w:space="0" w:color="C2D69B"/>
            </w:tcBorders>
            <w:vAlign w:val="center"/>
            <w:hideMark/>
          </w:tcPr>
          <w:p w14:paraId="3B0EDAA8" w14:textId="77777777" w:rsidR="007951FE" w:rsidRPr="005E4DFA" w:rsidRDefault="007951FE" w:rsidP="00CF7D3D">
            <w:pPr>
              <w:spacing w:line="240" w:lineRule="auto"/>
              <w:rPr>
                <w:rFonts w:cs="Calibri"/>
                <w:color w:val="000000"/>
                <w:szCs w:val="17"/>
              </w:rPr>
            </w:pPr>
            <w:r w:rsidRPr="005E4DFA">
              <w:rPr>
                <w:rFonts w:cs="Calibri"/>
                <w:color w:val="000000"/>
                <w:szCs w:val="17"/>
              </w:rPr>
              <w:t>Germany</w:t>
            </w:r>
          </w:p>
        </w:tc>
        <w:tc>
          <w:tcPr>
            <w:tcW w:w="3345" w:type="dxa"/>
            <w:tcBorders>
              <w:top w:val="nil"/>
              <w:left w:val="nil"/>
              <w:bottom w:val="single" w:sz="8" w:space="0" w:color="C2D69B"/>
              <w:right w:val="single" w:sz="8" w:space="0" w:color="C2D69B"/>
            </w:tcBorders>
            <w:vAlign w:val="center"/>
            <w:hideMark/>
          </w:tcPr>
          <w:p w14:paraId="13DA4ADD" w14:textId="77777777" w:rsidR="000123E5" w:rsidRDefault="007951FE" w:rsidP="00CF7D3D">
            <w:pPr>
              <w:spacing w:line="240" w:lineRule="auto"/>
              <w:rPr>
                <w:rFonts w:cs="Calibri"/>
                <w:color w:val="000000"/>
                <w:szCs w:val="17"/>
              </w:rPr>
            </w:pPr>
            <w:r w:rsidRPr="005E4DFA">
              <w:rPr>
                <w:rFonts w:cs="Calibri"/>
                <w:color w:val="000000"/>
                <w:szCs w:val="17"/>
              </w:rPr>
              <w:t>- National draft law being prepared under leadership of Federal Ministry of Finance.</w:t>
            </w:r>
          </w:p>
          <w:p w14:paraId="43E73AD2" w14:textId="3876CA64" w:rsidR="007951FE" w:rsidRPr="005E4DFA" w:rsidRDefault="007951FE" w:rsidP="00CF7D3D">
            <w:pPr>
              <w:spacing w:line="240" w:lineRule="auto"/>
              <w:rPr>
                <w:rFonts w:cs="Calibri"/>
                <w:color w:val="000000"/>
                <w:szCs w:val="17"/>
              </w:rPr>
            </w:pPr>
            <w:r w:rsidRPr="005E4DFA">
              <w:rPr>
                <w:rFonts w:cs="Calibri"/>
                <w:color w:val="000000"/>
                <w:szCs w:val="17"/>
              </w:rPr>
              <w:br/>
              <w:t>- Supervisory authority plans to hold an exchange forum , to be followed by designation of companies affected, including critical functions.</w:t>
            </w:r>
          </w:p>
        </w:tc>
        <w:tc>
          <w:tcPr>
            <w:tcW w:w="3345" w:type="dxa"/>
            <w:tcBorders>
              <w:top w:val="nil"/>
              <w:left w:val="nil"/>
              <w:bottom w:val="single" w:sz="8" w:space="0" w:color="C2D69B"/>
              <w:right w:val="single" w:sz="8" w:space="0" w:color="C2D69B"/>
            </w:tcBorders>
            <w:vAlign w:val="center"/>
            <w:hideMark/>
          </w:tcPr>
          <w:p w14:paraId="18C85153" w14:textId="77777777" w:rsidR="007951FE" w:rsidRPr="005E4DFA" w:rsidRDefault="007951FE" w:rsidP="00CF7D3D">
            <w:pPr>
              <w:spacing w:line="240" w:lineRule="auto"/>
              <w:rPr>
                <w:rFonts w:cs="Calibri"/>
                <w:color w:val="000000"/>
                <w:szCs w:val="17"/>
              </w:rPr>
            </w:pPr>
            <w:r w:rsidRPr="005E4DFA">
              <w:rPr>
                <w:rFonts w:cs="Calibri"/>
                <w:color w:val="000000"/>
                <w:szCs w:val="17"/>
              </w:rPr>
              <w:t>- Draft law anticipated in autumn 2025.</w:t>
            </w:r>
            <w:r w:rsidRPr="005E4DFA">
              <w:rPr>
                <w:rFonts w:cs="Calibri"/>
                <w:color w:val="000000"/>
                <w:szCs w:val="17"/>
              </w:rPr>
              <w:br/>
            </w:r>
            <w:r w:rsidRPr="005E4DFA">
              <w:rPr>
                <w:rFonts w:cs="Calibri"/>
                <w:color w:val="000000"/>
                <w:szCs w:val="17"/>
              </w:rPr>
              <w:br/>
              <w:t>- Exchange forum to be held in late 2025.</w:t>
            </w:r>
          </w:p>
        </w:tc>
        <w:tc>
          <w:tcPr>
            <w:tcW w:w="3345" w:type="dxa"/>
            <w:tcBorders>
              <w:top w:val="nil"/>
              <w:left w:val="nil"/>
              <w:bottom w:val="single" w:sz="8" w:space="0" w:color="C2D69B"/>
              <w:right w:val="single" w:sz="8" w:space="0" w:color="C2D69B"/>
            </w:tcBorders>
            <w:vAlign w:val="center"/>
            <w:hideMark/>
          </w:tcPr>
          <w:p w14:paraId="57E4981F" w14:textId="77777777" w:rsidR="007951FE" w:rsidRPr="005E4DFA" w:rsidRDefault="007951FE" w:rsidP="00CF7D3D">
            <w:pPr>
              <w:spacing w:line="240" w:lineRule="auto"/>
              <w:rPr>
                <w:rFonts w:cs="Calibri"/>
                <w:color w:val="000000"/>
                <w:szCs w:val="17"/>
              </w:rPr>
            </w:pPr>
            <w:r w:rsidRPr="005E4DFA">
              <w:rPr>
                <w:rFonts w:cs="Calibri"/>
                <w:color w:val="000000"/>
                <w:szCs w:val="17"/>
              </w:rPr>
              <w:t>- TBC</w:t>
            </w:r>
          </w:p>
        </w:tc>
        <w:tc>
          <w:tcPr>
            <w:tcW w:w="3345" w:type="dxa"/>
            <w:tcBorders>
              <w:top w:val="nil"/>
              <w:left w:val="nil"/>
              <w:bottom w:val="single" w:sz="8" w:space="0" w:color="C2D69B"/>
              <w:right w:val="single" w:sz="8" w:space="0" w:color="C2D69B"/>
            </w:tcBorders>
            <w:vAlign w:val="center"/>
            <w:hideMark/>
          </w:tcPr>
          <w:p w14:paraId="77ACB539" w14:textId="77777777" w:rsidR="007951FE" w:rsidRPr="005E4DFA" w:rsidRDefault="007951FE" w:rsidP="00CF7D3D">
            <w:pPr>
              <w:spacing w:line="240" w:lineRule="auto"/>
              <w:rPr>
                <w:rFonts w:cs="Calibri"/>
                <w:color w:val="000000"/>
                <w:szCs w:val="17"/>
              </w:rPr>
            </w:pPr>
            <w:r w:rsidRPr="005E4DFA">
              <w:rPr>
                <w:rFonts w:cs="Calibri"/>
                <w:color w:val="000000"/>
                <w:szCs w:val="17"/>
              </w:rPr>
              <w:t>- TBC</w:t>
            </w:r>
          </w:p>
        </w:tc>
      </w:tr>
      <w:tr w:rsidR="007951FE" w:rsidRPr="005E4DFA" w14:paraId="10C3E235" w14:textId="77777777" w:rsidTr="00CF7D3D">
        <w:trPr>
          <w:trHeight w:val="2820"/>
        </w:trPr>
        <w:tc>
          <w:tcPr>
            <w:tcW w:w="1180" w:type="dxa"/>
            <w:tcBorders>
              <w:top w:val="nil"/>
              <w:left w:val="nil"/>
              <w:bottom w:val="single" w:sz="8" w:space="0" w:color="C2D69B"/>
              <w:right w:val="single" w:sz="8" w:space="0" w:color="C2D69B"/>
            </w:tcBorders>
            <w:shd w:val="clear" w:color="000000" w:fill="EAF1DD"/>
            <w:vAlign w:val="center"/>
            <w:hideMark/>
          </w:tcPr>
          <w:p w14:paraId="29242B19" w14:textId="77777777" w:rsidR="007951FE" w:rsidRPr="005E4DFA" w:rsidRDefault="007951FE" w:rsidP="00CF7D3D">
            <w:pPr>
              <w:spacing w:line="240" w:lineRule="auto"/>
              <w:rPr>
                <w:rFonts w:cs="Calibri"/>
                <w:color w:val="000000"/>
                <w:szCs w:val="17"/>
              </w:rPr>
            </w:pPr>
            <w:r w:rsidRPr="005E4DFA">
              <w:rPr>
                <w:rFonts w:cs="Calibri"/>
                <w:color w:val="000000"/>
                <w:szCs w:val="17"/>
              </w:rPr>
              <w:t>France</w:t>
            </w:r>
          </w:p>
        </w:tc>
        <w:tc>
          <w:tcPr>
            <w:tcW w:w="3345" w:type="dxa"/>
            <w:tcBorders>
              <w:top w:val="nil"/>
              <w:left w:val="nil"/>
              <w:bottom w:val="single" w:sz="8" w:space="0" w:color="C2D69B"/>
              <w:right w:val="single" w:sz="8" w:space="0" w:color="C2D69B"/>
            </w:tcBorders>
            <w:shd w:val="clear" w:color="000000" w:fill="EAF1DD"/>
            <w:vAlign w:val="center"/>
            <w:hideMark/>
          </w:tcPr>
          <w:p w14:paraId="591EBB57" w14:textId="77777777" w:rsidR="000123E5" w:rsidRDefault="007951FE" w:rsidP="00CF7D3D">
            <w:pPr>
              <w:spacing w:line="240" w:lineRule="auto"/>
              <w:rPr>
                <w:rFonts w:cs="Calibri"/>
                <w:color w:val="000000"/>
                <w:szCs w:val="17"/>
              </w:rPr>
            </w:pPr>
            <w:r w:rsidRPr="005E4DFA">
              <w:rPr>
                <w:rFonts w:cs="Calibri"/>
                <w:color w:val="000000"/>
                <w:szCs w:val="17"/>
              </w:rPr>
              <w:t>- Transposition work began in March and is ongoing.</w:t>
            </w:r>
            <w:r w:rsidR="000123E5">
              <w:rPr>
                <w:rFonts w:cs="Calibri"/>
                <w:color w:val="000000"/>
                <w:szCs w:val="17"/>
              </w:rPr>
              <w:t xml:space="preserve"> </w:t>
            </w:r>
          </w:p>
          <w:p w14:paraId="6B9629E8" w14:textId="7CCE29E6" w:rsidR="007951FE" w:rsidRPr="005E4DFA" w:rsidRDefault="007951FE" w:rsidP="00CF7D3D">
            <w:pPr>
              <w:spacing w:line="240" w:lineRule="auto"/>
              <w:rPr>
                <w:rFonts w:cs="Calibri"/>
                <w:color w:val="000000"/>
                <w:szCs w:val="17"/>
              </w:rPr>
            </w:pPr>
            <w:r w:rsidRPr="005E4DFA">
              <w:rPr>
                <w:rFonts w:cs="Calibri"/>
                <w:color w:val="000000"/>
                <w:szCs w:val="17"/>
              </w:rPr>
              <w:br/>
              <w:t>- Seven technical working groups have been established covering different aspects including funding.</w:t>
            </w:r>
          </w:p>
        </w:tc>
        <w:tc>
          <w:tcPr>
            <w:tcW w:w="3345" w:type="dxa"/>
            <w:tcBorders>
              <w:top w:val="nil"/>
              <w:left w:val="nil"/>
              <w:bottom w:val="single" w:sz="8" w:space="0" w:color="C2D69B"/>
              <w:right w:val="single" w:sz="8" w:space="0" w:color="C2D69B"/>
            </w:tcBorders>
            <w:shd w:val="clear" w:color="000000" w:fill="EAF1DD"/>
            <w:vAlign w:val="center"/>
            <w:hideMark/>
          </w:tcPr>
          <w:p w14:paraId="7AD2A296" w14:textId="77777777" w:rsidR="007951FE" w:rsidRPr="005E4DFA" w:rsidRDefault="007951FE" w:rsidP="00CF7D3D">
            <w:pPr>
              <w:spacing w:line="240" w:lineRule="auto"/>
              <w:rPr>
                <w:rFonts w:cs="Calibri"/>
                <w:color w:val="000000"/>
                <w:szCs w:val="17"/>
              </w:rPr>
            </w:pPr>
            <w:r w:rsidRPr="005E4DFA">
              <w:rPr>
                <w:rFonts w:cs="Calibri"/>
                <w:color w:val="000000"/>
                <w:szCs w:val="17"/>
              </w:rPr>
              <w:t>- Arbitration of principles planned to be finalised in the autumn, but the legislative process is not set yet. A transposition in national law is expected in Q1 2026.</w:t>
            </w:r>
          </w:p>
        </w:tc>
        <w:tc>
          <w:tcPr>
            <w:tcW w:w="3345" w:type="dxa"/>
            <w:tcBorders>
              <w:top w:val="nil"/>
              <w:left w:val="nil"/>
              <w:bottom w:val="single" w:sz="8" w:space="0" w:color="C2D69B"/>
              <w:right w:val="single" w:sz="8" w:space="0" w:color="C2D69B"/>
            </w:tcBorders>
            <w:shd w:val="clear" w:color="000000" w:fill="EAF1DD"/>
            <w:vAlign w:val="center"/>
            <w:hideMark/>
          </w:tcPr>
          <w:p w14:paraId="524C92F5" w14:textId="77777777" w:rsidR="000123E5" w:rsidRDefault="007951FE" w:rsidP="00CF7D3D">
            <w:pPr>
              <w:spacing w:line="240" w:lineRule="auto"/>
              <w:rPr>
                <w:rFonts w:cs="Calibri"/>
                <w:color w:val="000000"/>
                <w:szCs w:val="17"/>
              </w:rPr>
            </w:pPr>
            <w:r w:rsidRPr="005E4DFA">
              <w:rPr>
                <w:rFonts w:cs="Calibri"/>
                <w:color w:val="000000"/>
                <w:szCs w:val="17"/>
              </w:rPr>
              <w:t>- Existing resolution regime covers all insurance and reinsurance undertakings subject to SII.</w:t>
            </w:r>
          </w:p>
          <w:p w14:paraId="7DB457B0" w14:textId="6F2E9755" w:rsidR="007951FE" w:rsidRPr="005E4DFA" w:rsidRDefault="007951FE" w:rsidP="00CF7D3D">
            <w:pPr>
              <w:spacing w:line="240" w:lineRule="auto"/>
              <w:rPr>
                <w:rFonts w:cs="Calibri"/>
                <w:color w:val="000000"/>
                <w:szCs w:val="17"/>
              </w:rPr>
            </w:pPr>
            <w:r w:rsidRPr="005E4DFA">
              <w:rPr>
                <w:rFonts w:cs="Calibri"/>
                <w:color w:val="000000"/>
                <w:szCs w:val="17"/>
              </w:rPr>
              <w:br/>
              <w:t>- However, resolution planning focuses primarily on groups with total assets &gt;€50bn</w:t>
            </w:r>
          </w:p>
        </w:tc>
        <w:tc>
          <w:tcPr>
            <w:tcW w:w="3345" w:type="dxa"/>
            <w:tcBorders>
              <w:top w:val="nil"/>
              <w:left w:val="nil"/>
              <w:bottom w:val="single" w:sz="8" w:space="0" w:color="C2D69B"/>
              <w:right w:val="nil"/>
            </w:tcBorders>
            <w:shd w:val="clear" w:color="000000" w:fill="EAF1DD"/>
            <w:vAlign w:val="center"/>
            <w:hideMark/>
          </w:tcPr>
          <w:p w14:paraId="0A94FD3E" w14:textId="77777777" w:rsidR="007951FE" w:rsidRPr="005E4DFA" w:rsidRDefault="007951FE" w:rsidP="00CF7D3D">
            <w:pPr>
              <w:spacing w:line="240" w:lineRule="auto"/>
              <w:rPr>
                <w:rFonts w:cs="Calibri"/>
                <w:color w:val="000000"/>
                <w:szCs w:val="17"/>
              </w:rPr>
            </w:pPr>
            <w:r w:rsidRPr="005E4DFA">
              <w:rPr>
                <w:rFonts w:cs="Calibri"/>
                <w:color w:val="000000"/>
                <w:szCs w:val="17"/>
              </w:rPr>
              <w:t xml:space="preserve">-  Under conservative assumptions, French authorities estimate — in an initial assessment — that the capital requirements to fund a medium-sized bridge institution would amount to €5.4 billion for a non-life insurance entity and €15.3 billion for a life insurance entity for a total funding need of €20.7 billion. </w:t>
            </w:r>
            <w:r w:rsidRPr="005E4DFA">
              <w:rPr>
                <w:rFonts w:cs="Calibri"/>
                <w:color w:val="000000"/>
                <w:szCs w:val="17"/>
              </w:rPr>
              <w:br/>
            </w:r>
            <w:r w:rsidRPr="005E4DFA">
              <w:rPr>
                <w:rFonts w:cs="Calibri"/>
                <w:color w:val="000000"/>
                <w:szCs w:val="17"/>
              </w:rPr>
              <w:br/>
              <w:t>- These needs will be covered through a mix of ex-ante (50%) and ex-post (50%) contributions.</w:t>
            </w:r>
          </w:p>
        </w:tc>
      </w:tr>
      <w:tr w:rsidR="007951FE" w:rsidRPr="005E4DFA" w14:paraId="38748D5C" w14:textId="77777777" w:rsidTr="00CF7D3D">
        <w:trPr>
          <w:trHeight w:val="3075"/>
        </w:trPr>
        <w:tc>
          <w:tcPr>
            <w:tcW w:w="1180" w:type="dxa"/>
            <w:tcBorders>
              <w:top w:val="nil"/>
              <w:left w:val="nil"/>
              <w:bottom w:val="single" w:sz="8" w:space="0" w:color="C2D69B"/>
              <w:right w:val="single" w:sz="8" w:space="0" w:color="C2D69B"/>
            </w:tcBorders>
            <w:vAlign w:val="center"/>
            <w:hideMark/>
          </w:tcPr>
          <w:p w14:paraId="45C9C4F3" w14:textId="77777777" w:rsidR="007951FE" w:rsidRPr="005E4DFA" w:rsidRDefault="007951FE" w:rsidP="00CF7D3D">
            <w:pPr>
              <w:spacing w:line="240" w:lineRule="auto"/>
              <w:rPr>
                <w:rFonts w:cs="Calibri"/>
                <w:color w:val="000000"/>
                <w:szCs w:val="17"/>
              </w:rPr>
            </w:pPr>
            <w:r w:rsidRPr="005E4DFA">
              <w:rPr>
                <w:rFonts w:cs="Calibri"/>
                <w:color w:val="000000"/>
                <w:szCs w:val="17"/>
              </w:rPr>
              <w:lastRenderedPageBreak/>
              <w:t>Denmark</w:t>
            </w:r>
          </w:p>
        </w:tc>
        <w:tc>
          <w:tcPr>
            <w:tcW w:w="3345" w:type="dxa"/>
            <w:tcBorders>
              <w:top w:val="nil"/>
              <w:left w:val="nil"/>
              <w:bottom w:val="single" w:sz="8" w:space="0" w:color="C2D69B"/>
              <w:right w:val="single" w:sz="8" w:space="0" w:color="C2D69B"/>
            </w:tcBorders>
            <w:vAlign w:val="center"/>
            <w:hideMark/>
          </w:tcPr>
          <w:p w14:paraId="7EBC1A76" w14:textId="77777777" w:rsidR="000123E5" w:rsidRDefault="007951FE" w:rsidP="00CF7D3D">
            <w:pPr>
              <w:spacing w:line="240" w:lineRule="auto"/>
              <w:rPr>
                <w:rFonts w:cs="Calibri"/>
                <w:color w:val="000000"/>
                <w:szCs w:val="17"/>
              </w:rPr>
            </w:pPr>
            <w:r w:rsidRPr="005E4DFA">
              <w:rPr>
                <w:rFonts w:cs="Calibri"/>
                <w:color w:val="000000"/>
                <w:szCs w:val="17"/>
              </w:rPr>
              <w:t>- The government is preparing a legislative proposal. A number of administrative legal acts are also expected.</w:t>
            </w:r>
            <w:r w:rsidRPr="005E4DFA">
              <w:rPr>
                <w:rFonts w:cs="Calibri"/>
                <w:color w:val="000000"/>
                <w:szCs w:val="17"/>
              </w:rPr>
              <w:br/>
            </w:r>
            <w:r w:rsidRPr="005E4DFA">
              <w:rPr>
                <w:rFonts w:cs="Calibri"/>
                <w:color w:val="000000"/>
                <w:szCs w:val="17"/>
              </w:rPr>
              <w:br/>
              <w:t xml:space="preserve"> - Regular meetings are held between industry (F&amp;P – Insurance &amp; Pension) and the authorities (The Ministry of Business Affairs, the supervisory authority and the coming resolution authority) about the transposition.</w:t>
            </w:r>
          </w:p>
          <w:p w14:paraId="689572DF" w14:textId="49B5856D" w:rsidR="007951FE" w:rsidRPr="005E4DFA" w:rsidRDefault="007951FE" w:rsidP="00CF7D3D">
            <w:pPr>
              <w:spacing w:line="240" w:lineRule="auto"/>
              <w:rPr>
                <w:rFonts w:cs="Calibri"/>
                <w:color w:val="000000"/>
                <w:szCs w:val="17"/>
              </w:rPr>
            </w:pPr>
            <w:r w:rsidRPr="005E4DFA">
              <w:rPr>
                <w:rFonts w:cs="Calibri"/>
                <w:color w:val="000000"/>
                <w:szCs w:val="17"/>
              </w:rPr>
              <w:br/>
              <w:t xml:space="preserve">- There will also be a formal consultation process.  </w:t>
            </w:r>
          </w:p>
        </w:tc>
        <w:tc>
          <w:tcPr>
            <w:tcW w:w="3345" w:type="dxa"/>
            <w:tcBorders>
              <w:top w:val="nil"/>
              <w:left w:val="nil"/>
              <w:bottom w:val="single" w:sz="8" w:space="0" w:color="C2D69B"/>
              <w:right w:val="single" w:sz="8" w:space="0" w:color="C2D69B"/>
            </w:tcBorders>
            <w:vAlign w:val="center"/>
            <w:hideMark/>
          </w:tcPr>
          <w:p w14:paraId="4864B19F" w14:textId="77777777" w:rsidR="007951FE" w:rsidRPr="005E4DFA" w:rsidRDefault="007951FE" w:rsidP="00CF7D3D">
            <w:pPr>
              <w:spacing w:line="240" w:lineRule="auto"/>
              <w:rPr>
                <w:rFonts w:cs="Calibri"/>
                <w:color w:val="000000"/>
                <w:szCs w:val="17"/>
              </w:rPr>
            </w:pPr>
            <w:r w:rsidRPr="005E4DFA">
              <w:rPr>
                <w:rFonts w:cs="Calibri"/>
                <w:color w:val="000000"/>
                <w:szCs w:val="17"/>
              </w:rPr>
              <w:t xml:space="preserve">- The directive is expected to be implemented into national law in October 2026. </w:t>
            </w:r>
          </w:p>
        </w:tc>
        <w:tc>
          <w:tcPr>
            <w:tcW w:w="3345" w:type="dxa"/>
            <w:tcBorders>
              <w:top w:val="nil"/>
              <w:left w:val="nil"/>
              <w:bottom w:val="single" w:sz="8" w:space="0" w:color="C2D69B"/>
              <w:right w:val="nil"/>
            </w:tcBorders>
            <w:vAlign w:val="center"/>
            <w:hideMark/>
          </w:tcPr>
          <w:p w14:paraId="59FF0E15" w14:textId="77777777" w:rsidR="007951FE" w:rsidRPr="005E4DFA" w:rsidRDefault="007951FE" w:rsidP="00CF7D3D">
            <w:pPr>
              <w:spacing w:line="240" w:lineRule="auto"/>
              <w:rPr>
                <w:rFonts w:cs="Calibri"/>
                <w:color w:val="000000"/>
                <w:szCs w:val="17"/>
              </w:rPr>
            </w:pPr>
            <w:r w:rsidRPr="005E4DFA">
              <w:rPr>
                <w:rFonts w:cs="Calibri"/>
                <w:color w:val="000000"/>
                <w:szCs w:val="17"/>
              </w:rPr>
              <w:t>- Expected all companies will be in scope but simplified obligations will apply to all but ‘the largest’ companies. It is unknown at this stage how ‘the largest’ will be defined.</w:t>
            </w:r>
          </w:p>
        </w:tc>
        <w:tc>
          <w:tcPr>
            <w:tcW w:w="3345" w:type="dxa"/>
            <w:tcBorders>
              <w:top w:val="nil"/>
              <w:left w:val="single" w:sz="8" w:space="0" w:color="C2D69B"/>
              <w:bottom w:val="single" w:sz="8" w:space="0" w:color="C2D69B"/>
              <w:right w:val="nil"/>
            </w:tcBorders>
            <w:vAlign w:val="center"/>
            <w:hideMark/>
          </w:tcPr>
          <w:p w14:paraId="28CC15FF" w14:textId="77777777" w:rsidR="007951FE" w:rsidRPr="005E4DFA" w:rsidRDefault="007951FE" w:rsidP="00CF7D3D">
            <w:pPr>
              <w:spacing w:line="240" w:lineRule="auto"/>
              <w:rPr>
                <w:rFonts w:cs="Calibri"/>
                <w:color w:val="000000"/>
                <w:szCs w:val="17"/>
              </w:rPr>
            </w:pPr>
            <w:r w:rsidRPr="005E4DFA">
              <w:rPr>
                <w:rFonts w:cs="Calibri"/>
                <w:color w:val="000000"/>
                <w:szCs w:val="17"/>
              </w:rPr>
              <w:t>- Expected to be ex-post but no final decision made.</w:t>
            </w:r>
          </w:p>
        </w:tc>
      </w:tr>
      <w:tr w:rsidR="007951FE" w:rsidRPr="005E4DFA" w14:paraId="0B48867F" w14:textId="77777777" w:rsidTr="00CF7D3D">
        <w:trPr>
          <w:trHeight w:val="2325"/>
        </w:trPr>
        <w:tc>
          <w:tcPr>
            <w:tcW w:w="1180" w:type="dxa"/>
            <w:tcBorders>
              <w:top w:val="nil"/>
              <w:left w:val="nil"/>
              <w:bottom w:val="single" w:sz="8" w:space="0" w:color="C2D69B"/>
              <w:right w:val="single" w:sz="8" w:space="0" w:color="C2D69B"/>
            </w:tcBorders>
            <w:shd w:val="clear" w:color="000000" w:fill="EAF1DD"/>
            <w:vAlign w:val="center"/>
            <w:hideMark/>
          </w:tcPr>
          <w:p w14:paraId="6A5FE553" w14:textId="77777777" w:rsidR="007951FE" w:rsidRPr="005E4DFA" w:rsidRDefault="007951FE" w:rsidP="00CF7D3D">
            <w:pPr>
              <w:spacing w:line="240" w:lineRule="auto"/>
              <w:rPr>
                <w:rFonts w:cs="Calibri"/>
                <w:color w:val="000000"/>
                <w:szCs w:val="17"/>
              </w:rPr>
            </w:pPr>
            <w:r w:rsidRPr="005E4DFA">
              <w:rPr>
                <w:rFonts w:cs="Calibri"/>
                <w:color w:val="000000"/>
                <w:szCs w:val="17"/>
              </w:rPr>
              <w:t>Austria</w:t>
            </w:r>
          </w:p>
        </w:tc>
        <w:tc>
          <w:tcPr>
            <w:tcW w:w="3345" w:type="dxa"/>
            <w:tcBorders>
              <w:top w:val="nil"/>
              <w:left w:val="nil"/>
              <w:bottom w:val="single" w:sz="8" w:space="0" w:color="C2D69B"/>
              <w:right w:val="single" w:sz="8" w:space="0" w:color="C2D69B"/>
            </w:tcBorders>
            <w:shd w:val="clear" w:color="000000" w:fill="EAF1DD"/>
            <w:vAlign w:val="center"/>
            <w:hideMark/>
          </w:tcPr>
          <w:p w14:paraId="6526545A" w14:textId="77777777" w:rsidR="000123E5" w:rsidRDefault="007951FE" w:rsidP="00CF7D3D">
            <w:pPr>
              <w:spacing w:line="240" w:lineRule="auto"/>
              <w:rPr>
                <w:rFonts w:cs="Calibri"/>
                <w:color w:val="000000"/>
                <w:szCs w:val="17"/>
              </w:rPr>
            </w:pPr>
            <w:r w:rsidRPr="005E4DFA">
              <w:rPr>
                <w:rFonts w:cs="Calibri"/>
                <w:color w:val="000000"/>
                <w:szCs w:val="17"/>
              </w:rPr>
              <w:t>- Initial meetings held with Ministry of Finance and Financial Market Authority (FMA).</w:t>
            </w:r>
          </w:p>
          <w:p w14:paraId="7BED985C" w14:textId="0A7EF0CB" w:rsidR="007951FE" w:rsidRPr="005E4DFA" w:rsidRDefault="007951FE" w:rsidP="00CF7D3D">
            <w:pPr>
              <w:spacing w:line="240" w:lineRule="auto"/>
              <w:rPr>
                <w:rFonts w:cs="Calibri"/>
                <w:color w:val="000000"/>
                <w:szCs w:val="17"/>
              </w:rPr>
            </w:pPr>
            <w:r w:rsidRPr="005E4DFA">
              <w:rPr>
                <w:rFonts w:cs="Calibri"/>
                <w:color w:val="000000"/>
                <w:szCs w:val="17"/>
              </w:rPr>
              <w:br/>
              <w:t>- FMA has announced requirements for a preventative restructuring plan will be published.</w:t>
            </w:r>
          </w:p>
        </w:tc>
        <w:tc>
          <w:tcPr>
            <w:tcW w:w="3345" w:type="dxa"/>
            <w:tcBorders>
              <w:top w:val="nil"/>
              <w:left w:val="nil"/>
              <w:bottom w:val="single" w:sz="8" w:space="0" w:color="C2D69B"/>
              <w:right w:val="single" w:sz="8" w:space="0" w:color="C2D69B"/>
            </w:tcBorders>
            <w:shd w:val="clear" w:color="000000" w:fill="EAF1DD"/>
            <w:vAlign w:val="center"/>
            <w:hideMark/>
          </w:tcPr>
          <w:p w14:paraId="63AD20F7" w14:textId="77777777" w:rsidR="000123E5" w:rsidRDefault="007951FE" w:rsidP="00CF7D3D">
            <w:pPr>
              <w:spacing w:line="240" w:lineRule="auto"/>
              <w:rPr>
                <w:rFonts w:cs="Calibri"/>
                <w:color w:val="000000"/>
                <w:szCs w:val="17"/>
              </w:rPr>
            </w:pPr>
            <w:r w:rsidRPr="005E4DFA">
              <w:rPr>
                <w:rFonts w:cs="Calibri"/>
                <w:color w:val="000000"/>
                <w:szCs w:val="17"/>
              </w:rPr>
              <w:t>- Implementation meetings to begin in September. No concrete timetable as yet.</w:t>
            </w:r>
          </w:p>
          <w:p w14:paraId="64FB013F" w14:textId="03D69480" w:rsidR="007951FE" w:rsidRPr="005E4DFA" w:rsidRDefault="007951FE" w:rsidP="00CF7D3D">
            <w:pPr>
              <w:spacing w:line="240" w:lineRule="auto"/>
              <w:rPr>
                <w:rFonts w:cs="Calibri"/>
                <w:color w:val="000000"/>
                <w:szCs w:val="17"/>
              </w:rPr>
            </w:pPr>
            <w:r w:rsidRPr="005E4DFA">
              <w:rPr>
                <w:rFonts w:cs="Calibri"/>
                <w:color w:val="000000"/>
                <w:szCs w:val="17"/>
              </w:rPr>
              <w:br/>
              <w:t>- Preventative restructuring plan requirements to be communicated in Q4 2025.</w:t>
            </w:r>
          </w:p>
        </w:tc>
        <w:tc>
          <w:tcPr>
            <w:tcW w:w="3345" w:type="dxa"/>
            <w:tcBorders>
              <w:top w:val="nil"/>
              <w:left w:val="nil"/>
              <w:bottom w:val="single" w:sz="8" w:space="0" w:color="C2D69B"/>
              <w:right w:val="single" w:sz="8" w:space="0" w:color="C2D69B"/>
            </w:tcBorders>
            <w:shd w:val="clear" w:color="000000" w:fill="EAF1DD"/>
            <w:vAlign w:val="center"/>
            <w:hideMark/>
          </w:tcPr>
          <w:p w14:paraId="103A0D7A" w14:textId="77777777" w:rsidR="00D6783A" w:rsidRDefault="007951FE" w:rsidP="00CF7D3D">
            <w:pPr>
              <w:spacing w:line="240" w:lineRule="auto"/>
              <w:rPr>
                <w:rFonts w:cs="Calibri"/>
                <w:color w:val="000000"/>
                <w:szCs w:val="17"/>
              </w:rPr>
            </w:pPr>
            <w:r w:rsidRPr="005E4DFA">
              <w:rPr>
                <w:rFonts w:cs="Calibri"/>
                <w:color w:val="000000"/>
                <w:szCs w:val="17"/>
              </w:rPr>
              <w:t>- FMA has indicated it will include all "relevant" companies.</w:t>
            </w:r>
          </w:p>
          <w:p w14:paraId="0C6BC999" w14:textId="1E23C1E9" w:rsidR="007951FE" w:rsidRPr="005E4DFA" w:rsidRDefault="007951FE" w:rsidP="00CF7D3D">
            <w:pPr>
              <w:spacing w:line="240" w:lineRule="auto"/>
              <w:rPr>
                <w:rFonts w:cs="Calibri"/>
                <w:color w:val="000000"/>
                <w:szCs w:val="17"/>
              </w:rPr>
            </w:pPr>
            <w:r w:rsidRPr="005E4DFA">
              <w:rPr>
                <w:rFonts w:cs="Calibri"/>
                <w:color w:val="000000"/>
                <w:szCs w:val="17"/>
              </w:rPr>
              <w:br/>
              <w:t>- If only minimum coverage (60% for recovery planning), this would amount to 4 or 5 groups / companies (including subsidiaries of foreign groups).</w:t>
            </w:r>
          </w:p>
        </w:tc>
        <w:tc>
          <w:tcPr>
            <w:tcW w:w="3345" w:type="dxa"/>
            <w:tcBorders>
              <w:top w:val="nil"/>
              <w:left w:val="nil"/>
              <w:bottom w:val="single" w:sz="8" w:space="0" w:color="C2D69B"/>
              <w:right w:val="nil"/>
            </w:tcBorders>
            <w:shd w:val="clear" w:color="000000" w:fill="EAF1DD"/>
            <w:vAlign w:val="center"/>
            <w:hideMark/>
          </w:tcPr>
          <w:p w14:paraId="1E21A1CA" w14:textId="77777777" w:rsidR="007951FE" w:rsidRPr="005E4DFA" w:rsidRDefault="007951FE" w:rsidP="00CF7D3D">
            <w:pPr>
              <w:spacing w:line="240" w:lineRule="auto"/>
              <w:rPr>
                <w:rFonts w:cs="Calibri"/>
                <w:color w:val="000000"/>
                <w:szCs w:val="17"/>
              </w:rPr>
            </w:pPr>
            <w:r w:rsidRPr="005E4DFA">
              <w:rPr>
                <w:rFonts w:cs="Calibri"/>
                <w:color w:val="000000"/>
                <w:szCs w:val="17"/>
              </w:rPr>
              <w:t>- VVO supports ex-post financing.</w:t>
            </w:r>
            <w:r w:rsidRPr="005E4DFA">
              <w:rPr>
                <w:rFonts w:cs="Calibri"/>
                <w:color w:val="000000"/>
                <w:szCs w:val="17"/>
              </w:rPr>
              <w:br/>
            </w:r>
            <w:r w:rsidRPr="005E4DFA">
              <w:rPr>
                <w:rFonts w:cs="Calibri"/>
                <w:color w:val="000000"/>
                <w:szCs w:val="17"/>
              </w:rPr>
              <w:br/>
              <w:t>- FMA has called for a financing mechanism for life and health insurance for the effective application of resolution tools (beyond NCWO) and for resolutions under SII (in particular portfolio transfers to a bridge undertaking). Financing would be at least in part ex ante. It is unclear whether this would be organized centrally or decentrally.</w:t>
            </w:r>
          </w:p>
        </w:tc>
      </w:tr>
      <w:tr w:rsidR="007951FE" w:rsidRPr="005E4DFA" w14:paraId="7045FCF6" w14:textId="77777777" w:rsidTr="00CF7D3D">
        <w:trPr>
          <w:trHeight w:val="1140"/>
        </w:trPr>
        <w:tc>
          <w:tcPr>
            <w:tcW w:w="1180" w:type="dxa"/>
            <w:tcBorders>
              <w:top w:val="nil"/>
              <w:left w:val="nil"/>
              <w:bottom w:val="single" w:sz="8" w:space="0" w:color="C2D69B"/>
              <w:right w:val="single" w:sz="8" w:space="0" w:color="C2D69B"/>
            </w:tcBorders>
            <w:vAlign w:val="center"/>
            <w:hideMark/>
          </w:tcPr>
          <w:p w14:paraId="785C6DE1" w14:textId="77777777" w:rsidR="007951FE" w:rsidRPr="005E4DFA" w:rsidRDefault="007951FE" w:rsidP="00CF7D3D">
            <w:pPr>
              <w:spacing w:line="240" w:lineRule="auto"/>
              <w:rPr>
                <w:rFonts w:cs="Calibri"/>
                <w:color w:val="000000"/>
                <w:szCs w:val="17"/>
              </w:rPr>
            </w:pPr>
            <w:r w:rsidRPr="005E4DFA">
              <w:rPr>
                <w:rFonts w:cs="Calibri"/>
                <w:color w:val="000000"/>
                <w:szCs w:val="17"/>
              </w:rPr>
              <w:t>Sweden</w:t>
            </w:r>
          </w:p>
        </w:tc>
        <w:tc>
          <w:tcPr>
            <w:tcW w:w="3345" w:type="dxa"/>
            <w:tcBorders>
              <w:top w:val="nil"/>
              <w:left w:val="nil"/>
              <w:bottom w:val="single" w:sz="8" w:space="0" w:color="C2D69B"/>
              <w:right w:val="single" w:sz="8" w:space="0" w:color="C2D69B"/>
            </w:tcBorders>
            <w:vAlign w:val="center"/>
            <w:hideMark/>
          </w:tcPr>
          <w:p w14:paraId="0CF05657" w14:textId="77777777" w:rsidR="007951FE" w:rsidRPr="005E4DFA" w:rsidRDefault="007951FE" w:rsidP="00CF7D3D">
            <w:pPr>
              <w:spacing w:line="240" w:lineRule="auto"/>
              <w:rPr>
                <w:rFonts w:cs="Calibri"/>
                <w:color w:val="000000"/>
                <w:szCs w:val="17"/>
              </w:rPr>
            </w:pPr>
            <w:r w:rsidRPr="005E4DFA">
              <w:rPr>
                <w:rFonts w:cs="Calibri"/>
                <w:color w:val="000000"/>
                <w:szCs w:val="17"/>
              </w:rPr>
              <w:t>- Industry has been engaged in the preparation of the proposed transposition into Swedish law.</w:t>
            </w:r>
          </w:p>
        </w:tc>
        <w:tc>
          <w:tcPr>
            <w:tcW w:w="3345" w:type="dxa"/>
            <w:tcBorders>
              <w:top w:val="nil"/>
              <w:left w:val="nil"/>
              <w:bottom w:val="single" w:sz="8" w:space="0" w:color="C2D69B"/>
              <w:right w:val="single" w:sz="8" w:space="0" w:color="C2D69B"/>
            </w:tcBorders>
            <w:vAlign w:val="center"/>
            <w:hideMark/>
          </w:tcPr>
          <w:p w14:paraId="7B2CF5FC" w14:textId="77777777" w:rsidR="007951FE" w:rsidRPr="005E4DFA" w:rsidRDefault="007951FE" w:rsidP="00CF7D3D">
            <w:pPr>
              <w:spacing w:line="240" w:lineRule="auto"/>
              <w:rPr>
                <w:rFonts w:cs="Calibri"/>
                <w:color w:val="000000"/>
                <w:szCs w:val="17"/>
              </w:rPr>
            </w:pPr>
            <w:r w:rsidRPr="005E4DFA">
              <w:rPr>
                <w:rFonts w:cs="Calibri"/>
                <w:color w:val="000000"/>
                <w:szCs w:val="17"/>
              </w:rPr>
              <w:t>- Proposed transposition will be presented in September, but will not be formally adopted until late 2026 at earliest.</w:t>
            </w:r>
          </w:p>
        </w:tc>
        <w:tc>
          <w:tcPr>
            <w:tcW w:w="3345" w:type="dxa"/>
            <w:tcBorders>
              <w:top w:val="nil"/>
              <w:left w:val="nil"/>
              <w:bottom w:val="single" w:sz="8" w:space="0" w:color="C2D69B"/>
              <w:right w:val="nil"/>
            </w:tcBorders>
            <w:vAlign w:val="center"/>
            <w:hideMark/>
          </w:tcPr>
          <w:p w14:paraId="06E5AF19" w14:textId="77777777" w:rsidR="007951FE" w:rsidRPr="005E4DFA" w:rsidRDefault="007951FE" w:rsidP="00CF7D3D">
            <w:pPr>
              <w:spacing w:line="240" w:lineRule="auto"/>
              <w:rPr>
                <w:rFonts w:cs="Calibri"/>
                <w:color w:val="000000"/>
                <w:szCs w:val="17"/>
              </w:rPr>
            </w:pPr>
            <w:r w:rsidRPr="005E4DFA">
              <w:rPr>
                <w:rFonts w:cs="Calibri"/>
                <w:color w:val="000000"/>
                <w:szCs w:val="17"/>
              </w:rPr>
              <w:t>- To fulfill minimum coverage requirements, anticipate c.10 companies to have pre-emptive recovery plans and c.6 companies to have resolution plans.</w:t>
            </w:r>
          </w:p>
        </w:tc>
        <w:tc>
          <w:tcPr>
            <w:tcW w:w="3345" w:type="dxa"/>
            <w:tcBorders>
              <w:top w:val="nil"/>
              <w:left w:val="single" w:sz="8" w:space="0" w:color="C2D69B"/>
              <w:bottom w:val="single" w:sz="8" w:space="0" w:color="C2D69B"/>
              <w:right w:val="nil"/>
            </w:tcBorders>
            <w:vAlign w:val="center"/>
            <w:hideMark/>
          </w:tcPr>
          <w:p w14:paraId="347B10F3" w14:textId="77777777" w:rsidR="007951FE" w:rsidRPr="005E4DFA" w:rsidRDefault="007951FE" w:rsidP="00CF7D3D">
            <w:pPr>
              <w:spacing w:line="240" w:lineRule="auto"/>
              <w:rPr>
                <w:rFonts w:cs="Calibri"/>
                <w:color w:val="000000"/>
                <w:szCs w:val="17"/>
              </w:rPr>
            </w:pPr>
            <w:r w:rsidRPr="005E4DFA">
              <w:rPr>
                <w:rFonts w:cs="Calibri"/>
                <w:color w:val="000000"/>
                <w:szCs w:val="17"/>
              </w:rPr>
              <w:t>- Under current proposals, funding will be ex-post. However, the Swedish debt office also wants some ex-ante funding and discussion is ongoing.</w:t>
            </w:r>
          </w:p>
        </w:tc>
      </w:tr>
      <w:tr w:rsidR="007951FE" w:rsidRPr="005E4DFA" w14:paraId="652E46D1" w14:textId="77777777" w:rsidTr="00CF7D3D">
        <w:trPr>
          <w:trHeight w:val="1905"/>
        </w:trPr>
        <w:tc>
          <w:tcPr>
            <w:tcW w:w="1180" w:type="dxa"/>
            <w:tcBorders>
              <w:top w:val="nil"/>
              <w:left w:val="nil"/>
              <w:bottom w:val="single" w:sz="8" w:space="0" w:color="C2D69B"/>
              <w:right w:val="single" w:sz="8" w:space="0" w:color="C2D69B"/>
            </w:tcBorders>
            <w:shd w:val="clear" w:color="000000" w:fill="EAF1DD"/>
            <w:vAlign w:val="center"/>
            <w:hideMark/>
          </w:tcPr>
          <w:p w14:paraId="48065C88" w14:textId="77777777" w:rsidR="007951FE" w:rsidRPr="005E4DFA" w:rsidRDefault="007951FE" w:rsidP="00CF7D3D">
            <w:pPr>
              <w:spacing w:line="240" w:lineRule="auto"/>
              <w:rPr>
                <w:rFonts w:cs="Calibri"/>
                <w:color w:val="000000"/>
                <w:szCs w:val="17"/>
              </w:rPr>
            </w:pPr>
            <w:r w:rsidRPr="005E4DFA">
              <w:rPr>
                <w:rFonts w:cs="Calibri"/>
                <w:color w:val="000000"/>
                <w:szCs w:val="17"/>
              </w:rPr>
              <w:t>Belgium</w:t>
            </w:r>
          </w:p>
        </w:tc>
        <w:tc>
          <w:tcPr>
            <w:tcW w:w="3345" w:type="dxa"/>
            <w:tcBorders>
              <w:top w:val="nil"/>
              <w:left w:val="nil"/>
              <w:bottom w:val="single" w:sz="8" w:space="0" w:color="C2D69B"/>
              <w:right w:val="single" w:sz="8" w:space="0" w:color="C2D69B"/>
            </w:tcBorders>
            <w:shd w:val="clear" w:color="000000" w:fill="EAF1DD"/>
            <w:vAlign w:val="center"/>
            <w:hideMark/>
          </w:tcPr>
          <w:p w14:paraId="3718AE4A" w14:textId="77777777" w:rsidR="007951FE" w:rsidRPr="005E4DFA" w:rsidRDefault="007951FE" w:rsidP="00CF7D3D">
            <w:pPr>
              <w:spacing w:line="240" w:lineRule="auto"/>
              <w:rPr>
                <w:rFonts w:cs="Calibri"/>
                <w:color w:val="000000"/>
                <w:szCs w:val="17"/>
              </w:rPr>
            </w:pPr>
            <w:r w:rsidRPr="005E4DFA">
              <w:rPr>
                <w:rFonts w:cs="Calibri"/>
                <w:color w:val="000000"/>
                <w:szCs w:val="17"/>
              </w:rPr>
              <w:t>- The NBB proposed implementing pre-emptive recovery planning in anticipation of IRRD and the SII law was changed. Hence, Belgian insurance companies are drafting pre-emptive recovery planning.</w:t>
            </w:r>
            <w:r w:rsidRPr="005E4DFA">
              <w:rPr>
                <w:rFonts w:cs="Calibri"/>
                <w:color w:val="000000"/>
                <w:szCs w:val="17"/>
              </w:rPr>
              <w:br/>
            </w:r>
            <w:r w:rsidRPr="005E4DFA">
              <w:rPr>
                <w:rFonts w:cs="Calibri"/>
                <w:color w:val="000000"/>
                <w:szCs w:val="17"/>
              </w:rPr>
              <w:br/>
              <w:t xml:space="preserve">- Work will begin on preparing a legislative proposal for IRRD when </w:t>
            </w:r>
            <w:r w:rsidRPr="005E4DFA">
              <w:rPr>
                <w:rFonts w:cs="Calibri"/>
                <w:color w:val="000000"/>
                <w:szCs w:val="17"/>
              </w:rPr>
              <w:lastRenderedPageBreak/>
              <w:t>the SII changes have been completed.</w:t>
            </w:r>
          </w:p>
        </w:tc>
        <w:tc>
          <w:tcPr>
            <w:tcW w:w="3345" w:type="dxa"/>
            <w:tcBorders>
              <w:top w:val="nil"/>
              <w:left w:val="nil"/>
              <w:bottom w:val="single" w:sz="8" w:space="0" w:color="C2D69B"/>
              <w:right w:val="single" w:sz="8" w:space="0" w:color="C2D69B"/>
            </w:tcBorders>
            <w:shd w:val="clear" w:color="000000" w:fill="EAF1DD"/>
            <w:vAlign w:val="center"/>
            <w:hideMark/>
          </w:tcPr>
          <w:p w14:paraId="48E32167" w14:textId="77777777" w:rsidR="007951FE" w:rsidRPr="005E4DFA" w:rsidRDefault="007951FE" w:rsidP="00CF7D3D">
            <w:pPr>
              <w:spacing w:line="240" w:lineRule="auto"/>
              <w:rPr>
                <w:rFonts w:cs="Calibri"/>
                <w:color w:val="000000"/>
                <w:szCs w:val="17"/>
              </w:rPr>
            </w:pPr>
            <w:r w:rsidRPr="005E4DFA">
              <w:rPr>
                <w:rFonts w:cs="Calibri"/>
                <w:color w:val="000000"/>
                <w:szCs w:val="17"/>
              </w:rPr>
              <w:lastRenderedPageBreak/>
              <w:t>- Draft legislative proposals are expected at the start of 2026.</w:t>
            </w:r>
          </w:p>
        </w:tc>
        <w:tc>
          <w:tcPr>
            <w:tcW w:w="3345" w:type="dxa"/>
            <w:tcBorders>
              <w:top w:val="nil"/>
              <w:left w:val="nil"/>
              <w:bottom w:val="single" w:sz="8" w:space="0" w:color="C2D69B"/>
              <w:right w:val="single" w:sz="8" w:space="0" w:color="C2D69B"/>
            </w:tcBorders>
            <w:shd w:val="clear" w:color="000000" w:fill="EAF1DD"/>
            <w:vAlign w:val="center"/>
            <w:hideMark/>
          </w:tcPr>
          <w:p w14:paraId="4C854210" w14:textId="77777777" w:rsidR="007951FE" w:rsidRPr="005E4DFA" w:rsidRDefault="007951FE" w:rsidP="00CF7D3D">
            <w:pPr>
              <w:spacing w:line="240" w:lineRule="auto"/>
              <w:rPr>
                <w:rFonts w:cs="Calibri"/>
                <w:color w:val="000000"/>
                <w:szCs w:val="17"/>
              </w:rPr>
            </w:pPr>
            <w:r w:rsidRPr="005E4DFA">
              <w:rPr>
                <w:rFonts w:cs="Calibri"/>
                <w:color w:val="000000"/>
                <w:szCs w:val="17"/>
              </w:rPr>
              <w:t>- The scope of pre-emptive recovery planning is limited to domestically systemic insurance companies or groups. The list is not public.</w:t>
            </w:r>
          </w:p>
        </w:tc>
        <w:tc>
          <w:tcPr>
            <w:tcW w:w="3345" w:type="dxa"/>
            <w:tcBorders>
              <w:top w:val="nil"/>
              <w:left w:val="nil"/>
              <w:bottom w:val="single" w:sz="8" w:space="0" w:color="C2D69B"/>
              <w:right w:val="nil"/>
            </w:tcBorders>
            <w:shd w:val="clear" w:color="000000" w:fill="EAF1DD"/>
            <w:vAlign w:val="center"/>
            <w:hideMark/>
          </w:tcPr>
          <w:p w14:paraId="2F442AE4" w14:textId="77777777" w:rsidR="007951FE" w:rsidRPr="005E4DFA" w:rsidRDefault="007951FE" w:rsidP="00CF7D3D">
            <w:pPr>
              <w:spacing w:line="240" w:lineRule="auto"/>
              <w:rPr>
                <w:rFonts w:cs="Calibri"/>
                <w:color w:val="000000"/>
                <w:szCs w:val="17"/>
              </w:rPr>
            </w:pPr>
            <w:r w:rsidRPr="005E4DFA">
              <w:rPr>
                <w:rFonts w:cs="Calibri"/>
                <w:color w:val="000000"/>
                <w:szCs w:val="17"/>
              </w:rPr>
              <w:t>- TBC</w:t>
            </w:r>
          </w:p>
        </w:tc>
      </w:tr>
      <w:tr w:rsidR="007951FE" w:rsidRPr="005E4DFA" w14:paraId="17C35F42" w14:textId="77777777" w:rsidTr="00CF7D3D">
        <w:trPr>
          <w:trHeight w:val="1485"/>
        </w:trPr>
        <w:tc>
          <w:tcPr>
            <w:tcW w:w="1180" w:type="dxa"/>
            <w:tcBorders>
              <w:top w:val="nil"/>
              <w:left w:val="nil"/>
              <w:bottom w:val="single" w:sz="8" w:space="0" w:color="C2D69B"/>
              <w:right w:val="single" w:sz="8" w:space="0" w:color="C2D69B"/>
            </w:tcBorders>
            <w:vAlign w:val="center"/>
            <w:hideMark/>
          </w:tcPr>
          <w:p w14:paraId="3B5F9F89" w14:textId="77777777" w:rsidR="007951FE" w:rsidRPr="005E4DFA" w:rsidRDefault="007951FE" w:rsidP="00CF7D3D">
            <w:pPr>
              <w:spacing w:line="240" w:lineRule="auto"/>
              <w:rPr>
                <w:rFonts w:cs="Calibri"/>
                <w:color w:val="000000"/>
                <w:szCs w:val="17"/>
              </w:rPr>
            </w:pPr>
            <w:r w:rsidRPr="005E4DFA">
              <w:rPr>
                <w:rFonts w:cs="Calibri"/>
                <w:color w:val="000000"/>
                <w:szCs w:val="17"/>
              </w:rPr>
              <w:t>Finland</w:t>
            </w:r>
          </w:p>
        </w:tc>
        <w:tc>
          <w:tcPr>
            <w:tcW w:w="3345" w:type="dxa"/>
            <w:tcBorders>
              <w:top w:val="nil"/>
              <w:left w:val="nil"/>
              <w:bottom w:val="single" w:sz="8" w:space="0" w:color="C2D69B"/>
              <w:right w:val="single" w:sz="8" w:space="0" w:color="C2D69B"/>
            </w:tcBorders>
            <w:vAlign w:val="center"/>
            <w:hideMark/>
          </w:tcPr>
          <w:p w14:paraId="5E781BEA" w14:textId="77777777" w:rsidR="007951FE" w:rsidRPr="005E4DFA" w:rsidRDefault="007951FE" w:rsidP="00CF7D3D">
            <w:pPr>
              <w:spacing w:line="240" w:lineRule="auto"/>
              <w:rPr>
                <w:rFonts w:cs="Calibri"/>
                <w:color w:val="000000"/>
                <w:szCs w:val="17"/>
              </w:rPr>
            </w:pPr>
            <w:r w:rsidRPr="005E4DFA">
              <w:rPr>
                <w:rFonts w:cs="Calibri"/>
                <w:color w:val="000000"/>
                <w:szCs w:val="17"/>
              </w:rPr>
              <w:t>- Parliamentary working group has had high level discussions, based on which the Ministry for Social Affairs and Health will draft proposals for comments.</w:t>
            </w:r>
            <w:r w:rsidRPr="005E4DFA">
              <w:rPr>
                <w:rFonts w:cs="Calibri"/>
                <w:color w:val="000000"/>
                <w:szCs w:val="17"/>
              </w:rPr>
              <w:br/>
            </w:r>
            <w:r w:rsidRPr="005E4DFA">
              <w:rPr>
                <w:rFonts w:cs="Calibri"/>
                <w:color w:val="000000"/>
                <w:szCs w:val="17"/>
              </w:rPr>
              <w:br/>
              <w:t>- FFI is a member of the parliamentary working group.</w:t>
            </w:r>
          </w:p>
        </w:tc>
        <w:tc>
          <w:tcPr>
            <w:tcW w:w="3345" w:type="dxa"/>
            <w:tcBorders>
              <w:top w:val="nil"/>
              <w:left w:val="nil"/>
              <w:bottom w:val="single" w:sz="8" w:space="0" w:color="C2D69B"/>
              <w:right w:val="single" w:sz="8" w:space="0" w:color="C2D69B"/>
            </w:tcBorders>
            <w:vAlign w:val="center"/>
            <w:hideMark/>
          </w:tcPr>
          <w:p w14:paraId="40D3D559" w14:textId="77777777" w:rsidR="007951FE" w:rsidRPr="005E4DFA" w:rsidRDefault="007951FE" w:rsidP="00CF7D3D">
            <w:pPr>
              <w:spacing w:line="240" w:lineRule="auto"/>
              <w:rPr>
                <w:rFonts w:cs="Calibri"/>
                <w:color w:val="000000"/>
                <w:szCs w:val="17"/>
              </w:rPr>
            </w:pPr>
            <w:r w:rsidRPr="005E4DFA">
              <w:rPr>
                <w:rFonts w:cs="Calibri"/>
                <w:color w:val="000000"/>
                <w:szCs w:val="17"/>
              </w:rPr>
              <w:t>- TBC</w:t>
            </w:r>
          </w:p>
        </w:tc>
        <w:tc>
          <w:tcPr>
            <w:tcW w:w="3345" w:type="dxa"/>
            <w:tcBorders>
              <w:top w:val="single" w:sz="8" w:space="0" w:color="9BBB59"/>
              <w:left w:val="nil"/>
              <w:bottom w:val="single" w:sz="8" w:space="0" w:color="C2D69B"/>
              <w:right w:val="single" w:sz="8" w:space="0" w:color="C2D69B"/>
            </w:tcBorders>
            <w:vAlign w:val="center"/>
            <w:hideMark/>
          </w:tcPr>
          <w:p w14:paraId="19AC7C0B" w14:textId="77777777" w:rsidR="007951FE" w:rsidRPr="005E4DFA" w:rsidRDefault="007951FE" w:rsidP="00CF7D3D">
            <w:pPr>
              <w:spacing w:line="240" w:lineRule="auto"/>
              <w:rPr>
                <w:rFonts w:cs="Calibri"/>
                <w:color w:val="000000"/>
                <w:szCs w:val="17"/>
              </w:rPr>
            </w:pPr>
            <w:r w:rsidRPr="005E4DFA">
              <w:rPr>
                <w:rFonts w:cs="Calibri"/>
                <w:color w:val="000000"/>
                <w:szCs w:val="17"/>
              </w:rPr>
              <w:t>- TBC</w:t>
            </w:r>
          </w:p>
        </w:tc>
        <w:tc>
          <w:tcPr>
            <w:tcW w:w="3345" w:type="dxa"/>
            <w:tcBorders>
              <w:top w:val="single" w:sz="8" w:space="0" w:color="9BBB59"/>
              <w:left w:val="nil"/>
              <w:bottom w:val="single" w:sz="8" w:space="0" w:color="C2D69B"/>
              <w:right w:val="single" w:sz="8" w:space="0" w:color="C2D69B"/>
            </w:tcBorders>
            <w:vAlign w:val="center"/>
            <w:hideMark/>
          </w:tcPr>
          <w:p w14:paraId="091F7B21" w14:textId="77777777" w:rsidR="007951FE" w:rsidRPr="005E4DFA" w:rsidRDefault="007951FE" w:rsidP="00CF7D3D">
            <w:pPr>
              <w:spacing w:line="240" w:lineRule="auto"/>
              <w:rPr>
                <w:rFonts w:cs="Calibri"/>
                <w:color w:val="000000"/>
                <w:szCs w:val="17"/>
              </w:rPr>
            </w:pPr>
            <w:r w:rsidRPr="005E4DFA">
              <w:rPr>
                <w:rFonts w:cs="Calibri"/>
                <w:color w:val="000000"/>
                <w:szCs w:val="17"/>
              </w:rPr>
              <w:t>- Undecided but probably ex-post</w:t>
            </w:r>
          </w:p>
        </w:tc>
      </w:tr>
      <w:tr w:rsidR="007951FE" w:rsidRPr="005E4DFA" w14:paraId="2408EDFB" w14:textId="77777777" w:rsidTr="00CF7D3D">
        <w:trPr>
          <w:trHeight w:val="2325"/>
        </w:trPr>
        <w:tc>
          <w:tcPr>
            <w:tcW w:w="1180" w:type="dxa"/>
            <w:tcBorders>
              <w:top w:val="nil"/>
              <w:left w:val="nil"/>
              <w:bottom w:val="single" w:sz="8" w:space="0" w:color="C2D69B"/>
              <w:right w:val="single" w:sz="8" w:space="0" w:color="C2D69B"/>
            </w:tcBorders>
            <w:shd w:val="clear" w:color="000000" w:fill="EAF1DD"/>
            <w:vAlign w:val="center"/>
            <w:hideMark/>
          </w:tcPr>
          <w:p w14:paraId="3D2A1848" w14:textId="77777777" w:rsidR="007951FE" w:rsidRPr="005E4DFA" w:rsidRDefault="007951FE" w:rsidP="00CF7D3D">
            <w:pPr>
              <w:spacing w:line="240" w:lineRule="auto"/>
              <w:rPr>
                <w:rFonts w:cs="Calibri"/>
                <w:color w:val="000000"/>
                <w:szCs w:val="17"/>
              </w:rPr>
            </w:pPr>
            <w:r w:rsidRPr="005E4DFA">
              <w:rPr>
                <w:rFonts w:cs="Calibri"/>
                <w:color w:val="000000"/>
                <w:szCs w:val="17"/>
              </w:rPr>
              <w:t>Slovakia</w:t>
            </w:r>
          </w:p>
        </w:tc>
        <w:tc>
          <w:tcPr>
            <w:tcW w:w="3345" w:type="dxa"/>
            <w:tcBorders>
              <w:top w:val="nil"/>
              <w:left w:val="nil"/>
              <w:bottom w:val="single" w:sz="8" w:space="0" w:color="C2D69B"/>
              <w:right w:val="single" w:sz="8" w:space="0" w:color="C2D69B"/>
            </w:tcBorders>
            <w:shd w:val="clear" w:color="000000" w:fill="EAF1DD"/>
            <w:vAlign w:val="center"/>
            <w:hideMark/>
          </w:tcPr>
          <w:p w14:paraId="1C42B4F0" w14:textId="77777777" w:rsidR="000123E5" w:rsidRDefault="007951FE" w:rsidP="00CF7D3D">
            <w:pPr>
              <w:spacing w:line="240" w:lineRule="auto"/>
              <w:rPr>
                <w:rFonts w:cs="Calibri"/>
                <w:color w:val="000000"/>
                <w:szCs w:val="17"/>
              </w:rPr>
            </w:pPr>
            <w:r w:rsidRPr="005E4DFA">
              <w:rPr>
                <w:rFonts w:cs="Calibri"/>
                <w:color w:val="000000"/>
                <w:szCs w:val="17"/>
              </w:rPr>
              <w:t xml:space="preserve">- An initial meeting between the National Bank of Slovakia and market representatives was held in March, where the objectives of the IRRD and the NBS's view on the directive were presented. </w:t>
            </w:r>
          </w:p>
          <w:p w14:paraId="12F24991" w14:textId="4624182E" w:rsidR="007951FE" w:rsidRPr="005E4DFA" w:rsidRDefault="007951FE" w:rsidP="00CF7D3D">
            <w:pPr>
              <w:spacing w:line="240" w:lineRule="auto"/>
              <w:rPr>
                <w:rFonts w:cs="Calibri"/>
                <w:color w:val="000000"/>
                <w:szCs w:val="17"/>
              </w:rPr>
            </w:pPr>
            <w:r w:rsidRPr="005E4DFA">
              <w:rPr>
                <w:rFonts w:cs="Calibri"/>
                <w:color w:val="000000"/>
                <w:szCs w:val="17"/>
              </w:rPr>
              <w:br/>
              <w:t xml:space="preserve">- The Ministry of Finance is cooperating with the Resolution Section on the transposition of the IRRD into national law. </w:t>
            </w:r>
          </w:p>
        </w:tc>
        <w:tc>
          <w:tcPr>
            <w:tcW w:w="3345" w:type="dxa"/>
            <w:tcBorders>
              <w:top w:val="nil"/>
              <w:left w:val="nil"/>
              <w:bottom w:val="single" w:sz="8" w:space="0" w:color="C2D69B"/>
              <w:right w:val="single" w:sz="8" w:space="0" w:color="C2D69B"/>
            </w:tcBorders>
            <w:shd w:val="clear" w:color="000000" w:fill="EAF1DD"/>
            <w:vAlign w:val="center"/>
            <w:hideMark/>
          </w:tcPr>
          <w:p w14:paraId="73FCF71F" w14:textId="77777777" w:rsidR="007951FE" w:rsidRPr="005E4DFA" w:rsidRDefault="007951FE" w:rsidP="00CF7D3D">
            <w:pPr>
              <w:spacing w:line="240" w:lineRule="auto"/>
              <w:rPr>
                <w:rFonts w:cs="Calibri"/>
                <w:color w:val="000000"/>
                <w:szCs w:val="17"/>
              </w:rPr>
            </w:pPr>
            <w:r w:rsidRPr="005E4DFA">
              <w:rPr>
                <w:rFonts w:cs="Calibri"/>
                <w:color w:val="000000"/>
                <w:szCs w:val="17"/>
              </w:rPr>
              <w:t xml:space="preserve">- Proposed draft law expected by the end of 2025. </w:t>
            </w:r>
          </w:p>
        </w:tc>
        <w:tc>
          <w:tcPr>
            <w:tcW w:w="3345" w:type="dxa"/>
            <w:tcBorders>
              <w:top w:val="nil"/>
              <w:left w:val="nil"/>
              <w:bottom w:val="single" w:sz="8" w:space="0" w:color="C2D69B"/>
              <w:right w:val="single" w:sz="8" w:space="0" w:color="C2D69B"/>
            </w:tcBorders>
            <w:shd w:val="clear" w:color="000000" w:fill="EAF1DD"/>
            <w:vAlign w:val="center"/>
            <w:hideMark/>
          </w:tcPr>
          <w:p w14:paraId="4AA149FC" w14:textId="77777777" w:rsidR="007951FE" w:rsidRPr="005E4DFA" w:rsidRDefault="007951FE" w:rsidP="00CF7D3D">
            <w:pPr>
              <w:spacing w:line="240" w:lineRule="auto"/>
              <w:rPr>
                <w:rFonts w:cs="Calibri"/>
                <w:color w:val="000000"/>
                <w:szCs w:val="17"/>
              </w:rPr>
            </w:pPr>
            <w:r w:rsidRPr="005E4DFA">
              <w:rPr>
                <w:rFonts w:cs="Calibri"/>
                <w:color w:val="000000"/>
                <w:szCs w:val="17"/>
              </w:rPr>
              <w:t xml:space="preserve">-  TBC. However, it is expected that nearly all subsidiary insurance undertakings that are part of insurance groups will fall within the scope of the IRRD. </w:t>
            </w:r>
          </w:p>
        </w:tc>
        <w:tc>
          <w:tcPr>
            <w:tcW w:w="3345" w:type="dxa"/>
            <w:tcBorders>
              <w:top w:val="nil"/>
              <w:left w:val="nil"/>
              <w:bottom w:val="single" w:sz="8" w:space="0" w:color="C2D69B"/>
              <w:right w:val="nil"/>
            </w:tcBorders>
            <w:shd w:val="clear" w:color="000000" w:fill="EAF1DD"/>
            <w:vAlign w:val="center"/>
            <w:hideMark/>
          </w:tcPr>
          <w:p w14:paraId="28A02DC7" w14:textId="77777777" w:rsidR="007951FE" w:rsidRPr="005E4DFA" w:rsidRDefault="007951FE" w:rsidP="00CF7D3D">
            <w:pPr>
              <w:spacing w:line="240" w:lineRule="auto"/>
              <w:rPr>
                <w:rFonts w:cs="Calibri"/>
                <w:color w:val="000000"/>
                <w:szCs w:val="17"/>
              </w:rPr>
            </w:pPr>
            <w:r w:rsidRPr="005E4DFA">
              <w:rPr>
                <w:rFonts w:cs="Calibri"/>
                <w:color w:val="000000"/>
                <w:szCs w:val="17"/>
              </w:rPr>
              <w:t>- TBC</w:t>
            </w:r>
          </w:p>
        </w:tc>
      </w:tr>
    </w:tbl>
    <w:p w14:paraId="059E82FD" w14:textId="77777777" w:rsidR="007951FE" w:rsidRDefault="007951FE" w:rsidP="007951FE">
      <w:pPr>
        <w:spacing w:after="200" w:line="276" w:lineRule="auto"/>
        <w:rPr>
          <w:b/>
          <w:bCs/>
        </w:rPr>
      </w:pPr>
    </w:p>
    <w:p w14:paraId="1BC9E2FA" w14:textId="77777777" w:rsidR="00F1274C" w:rsidRPr="00DF0209" w:rsidRDefault="00F1274C" w:rsidP="00F1274C">
      <w:pPr>
        <w:rPr>
          <w:szCs w:val="17"/>
        </w:rPr>
      </w:pPr>
    </w:p>
    <w:p w14:paraId="6A1AC715" w14:textId="77777777" w:rsidR="00D9591D" w:rsidRPr="00B76257" w:rsidRDefault="00D9591D" w:rsidP="00056BA4">
      <w:pPr>
        <w:pStyle w:val="IEBullet-Level1"/>
        <w:numPr>
          <w:ilvl w:val="0"/>
          <w:numId w:val="0"/>
        </w:numPr>
      </w:pPr>
    </w:p>
    <w:sectPr w:rsidR="00D9591D" w:rsidRPr="00B76257" w:rsidSect="007951FE">
      <w:headerReference w:type="first" r:id="rId22"/>
      <w:footerReference w:type="first" r:id="rId23"/>
      <w:pgSz w:w="16839" w:h="11907" w:orient="landscape" w:code="9"/>
      <w:pgMar w:top="1474" w:right="2336" w:bottom="902" w:left="1418"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B1665" w14:textId="77777777" w:rsidR="00162101" w:rsidRDefault="00162101">
      <w:r>
        <w:separator/>
      </w:r>
    </w:p>
    <w:p w14:paraId="5F2710C8" w14:textId="77777777" w:rsidR="00162101" w:rsidRDefault="00162101"/>
  </w:endnote>
  <w:endnote w:type="continuationSeparator" w:id="0">
    <w:p w14:paraId="558E832E" w14:textId="77777777" w:rsidR="00162101" w:rsidRDefault="00162101">
      <w:r>
        <w:continuationSeparator/>
      </w:r>
    </w:p>
    <w:p w14:paraId="574B6CA0" w14:textId="77777777" w:rsidR="00162101" w:rsidRDefault="00162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45 Light">
    <w:altName w:val="Calibri"/>
    <w:charset w:val="00"/>
    <w:family w:val="swiss"/>
    <w:pitch w:val="variable"/>
    <w:sig w:usb0="00000001" w:usb1="5000204A" w:usb2="00000000" w:usb3="00000000" w:csb0="0000009B"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3A56" w14:textId="77777777" w:rsidR="00774ED6" w:rsidRDefault="0074446D" w:rsidP="000846C0">
    <w:pPr>
      <w:pStyle w:val="Pta"/>
      <w:framePr w:wrap="around" w:vAnchor="text" w:hAnchor="margin" w:xAlign="right" w:y="1"/>
      <w:rPr>
        <w:rStyle w:val="slostrany"/>
      </w:rPr>
    </w:pPr>
    <w:r>
      <w:rPr>
        <w:rStyle w:val="slostrany"/>
      </w:rPr>
      <w:fldChar w:fldCharType="begin"/>
    </w:r>
    <w:r w:rsidR="00774ED6">
      <w:rPr>
        <w:rStyle w:val="slostrany"/>
      </w:rPr>
      <w:instrText xml:space="preserve">PAGE  </w:instrText>
    </w:r>
    <w:r>
      <w:rPr>
        <w:rStyle w:val="slostrany"/>
      </w:rPr>
      <w:fldChar w:fldCharType="end"/>
    </w:r>
  </w:p>
  <w:p w14:paraId="6EB8BB13" w14:textId="77777777" w:rsidR="00774ED6" w:rsidRDefault="00774ED6" w:rsidP="000846C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34A2" w14:textId="77777777" w:rsidR="00774ED6" w:rsidRPr="00ED5CF3" w:rsidRDefault="0074446D" w:rsidP="003E36CF">
    <w:pPr>
      <w:pStyle w:val="Pta"/>
      <w:framePr w:wrap="around" w:vAnchor="page" w:hAnchor="margin" w:xAlign="right" w:y="16221" w:anchorLock="1"/>
      <w:rPr>
        <w:rStyle w:val="slostrany"/>
        <w:rFonts w:cs="Arial"/>
        <w:color w:val="002957"/>
        <w:spacing w:val="-4"/>
        <w:w w:val="90"/>
        <w:sz w:val="14"/>
        <w:szCs w:val="14"/>
      </w:rPr>
    </w:pPr>
    <w:r w:rsidRPr="00ED5CF3">
      <w:rPr>
        <w:rStyle w:val="slostrany"/>
        <w:rFonts w:cs="Arial"/>
        <w:color w:val="002957"/>
        <w:spacing w:val="-4"/>
        <w:w w:val="90"/>
        <w:sz w:val="14"/>
        <w:szCs w:val="14"/>
      </w:rPr>
      <w:fldChar w:fldCharType="begin"/>
    </w:r>
    <w:r w:rsidR="00774ED6" w:rsidRPr="00ED5CF3">
      <w:rPr>
        <w:rStyle w:val="slostrany"/>
        <w:rFonts w:cs="Arial"/>
        <w:color w:val="002957"/>
        <w:spacing w:val="-4"/>
        <w:w w:val="90"/>
        <w:sz w:val="14"/>
        <w:szCs w:val="14"/>
      </w:rPr>
      <w:instrText xml:space="preserve">PAGE  </w:instrText>
    </w:r>
    <w:r w:rsidRPr="00ED5CF3">
      <w:rPr>
        <w:rStyle w:val="slostrany"/>
        <w:rFonts w:cs="Arial"/>
        <w:color w:val="002957"/>
        <w:spacing w:val="-4"/>
        <w:w w:val="90"/>
        <w:sz w:val="14"/>
        <w:szCs w:val="14"/>
      </w:rPr>
      <w:fldChar w:fldCharType="separate"/>
    </w:r>
    <w:r w:rsidR="00B76257">
      <w:rPr>
        <w:rStyle w:val="slostrany"/>
        <w:rFonts w:cs="Arial"/>
        <w:noProof/>
        <w:color w:val="002957"/>
        <w:spacing w:val="-4"/>
        <w:w w:val="90"/>
        <w:sz w:val="14"/>
        <w:szCs w:val="14"/>
      </w:rPr>
      <w:t>2</w:t>
    </w:r>
    <w:r w:rsidRPr="00ED5CF3">
      <w:rPr>
        <w:rStyle w:val="slostrany"/>
        <w:rFonts w:cs="Arial"/>
        <w:color w:val="002957"/>
        <w:spacing w:val="-4"/>
        <w:w w:val="90"/>
        <w:sz w:val="14"/>
        <w:szCs w:val="14"/>
      </w:rPr>
      <w:fldChar w:fldCharType="end"/>
    </w:r>
  </w:p>
  <w:p w14:paraId="1B4BE8BF" w14:textId="77777777" w:rsidR="00774ED6" w:rsidRPr="000736F4" w:rsidRDefault="00774ED6" w:rsidP="0029642B">
    <w:pPr>
      <w:tabs>
        <w:tab w:val="right" w:pos="10260"/>
      </w:tabs>
      <w:autoSpaceDE w:val="0"/>
      <w:autoSpaceDN w:val="0"/>
      <w:adjustRightInd w:val="0"/>
      <w:ind w:right="360"/>
      <w:textAlignment w:val="center"/>
      <w:rPr>
        <w:rFonts w:ascii="Frutiger LT Std 45 Light" w:hAnsi="Frutiger LT Std 45 Light"/>
        <w:color w:val="00295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B4D4" w14:textId="77777777" w:rsidR="00BF0B5D" w:rsidRPr="00A16D6F" w:rsidRDefault="00BF0B5D" w:rsidP="00857959">
    <w:pPr>
      <w:framePr w:w="3958" w:h="1128" w:hRule="exact" w:hSpace="181" w:wrap="around" w:vAnchor="page" w:hAnchor="page" w:x="7094" w:y="15367" w:anchorLock="1"/>
      <w:rPr>
        <w:rFonts w:cs="Tahoma"/>
        <w:color w:val="002957"/>
        <w:sz w:val="14"/>
        <w:szCs w:val="14"/>
      </w:rPr>
    </w:pPr>
    <w:bookmarkStart w:id="2" w:name="_Hlk125989476"/>
    <w:r w:rsidRPr="00A16D6F">
      <w:rPr>
        <w:rFonts w:cs="Tahoma"/>
        <w:color w:val="002957"/>
        <w:sz w:val="14"/>
        <w:szCs w:val="14"/>
      </w:rPr>
      <w:t xml:space="preserve">© </w:t>
    </w:r>
    <w:r w:rsidRPr="00A16D6F">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bookmarkEnd w:id="2"/>
  <w:p w14:paraId="3E4BE52F" w14:textId="77777777" w:rsidR="00145DD0" w:rsidRDefault="00145DD0" w:rsidP="00BF0B5D">
    <w:pPr>
      <w:pStyle w:val="CEAFooterauthorinfo"/>
      <w:jc w:val="left"/>
      <w:rPr>
        <w:b w:val="0"/>
        <w:color w:val="002957"/>
        <w:sz w:val="14"/>
        <w:szCs w:val="14"/>
        <w:lang w:val="en-US"/>
      </w:rPr>
    </w:pPr>
  </w:p>
  <w:p w14:paraId="00A41073" w14:textId="77777777" w:rsidR="00145DD0" w:rsidRDefault="00145DD0" w:rsidP="00BF0B5D">
    <w:pPr>
      <w:pStyle w:val="CEAFooterauthorinfo"/>
      <w:jc w:val="left"/>
      <w:rPr>
        <w:b w:val="0"/>
        <w:color w:val="002957"/>
        <w:sz w:val="14"/>
        <w:szCs w:val="14"/>
        <w:lang w:val="en-US"/>
      </w:rPr>
    </w:pPr>
  </w:p>
  <w:p w14:paraId="3117AD1F" w14:textId="77777777" w:rsidR="00BF0B5D" w:rsidRPr="00145DD0" w:rsidRDefault="00BF0B5D" w:rsidP="00BF0B5D">
    <w:pPr>
      <w:jc w:val="left"/>
      <w:rPr>
        <w:color w:val="002957"/>
        <w:sz w:val="14"/>
        <w:szCs w:val="14"/>
        <w:lang w:val="fr-BE"/>
      </w:rPr>
    </w:pPr>
    <w:r w:rsidRPr="00145DD0">
      <w:rPr>
        <w:color w:val="002957"/>
        <w:sz w:val="14"/>
        <w:szCs w:val="14"/>
        <w:lang w:val="fr-BE"/>
      </w:rPr>
      <w:t>Insurance Europe aisbl</w:t>
    </w:r>
    <w:r w:rsidRPr="00145DD0">
      <w:rPr>
        <w:color w:val="002957"/>
        <w:sz w:val="14"/>
        <w:szCs w:val="14"/>
        <w:lang w:val="pt-PT"/>
      </w:rPr>
      <w:t xml:space="preserve"> • </w:t>
    </w:r>
    <w:r w:rsidRPr="00145DD0">
      <w:rPr>
        <w:color w:val="002957"/>
        <w:sz w:val="14"/>
        <w:szCs w:val="14"/>
        <w:lang w:val="fr-BE"/>
      </w:rPr>
      <w:t xml:space="preserve">rue </w:t>
    </w:r>
    <w:r w:rsidR="00D84B59">
      <w:rPr>
        <w:color w:val="002957"/>
        <w:sz w:val="14"/>
        <w:szCs w:val="14"/>
        <w:lang w:val="fr-BE"/>
      </w:rPr>
      <w:t>Champ de Mars</w:t>
    </w:r>
    <w:r w:rsidRPr="00145DD0">
      <w:rPr>
        <w:color w:val="002957"/>
        <w:sz w:val="14"/>
        <w:szCs w:val="14"/>
        <w:lang w:val="fr-BE"/>
      </w:rPr>
      <w:t>,</w:t>
    </w:r>
    <w:r w:rsidR="00D84B59">
      <w:rPr>
        <w:color w:val="002957"/>
        <w:sz w:val="14"/>
        <w:szCs w:val="14"/>
        <w:lang w:val="fr-BE"/>
      </w:rPr>
      <w:t>23</w:t>
    </w:r>
    <w:r w:rsidRPr="00145DD0">
      <w:rPr>
        <w:color w:val="002957"/>
        <w:sz w:val="14"/>
        <w:szCs w:val="14"/>
        <w:lang w:val="fr-BE"/>
      </w:rPr>
      <w:t xml:space="preserve"> B-10</w:t>
    </w:r>
    <w:r w:rsidR="00D84B59">
      <w:rPr>
        <w:color w:val="002957"/>
        <w:sz w:val="14"/>
        <w:szCs w:val="14"/>
        <w:lang w:val="fr-BE"/>
      </w:rPr>
      <w:t>5</w:t>
    </w:r>
    <w:r w:rsidRPr="00145DD0">
      <w:rPr>
        <w:color w:val="002957"/>
        <w:sz w:val="14"/>
        <w:szCs w:val="14"/>
        <w:lang w:val="fr-BE"/>
      </w:rPr>
      <w:t>0 Brussels</w:t>
    </w:r>
  </w:p>
  <w:p w14:paraId="74595195" w14:textId="77777777" w:rsidR="00EE1551" w:rsidRPr="00B21BBD" w:rsidRDefault="00BF0B5D" w:rsidP="00EE1551">
    <w:pPr>
      <w:pStyle w:val="CEAFooterauthorinfo"/>
      <w:jc w:val="left"/>
      <w:rPr>
        <w:color w:val="002957"/>
        <w:sz w:val="14"/>
        <w:szCs w:val="14"/>
        <w:lang w:val="de-DE"/>
      </w:rPr>
    </w:pPr>
    <w:bookmarkStart w:id="3" w:name="cs1_Internet"/>
    <w:r w:rsidRPr="00B21BBD">
      <w:rPr>
        <w:b w:val="0"/>
        <w:color w:val="002957"/>
        <w:sz w:val="14"/>
        <w:szCs w:val="14"/>
        <w:lang w:val="de-DE"/>
      </w:rPr>
      <w:t>T</w:t>
    </w:r>
    <w:r w:rsidR="007E39D9" w:rsidRPr="00B21BBD">
      <w:rPr>
        <w:b w:val="0"/>
        <w:color w:val="002957"/>
        <w:sz w:val="14"/>
        <w:szCs w:val="14"/>
        <w:lang w:val="de-DE"/>
      </w:rPr>
      <w:t xml:space="preserve">el: +32 2 894 30 00 </w:t>
    </w:r>
    <w:r w:rsidRPr="00EC3A57">
      <w:rPr>
        <w:b w:val="0"/>
        <w:color w:val="002957"/>
        <w:sz w:val="14"/>
        <w:szCs w:val="14"/>
        <w:lang w:val="pt-PT"/>
      </w:rPr>
      <w:t>•</w:t>
    </w:r>
    <w:r w:rsidR="004B5BFA">
      <w:rPr>
        <w:b w:val="0"/>
        <w:color w:val="002957"/>
        <w:sz w:val="14"/>
        <w:szCs w:val="14"/>
        <w:lang w:val="pt-PT"/>
      </w:rPr>
      <w:t xml:space="preserve"> </w:t>
    </w:r>
    <w:r w:rsidRPr="00B21BBD">
      <w:rPr>
        <w:b w:val="0"/>
        <w:color w:val="002957"/>
        <w:sz w:val="14"/>
        <w:szCs w:val="14"/>
        <w:lang w:val="de-DE"/>
      </w:rPr>
      <w:t xml:space="preserve">E-mail: </w:t>
    </w:r>
    <w:r w:rsidR="007E39D9" w:rsidRPr="00B21BBD">
      <w:rPr>
        <w:b w:val="0"/>
        <w:color w:val="002957"/>
        <w:sz w:val="14"/>
        <w:szCs w:val="14"/>
        <w:lang w:val="de-DE"/>
      </w:rPr>
      <w:t>info</w:t>
    </w:r>
    <w:r w:rsidRPr="00B21BBD">
      <w:rPr>
        <w:b w:val="0"/>
        <w:color w:val="002957"/>
        <w:sz w:val="14"/>
        <w:szCs w:val="14"/>
        <w:lang w:val="de-DE"/>
      </w:rPr>
      <w:t>@insuranceeurope.eu</w:t>
    </w:r>
    <w:bookmarkEnd w:id="3"/>
    <w:r w:rsidRPr="00EC3A57">
      <w:rPr>
        <w:b w:val="0"/>
        <w:color w:val="002957"/>
        <w:sz w:val="14"/>
        <w:szCs w:val="14"/>
        <w:lang w:val="pt-PT"/>
      </w:rPr>
      <w:br/>
    </w:r>
    <w:r w:rsidRPr="00B21BBD">
      <w:rPr>
        <w:b w:val="0"/>
        <w:color w:val="82C55B"/>
        <w:sz w:val="14"/>
        <w:szCs w:val="14"/>
        <w:lang w:val="de-DE"/>
      </w:rPr>
      <w:t>www.insuranceeurope.eu</w:t>
    </w:r>
  </w:p>
  <w:p w14:paraId="219BA5DF" w14:textId="77777777" w:rsidR="00EE1551" w:rsidRPr="00B21BBD" w:rsidRDefault="00EE1551" w:rsidP="00EE1551">
    <w:pPr>
      <w:pStyle w:val="Pta"/>
      <w:rPr>
        <w:sz w:val="14"/>
        <w:szCs w:val="14"/>
        <w:lang w:val="de-DE"/>
      </w:rPr>
    </w:pPr>
  </w:p>
  <w:p w14:paraId="6B372B0F" w14:textId="77777777" w:rsidR="005C3148" w:rsidRPr="00B21BBD" w:rsidRDefault="005C3148" w:rsidP="00EE1551">
    <w:pPr>
      <w:pStyle w:val="Pta"/>
      <w:rPr>
        <w:sz w:val="14"/>
        <w:szCs w:val="14"/>
        <w:lang w:val="de-D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0309" w14:textId="77777777" w:rsidR="00F1274C" w:rsidRDefault="00F1274C" w:rsidP="00BC433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E111F40" w14:textId="77777777" w:rsidR="00F1274C" w:rsidRDefault="00F1274C" w:rsidP="00BC4332">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CF66" w14:textId="77777777" w:rsidR="00F1274C" w:rsidRPr="00723412" w:rsidRDefault="00F1274C" w:rsidP="00BC4332">
    <w:pPr>
      <w:pStyle w:val="Pta"/>
      <w:framePr w:wrap="around" w:vAnchor="page" w:hAnchor="margin" w:xAlign="right" w:y="16161"/>
      <w:rPr>
        <w:rStyle w:val="slostrany"/>
        <w:color w:val="002957"/>
      </w:rPr>
    </w:pPr>
    <w:r>
      <w:rPr>
        <w:rStyle w:val="slostrany"/>
        <w:color w:val="002957"/>
        <w:szCs w:val="17"/>
      </w:rPr>
      <w:fldChar w:fldCharType="begin"/>
    </w:r>
    <w:r>
      <w:rPr>
        <w:rStyle w:val="slostrany"/>
        <w:color w:val="002957"/>
        <w:szCs w:val="17"/>
      </w:rPr>
      <w:instrText xml:space="preserve"> PAGE   \* MERGEFORMAT </w:instrText>
    </w:r>
    <w:r>
      <w:rPr>
        <w:rStyle w:val="slostrany"/>
        <w:color w:val="002957"/>
        <w:szCs w:val="17"/>
      </w:rPr>
      <w:fldChar w:fldCharType="separate"/>
    </w:r>
    <w:r>
      <w:rPr>
        <w:rStyle w:val="slostrany"/>
        <w:noProof/>
        <w:color w:val="002957"/>
        <w:szCs w:val="17"/>
      </w:rPr>
      <w:t>6</w:t>
    </w:r>
    <w:r>
      <w:rPr>
        <w:rStyle w:val="slostrany"/>
        <w:color w:val="002957"/>
        <w:szCs w:val="17"/>
      </w:rPr>
      <w:fldChar w:fldCharType="end"/>
    </w:r>
  </w:p>
  <w:p w14:paraId="34FA5A2A" w14:textId="77777777" w:rsidR="00F1274C" w:rsidRPr="00D9591D" w:rsidRDefault="00F1274C" w:rsidP="00E208EB">
    <w:pPr>
      <w:tabs>
        <w:tab w:val="right" w:pos="10260"/>
      </w:tabs>
      <w:autoSpaceDE w:val="0"/>
      <w:autoSpaceDN w:val="0"/>
      <w:adjustRightInd w:val="0"/>
      <w:ind w:right="360"/>
      <w:textAlignment w:val="center"/>
      <w:rPr>
        <w:sz w:val="15"/>
        <w:szCs w:val="15"/>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68E1" w14:textId="77777777" w:rsidR="00F1274C" w:rsidRPr="00145DD0" w:rsidRDefault="00F1274C" w:rsidP="00BC4332">
    <w:pPr>
      <w:ind w:left="567"/>
      <w:jc w:val="left"/>
      <w:rPr>
        <w:color w:val="002957"/>
        <w:sz w:val="14"/>
        <w:szCs w:val="14"/>
        <w:lang w:val="fr-BE"/>
      </w:rPr>
    </w:pPr>
    <w:r w:rsidRPr="00145DD0">
      <w:rPr>
        <w:color w:val="002957"/>
        <w:sz w:val="14"/>
        <w:szCs w:val="14"/>
        <w:lang w:val="fr-BE"/>
      </w:rPr>
      <w:t>Insurance Europe aisbl</w:t>
    </w:r>
    <w:r w:rsidRPr="00145DD0">
      <w:rPr>
        <w:color w:val="002957"/>
        <w:sz w:val="14"/>
        <w:szCs w:val="14"/>
        <w:lang w:val="pt-PT"/>
      </w:rPr>
      <w:t xml:space="preserve"> • </w:t>
    </w:r>
    <w:r w:rsidRPr="00145DD0">
      <w:rPr>
        <w:color w:val="002957"/>
        <w:sz w:val="14"/>
        <w:szCs w:val="14"/>
        <w:lang w:val="fr-BE"/>
      </w:rPr>
      <w:t>rue Montoyer 51, B-1000 Brussels</w:t>
    </w:r>
  </w:p>
  <w:p w14:paraId="409A4665" w14:textId="77777777" w:rsidR="00F1274C" w:rsidRPr="00B21BBD" w:rsidRDefault="00F1274C" w:rsidP="00BC4332">
    <w:pPr>
      <w:pStyle w:val="CEAFooterauthorinfo"/>
      <w:ind w:left="567"/>
      <w:jc w:val="left"/>
      <w:rPr>
        <w:b w:val="0"/>
        <w:color w:val="002957"/>
        <w:sz w:val="14"/>
        <w:szCs w:val="14"/>
        <w:lang w:val="de-DE"/>
      </w:rPr>
    </w:pPr>
    <w:r w:rsidRPr="00B21BBD">
      <w:rPr>
        <w:b w:val="0"/>
        <w:color w:val="002957"/>
        <w:sz w:val="14"/>
        <w:szCs w:val="14"/>
        <w:lang w:val="de-DE"/>
      </w:rPr>
      <w:t>Tel: +32 2 894 30 00</w:t>
    </w:r>
  </w:p>
  <w:p w14:paraId="798B758B" w14:textId="77777777" w:rsidR="00F1274C" w:rsidRPr="00B21BBD" w:rsidRDefault="00F1274C" w:rsidP="00BC4332">
    <w:pPr>
      <w:pStyle w:val="CEAFooterauthorinfo"/>
      <w:ind w:left="567"/>
      <w:jc w:val="left"/>
      <w:rPr>
        <w:color w:val="002957"/>
        <w:sz w:val="14"/>
        <w:szCs w:val="14"/>
        <w:lang w:val="de-DE"/>
      </w:rPr>
    </w:pPr>
    <w:r w:rsidRPr="00B21BBD">
      <w:rPr>
        <w:b w:val="0"/>
        <w:color w:val="002957"/>
        <w:sz w:val="14"/>
        <w:szCs w:val="14"/>
        <w:lang w:val="de-DE"/>
      </w:rPr>
      <w:t>E-mail: info@insuranceeurope.eu</w:t>
    </w:r>
    <w:r w:rsidRPr="00EC3A57">
      <w:rPr>
        <w:b w:val="0"/>
        <w:color w:val="002957"/>
        <w:sz w:val="14"/>
        <w:szCs w:val="14"/>
        <w:lang w:val="pt-PT"/>
      </w:rPr>
      <w:br/>
    </w:r>
    <w:r w:rsidRPr="00B21BBD">
      <w:rPr>
        <w:b w:val="0"/>
        <w:color w:val="82C55B"/>
        <w:sz w:val="14"/>
        <w:szCs w:val="14"/>
        <w:lang w:val="de-DE"/>
      </w:rPr>
      <w:t>www.insuranceeurope.eu</w:t>
    </w:r>
  </w:p>
  <w:p w14:paraId="76294210" w14:textId="77777777" w:rsidR="00F1274C" w:rsidRPr="00A16D6F" w:rsidRDefault="00F1274C" w:rsidP="00BC4332">
    <w:pPr>
      <w:framePr w:w="3958" w:h="1128" w:hRule="exact" w:hSpace="181" w:wrap="around" w:vAnchor="page" w:hAnchor="page" w:x="7094" w:y="15481" w:anchorLock="1"/>
      <w:rPr>
        <w:rFonts w:cs="Tahoma"/>
        <w:color w:val="002957"/>
        <w:sz w:val="14"/>
        <w:szCs w:val="14"/>
      </w:rPr>
    </w:pPr>
    <w:r w:rsidRPr="00A16D6F">
      <w:rPr>
        <w:rFonts w:cs="Tahoma"/>
        <w:color w:val="002957"/>
        <w:sz w:val="14"/>
        <w:szCs w:val="14"/>
      </w:rPr>
      <w:t xml:space="preserve">© </w:t>
    </w:r>
    <w:r w:rsidRPr="00A16D6F">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27D867A9" w14:textId="77777777" w:rsidR="00F1274C" w:rsidRDefault="00F1274C">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8C66" w14:textId="77777777" w:rsidR="00276889" w:rsidRPr="00276889" w:rsidRDefault="00276889" w:rsidP="002768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52653" w14:textId="77777777" w:rsidR="00162101" w:rsidRDefault="00162101">
      <w:r>
        <w:separator/>
      </w:r>
    </w:p>
    <w:p w14:paraId="3EAC10A6" w14:textId="77777777" w:rsidR="00162101" w:rsidRDefault="00162101"/>
  </w:footnote>
  <w:footnote w:type="continuationSeparator" w:id="0">
    <w:p w14:paraId="3E376005" w14:textId="77777777" w:rsidR="00162101" w:rsidRDefault="00162101">
      <w:r>
        <w:continuationSeparator/>
      </w:r>
    </w:p>
    <w:p w14:paraId="6D6B6FB0" w14:textId="77777777" w:rsidR="00162101" w:rsidRDefault="001621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2532" w14:textId="6395FAF2" w:rsidR="00774ED6" w:rsidRPr="00F561AE" w:rsidRDefault="002E01A1" w:rsidP="000846C0">
    <w:pPr>
      <w:pStyle w:val="Noparagraphstyle"/>
      <w:jc w:val="right"/>
      <w:rPr>
        <w:rFonts w:ascii="Verdana" w:hAnsi="Verdana"/>
        <w:sz w:val="18"/>
        <w:szCs w:val="18"/>
      </w:rPr>
    </w:pPr>
    <w:r>
      <w:rPr>
        <w:noProof/>
      </w:rPr>
      <w:drawing>
        <wp:anchor distT="0" distB="0" distL="114300" distR="114300" simplePos="0" relativeHeight="251658241" behindDoc="0" locked="0" layoutInCell="1" allowOverlap="1" wp14:anchorId="3A649A40" wp14:editId="40F073C4">
          <wp:simplePos x="0" y="0"/>
          <wp:positionH relativeFrom="page">
            <wp:posOffset>527050</wp:posOffset>
          </wp:positionH>
          <wp:positionV relativeFrom="page">
            <wp:posOffset>519430</wp:posOffset>
          </wp:positionV>
          <wp:extent cx="1456055" cy="895350"/>
          <wp:effectExtent l="0" t="0" r="0" b="0"/>
          <wp:wrapSquare wrapText="bothSides"/>
          <wp:docPr id="20" name="Picture 3" descr="Description: 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055" cy="895350"/>
                  </a:xfrm>
                  <a:prstGeom prst="rect">
                    <a:avLst/>
                  </a:prstGeom>
                  <a:noFill/>
                </pic:spPr>
              </pic:pic>
            </a:graphicData>
          </a:graphic>
          <wp14:sizeRelH relativeFrom="page">
            <wp14:pctWidth>0</wp14:pctWidth>
          </wp14:sizeRelH>
          <wp14:sizeRelV relativeFrom="page">
            <wp14:pctHeight>0</wp14:pctHeight>
          </wp14:sizeRelV>
        </wp:anchor>
      </w:drawing>
    </w:r>
  </w:p>
  <w:p w14:paraId="0FCBC6AF" w14:textId="77777777" w:rsidR="00774ED6" w:rsidRPr="00F561AE" w:rsidRDefault="00774ED6" w:rsidP="000846C0">
    <w:pPr>
      <w:pStyle w:val="Noparagraphstyle"/>
      <w:jc w:val="right"/>
      <w:rPr>
        <w:rFonts w:ascii="Verdana" w:hAnsi="Verdana" w:cs="Frutiger LT Std 55 Roman"/>
        <w:i/>
        <w:iCs/>
        <w:color w:val="034EA2"/>
      </w:rPr>
    </w:pPr>
    <w:r w:rsidRPr="00491802">
      <w:rPr>
        <w:rFonts w:ascii="Frutiger LT Com 45 Light" w:hAnsi="Frutiger LT Com 45 Light"/>
      </w:rPr>
      <w:tab/>
    </w:r>
  </w:p>
  <w:p w14:paraId="1791E10C" w14:textId="77777777" w:rsidR="00774ED6" w:rsidRPr="00F561AE" w:rsidRDefault="00774ED6" w:rsidP="000846C0">
    <w:pPr>
      <w:pStyle w:val="Hlavika"/>
      <w:tabs>
        <w:tab w:val="clear" w:pos="4320"/>
        <w:tab w:val="clear" w:pos="8640"/>
        <w:tab w:val="center" w:pos="0"/>
        <w:tab w:val="right" w:pos="10440"/>
      </w:tabs>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9FA1" w14:textId="3C8BBB4F" w:rsidR="00774ED6" w:rsidRPr="00EC3A57" w:rsidRDefault="002E01A1" w:rsidP="00EC3A57">
    <w:pPr>
      <w:pStyle w:val="Nadpis1"/>
    </w:pPr>
    <w:r>
      <w:rPr>
        <w:noProof/>
      </w:rPr>
      <w:drawing>
        <wp:anchor distT="0" distB="0" distL="114300" distR="114300" simplePos="0" relativeHeight="251658240" behindDoc="0" locked="0" layoutInCell="1" allowOverlap="1" wp14:anchorId="407E6DCE" wp14:editId="5F257F26">
          <wp:simplePos x="0" y="0"/>
          <wp:positionH relativeFrom="page">
            <wp:posOffset>524510</wp:posOffset>
          </wp:positionH>
          <wp:positionV relativeFrom="page">
            <wp:posOffset>519430</wp:posOffset>
          </wp:positionV>
          <wp:extent cx="1461770" cy="898525"/>
          <wp:effectExtent l="0" t="0" r="0" b="0"/>
          <wp:wrapSquare wrapText="bothSides"/>
          <wp:docPr id="19" name="Picture 11" descr="Description: 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770" cy="898525"/>
                  </a:xfrm>
                  <a:prstGeom prst="rect">
                    <a:avLst/>
                  </a:prstGeom>
                  <a:noFill/>
                </pic:spPr>
              </pic:pic>
            </a:graphicData>
          </a:graphic>
          <wp14:sizeRelH relativeFrom="page">
            <wp14:pctWidth>0</wp14:pctWidth>
          </wp14:sizeRelH>
          <wp14:sizeRelV relativeFrom="page">
            <wp14:pctHeight>0</wp14:pctHeight>
          </wp14:sizeRelV>
        </wp:anchor>
      </w:drawing>
    </w:r>
    <w:r w:rsidR="00774ED6" w:rsidRPr="00813FBB">
      <w:tab/>
    </w:r>
    <w:r w:rsidR="00774ED6" w:rsidRPr="00813FBB">
      <w:tab/>
    </w:r>
    <w:r w:rsidR="00774ED6" w:rsidRPr="00813FBB">
      <w:rPr>
        <w:color w:val="034EA2"/>
      </w:rPr>
      <w:tab/>
    </w:r>
    <w:r w:rsidR="00774ED6" w:rsidRPr="00813FBB">
      <w:rPr>
        <w:color w:val="034EA2"/>
      </w:rPr>
      <w:tab/>
    </w:r>
    <w:r w:rsidR="00774ED6" w:rsidRPr="00813FBB">
      <w:rPr>
        <w:color w:val="034EA2"/>
      </w:rPr>
      <w:tab/>
    </w:r>
    <w:r w:rsidR="00774ED6" w:rsidRPr="00813FBB">
      <w:rPr>
        <w:color w:val="034EA2"/>
      </w:rPr>
      <w:tab/>
    </w:r>
    <w:r w:rsidR="00774ED6" w:rsidRPr="00813FBB">
      <w:rPr>
        <w:color w:val="034EA2"/>
      </w:rPr>
      <w:tab/>
    </w:r>
    <w:r w:rsidR="00774ED6" w:rsidRPr="00813FBB">
      <w:rPr>
        <w:color w:val="034EA2"/>
      </w:rPr>
      <w:tab/>
    </w:r>
  </w:p>
  <w:p w14:paraId="5D8D8D91" w14:textId="77777777" w:rsidR="00774ED6" w:rsidRPr="00813FBB" w:rsidRDefault="00774ED6" w:rsidP="00B21F6A">
    <w:pPr>
      <w:jc w:val="right"/>
      <w:rPr>
        <w:rFonts w:cs="Arial"/>
      </w:rPr>
    </w:pPr>
    <w:bookmarkStart w:id="0" w:name="Draft1st"/>
    <w:bookmarkEnd w:id="0"/>
  </w:p>
  <w:p w14:paraId="1A7CCCC5" w14:textId="77777777" w:rsidR="00634FC9" w:rsidRPr="00813FBB" w:rsidRDefault="00634FC9" w:rsidP="009F1297">
    <w:pPr>
      <w:rPr>
        <w:rFonts w:cs="Arial"/>
      </w:rPr>
    </w:pPr>
  </w:p>
  <w:tbl>
    <w:tblPr>
      <w:tblW w:w="0" w:type="auto"/>
      <w:tblInd w:w="-1026" w:type="dxa"/>
      <w:tblLook w:val="04A0" w:firstRow="1" w:lastRow="0" w:firstColumn="1" w:lastColumn="0" w:noHBand="0" w:noVBand="1"/>
    </w:tblPr>
    <w:tblGrid>
      <w:gridCol w:w="973"/>
      <w:gridCol w:w="9606"/>
    </w:tblGrid>
    <w:tr w:rsidR="001D249A" w:rsidRPr="001D249A" w14:paraId="798C6DE8" w14:textId="77777777" w:rsidTr="0038122D">
      <w:trPr>
        <w:trHeight w:hRule="exact" w:val="704"/>
      </w:trPr>
      <w:tc>
        <w:tcPr>
          <w:tcW w:w="973" w:type="dxa"/>
          <w:vAlign w:val="center"/>
          <w:hideMark/>
        </w:tcPr>
        <w:p w14:paraId="6CD40B29" w14:textId="750C601D" w:rsidR="001D249A" w:rsidRPr="001D249A" w:rsidRDefault="001D249A" w:rsidP="001D249A">
          <w:pPr>
            <w:rPr>
              <w:rFonts w:cs="Arial"/>
            </w:rPr>
          </w:pPr>
        </w:p>
      </w:tc>
      <w:tc>
        <w:tcPr>
          <w:tcW w:w="9606" w:type="dxa"/>
          <w:vAlign w:val="center"/>
          <w:hideMark/>
        </w:tcPr>
        <w:p w14:paraId="1DBD12F1" w14:textId="36D275C6" w:rsidR="001D249A" w:rsidRPr="001D249A" w:rsidRDefault="008A54CB" w:rsidP="008546E0">
          <w:pPr>
            <w:ind w:right="-189"/>
            <w:rPr>
              <w:rFonts w:cs="Arial"/>
            </w:rPr>
          </w:pPr>
          <w:sdt>
            <w:sdtPr>
              <w:rPr>
                <w:rFonts w:cs="Arial"/>
                <w:color w:val="002957"/>
                <w:sz w:val="32"/>
                <w:szCs w:val="48"/>
              </w:rPr>
              <w:alias w:val="Title"/>
              <w:id w:val="1845366650"/>
              <w:placeholder>
                <w:docPart w:val="39D9F09CB3DF4F72A7161FC10E1C83DB"/>
              </w:placeholder>
              <w:dataBinding w:prefixMappings="xmlns:ns0='http://purl.org/dc/elements/1.1/' xmlns:ns1='http://schemas.openxmlformats.org/package/2006/metadata/core-properties' " w:xpath="/ns1:coreProperties[1]/ns0:title[1]" w:storeItemID="{6C3C8BC8-F283-45AE-878A-BAB7291924A1}"/>
              <w:text/>
            </w:sdtPr>
            <w:sdtEndPr/>
            <w:sdtContent>
              <w:r w:rsidR="009A165B">
                <w:rPr>
                  <w:rFonts w:cs="Arial"/>
                  <w:color w:val="002957"/>
                  <w:sz w:val="32"/>
                  <w:szCs w:val="48"/>
                </w:rPr>
                <w:t>Survey - IRRD Implementation</w:t>
              </w:r>
            </w:sdtContent>
          </w:sdt>
        </w:p>
      </w:tc>
    </w:tr>
  </w:tbl>
  <w:p w14:paraId="04D83503" w14:textId="77777777" w:rsidR="002709F2" w:rsidRPr="00813FBB" w:rsidRDefault="002709F2" w:rsidP="00E20AAF">
    <w:pPr>
      <w:rPr>
        <w:rFonts w:cs="Arial"/>
      </w:rPr>
    </w:pPr>
  </w:p>
  <w:p w14:paraId="4DFD3D26" w14:textId="7E171247" w:rsidR="00634FC9" w:rsidRPr="00813FBB" w:rsidRDefault="002E01A1" w:rsidP="00E20AAF">
    <w:pPr>
      <w:rPr>
        <w:rFonts w:cs="Arial"/>
      </w:rPr>
    </w:pPr>
    <w:r>
      <w:rPr>
        <w:rFonts w:cs="Arial"/>
        <w:noProof/>
      </w:rPr>
      <mc:AlternateContent>
        <mc:Choice Requires="wps">
          <w:drawing>
            <wp:anchor distT="0" distB="0" distL="114300" distR="114300" simplePos="0" relativeHeight="251658242" behindDoc="1" locked="1" layoutInCell="1" allowOverlap="1" wp14:anchorId="4D474889" wp14:editId="1DE57D83">
              <wp:simplePos x="0" y="0"/>
              <wp:positionH relativeFrom="page">
                <wp:posOffset>941070</wp:posOffset>
              </wp:positionH>
              <wp:positionV relativeFrom="paragraph">
                <wp:posOffset>64770</wp:posOffset>
              </wp:positionV>
              <wp:extent cx="6198870" cy="1357630"/>
              <wp:effectExtent l="0" t="0" r="11430" b="13970"/>
              <wp:wrapNone/>
              <wp:docPr id="16434573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870" cy="1357630"/>
                      </a:xfrm>
                      <a:prstGeom prst="roundRect">
                        <a:avLst>
                          <a:gd name="adj" fmla="val 16667"/>
                        </a:avLst>
                      </a:prstGeom>
                      <a:noFill/>
                      <a:ln w="6350">
                        <a:solidFill>
                          <a:srgbClr val="82C5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53AC1" id="AutoShape 18" o:spid="_x0000_s1026" style="position:absolute;margin-left:74.1pt;margin-top:5.1pt;width:488.1pt;height:106.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" filled="f" strokecolor="#82c55b" strokeweight=".5pt">
              <w10:wrap anchorx="page"/>
              <w10:anchorlock/>
            </v:roundrect>
          </w:pict>
        </mc:Fallback>
      </mc:AlternateContent>
    </w:r>
  </w:p>
  <w:tbl>
    <w:tblPr>
      <w:tblW w:w="9522" w:type="dxa"/>
      <w:tblInd w:w="117" w:type="dxa"/>
      <w:tblBorders>
        <w:insideH w:val="single" w:sz="4" w:space="0" w:color="82C55B"/>
      </w:tblBorders>
      <w:tblLook w:val="0000" w:firstRow="0" w:lastRow="0" w:firstColumn="0" w:lastColumn="0" w:noHBand="0" w:noVBand="0"/>
    </w:tblPr>
    <w:tblGrid>
      <w:gridCol w:w="1443"/>
      <w:gridCol w:w="3827"/>
      <w:gridCol w:w="1417"/>
      <w:gridCol w:w="2835"/>
    </w:tblGrid>
    <w:tr w:rsidR="003B0F69" w:rsidRPr="00813FBB" w14:paraId="5F326A76" w14:textId="77777777" w:rsidTr="008546E0">
      <w:trPr>
        <w:cantSplit/>
        <w:trHeight w:hRule="exact" w:val="584"/>
      </w:trPr>
      <w:tc>
        <w:tcPr>
          <w:tcW w:w="1443" w:type="dxa"/>
          <w:vAlign w:val="center"/>
        </w:tcPr>
        <w:p w14:paraId="071FC9C7" w14:textId="0E0E5CF9" w:rsidR="00634FC9" w:rsidRPr="00813FBB" w:rsidRDefault="00B3055E" w:rsidP="00EC3A57">
          <w:pPr>
            <w:pStyle w:val="CEALabel"/>
            <w:ind w:left="167"/>
            <w:jc w:val="left"/>
            <w:rPr>
              <w:rFonts w:cs="Arial"/>
              <w:b w:val="0"/>
              <w:color w:val="002957"/>
              <w:szCs w:val="36"/>
            </w:rPr>
          </w:pPr>
          <w:r>
            <w:rPr>
              <w:rFonts w:cs="Arial"/>
              <w:b w:val="0"/>
              <w:color w:val="002957"/>
            </w:rPr>
            <w:t>Our</w:t>
          </w:r>
          <w:r w:rsidR="00B53A7D">
            <w:rPr>
              <w:rFonts w:cs="Arial"/>
              <w:b w:val="0"/>
              <w:color w:val="002957"/>
            </w:rPr>
            <w:t xml:space="preserve"> </w:t>
          </w:r>
          <w:r w:rsidR="00634FC9" w:rsidRPr="00813FBB">
            <w:rPr>
              <w:rFonts w:cs="Arial"/>
              <w:b w:val="0"/>
              <w:color w:val="002957"/>
            </w:rPr>
            <w:t>reference:</w:t>
          </w:r>
        </w:p>
      </w:tc>
      <w:tc>
        <w:tcPr>
          <w:tcW w:w="3827" w:type="dxa"/>
          <w:vAlign w:val="center"/>
        </w:tcPr>
        <w:sdt>
          <w:sdtPr>
            <w:rPr>
              <w:color w:val="002957"/>
              <w:szCs w:val="17"/>
            </w:rPr>
            <w:id w:val="-845242520"/>
            <w:placeholder>
              <w:docPart w:val="145D74671EA64D4B89DD25AA5681A3B0"/>
            </w:placeholder>
            <w:showingPlcHdr/>
            <w:dataBinding w:prefixMappings="xmlns:ns0='http://schemas.microsoft.com/office/2006/metadata/properties' xmlns:ns1='http://www.w3.org/2001/XMLSchema-instance' xmlns:ns2='http://schemas.microsoft.com/office/infopath/2007/PartnerControls' xmlns:ns3='bf2322bd-6ea8-47f2-a340-10b5092f2000' xmlns:ns4='ba225275-dfdd-4507-9cb6-b247f9a8bd33' " w:xpath="/ns0:properties[1]/documentManagement[1]/*[local-name() = 'Reference'][1]" w:storeItemID="{FE74FA62-26A7-43A1-B51A-8DD186EC2A28}"/>
            <w:text/>
          </w:sdtPr>
          <w:sdtEndPr/>
          <w:sdtContent>
            <w:p w14:paraId="698C8B24" w14:textId="4287CB29" w:rsidR="00634FC9" w:rsidRPr="00D8411E" w:rsidRDefault="00E23FD6" w:rsidP="00616159">
              <w:pPr>
                <w:spacing w:line="240" w:lineRule="auto"/>
                <w:jc w:val="left"/>
                <w:rPr>
                  <w:color w:val="002957"/>
                  <w:szCs w:val="17"/>
                </w:rPr>
              </w:pPr>
              <w:r w:rsidRPr="008C7EEE">
                <w:rPr>
                  <w:rStyle w:val="Zstupntext"/>
                </w:rPr>
                <w:t>Click or tap here to enter text.</w:t>
              </w:r>
            </w:p>
          </w:sdtContent>
        </w:sdt>
      </w:tc>
      <w:tc>
        <w:tcPr>
          <w:tcW w:w="1417" w:type="dxa"/>
          <w:vAlign w:val="center"/>
        </w:tcPr>
        <w:p w14:paraId="4FC2D897" w14:textId="77777777" w:rsidR="00634FC9" w:rsidRPr="00813FBB" w:rsidRDefault="00634FC9" w:rsidP="00713A15">
          <w:pPr>
            <w:pStyle w:val="CEALabel"/>
            <w:jc w:val="left"/>
            <w:rPr>
              <w:rFonts w:cs="Arial"/>
              <w:b w:val="0"/>
              <w:color w:val="002957"/>
              <w:sz w:val="36"/>
              <w:szCs w:val="36"/>
            </w:rPr>
          </w:pPr>
          <w:r w:rsidRPr="00713A15">
            <w:rPr>
              <w:rFonts w:cs="Arial"/>
              <w:b w:val="0"/>
              <w:color w:val="002957"/>
            </w:rPr>
            <w:t>Date:</w:t>
          </w:r>
          <w:r w:rsidR="00713A15" w:rsidRPr="00B76257">
            <w:rPr>
              <w:rFonts w:ascii="Arial" w:eastAsia="Verdana" w:hAnsi="Arial" w:cs="Myriad Pro"/>
              <w:b w:val="0"/>
              <w:color w:val="000000"/>
              <w:spacing w:val="-4"/>
              <w:w w:val="96"/>
              <w:sz w:val="28"/>
              <w:szCs w:val="16"/>
            </w:rPr>
            <w:t xml:space="preserve"> </w:t>
          </w:r>
        </w:p>
      </w:tc>
      <w:bookmarkStart w:id="1" w:name="Date"/>
      <w:tc>
        <w:tcPr>
          <w:tcW w:w="2835" w:type="dxa"/>
          <w:vAlign w:val="center"/>
        </w:tcPr>
        <w:p w14:paraId="00FC0402" w14:textId="618DB3BA" w:rsidR="00634FC9" w:rsidRPr="00813FBB" w:rsidRDefault="0074446D" w:rsidP="00DB4DC3">
          <w:pPr>
            <w:jc w:val="left"/>
            <w:rPr>
              <w:rFonts w:cs="Arial"/>
              <w:color w:val="002957"/>
            </w:rPr>
          </w:pPr>
          <w:r w:rsidRPr="00813FBB">
            <w:rPr>
              <w:rFonts w:cs="Arial"/>
              <w:color w:val="002957"/>
            </w:rPr>
            <w:fldChar w:fldCharType="begin"/>
          </w:r>
          <w:r w:rsidR="00D765A3" w:rsidRPr="00813FBB">
            <w:rPr>
              <w:rFonts w:cs="Arial"/>
              <w:color w:val="002957"/>
            </w:rPr>
            <w:instrText xml:space="preserve"> DOCPROPERTY Date \* MERGEFORMAT </w:instrText>
          </w:r>
          <w:r w:rsidRPr="00813FBB">
            <w:rPr>
              <w:rFonts w:cs="Arial"/>
              <w:color w:val="002957"/>
            </w:rPr>
            <w:fldChar w:fldCharType="separate"/>
          </w:r>
          <w:r w:rsidR="0090261F">
            <w:rPr>
              <w:rFonts w:cs="Arial"/>
              <w:color w:val="002957"/>
            </w:rPr>
            <w:t>12-01-2026</w:t>
          </w:r>
          <w:r w:rsidRPr="00813FBB">
            <w:rPr>
              <w:rFonts w:cs="Arial"/>
              <w:color w:val="002957"/>
            </w:rPr>
            <w:fldChar w:fldCharType="end"/>
          </w:r>
          <w:bookmarkEnd w:id="1"/>
        </w:p>
      </w:tc>
    </w:tr>
    <w:tr w:rsidR="003B0F69" w:rsidRPr="00813FBB" w14:paraId="234A13A7" w14:textId="77777777" w:rsidTr="008546E0">
      <w:trPr>
        <w:cantSplit/>
        <w:trHeight w:hRule="exact" w:val="808"/>
      </w:trPr>
      <w:tc>
        <w:tcPr>
          <w:tcW w:w="1443" w:type="dxa"/>
          <w:vAlign w:val="bottom"/>
        </w:tcPr>
        <w:p w14:paraId="2323A45C" w14:textId="77777777" w:rsidR="00634FC9" w:rsidRPr="00813FBB" w:rsidRDefault="00634FC9" w:rsidP="00044884">
          <w:pPr>
            <w:pStyle w:val="CEALabel"/>
            <w:spacing w:after="240"/>
            <w:ind w:left="167"/>
            <w:jc w:val="left"/>
            <w:rPr>
              <w:rFonts w:cs="Arial"/>
              <w:b w:val="0"/>
              <w:color w:val="002957"/>
            </w:rPr>
          </w:pPr>
          <w:r w:rsidRPr="00813FBB">
            <w:rPr>
              <w:rFonts w:cs="Arial"/>
              <w:b w:val="0"/>
              <w:color w:val="002957"/>
            </w:rPr>
            <w:t>Contact person:</w:t>
          </w:r>
        </w:p>
      </w:tc>
      <w:tc>
        <w:tcPr>
          <w:tcW w:w="3827" w:type="dxa"/>
          <w:vAlign w:val="center"/>
        </w:tcPr>
        <w:p w14:paraId="287DA259" w14:textId="736A0074" w:rsidR="00E23FD6" w:rsidRPr="00FB5D46" w:rsidRDefault="00361FF1" w:rsidP="00E23FD6">
          <w:pPr>
            <w:pStyle w:val="CEAFooterauthorinfo"/>
            <w:jc w:val="left"/>
            <w:rPr>
              <w:rFonts w:cs="Arial"/>
              <w:color w:val="002957"/>
            </w:rPr>
          </w:pPr>
          <w:r w:rsidRPr="00FB5D46">
            <w:rPr>
              <w:b w:val="0"/>
              <w:color w:val="002957"/>
              <w:lang w:val="en-GB"/>
            </w:rPr>
            <w:t xml:space="preserve">Prudential team </w:t>
          </w:r>
        </w:p>
        <w:p w14:paraId="296535B0" w14:textId="3361632D" w:rsidR="00634FC9" w:rsidRPr="00FB5D46" w:rsidRDefault="00634FC9" w:rsidP="000E7695">
          <w:pPr>
            <w:jc w:val="left"/>
            <w:rPr>
              <w:rFonts w:cs="Arial"/>
              <w:color w:val="002957"/>
            </w:rPr>
          </w:pPr>
        </w:p>
      </w:tc>
      <w:tc>
        <w:tcPr>
          <w:tcW w:w="1417" w:type="dxa"/>
          <w:vAlign w:val="center"/>
        </w:tcPr>
        <w:p w14:paraId="2AC979BB" w14:textId="77777777" w:rsidR="00634FC9" w:rsidRPr="00713A15" w:rsidRDefault="00634FC9" w:rsidP="00713A15">
          <w:pPr>
            <w:pStyle w:val="CEALabel"/>
            <w:jc w:val="left"/>
            <w:rPr>
              <w:rFonts w:cs="Arial"/>
              <w:b w:val="0"/>
              <w:color w:val="002957"/>
              <w:sz w:val="36"/>
              <w:szCs w:val="36"/>
            </w:rPr>
          </w:pPr>
          <w:r w:rsidRPr="00713A15">
            <w:rPr>
              <w:rFonts w:cs="Arial"/>
              <w:b w:val="0"/>
              <w:color w:val="002957"/>
            </w:rPr>
            <w:t>E-mail:</w:t>
          </w:r>
        </w:p>
      </w:tc>
      <w:tc>
        <w:tcPr>
          <w:tcW w:w="2835" w:type="dxa"/>
          <w:vAlign w:val="center"/>
        </w:tcPr>
        <w:p w14:paraId="0E4FB7C7" w14:textId="511D50B3" w:rsidR="00EB4E05" w:rsidRPr="00E23FD6" w:rsidRDefault="00E23FD6" w:rsidP="00145DD0">
          <w:pPr>
            <w:jc w:val="left"/>
            <w:rPr>
              <w:color w:val="002957"/>
              <w:sz w:val="16"/>
              <w:szCs w:val="16"/>
              <w:lang w:val="pt-PT"/>
            </w:rPr>
          </w:pPr>
          <w:hyperlink r:id="rId2" w:history="1">
            <w:r w:rsidRPr="00904ABB">
              <w:rPr>
                <w:rStyle w:val="Hypertextovprepojenie"/>
                <w:sz w:val="16"/>
                <w:szCs w:val="16"/>
                <w:lang w:val="pt-PT"/>
              </w:rPr>
              <w:t>prudential@insuranceeurope.eu</w:t>
            </w:r>
          </w:hyperlink>
          <w:r>
            <w:rPr>
              <w:color w:val="002957"/>
              <w:sz w:val="16"/>
              <w:szCs w:val="16"/>
              <w:lang w:val="pt-PT"/>
            </w:rPr>
            <w:t xml:space="preserve"> </w:t>
          </w:r>
        </w:p>
      </w:tc>
    </w:tr>
    <w:tr w:rsidR="003B0F69" w:rsidRPr="00813FBB" w14:paraId="1F459DB3" w14:textId="77777777" w:rsidTr="008546E0">
      <w:trPr>
        <w:cantSplit/>
        <w:trHeight w:hRule="exact" w:val="584"/>
      </w:trPr>
      <w:tc>
        <w:tcPr>
          <w:tcW w:w="1443" w:type="dxa"/>
          <w:vAlign w:val="center"/>
        </w:tcPr>
        <w:p w14:paraId="6BE0B6A5" w14:textId="77777777" w:rsidR="00634FC9" w:rsidRPr="00813FBB" w:rsidRDefault="00634FC9" w:rsidP="00EC3A57">
          <w:pPr>
            <w:pStyle w:val="CEALabel"/>
            <w:ind w:left="167"/>
            <w:jc w:val="left"/>
            <w:rPr>
              <w:rFonts w:cs="Arial"/>
              <w:b w:val="0"/>
              <w:color w:val="002957"/>
            </w:rPr>
          </w:pPr>
          <w:r w:rsidRPr="00813FBB">
            <w:rPr>
              <w:rFonts w:cs="Arial"/>
              <w:b w:val="0"/>
              <w:color w:val="002957"/>
            </w:rPr>
            <w:t>Pages:</w:t>
          </w:r>
        </w:p>
      </w:tc>
      <w:tc>
        <w:tcPr>
          <w:tcW w:w="3827" w:type="dxa"/>
          <w:vAlign w:val="center"/>
        </w:tcPr>
        <w:p w14:paraId="26CBD500" w14:textId="77777777" w:rsidR="00634FC9" w:rsidRPr="00813FBB" w:rsidRDefault="0074446D" w:rsidP="00E20AAF">
          <w:pPr>
            <w:rPr>
              <w:rFonts w:cs="Arial"/>
              <w:color w:val="002957"/>
              <w:spacing w:val="-4"/>
              <w:w w:val="90"/>
            </w:rPr>
          </w:pPr>
          <w:r w:rsidRPr="00813FBB">
            <w:rPr>
              <w:rStyle w:val="slostrany"/>
              <w:rFonts w:cs="Arial"/>
              <w:color w:val="002957"/>
              <w:szCs w:val="18"/>
            </w:rPr>
            <w:fldChar w:fldCharType="begin"/>
          </w:r>
          <w:r w:rsidR="00D765A3" w:rsidRPr="00813FBB">
            <w:rPr>
              <w:rStyle w:val="slostrany"/>
              <w:rFonts w:cs="Arial"/>
              <w:color w:val="002957"/>
              <w:szCs w:val="18"/>
            </w:rPr>
            <w:instrText xml:space="preserve"> NUMPAGES </w:instrText>
          </w:r>
          <w:r w:rsidRPr="00813FBB">
            <w:rPr>
              <w:rStyle w:val="slostrany"/>
              <w:rFonts w:cs="Arial"/>
              <w:color w:val="002957"/>
              <w:szCs w:val="18"/>
            </w:rPr>
            <w:fldChar w:fldCharType="separate"/>
          </w:r>
          <w:r w:rsidR="00B76257">
            <w:rPr>
              <w:rStyle w:val="slostrany"/>
              <w:rFonts w:cs="Arial"/>
              <w:noProof/>
              <w:color w:val="002957"/>
              <w:szCs w:val="18"/>
            </w:rPr>
            <w:t>2</w:t>
          </w:r>
          <w:r w:rsidRPr="00813FBB">
            <w:rPr>
              <w:rStyle w:val="slostrany"/>
              <w:rFonts w:cs="Arial"/>
              <w:color w:val="002957"/>
              <w:szCs w:val="18"/>
            </w:rPr>
            <w:fldChar w:fldCharType="end"/>
          </w:r>
        </w:p>
      </w:tc>
      <w:tc>
        <w:tcPr>
          <w:tcW w:w="1417" w:type="dxa"/>
          <w:vAlign w:val="center"/>
        </w:tcPr>
        <w:p w14:paraId="74B71A9E" w14:textId="77777777" w:rsidR="00634FC9" w:rsidRPr="00813FBB" w:rsidRDefault="003B0F69" w:rsidP="00A3181F">
          <w:pPr>
            <w:jc w:val="left"/>
            <w:rPr>
              <w:rFonts w:cs="Arial"/>
              <w:color w:val="002957"/>
              <w:sz w:val="36"/>
              <w:szCs w:val="36"/>
            </w:rPr>
          </w:pPr>
          <w:r>
            <w:rPr>
              <w:rFonts w:cs="Arial"/>
              <w:color w:val="002957"/>
            </w:rPr>
            <w:t xml:space="preserve">Transparency </w:t>
          </w:r>
          <w:r w:rsidRPr="007E39D9">
            <w:rPr>
              <w:rFonts w:cs="Arial"/>
              <w:color w:val="002957"/>
            </w:rPr>
            <w:t>Register</w:t>
          </w:r>
          <w:r>
            <w:rPr>
              <w:rFonts w:cs="Arial"/>
              <w:color w:val="002957"/>
            </w:rPr>
            <w:t xml:space="preserve"> ID no.:</w:t>
          </w:r>
        </w:p>
      </w:tc>
      <w:tc>
        <w:tcPr>
          <w:tcW w:w="2835" w:type="dxa"/>
          <w:vAlign w:val="center"/>
        </w:tcPr>
        <w:p w14:paraId="2F851364" w14:textId="77777777" w:rsidR="00634FC9" w:rsidRPr="007E39D9" w:rsidRDefault="007E39D9" w:rsidP="00E20AAF">
          <w:pPr>
            <w:rPr>
              <w:rFonts w:cs="Arial"/>
              <w:color w:val="002957"/>
              <w:sz w:val="36"/>
              <w:szCs w:val="36"/>
            </w:rPr>
          </w:pPr>
          <w:r w:rsidRPr="007E39D9">
            <w:rPr>
              <w:bCs/>
              <w:color w:val="002957"/>
            </w:rPr>
            <w:t>33213703459-54  </w:t>
          </w:r>
        </w:p>
      </w:tc>
    </w:tr>
  </w:tbl>
  <w:p w14:paraId="4CBFA29C" w14:textId="77777777" w:rsidR="00634FC9" w:rsidRPr="00813FBB" w:rsidRDefault="00634FC9" w:rsidP="00634FC9">
    <w:pPr>
      <w:rPr>
        <w:rFonts w:cs="Arial"/>
        <w:color w:val="034EA2"/>
        <w:sz w:val="22"/>
        <w:szCs w:val="22"/>
      </w:rPr>
    </w:pPr>
  </w:p>
  <w:p w14:paraId="6ECE188E" w14:textId="77777777" w:rsidR="009F1297" w:rsidRPr="00813FBB" w:rsidRDefault="009F1297" w:rsidP="009F1297">
    <w:pP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6EF" w14:textId="77777777" w:rsidR="00F1274C" w:rsidRDefault="00F1274C" w:rsidP="00BC4332">
    <w:pPr>
      <w:pStyle w:val="Noparagraphstyle"/>
      <w:jc w:val="right"/>
    </w:pPr>
  </w:p>
  <w:p w14:paraId="501A3B66" w14:textId="77777777" w:rsidR="00F1274C" w:rsidRDefault="00F1274C" w:rsidP="00BC4332">
    <w:pPr>
      <w:pStyle w:val="Noparagraphstyle"/>
      <w:jc w:val="right"/>
    </w:pPr>
  </w:p>
  <w:p w14:paraId="1965AA53" w14:textId="40CDD896" w:rsidR="00F1274C" w:rsidRPr="00491802" w:rsidRDefault="002E01A1" w:rsidP="00BC4332">
    <w:pPr>
      <w:pStyle w:val="Noparagraphstyle"/>
    </w:pPr>
    <w:r>
      <w:rPr>
        <w:noProof/>
      </w:rPr>
      <w:drawing>
        <wp:anchor distT="0" distB="0" distL="114300" distR="114300" simplePos="0" relativeHeight="251658244" behindDoc="0" locked="0" layoutInCell="1" allowOverlap="1" wp14:anchorId="42B67B4C" wp14:editId="2DDE3617">
          <wp:simplePos x="0" y="0"/>
          <wp:positionH relativeFrom="page">
            <wp:posOffset>567690</wp:posOffset>
          </wp:positionH>
          <wp:positionV relativeFrom="page">
            <wp:posOffset>142875</wp:posOffset>
          </wp:positionV>
          <wp:extent cx="1457325" cy="895350"/>
          <wp:effectExtent l="0" t="0" r="0" b="0"/>
          <wp:wrapSquare wrapText="bothSides"/>
          <wp:docPr id="23" name="Picture 2"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895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A271" w14:textId="7F84AA46" w:rsidR="00F1274C" w:rsidRPr="000E7F8A" w:rsidRDefault="002E01A1" w:rsidP="00BC4332">
    <w:pPr>
      <w:pStyle w:val="Noparagraphstyle"/>
      <w:jc w:val="right"/>
    </w:pPr>
    <w:r>
      <w:rPr>
        <w:noProof/>
      </w:rPr>
      <w:drawing>
        <wp:anchor distT="0" distB="0" distL="114300" distR="114300" simplePos="0" relativeHeight="251658243" behindDoc="0" locked="0" layoutInCell="1" allowOverlap="1" wp14:anchorId="6DA4F00B" wp14:editId="708A2A46">
          <wp:simplePos x="0" y="0"/>
          <wp:positionH relativeFrom="page">
            <wp:posOffset>523875</wp:posOffset>
          </wp:positionH>
          <wp:positionV relativeFrom="page">
            <wp:posOffset>381000</wp:posOffset>
          </wp:positionV>
          <wp:extent cx="1457325" cy="895350"/>
          <wp:effectExtent l="0" t="0" r="0" b="0"/>
          <wp:wrapSquare wrapText="bothSides"/>
          <wp:docPr id="22" name="Picture 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895350"/>
                  </a:xfrm>
                  <a:prstGeom prst="rect">
                    <a:avLst/>
                  </a:prstGeom>
                  <a:noFill/>
                </pic:spPr>
              </pic:pic>
            </a:graphicData>
          </a:graphic>
          <wp14:sizeRelH relativeFrom="page">
            <wp14:pctWidth>0</wp14:pctWidth>
          </wp14:sizeRelH>
          <wp14:sizeRelV relativeFrom="page">
            <wp14:pctHeight>0</wp14:pctHeight>
          </wp14:sizeRelV>
        </wp:anchor>
      </w:drawing>
    </w:r>
  </w:p>
  <w:p w14:paraId="35E8ACA2" w14:textId="77777777" w:rsidR="00F1274C" w:rsidRPr="000E7F8A" w:rsidRDefault="00F1274C">
    <w:pPr>
      <w:pStyle w:val="Hlavika"/>
    </w:pPr>
  </w:p>
  <w:p w14:paraId="3A3385B0" w14:textId="77777777" w:rsidR="00F1274C" w:rsidRPr="000E7F8A" w:rsidRDefault="00F1274C" w:rsidP="00BC4332">
    <w:pPr>
      <w:jc w:val="right"/>
      <w:rPr>
        <w:rFonts w:cs="Arial"/>
        <w:color w:val="002957"/>
        <w:sz w:val="36"/>
        <w:szCs w:val="36"/>
      </w:rPr>
    </w:pPr>
    <w:r w:rsidRPr="000E7F8A">
      <w:tab/>
    </w:r>
    <w:r w:rsidRPr="000E7F8A">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color w:val="002957"/>
        <w:sz w:val="36"/>
        <w:szCs w:val="36"/>
      </w:rPr>
      <w:t>Position Paper</w:t>
    </w:r>
  </w:p>
  <w:p w14:paraId="659C8BAC" w14:textId="77777777" w:rsidR="00F1274C" w:rsidRPr="000E7F8A" w:rsidRDefault="00F1274C" w:rsidP="00BC4332">
    <w:pPr>
      <w:jc w:val="right"/>
      <w:rPr>
        <w:b/>
        <w:i/>
        <w:color w:val="002957"/>
        <w:sz w:val="32"/>
        <w:szCs w:val="32"/>
      </w:rPr>
    </w:pPr>
  </w:p>
  <w:p w14:paraId="41A7446A" w14:textId="77777777" w:rsidR="00F1274C" w:rsidRPr="000E7F8A" w:rsidRDefault="00F1274C" w:rsidP="00BC4332">
    <w:pPr>
      <w:pStyle w:val="CEADraft"/>
      <w:rPr>
        <w:color w:val="002957"/>
      </w:rPr>
    </w:pPr>
  </w:p>
  <w:p w14:paraId="48F864CF" w14:textId="77777777" w:rsidR="00F1274C" w:rsidRDefault="00F1274C" w:rsidP="00BC4332">
    <w:pPr>
      <w:ind w:left="567"/>
      <w:jc w:val="left"/>
      <w:rPr>
        <w:color w:val="002957"/>
        <w:sz w:val="28"/>
        <w:szCs w:val="28"/>
      </w:rPr>
    </w:pPr>
    <w:r w:rsidRPr="000E7F8A">
      <w:rPr>
        <w:color w:val="002957"/>
        <w:sz w:val="28"/>
        <w:szCs w:val="28"/>
      </w:rPr>
      <w:t>Insurance Europe response to EC digital finance strategy consultation</w:t>
    </w:r>
  </w:p>
  <w:p w14:paraId="7C402BEB" w14:textId="77777777" w:rsidR="00F1274C" w:rsidRPr="000E7F8A" w:rsidRDefault="00F1274C" w:rsidP="00BC4332"/>
  <w:p w14:paraId="44E1C497" w14:textId="2D75F3B4" w:rsidR="00F1274C" w:rsidRPr="000E7F8A" w:rsidRDefault="002E01A1" w:rsidP="00BC4332">
    <w:r>
      <w:rPr>
        <w:noProof/>
      </w:rPr>
      <mc:AlternateContent>
        <mc:Choice Requires="wps">
          <w:drawing>
            <wp:anchor distT="0" distB="0" distL="114300" distR="114300" simplePos="0" relativeHeight="251658245" behindDoc="1" locked="1" layoutInCell="1" allowOverlap="1" wp14:anchorId="6B99C33D" wp14:editId="2305B824">
              <wp:simplePos x="0" y="0"/>
              <wp:positionH relativeFrom="page">
                <wp:posOffset>923925</wp:posOffset>
              </wp:positionH>
              <wp:positionV relativeFrom="paragraph">
                <wp:posOffset>21590</wp:posOffset>
              </wp:positionV>
              <wp:extent cx="6076315" cy="1685925"/>
              <wp:effectExtent l="0" t="0" r="635" b="952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1685925"/>
                      </a:xfrm>
                      <a:prstGeom prst="roundRect">
                        <a:avLst>
                          <a:gd name="adj" fmla="val 16667"/>
                        </a:avLst>
                      </a:prstGeom>
                      <a:noFill/>
                      <a:ln w="6350">
                        <a:solidFill>
                          <a:srgbClr val="82C55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6943C9" id="AutoShape 18" o:spid="_x0000_s1026" style="position:absolute;margin-left:72.75pt;margin-top:1.7pt;width:478.45pt;height:132.7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" filled="f" strokecolor="#82c55b" strokeweight=".5pt">
              <w10:wrap anchorx="page"/>
              <w10:anchorlock/>
            </v:roundrect>
          </w:pict>
        </mc:Fallback>
      </mc:AlternateContent>
    </w:r>
  </w:p>
  <w:tbl>
    <w:tblPr>
      <w:tblW w:w="9498" w:type="dxa"/>
      <w:tblInd w:w="675" w:type="dxa"/>
      <w:tblBorders>
        <w:insideH w:val="single" w:sz="4" w:space="0" w:color="82C55B"/>
      </w:tblBorders>
      <w:tblLayout w:type="fixed"/>
      <w:tblLook w:val="0000" w:firstRow="0" w:lastRow="0" w:firstColumn="0" w:lastColumn="0" w:noHBand="0" w:noVBand="0"/>
    </w:tblPr>
    <w:tblGrid>
      <w:gridCol w:w="1394"/>
      <w:gridCol w:w="3557"/>
      <w:gridCol w:w="1570"/>
      <w:gridCol w:w="2977"/>
    </w:tblGrid>
    <w:tr w:rsidR="00F1274C" w:rsidRPr="000E7F8A" w14:paraId="4DAFACEB" w14:textId="77777777" w:rsidTr="00BC4332">
      <w:trPr>
        <w:cantSplit/>
        <w:trHeight w:hRule="exact" w:val="584"/>
      </w:trPr>
      <w:tc>
        <w:tcPr>
          <w:tcW w:w="1394" w:type="dxa"/>
          <w:vAlign w:val="center"/>
        </w:tcPr>
        <w:p w14:paraId="243FB630" w14:textId="77777777" w:rsidR="00F1274C" w:rsidRPr="000E7F8A" w:rsidRDefault="00F1274C" w:rsidP="00BC4332">
          <w:pPr>
            <w:pStyle w:val="CEALabel"/>
            <w:rPr>
              <w:b w:val="0"/>
              <w:color w:val="002957"/>
              <w:szCs w:val="17"/>
            </w:rPr>
          </w:pPr>
          <w:r w:rsidRPr="000E7F8A">
            <w:rPr>
              <w:b w:val="0"/>
              <w:color w:val="002957"/>
              <w:szCs w:val="17"/>
            </w:rPr>
            <w:t xml:space="preserve">Our reference: </w:t>
          </w:r>
        </w:p>
      </w:tc>
      <w:tc>
        <w:tcPr>
          <w:tcW w:w="3557" w:type="dxa"/>
          <w:vAlign w:val="center"/>
        </w:tcPr>
        <w:p w14:paraId="3B3D2767" w14:textId="77777777" w:rsidR="00F1274C" w:rsidRPr="000E7F8A" w:rsidRDefault="00F1274C" w:rsidP="00BC4332">
          <w:pPr>
            <w:jc w:val="left"/>
            <w:rPr>
              <w:color w:val="002957"/>
              <w:szCs w:val="17"/>
            </w:rPr>
          </w:pPr>
          <w:r w:rsidRPr="000E7F8A">
            <w:rPr>
              <w:color w:val="002957"/>
              <w:szCs w:val="17"/>
            </w:rPr>
            <w:t>COB-TECH-20-049</w:t>
          </w:r>
        </w:p>
      </w:tc>
      <w:tc>
        <w:tcPr>
          <w:tcW w:w="1570" w:type="dxa"/>
          <w:vAlign w:val="center"/>
        </w:tcPr>
        <w:p w14:paraId="341D7DB3" w14:textId="77777777" w:rsidR="00F1274C" w:rsidRPr="000E7F8A" w:rsidRDefault="00F1274C" w:rsidP="00BC4332">
          <w:pPr>
            <w:pStyle w:val="CEALabel"/>
            <w:rPr>
              <w:b w:val="0"/>
              <w:color w:val="002957"/>
              <w:szCs w:val="17"/>
            </w:rPr>
          </w:pPr>
          <w:r w:rsidRPr="000E7F8A">
            <w:rPr>
              <w:b w:val="0"/>
              <w:color w:val="002957"/>
              <w:szCs w:val="17"/>
            </w:rPr>
            <w:t>Date:</w:t>
          </w:r>
        </w:p>
      </w:tc>
      <w:tc>
        <w:tcPr>
          <w:tcW w:w="2977" w:type="dxa"/>
          <w:vAlign w:val="center"/>
        </w:tcPr>
        <w:p w14:paraId="6A6C095A" w14:textId="77777777" w:rsidR="00F1274C" w:rsidRPr="000E7F8A" w:rsidRDefault="00F1274C" w:rsidP="00BC4332">
          <w:pPr>
            <w:jc w:val="left"/>
            <w:rPr>
              <w:color w:val="002957"/>
              <w:szCs w:val="17"/>
            </w:rPr>
          </w:pPr>
          <w:r w:rsidRPr="000E7F8A">
            <w:rPr>
              <w:color w:val="002957"/>
              <w:szCs w:val="17"/>
            </w:rPr>
            <w:t xml:space="preserve">26 June 2020 </w:t>
          </w:r>
        </w:p>
      </w:tc>
    </w:tr>
    <w:tr w:rsidR="00F1274C" w:rsidRPr="000E7F8A" w14:paraId="2731FC52" w14:textId="77777777" w:rsidTr="00BC4332">
      <w:trPr>
        <w:cantSplit/>
        <w:trHeight w:hRule="exact" w:val="584"/>
      </w:trPr>
      <w:tc>
        <w:tcPr>
          <w:tcW w:w="1394" w:type="dxa"/>
          <w:vAlign w:val="center"/>
        </w:tcPr>
        <w:p w14:paraId="67898A70" w14:textId="77777777" w:rsidR="00F1274C" w:rsidRPr="000E7F8A" w:rsidRDefault="00F1274C" w:rsidP="00BC4332">
          <w:pPr>
            <w:pStyle w:val="CEALabel"/>
            <w:rPr>
              <w:b w:val="0"/>
              <w:color w:val="002957"/>
              <w:szCs w:val="17"/>
            </w:rPr>
          </w:pPr>
          <w:r w:rsidRPr="000E7F8A">
            <w:rPr>
              <w:b w:val="0"/>
              <w:color w:val="002957"/>
              <w:szCs w:val="17"/>
            </w:rPr>
            <w:t>Referring to:</w:t>
          </w:r>
        </w:p>
      </w:tc>
      <w:tc>
        <w:tcPr>
          <w:tcW w:w="8104" w:type="dxa"/>
          <w:gridSpan w:val="3"/>
          <w:vAlign w:val="center"/>
        </w:tcPr>
        <w:p w14:paraId="2290C714" w14:textId="77777777" w:rsidR="00F1274C" w:rsidRPr="00ED6A89" w:rsidRDefault="00F1274C" w:rsidP="00BC4332">
          <w:pPr>
            <w:jc w:val="left"/>
            <w:rPr>
              <w:color w:val="002957"/>
              <w:szCs w:val="17"/>
            </w:rPr>
          </w:pPr>
          <w:hyperlink r:id="rId2" w:history="1">
            <w:r w:rsidRPr="00ED6A89">
              <w:rPr>
                <w:rStyle w:val="Hypertextovprepojenie"/>
                <w:szCs w:val="17"/>
              </w:rPr>
              <w:t>European Commission digital finance strategy consultation</w:t>
            </w:r>
          </w:hyperlink>
        </w:p>
      </w:tc>
    </w:tr>
    <w:tr w:rsidR="00F1274C" w:rsidRPr="000E7F8A" w14:paraId="32886EAF" w14:textId="77777777" w:rsidTr="00BC4332">
      <w:trPr>
        <w:cantSplit/>
        <w:trHeight w:hRule="exact" w:val="584"/>
      </w:trPr>
      <w:tc>
        <w:tcPr>
          <w:tcW w:w="1394" w:type="dxa"/>
          <w:vAlign w:val="center"/>
        </w:tcPr>
        <w:p w14:paraId="43A99627" w14:textId="77777777" w:rsidR="00F1274C" w:rsidRPr="000E7F8A" w:rsidRDefault="00F1274C" w:rsidP="00BC4332">
          <w:pPr>
            <w:pStyle w:val="CEALabel"/>
            <w:rPr>
              <w:b w:val="0"/>
              <w:color w:val="002957"/>
              <w:szCs w:val="17"/>
            </w:rPr>
          </w:pPr>
          <w:r w:rsidRPr="000E7F8A">
            <w:rPr>
              <w:b w:val="0"/>
              <w:color w:val="002957"/>
              <w:szCs w:val="17"/>
            </w:rPr>
            <w:t>Contact person:</w:t>
          </w:r>
        </w:p>
      </w:tc>
      <w:tc>
        <w:tcPr>
          <w:tcW w:w="3557" w:type="dxa"/>
          <w:vAlign w:val="center"/>
        </w:tcPr>
        <w:p w14:paraId="5BF23121" w14:textId="77777777" w:rsidR="00F1274C" w:rsidRPr="000E7F8A" w:rsidRDefault="00F1274C" w:rsidP="00BC4332">
          <w:pPr>
            <w:jc w:val="left"/>
            <w:rPr>
              <w:color w:val="002957"/>
              <w:szCs w:val="17"/>
            </w:rPr>
          </w:pPr>
          <w:r w:rsidRPr="000E7F8A">
            <w:rPr>
              <w:color w:val="002957"/>
              <w:szCs w:val="17"/>
            </w:rPr>
            <w:t xml:space="preserve">Arthur Hilliard, Policy Advisor, Conduct of Business </w:t>
          </w:r>
        </w:p>
      </w:tc>
      <w:tc>
        <w:tcPr>
          <w:tcW w:w="1570" w:type="dxa"/>
          <w:vAlign w:val="center"/>
        </w:tcPr>
        <w:p w14:paraId="7553AC75" w14:textId="77777777" w:rsidR="00F1274C" w:rsidRPr="000E7F8A" w:rsidRDefault="00F1274C" w:rsidP="00BC4332">
          <w:pPr>
            <w:pStyle w:val="CEALabel"/>
            <w:rPr>
              <w:b w:val="0"/>
              <w:color w:val="002957"/>
              <w:szCs w:val="17"/>
            </w:rPr>
          </w:pPr>
          <w:r w:rsidRPr="000E7F8A">
            <w:rPr>
              <w:b w:val="0"/>
              <w:color w:val="002957"/>
              <w:szCs w:val="17"/>
            </w:rPr>
            <w:t>E-mail:</w:t>
          </w:r>
        </w:p>
      </w:tc>
      <w:tc>
        <w:tcPr>
          <w:tcW w:w="2977" w:type="dxa"/>
          <w:vAlign w:val="center"/>
        </w:tcPr>
        <w:p w14:paraId="260BECCE" w14:textId="77777777" w:rsidR="00F1274C" w:rsidRPr="000E7F8A" w:rsidRDefault="00F1274C" w:rsidP="00BC4332">
          <w:pPr>
            <w:jc w:val="left"/>
            <w:rPr>
              <w:color w:val="002957"/>
              <w:szCs w:val="17"/>
            </w:rPr>
          </w:pPr>
          <w:hyperlink r:id="rId3" w:history="1">
            <w:r w:rsidRPr="000E7F8A">
              <w:rPr>
                <w:rStyle w:val="Hypertextovprepojenie"/>
                <w:szCs w:val="17"/>
              </w:rPr>
              <w:t>hilliard@insuranceeurope.eu</w:t>
            </w:r>
          </w:hyperlink>
          <w:r w:rsidRPr="000E7F8A">
            <w:rPr>
              <w:color w:val="002957"/>
              <w:szCs w:val="17"/>
            </w:rPr>
            <w:t xml:space="preserve"> </w:t>
          </w:r>
        </w:p>
      </w:tc>
    </w:tr>
    <w:tr w:rsidR="00F1274C" w:rsidRPr="000E7F8A" w14:paraId="76001CA6" w14:textId="77777777" w:rsidTr="00BC4332">
      <w:trPr>
        <w:cantSplit/>
        <w:trHeight w:hRule="exact" w:val="584"/>
      </w:trPr>
      <w:tc>
        <w:tcPr>
          <w:tcW w:w="1394" w:type="dxa"/>
          <w:vAlign w:val="center"/>
        </w:tcPr>
        <w:p w14:paraId="370AECDE" w14:textId="77777777" w:rsidR="00F1274C" w:rsidRPr="000E7F8A" w:rsidRDefault="00F1274C" w:rsidP="00BC4332">
          <w:pPr>
            <w:pStyle w:val="CEALabel"/>
            <w:rPr>
              <w:b w:val="0"/>
              <w:color w:val="002957"/>
              <w:szCs w:val="17"/>
            </w:rPr>
          </w:pPr>
          <w:r w:rsidRPr="000E7F8A">
            <w:rPr>
              <w:b w:val="0"/>
              <w:color w:val="002957"/>
              <w:szCs w:val="17"/>
            </w:rPr>
            <w:t xml:space="preserve">Pages: </w:t>
          </w:r>
        </w:p>
      </w:tc>
      <w:tc>
        <w:tcPr>
          <w:tcW w:w="3557" w:type="dxa"/>
          <w:vAlign w:val="center"/>
        </w:tcPr>
        <w:p w14:paraId="392DCA74" w14:textId="77777777" w:rsidR="00F1274C" w:rsidRPr="000E7F8A" w:rsidRDefault="00F1274C" w:rsidP="00BC4332">
          <w:pPr>
            <w:rPr>
              <w:color w:val="002957"/>
              <w:spacing w:val="-4"/>
              <w:w w:val="90"/>
              <w:szCs w:val="17"/>
            </w:rPr>
          </w:pPr>
          <w:r w:rsidRPr="000E7F8A">
            <w:rPr>
              <w:rStyle w:val="slostrany"/>
              <w:color w:val="002957"/>
              <w:szCs w:val="17"/>
            </w:rPr>
            <w:fldChar w:fldCharType="begin"/>
          </w:r>
          <w:r w:rsidRPr="000E7F8A">
            <w:rPr>
              <w:rStyle w:val="slostrany"/>
              <w:color w:val="002957"/>
              <w:szCs w:val="17"/>
            </w:rPr>
            <w:instrText xml:space="preserve"> NUMPAGES </w:instrText>
          </w:r>
          <w:r w:rsidRPr="000E7F8A">
            <w:rPr>
              <w:rStyle w:val="slostrany"/>
              <w:color w:val="002957"/>
              <w:szCs w:val="17"/>
            </w:rPr>
            <w:fldChar w:fldCharType="separate"/>
          </w:r>
          <w:r w:rsidRPr="000E7F8A">
            <w:rPr>
              <w:rStyle w:val="slostrany"/>
              <w:noProof/>
              <w:color w:val="002957"/>
              <w:szCs w:val="17"/>
            </w:rPr>
            <w:t>6</w:t>
          </w:r>
          <w:r w:rsidRPr="000E7F8A">
            <w:rPr>
              <w:rStyle w:val="slostrany"/>
              <w:color w:val="002957"/>
              <w:szCs w:val="17"/>
            </w:rPr>
            <w:fldChar w:fldCharType="end"/>
          </w:r>
        </w:p>
      </w:tc>
      <w:tc>
        <w:tcPr>
          <w:tcW w:w="1570" w:type="dxa"/>
          <w:vAlign w:val="center"/>
        </w:tcPr>
        <w:p w14:paraId="2CBC9AC2" w14:textId="77777777" w:rsidR="00F1274C" w:rsidRPr="000E7F8A" w:rsidRDefault="00F1274C" w:rsidP="00BC4332">
          <w:pPr>
            <w:ind w:right="-117"/>
            <w:rPr>
              <w:b/>
              <w:color w:val="002957"/>
              <w:szCs w:val="17"/>
            </w:rPr>
          </w:pPr>
          <w:r w:rsidRPr="000E7F8A">
            <w:rPr>
              <w:rFonts w:cs="Arial"/>
              <w:color w:val="002957"/>
              <w:szCs w:val="17"/>
            </w:rPr>
            <w:t>Transparency Register ID no.:</w:t>
          </w:r>
        </w:p>
      </w:tc>
      <w:tc>
        <w:tcPr>
          <w:tcW w:w="2977" w:type="dxa"/>
          <w:vAlign w:val="center"/>
        </w:tcPr>
        <w:p w14:paraId="5A89DD6A" w14:textId="77777777" w:rsidR="00F1274C" w:rsidRPr="000E7F8A" w:rsidRDefault="00F1274C" w:rsidP="00BC4332">
          <w:pPr>
            <w:rPr>
              <w:color w:val="002957"/>
              <w:szCs w:val="17"/>
            </w:rPr>
          </w:pPr>
          <w:r w:rsidRPr="000E7F8A">
            <w:rPr>
              <w:rFonts w:cs="Tahoma"/>
              <w:color w:val="002957"/>
              <w:szCs w:val="17"/>
            </w:rPr>
            <w:t>33213703459-54</w:t>
          </w:r>
        </w:p>
      </w:tc>
    </w:tr>
  </w:tbl>
  <w:p w14:paraId="7D57F0C8" w14:textId="77777777" w:rsidR="00F1274C" w:rsidRPr="000E7F8A" w:rsidRDefault="00F1274C" w:rsidP="00BC4332">
    <w:pPr>
      <w:rPr>
        <w:b/>
        <w:sz w:val="20"/>
        <w:szCs w:val="20"/>
      </w:rPr>
    </w:pPr>
  </w:p>
  <w:p w14:paraId="31BD18D3" w14:textId="77777777" w:rsidR="00F1274C" w:rsidRPr="000E7F8A" w:rsidRDefault="00F1274C" w:rsidP="00BC4332">
    <w:pPr>
      <w:rPr>
        <w:sz w:val="14"/>
        <w:szCs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C13B" w14:textId="77777777" w:rsidR="00276889" w:rsidRPr="000E7F8A" w:rsidRDefault="00276889" w:rsidP="00BC4332">
    <w:pPr>
      <w:pStyle w:val="Noparagraphstyle"/>
      <w:jc w:val="right"/>
    </w:pPr>
    <w:r>
      <w:rPr>
        <w:noProof/>
      </w:rPr>
      <w:drawing>
        <wp:anchor distT="0" distB="0" distL="114300" distR="114300" simplePos="0" relativeHeight="251660293" behindDoc="0" locked="0" layoutInCell="1" allowOverlap="1" wp14:anchorId="564F3588" wp14:editId="37C57A60">
          <wp:simplePos x="0" y="0"/>
          <wp:positionH relativeFrom="page">
            <wp:posOffset>523875</wp:posOffset>
          </wp:positionH>
          <wp:positionV relativeFrom="page">
            <wp:posOffset>381000</wp:posOffset>
          </wp:positionV>
          <wp:extent cx="1457325" cy="895350"/>
          <wp:effectExtent l="0" t="0" r="0" b="0"/>
          <wp:wrapSquare wrapText="bothSides"/>
          <wp:docPr id="2023063458" name="Picture 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895350"/>
                  </a:xfrm>
                  <a:prstGeom prst="rect">
                    <a:avLst/>
                  </a:prstGeom>
                  <a:noFill/>
                </pic:spPr>
              </pic:pic>
            </a:graphicData>
          </a:graphic>
          <wp14:sizeRelH relativeFrom="page">
            <wp14:pctWidth>0</wp14:pctWidth>
          </wp14:sizeRelH>
          <wp14:sizeRelV relativeFrom="page">
            <wp14:pctHeight>0</wp14:pctHeight>
          </wp14:sizeRelV>
        </wp:anchor>
      </w:drawing>
    </w:r>
  </w:p>
  <w:p w14:paraId="0FFABFF7" w14:textId="77777777" w:rsidR="00276889" w:rsidRPr="000E7F8A" w:rsidRDefault="00276889">
    <w:pPr>
      <w:pStyle w:val="Hlavika"/>
    </w:pPr>
  </w:p>
  <w:p w14:paraId="09BB2EB9" w14:textId="7171F92B" w:rsidR="00276889" w:rsidRPr="000E7F8A" w:rsidRDefault="00276889" w:rsidP="00BC4332">
    <w:pPr>
      <w:jc w:val="right"/>
      <w:rPr>
        <w:b/>
        <w:i/>
        <w:color w:val="002957"/>
        <w:sz w:val="32"/>
        <w:szCs w:val="32"/>
      </w:rPr>
    </w:pPr>
    <w:r w:rsidRPr="000E7F8A">
      <w:tab/>
    </w:r>
    <w:r w:rsidRPr="000E7F8A">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p>
  <w:p w14:paraId="6CFC1C3D" w14:textId="77777777" w:rsidR="00276889" w:rsidRPr="000E7F8A" w:rsidRDefault="00276889" w:rsidP="00BC4332">
    <w:pPr>
      <w:pStyle w:val="CEADraft"/>
      <w:rPr>
        <w:color w:val="00295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423.5pt" o:bullet="t">
        <v:imagedata r:id="rId1" o:title="clip_image001"/>
      </v:shape>
    </w:pict>
  </w:numPicBullet>
  <w:numPicBullet w:numPicBulletId="1">
    <w:pict>
      <v:shape id="_x0000_i1026" type="#_x0000_t75" style="width:7in;height:423.5pt" o:bullet="t">
        <v:imagedata r:id="rId2" o:title="clip_image002"/>
      </v:shape>
    </w:pict>
  </w:numPicBullet>
  <w:numPicBullet w:numPicBulletId="2">
    <w:pict>
      <v:shape id="_x0000_i1027" type="#_x0000_t75" style="width:7in;height:423.5pt" o:bullet="t">
        <v:imagedata r:id="rId3" o:title="clip_image003"/>
      </v:shape>
    </w:pict>
  </w:numPicBullet>
  <w:numPicBullet w:numPicBulletId="3">
    <w:pict>
      <v:shape id="_x0000_i1028" type="#_x0000_t75" style="width:11pt;height:11pt" o:bullet="t">
        <v:imagedata r:id="rId4" o:title="CEA - Bullets Rounded Squares_BulletLevel1_forMS"/>
      </v:shape>
    </w:pict>
  </w:numPicBullet>
  <w:numPicBullet w:numPicBulletId="4">
    <w:pict>
      <v:shape id="_x0000_i1029" type="#_x0000_t75" style="width:8.5pt;height:8.5pt" o:bullet="t">
        <v:imagedata r:id="rId5" o:title="CEA - Bullets Rounded Squares_BulletLevel3_forMS"/>
      </v:shape>
    </w:pict>
  </w:numPicBullet>
  <w:numPicBullet w:numPicBulletId="5">
    <w:pict>
      <v:shape id="_x0000_i1030" type="#_x0000_t75" style="width:7.5pt;height:7.5pt" o:bullet="t">
        <v:imagedata r:id="rId6" o:title="CEA - Bullets Rounded Squares_BulletLevel2_forMS"/>
      </v:shape>
    </w:pict>
  </w:numPicBullet>
  <w:numPicBullet w:numPicBulletId="6">
    <w:pict>
      <v:shape id="_x0000_i1031" type="#_x0000_t75" style="width:5pt;height:5pt" o:bullet="t">
        <v:imagedata r:id="rId7" o:title="CEA - Bullets Rounded Squares_V02_bulletLevel2Smaller_forMS"/>
      </v:shape>
    </w:pict>
  </w:numPicBullet>
  <w:numPicBullet w:numPicBulletId="7">
    <w:pict>
      <v:shape id="_x0000_i1032" type="#_x0000_t75" style="width:4pt;height:4pt" o:bullet="t">
        <v:imagedata r:id="rId8" o:title="CEA - Bullets Rounded Squares_V02_bulletLevel3Smaller_forMS"/>
      </v:shape>
    </w:pict>
  </w:numPicBullet>
  <w:abstractNum w:abstractNumId="0" w15:restartNumberingAfterBreak="0">
    <w:nsid w:val="FFFFFF7C"/>
    <w:multiLevelType w:val="singleLevel"/>
    <w:tmpl w:val="8B0CF714"/>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3F9A859E"/>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9C5E282C"/>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19F66660"/>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A57ABA7C"/>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AEAD10"/>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522D3E"/>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361C7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FE94EC"/>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F594B9AE"/>
    <w:lvl w:ilvl="0">
      <w:start w:val="1"/>
      <w:numFmt w:val="bullet"/>
      <w:lvlText w:val=""/>
      <w:lvlJc w:val="left"/>
      <w:pPr>
        <w:tabs>
          <w:tab w:val="num" w:pos="360"/>
        </w:tabs>
        <w:ind w:left="360" w:hanging="360"/>
      </w:pPr>
      <w:rPr>
        <w:rFonts w:ascii="Symbol" w:hAnsi="Symbol" w:hint="default"/>
        <w:color w:val="034EA2"/>
        <w:u w:val="none" w:color="034EA2"/>
      </w:rPr>
    </w:lvl>
  </w:abstractNum>
  <w:abstractNum w:abstractNumId="10" w15:restartNumberingAfterBreak="0">
    <w:nsid w:val="08B2377C"/>
    <w:multiLevelType w:val="hybridMultilevel"/>
    <w:tmpl w:val="8A6612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54071E"/>
    <w:multiLevelType w:val="hybridMultilevel"/>
    <w:tmpl w:val="ABF45128"/>
    <w:lvl w:ilvl="0" w:tplc="07CEC5F4">
      <w:start w:val="165"/>
      <w:numFmt w:val="bullet"/>
      <w:pStyle w:val="IEBullet-Level2"/>
      <w:lvlText w:val=""/>
      <w:lvlPicBulletId w:val="5"/>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2" w15:restartNumberingAfterBreak="0">
    <w:nsid w:val="14E07A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5081076"/>
    <w:multiLevelType w:val="hybridMultilevel"/>
    <w:tmpl w:val="8A66129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66C4F41"/>
    <w:multiLevelType w:val="hybridMultilevel"/>
    <w:tmpl w:val="815667E2"/>
    <w:lvl w:ilvl="0" w:tplc="CE7C05F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B4D77"/>
    <w:multiLevelType w:val="hybridMultilevel"/>
    <w:tmpl w:val="4B74073A"/>
    <w:lvl w:ilvl="0" w:tplc="B80E71F6">
      <w:start w:val="1"/>
      <w:numFmt w:val="bullet"/>
      <w:lvlText w:val=""/>
      <w:lvlPicBulletId w:val="6"/>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6" w15:restartNumberingAfterBreak="0">
    <w:nsid w:val="25310D00"/>
    <w:multiLevelType w:val="hybridMultilevel"/>
    <w:tmpl w:val="D026C0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1D374A"/>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37811E4"/>
    <w:multiLevelType w:val="hybridMultilevel"/>
    <w:tmpl w:val="D706AE44"/>
    <w:lvl w:ilvl="0" w:tplc="16D89C76">
      <w:start w:val="1"/>
      <w:numFmt w:val="decimal"/>
      <w:pStyle w:val="CEAAgendaTitle"/>
      <w:lvlText w:val="%1."/>
      <w:lvlJc w:val="left"/>
      <w:pPr>
        <w:tabs>
          <w:tab w:val="num" w:pos="360"/>
        </w:tabs>
        <w:ind w:left="360" w:hanging="360"/>
      </w:pPr>
      <w:rPr>
        <w:rFonts w:ascii="Frutiger LT Com 45 Light" w:hAnsi="Frutiger LT Com 45 Light" w:hint="default"/>
      </w:rPr>
    </w:lvl>
    <w:lvl w:ilvl="1" w:tplc="E9C25C08">
      <w:start w:val="1"/>
      <w:numFmt w:val="upperLetter"/>
      <w:lvlText w:val="%2."/>
      <w:lvlJc w:val="left"/>
      <w:pPr>
        <w:tabs>
          <w:tab w:val="num" w:pos="737"/>
        </w:tabs>
        <w:ind w:left="737" w:hanging="397"/>
      </w:pPr>
      <w:rPr>
        <w:rFonts w:ascii="Frutiger LT Com 45 Light" w:hAnsi="Frutiger LT Com 45 Light" w:hint="default"/>
        <w:sz w:val="20"/>
        <w:szCs w:val="20"/>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47E4D85"/>
    <w:multiLevelType w:val="hybridMultilevel"/>
    <w:tmpl w:val="64E64EE6"/>
    <w:lvl w:ilvl="0" w:tplc="12D01178">
      <w:start w:val="165"/>
      <w:numFmt w:val="bullet"/>
      <w:pStyle w:val="IEBullet-Level3"/>
      <w:lvlText w:val=""/>
      <w:lvlPicBulletId w:val="4"/>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0" w15:restartNumberingAfterBreak="0">
    <w:nsid w:val="4BDD2BCE"/>
    <w:multiLevelType w:val="hybridMultilevel"/>
    <w:tmpl w:val="D8EE9BBA"/>
    <w:lvl w:ilvl="0" w:tplc="D334243E">
      <w:start w:val="1"/>
      <w:numFmt w:val="decimal"/>
      <w:lvlText w:val="%1."/>
      <w:lvlJc w:val="left"/>
      <w:pPr>
        <w:tabs>
          <w:tab w:val="num" w:pos="360"/>
        </w:tabs>
        <w:ind w:left="360" w:hanging="360"/>
      </w:pPr>
      <w:rPr>
        <w:rFonts w:ascii="Frutiger LT Std 45 Light" w:hAnsi="Frutiger LT Std 45 Light" w:hint="default"/>
        <w:b w:val="0"/>
        <w:i w:val="0"/>
        <w:color w:val="auto"/>
        <w:sz w:val="20"/>
        <w:szCs w:val="20"/>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2E9093D"/>
    <w:multiLevelType w:val="multilevel"/>
    <w:tmpl w:val="04090023"/>
    <w:styleLink w:val="lnokalebosekci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0E20AF9"/>
    <w:multiLevelType w:val="hybridMultilevel"/>
    <w:tmpl w:val="50F08422"/>
    <w:lvl w:ilvl="0" w:tplc="4D7E3826">
      <w:start w:val="1"/>
      <w:numFmt w:val="bullet"/>
      <w:pStyle w:val="CEABullet1"/>
      <w:lvlText w:val=""/>
      <w:lvlPicBulletId w:val="0"/>
      <w:lvlJc w:val="left"/>
      <w:pPr>
        <w:tabs>
          <w:tab w:val="num" w:pos="873"/>
        </w:tabs>
        <w:ind w:left="873" w:hanging="360"/>
      </w:pPr>
      <w:rPr>
        <w:rFonts w:ascii="Symbol" w:hAnsi="Symbol" w:hint="default"/>
      </w:rPr>
    </w:lvl>
    <w:lvl w:ilvl="1" w:tplc="7090DE12">
      <w:start w:val="165"/>
      <w:numFmt w:val="bullet"/>
      <w:pStyle w:val="CEABullet3"/>
      <w:lvlText w:val=""/>
      <w:lvlPicBulletId w:val="1"/>
      <w:lvlJc w:val="left"/>
      <w:pPr>
        <w:tabs>
          <w:tab w:val="num" w:pos="1593"/>
        </w:tabs>
        <w:ind w:left="1593" w:hanging="360"/>
      </w:pPr>
      <w:rPr>
        <w:rFonts w:ascii="Symbol" w:hAnsi="Symbol" w:hint="default"/>
      </w:rPr>
    </w:lvl>
    <w:lvl w:ilvl="2" w:tplc="05D2BAA4">
      <w:start w:val="165"/>
      <w:numFmt w:val="bullet"/>
      <w:pStyle w:val="CEABullet2"/>
      <w:lvlText w:val=""/>
      <w:lvlPicBulletId w:val="2"/>
      <w:lvlJc w:val="left"/>
      <w:pPr>
        <w:tabs>
          <w:tab w:val="num" w:pos="2313"/>
        </w:tabs>
        <w:ind w:left="2313" w:hanging="360"/>
      </w:pPr>
      <w:rPr>
        <w:rFonts w:ascii="Symbol" w:hAnsi="Symbol" w:hint="default"/>
      </w:rPr>
    </w:lvl>
    <w:lvl w:ilvl="3" w:tplc="16DC7A14">
      <w:start w:val="1"/>
      <w:numFmt w:val="bullet"/>
      <w:lvlText w:val=""/>
      <w:lvlPicBulletId w:val="0"/>
      <w:lvlJc w:val="left"/>
      <w:pPr>
        <w:tabs>
          <w:tab w:val="num" w:pos="3033"/>
        </w:tabs>
        <w:ind w:left="3033" w:hanging="360"/>
      </w:pPr>
      <w:rPr>
        <w:rFonts w:ascii="Symbol" w:hAnsi="Symbol" w:hint="default"/>
      </w:rPr>
    </w:lvl>
    <w:lvl w:ilvl="4" w:tplc="B23E7F52" w:tentative="1">
      <w:start w:val="1"/>
      <w:numFmt w:val="bullet"/>
      <w:lvlText w:val=""/>
      <w:lvlPicBulletId w:val="0"/>
      <w:lvlJc w:val="left"/>
      <w:pPr>
        <w:tabs>
          <w:tab w:val="num" w:pos="3753"/>
        </w:tabs>
        <w:ind w:left="3753" w:hanging="360"/>
      </w:pPr>
      <w:rPr>
        <w:rFonts w:ascii="Symbol" w:hAnsi="Symbol" w:hint="default"/>
      </w:rPr>
    </w:lvl>
    <w:lvl w:ilvl="5" w:tplc="11C4D3D2" w:tentative="1">
      <w:start w:val="1"/>
      <w:numFmt w:val="bullet"/>
      <w:lvlText w:val=""/>
      <w:lvlPicBulletId w:val="0"/>
      <w:lvlJc w:val="left"/>
      <w:pPr>
        <w:tabs>
          <w:tab w:val="num" w:pos="4473"/>
        </w:tabs>
        <w:ind w:left="4473" w:hanging="360"/>
      </w:pPr>
      <w:rPr>
        <w:rFonts w:ascii="Symbol" w:hAnsi="Symbol" w:hint="default"/>
      </w:rPr>
    </w:lvl>
    <w:lvl w:ilvl="6" w:tplc="D3726356" w:tentative="1">
      <w:start w:val="1"/>
      <w:numFmt w:val="bullet"/>
      <w:lvlText w:val=""/>
      <w:lvlPicBulletId w:val="0"/>
      <w:lvlJc w:val="left"/>
      <w:pPr>
        <w:tabs>
          <w:tab w:val="num" w:pos="5193"/>
        </w:tabs>
        <w:ind w:left="5193" w:hanging="360"/>
      </w:pPr>
      <w:rPr>
        <w:rFonts w:ascii="Symbol" w:hAnsi="Symbol" w:hint="default"/>
      </w:rPr>
    </w:lvl>
    <w:lvl w:ilvl="7" w:tplc="417A4466" w:tentative="1">
      <w:start w:val="1"/>
      <w:numFmt w:val="bullet"/>
      <w:lvlText w:val=""/>
      <w:lvlPicBulletId w:val="0"/>
      <w:lvlJc w:val="left"/>
      <w:pPr>
        <w:tabs>
          <w:tab w:val="num" w:pos="5913"/>
        </w:tabs>
        <w:ind w:left="5913" w:hanging="360"/>
      </w:pPr>
      <w:rPr>
        <w:rFonts w:ascii="Symbol" w:hAnsi="Symbol" w:hint="default"/>
      </w:rPr>
    </w:lvl>
    <w:lvl w:ilvl="8" w:tplc="8BE07814" w:tentative="1">
      <w:start w:val="1"/>
      <w:numFmt w:val="bullet"/>
      <w:lvlText w:val=""/>
      <w:lvlPicBulletId w:val="0"/>
      <w:lvlJc w:val="left"/>
      <w:pPr>
        <w:tabs>
          <w:tab w:val="num" w:pos="6633"/>
        </w:tabs>
        <w:ind w:left="6633" w:hanging="360"/>
      </w:pPr>
      <w:rPr>
        <w:rFonts w:ascii="Symbol" w:hAnsi="Symbol" w:hint="default"/>
      </w:rPr>
    </w:lvl>
  </w:abstractNum>
  <w:abstractNum w:abstractNumId="23" w15:restartNumberingAfterBreak="0">
    <w:nsid w:val="699E2B88"/>
    <w:multiLevelType w:val="hybridMultilevel"/>
    <w:tmpl w:val="8D14DC22"/>
    <w:lvl w:ilvl="0" w:tplc="FFFFFFFF">
      <w:start w:val="165"/>
      <w:numFmt w:val="bullet"/>
      <w:pStyle w:val="IEBullet-Level1"/>
      <w:lvlText w:val=""/>
      <w:lvlPicBulletId w:val="3"/>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73276214">
    <w:abstractNumId w:val="9"/>
  </w:num>
  <w:num w:numId="2" w16cid:durableId="37820866">
    <w:abstractNumId w:val="20"/>
  </w:num>
  <w:num w:numId="3" w16cid:durableId="1681855056">
    <w:abstractNumId w:val="12"/>
  </w:num>
  <w:num w:numId="4" w16cid:durableId="826357936">
    <w:abstractNumId w:val="17"/>
  </w:num>
  <w:num w:numId="5" w16cid:durableId="161313510">
    <w:abstractNumId w:val="21"/>
  </w:num>
  <w:num w:numId="6" w16cid:durableId="675305129">
    <w:abstractNumId w:val="7"/>
  </w:num>
  <w:num w:numId="7" w16cid:durableId="1335648452">
    <w:abstractNumId w:val="6"/>
  </w:num>
  <w:num w:numId="8" w16cid:durableId="381252967">
    <w:abstractNumId w:val="5"/>
  </w:num>
  <w:num w:numId="9" w16cid:durableId="835414821">
    <w:abstractNumId w:val="4"/>
  </w:num>
  <w:num w:numId="10" w16cid:durableId="702170677">
    <w:abstractNumId w:val="8"/>
  </w:num>
  <w:num w:numId="11" w16cid:durableId="844632737">
    <w:abstractNumId w:val="3"/>
  </w:num>
  <w:num w:numId="12" w16cid:durableId="1344822529">
    <w:abstractNumId w:val="2"/>
  </w:num>
  <w:num w:numId="13" w16cid:durableId="766121243">
    <w:abstractNumId w:val="1"/>
  </w:num>
  <w:num w:numId="14" w16cid:durableId="1905792144">
    <w:abstractNumId w:val="0"/>
  </w:num>
  <w:num w:numId="15" w16cid:durableId="287397058">
    <w:abstractNumId w:val="22"/>
  </w:num>
  <w:num w:numId="16" w16cid:durableId="1684474427">
    <w:abstractNumId w:val="22"/>
  </w:num>
  <w:num w:numId="17" w16cid:durableId="1007097209">
    <w:abstractNumId w:val="18"/>
  </w:num>
  <w:num w:numId="18" w16cid:durableId="1794638954">
    <w:abstractNumId w:val="22"/>
  </w:num>
  <w:num w:numId="19" w16cid:durableId="2068457086">
    <w:abstractNumId w:val="22"/>
  </w:num>
  <w:num w:numId="20" w16cid:durableId="1917475780">
    <w:abstractNumId w:val="23"/>
  </w:num>
  <w:num w:numId="21" w16cid:durableId="1127159238">
    <w:abstractNumId w:val="19"/>
  </w:num>
  <w:num w:numId="22" w16cid:durableId="236284312">
    <w:abstractNumId w:val="11"/>
  </w:num>
  <w:num w:numId="23" w16cid:durableId="864290284">
    <w:abstractNumId w:val="15"/>
  </w:num>
  <w:num w:numId="24" w16cid:durableId="1564679010">
    <w:abstractNumId w:val="14"/>
  </w:num>
  <w:num w:numId="25" w16cid:durableId="1090615651">
    <w:abstractNumId w:val="16"/>
  </w:num>
  <w:num w:numId="26" w16cid:durableId="1410883735">
    <w:abstractNumId w:val="13"/>
  </w:num>
  <w:num w:numId="27" w16cid:durableId="11827460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oNotShadeFormData/>
  <w:characterSpacingControl w:val="doNotCompress"/>
  <w:hdrShapeDefaults>
    <o:shapedefaults v:ext="edit" spidmax="6145">
      <o:colormru v:ext="edit" colors="#034ea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35"/>
    <w:rsid w:val="00000622"/>
    <w:rsid w:val="000123E5"/>
    <w:rsid w:val="000201F7"/>
    <w:rsid w:val="00024E36"/>
    <w:rsid w:val="000402FF"/>
    <w:rsid w:val="00043297"/>
    <w:rsid w:val="00044884"/>
    <w:rsid w:val="00051204"/>
    <w:rsid w:val="00052166"/>
    <w:rsid w:val="00052398"/>
    <w:rsid w:val="00055AB4"/>
    <w:rsid w:val="0005697E"/>
    <w:rsid w:val="00056BA4"/>
    <w:rsid w:val="0006208F"/>
    <w:rsid w:val="00065779"/>
    <w:rsid w:val="000736F4"/>
    <w:rsid w:val="00084407"/>
    <w:rsid w:val="000846C0"/>
    <w:rsid w:val="00094AED"/>
    <w:rsid w:val="000A1BD9"/>
    <w:rsid w:val="000A1BE7"/>
    <w:rsid w:val="000A6016"/>
    <w:rsid w:val="000B6CEB"/>
    <w:rsid w:val="000C0359"/>
    <w:rsid w:val="000D564A"/>
    <w:rsid w:val="000D7635"/>
    <w:rsid w:val="000E7695"/>
    <w:rsid w:val="001015EE"/>
    <w:rsid w:val="00104950"/>
    <w:rsid w:val="00105937"/>
    <w:rsid w:val="001237D8"/>
    <w:rsid w:val="0013060F"/>
    <w:rsid w:val="0013124A"/>
    <w:rsid w:val="00133109"/>
    <w:rsid w:val="00141CB4"/>
    <w:rsid w:val="00145DD0"/>
    <w:rsid w:val="00162101"/>
    <w:rsid w:val="00171A41"/>
    <w:rsid w:val="00181A7E"/>
    <w:rsid w:val="001870C4"/>
    <w:rsid w:val="0019623D"/>
    <w:rsid w:val="001A2ADB"/>
    <w:rsid w:val="001B1E41"/>
    <w:rsid w:val="001C54FF"/>
    <w:rsid w:val="001D249A"/>
    <w:rsid w:val="001D4485"/>
    <w:rsid w:val="001D7471"/>
    <w:rsid w:val="001E2395"/>
    <w:rsid w:val="001E7779"/>
    <w:rsid w:val="001F0824"/>
    <w:rsid w:val="001F5070"/>
    <w:rsid w:val="00204C0A"/>
    <w:rsid w:val="002054F1"/>
    <w:rsid w:val="00205F55"/>
    <w:rsid w:val="0023264C"/>
    <w:rsid w:val="00240A4A"/>
    <w:rsid w:val="0024326D"/>
    <w:rsid w:val="00244B2C"/>
    <w:rsid w:val="00253FAA"/>
    <w:rsid w:val="002709F2"/>
    <w:rsid w:val="00271EC4"/>
    <w:rsid w:val="00276889"/>
    <w:rsid w:val="00281FA1"/>
    <w:rsid w:val="00294081"/>
    <w:rsid w:val="0029642B"/>
    <w:rsid w:val="002A16F5"/>
    <w:rsid w:val="002B1422"/>
    <w:rsid w:val="002B7258"/>
    <w:rsid w:val="002E01A1"/>
    <w:rsid w:val="002E0B8D"/>
    <w:rsid w:val="002E5258"/>
    <w:rsid w:val="002F1D6C"/>
    <w:rsid w:val="003032EC"/>
    <w:rsid w:val="00304086"/>
    <w:rsid w:val="0031159D"/>
    <w:rsid w:val="00316C72"/>
    <w:rsid w:val="00326BA7"/>
    <w:rsid w:val="00336732"/>
    <w:rsid w:val="00342D15"/>
    <w:rsid w:val="0034517E"/>
    <w:rsid w:val="00356A5A"/>
    <w:rsid w:val="00361FF1"/>
    <w:rsid w:val="003677EA"/>
    <w:rsid w:val="0038122D"/>
    <w:rsid w:val="00384C58"/>
    <w:rsid w:val="00391ADC"/>
    <w:rsid w:val="00396DE8"/>
    <w:rsid w:val="003A4CD6"/>
    <w:rsid w:val="003B0F69"/>
    <w:rsid w:val="003B48AB"/>
    <w:rsid w:val="003C55CE"/>
    <w:rsid w:val="003D420A"/>
    <w:rsid w:val="003D7B17"/>
    <w:rsid w:val="003E36CF"/>
    <w:rsid w:val="003E7189"/>
    <w:rsid w:val="003F3C66"/>
    <w:rsid w:val="003F7E07"/>
    <w:rsid w:val="004051B2"/>
    <w:rsid w:val="004109EA"/>
    <w:rsid w:val="00411938"/>
    <w:rsid w:val="0041481F"/>
    <w:rsid w:val="00421F16"/>
    <w:rsid w:val="00422B81"/>
    <w:rsid w:val="00433B89"/>
    <w:rsid w:val="00444FDB"/>
    <w:rsid w:val="00456BBF"/>
    <w:rsid w:val="0046003D"/>
    <w:rsid w:val="004638B7"/>
    <w:rsid w:val="0047021D"/>
    <w:rsid w:val="00473148"/>
    <w:rsid w:val="004743D8"/>
    <w:rsid w:val="004767DF"/>
    <w:rsid w:val="0047793F"/>
    <w:rsid w:val="0048011D"/>
    <w:rsid w:val="00482D70"/>
    <w:rsid w:val="004858E4"/>
    <w:rsid w:val="00486E18"/>
    <w:rsid w:val="00491802"/>
    <w:rsid w:val="004A04A1"/>
    <w:rsid w:val="004A626C"/>
    <w:rsid w:val="004A76DF"/>
    <w:rsid w:val="004B1535"/>
    <w:rsid w:val="004B4F5A"/>
    <w:rsid w:val="004B5BFA"/>
    <w:rsid w:val="004C09ED"/>
    <w:rsid w:val="004C7ACC"/>
    <w:rsid w:val="004E51B8"/>
    <w:rsid w:val="004E5A98"/>
    <w:rsid w:val="00502CEC"/>
    <w:rsid w:val="00507FE6"/>
    <w:rsid w:val="00512FD1"/>
    <w:rsid w:val="00524611"/>
    <w:rsid w:val="00530546"/>
    <w:rsid w:val="00577D4C"/>
    <w:rsid w:val="005865A3"/>
    <w:rsid w:val="00594E0A"/>
    <w:rsid w:val="00596E94"/>
    <w:rsid w:val="00597F1D"/>
    <w:rsid w:val="005A261D"/>
    <w:rsid w:val="005B5F38"/>
    <w:rsid w:val="005C3148"/>
    <w:rsid w:val="005C576D"/>
    <w:rsid w:val="005C6EC9"/>
    <w:rsid w:val="005D1D04"/>
    <w:rsid w:val="005D1E37"/>
    <w:rsid w:val="005E6AE8"/>
    <w:rsid w:val="005F15DC"/>
    <w:rsid w:val="005F65A7"/>
    <w:rsid w:val="005F73D2"/>
    <w:rsid w:val="0060057A"/>
    <w:rsid w:val="00606F8C"/>
    <w:rsid w:val="00615B6F"/>
    <w:rsid w:val="00616159"/>
    <w:rsid w:val="00632780"/>
    <w:rsid w:val="00632CA0"/>
    <w:rsid w:val="006339AF"/>
    <w:rsid w:val="00634FC9"/>
    <w:rsid w:val="00641075"/>
    <w:rsid w:val="006433FE"/>
    <w:rsid w:val="00650D7A"/>
    <w:rsid w:val="00654E67"/>
    <w:rsid w:val="00664E5D"/>
    <w:rsid w:val="006731F7"/>
    <w:rsid w:val="00695B4D"/>
    <w:rsid w:val="006C0996"/>
    <w:rsid w:val="006D2CB5"/>
    <w:rsid w:val="006D54A8"/>
    <w:rsid w:val="006D5F75"/>
    <w:rsid w:val="006E214F"/>
    <w:rsid w:val="006E63A4"/>
    <w:rsid w:val="006F379D"/>
    <w:rsid w:val="0070613F"/>
    <w:rsid w:val="00706B64"/>
    <w:rsid w:val="00707D10"/>
    <w:rsid w:val="00710461"/>
    <w:rsid w:val="00713A15"/>
    <w:rsid w:val="00715195"/>
    <w:rsid w:val="00723287"/>
    <w:rsid w:val="007303F7"/>
    <w:rsid w:val="00740549"/>
    <w:rsid w:val="0074446D"/>
    <w:rsid w:val="0075104D"/>
    <w:rsid w:val="00751CFC"/>
    <w:rsid w:val="00763EC6"/>
    <w:rsid w:val="00774ED6"/>
    <w:rsid w:val="0077623E"/>
    <w:rsid w:val="00786356"/>
    <w:rsid w:val="00786F1C"/>
    <w:rsid w:val="007951FE"/>
    <w:rsid w:val="00796882"/>
    <w:rsid w:val="00797216"/>
    <w:rsid w:val="007A32F0"/>
    <w:rsid w:val="007A7E85"/>
    <w:rsid w:val="007D0F6A"/>
    <w:rsid w:val="007E0E46"/>
    <w:rsid w:val="007E281A"/>
    <w:rsid w:val="007E39D9"/>
    <w:rsid w:val="007E7781"/>
    <w:rsid w:val="007F185A"/>
    <w:rsid w:val="008002C9"/>
    <w:rsid w:val="00801492"/>
    <w:rsid w:val="00813FBB"/>
    <w:rsid w:val="00816C52"/>
    <w:rsid w:val="00820C9A"/>
    <w:rsid w:val="00820CEB"/>
    <w:rsid w:val="00827AC0"/>
    <w:rsid w:val="00835FE9"/>
    <w:rsid w:val="00837315"/>
    <w:rsid w:val="008373D8"/>
    <w:rsid w:val="00841A54"/>
    <w:rsid w:val="00846ABD"/>
    <w:rsid w:val="00847926"/>
    <w:rsid w:val="00852B76"/>
    <w:rsid w:val="008546E0"/>
    <w:rsid w:val="00857959"/>
    <w:rsid w:val="00857C2D"/>
    <w:rsid w:val="00860334"/>
    <w:rsid w:val="008641E8"/>
    <w:rsid w:val="008659AA"/>
    <w:rsid w:val="008722ED"/>
    <w:rsid w:val="00881C89"/>
    <w:rsid w:val="00882CC4"/>
    <w:rsid w:val="00883719"/>
    <w:rsid w:val="00890632"/>
    <w:rsid w:val="00892292"/>
    <w:rsid w:val="00893C5C"/>
    <w:rsid w:val="008979A6"/>
    <w:rsid w:val="008A54CB"/>
    <w:rsid w:val="008A5F0D"/>
    <w:rsid w:val="008B75BD"/>
    <w:rsid w:val="008C0F73"/>
    <w:rsid w:val="008D3383"/>
    <w:rsid w:val="008D4121"/>
    <w:rsid w:val="008D4460"/>
    <w:rsid w:val="008E4082"/>
    <w:rsid w:val="008F0D2E"/>
    <w:rsid w:val="008F233A"/>
    <w:rsid w:val="00900150"/>
    <w:rsid w:val="009018A4"/>
    <w:rsid w:val="0090261F"/>
    <w:rsid w:val="00904E02"/>
    <w:rsid w:val="00907456"/>
    <w:rsid w:val="00911776"/>
    <w:rsid w:val="0091285E"/>
    <w:rsid w:val="009145B1"/>
    <w:rsid w:val="0092655C"/>
    <w:rsid w:val="0095067D"/>
    <w:rsid w:val="009550BB"/>
    <w:rsid w:val="00957B04"/>
    <w:rsid w:val="0096125E"/>
    <w:rsid w:val="00973E9F"/>
    <w:rsid w:val="00977395"/>
    <w:rsid w:val="009778A9"/>
    <w:rsid w:val="00983332"/>
    <w:rsid w:val="00983AFB"/>
    <w:rsid w:val="00983F4D"/>
    <w:rsid w:val="00996C1C"/>
    <w:rsid w:val="009A0337"/>
    <w:rsid w:val="009A165B"/>
    <w:rsid w:val="009A6980"/>
    <w:rsid w:val="009B0114"/>
    <w:rsid w:val="009B2C54"/>
    <w:rsid w:val="009B6211"/>
    <w:rsid w:val="009B7805"/>
    <w:rsid w:val="009C6CBF"/>
    <w:rsid w:val="009D1EDC"/>
    <w:rsid w:val="009D47A3"/>
    <w:rsid w:val="009E5F70"/>
    <w:rsid w:val="009E720C"/>
    <w:rsid w:val="009F02B7"/>
    <w:rsid w:val="009F1297"/>
    <w:rsid w:val="009F2336"/>
    <w:rsid w:val="009F25F1"/>
    <w:rsid w:val="00A028B0"/>
    <w:rsid w:val="00A076C1"/>
    <w:rsid w:val="00A10C5A"/>
    <w:rsid w:val="00A11641"/>
    <w:rsid w:val="00A12403"/>
    <w:rsid w:val="00A30171"/>
    <w:rsid w:val="00A3181F"/>
    <w:rsid w:val="00A40307"/>
    <w:rsid w:val="00A41E13"/>
    <w:rsid w:val="00A57E01"/>
    <w:rsid w:val="00A75996"/>
    <w:rsid w:val="00A7691B"/>
    <w:rsid w:val="00A77B2D"/>
    <w:rsid w:val="00A84D0E"/>
    <w:rsid w:val="00A85DF7"/>
    <w:rsid w:val="00A97CD1"/>
    <w:rsid w:val="00AB0A8C"/>
    <w:rsid w:val="00AE0AC3"/>
    <w:rsid w:val="00B01AA5"/>
    <w:rsid w:val="00B06B8A"/>
    <w:rsid w:val="00B21BBD"/>
    <w:rsid w:val="00B21F6A"/>
    <w:rsid w:val="00B22335"/>
    <w:rsid w:val="00B22DA5"/>
    <w:rsid w:val="00B3055E"/>
    <w:rsid w:val="00B316E4"/>
    <w:rsid w:val="00B37B9F"/>
    <w:rsid w:val="00B45C93"/>
    <w:rsid w:val="00B47C1F"/>
    <w:rsid w:val="00B53A7D"/>
    <w:rsid w:val="00B548C9"/>
    <w:rsid w:val="00B76257"/>
    <w:rsid w:val="00B85FB4"/>
    <w:rsid w:val="00B97ED8"/>
    <w:rsid w:val="00BA1A6A"/>
    <w:rsid w:val="00BA3054"/>
    <w:rsid w:val="00BA51C6"/>
    <w:rsid w:val="00BA56C1"/>
    <w:rsid w:val="00BB3B48"/>
    <w:rsid w:val="00BC16E7"/>
    <w:rsid w:val="00BC30E2"/>
    <w:rsid w:val="00BC4332"/>
    <w:rsid w:val="00BC6135"/>
    <w:rsid w:val="00BD5BD6"/>
    <w:rsid w:val="00BD783D"/>
    <w:rsid w:val="00BE0B5D"/>
    <w:rsid w:val="00BF0B5D"/>
    <w:rsid w:val="00BF56F5"/>
    <w:rsid w:val="00BF6023"/>
    <w:rsid w:val="00C025B3"/>
    <w:rsid w:val="00C07BAF"/>
    <w:rsid w:val="00C25AC6"/>
    <w:rsid w:val="00C27D95"/>
    <w:rsid w:val="00C3089E"/>
    <w:rsid w:val="00C336B7"/>
    <w:rsid w:val="00C65D6C"/>
    <w:rsid w:val="00C818FB"/>
    <w:rsid w:val="00C82085"/>
    <w:rsid w:val="00C836A5"/>
    <w:rsid w:val="00C90EC9"/>
    <w:rsid w:val="00C95412"/>
    <w:rsid w:val="00CA4FD9"/>
    <w:rsid w:val="00CA54E7"/>
    <w:rsid w:val="00CE0FD3"/>
    <w:rsid w:val="00D06647"/>
    <w:rsid w:val="00D106CB"/>
    <w:rsid w:val="00D13D26"/>
    <w:rsid w:val="00D17322"/>
    <w:rsid w:val="00D2665E"/>
    <w:rsid w:val="00D455E2"/>
    <w:rsid w:val="00D533AB"/>
    <w:rsid w:val="00D53F3E"/>
    <w:rsid w:val="00D56A51"/>
    <w:rsid w:val="00D6783A"/>
    <w:rsid w:val="00D71E1D"/>
    <w:rsid w:val="00D765A3"/>
    <w:rsid w:val="00D8411E"/>
    <w:rsid w:val="00D84B59"/>
    <w:rsid w:val="00D94C5D"/>
    <w:rsid w:val="00D9591D"/>
    <w:rsid w:val="00DA1FD8"/>
    <w:rsid w:val="00DA4631"/>
    <w:rsid w:val="00DA4EC7"/>
    <w:rsid w:val="00DB36F9"/>
    <w:rsid w:val="00DB4DC3"/>
    <w:rsid w:val="00DB5FD3"/>
    <w:rsid w:val="00DC5EAF"/>
    <w:rsid w:val="00DC7F9B"/>
    <w:rsid w:val="00DD10E6"/>
    <w:rsid w:val="00DD3FDB"/>
    <w:rsid w:val="00DE09E1"/>
    <w:rsid w:val="00DE1828"/>
    <w:rsid w:val="00DE301C"/>
    <w:rsid w:val="00DE7081"/>
    <w:rsid w:val="00DF0C79"/>
    <w:rsid w:val="00DF186A"/>
    <w:rsid w:val="00DF6028"/>
    <w:rsid w:val="00E04775"/>
    <w:rsid w:val="00E126D7"/>
    <w:rsid w:val="00E208EB"/>
    <w:rsid w:val="00E20AAF"/>
    <w:rsid w:val="00E213DD"/>
    <w:rsid w:val="00E23FD6"/>
    <w:rsid w:val="00E34167"/>
    <w:rsid w:val="00E44D57"/>
    <w:rsid w:val="00E51A50"/>
    <w:rsid w:val="00E523F2"/>
    <w:rsid w:val="00E53C69"/>
    <w:rsid w:val="00E56157"/>
    <w:rsid w:val="00E56407"/>
    <w:rsid w:val="00E61E6B"/>
    <w:rsid w:val="00E922EE"/>
    <w:rsid w:val="00E96A2B"/>
    <w:rsid w:val="00EA03A1"/>
    <w:rsid w:val="00EA0719"/>
    <w:rsid w:val="00EA0C3F"/>
    <w:rsid w:val="00EA1327"/>
    <w:rsid w:val="00EA6C80"/>
    <w:rsid w:val="00EB1A45"/>
    <w:rsid w:val="00EB4E05"/>
    <w:rsid w:val="00EB6105"/>
    <w:rsid w:val="00EB73FE"/>
    <w:rsid w:val="00EC0FF8"/>
    <w:rsid w:val="00EC3A57"/>
    <w:rsid w:val="00EC5EA2"/>
    <w:rsid w:val="00ED0202"/>
    <w:rsid w:val="00ED502E"/>
    <w:rsid w:val="00ED5CF3"/>
    <w:rsid w:val="00EE1551"/>
    <w:rsid w:val="00EF2BFA"/>
    <w:rsid w:val="00EF3357"/>
    <w:rsid w:val="00EF4A0A"/>
    <w:rsid w:val="00EF7BB4"/>
    <w:rsid w:val="00F03AAA"/>
    <w:rsid w:val="00F057E3"/>
    <w:rsid w:val="00F1274C"/>
    <w:rsid w:val="00F1424E"/>
    <w:rsid w:val="00F30922"/>
    <w:rsid w:val="00F51508"/>
    <w:rsid w:val="00F561AE"/>
    <w:rsid w:val="00F56E97"/>
    <w:rsid w:val="00F57B86"/>
    <w:rsid w:val="00F6068C"/>
    <w:rsid w:val="00F65951"/>
    <w:rsid w:val="00F67733"/>
    <w:rsid w:val="00F73043"/>
    <w:rsid w:val="00F739C2"/>
    <w:rsid w:val="00F748B5"/>
    <w:rsid w:val="00F835DF"/>
    <w:rsid w:val="00F95556"/>
    <w:rsid w:val="00FA2AC3"/>
    <w:rsid w:val="00FA53FE"/>
    <w:rsid w:val="00FB5D46"/>
    <w:rsid w:val="00FC1D31"/>
    <w:rsid w:val="00FD081D"/>
    <w:rsid w:val="00FD2BB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34ea2"/>
    </o:shapedefaults>
    <o:shapelayout v:ext="edit">
      <o:idmap v:ext="edit" data="2"/>
    </o:shapelayout>
  </w:shapeDefaults>
  <w:decimalSymbol w:val=","/>
  <w:listSeparator w:val=";"/>
  <w14:docId w14:val="383D7B65"/>
  <w15:chartTrackingRefBased/>
  <w15:docId w15:val="{2CAB6872-8563-49E7-BFCC-CA53BC06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table of figures"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semiHidden="1" w:qFormat="1"/>
    <w:lsdException w:name="Subtitle" w:semiHidden="1" w:qFormat="1"/>
    <w:lsdException w:name="Strong" w:semiHidden="1"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C3A57"/>
    <w:pPr>
      <w:spacing w:line="288" w:lineRule="auto"/>
      <w:jc w:val="both"/>
    </w:pPr>
    <w:rPr>
      <w:rFonts w:ascii="Verdana" w:hAnsi="Verdana"/>
      <w:sz w:val="17"/>
      <w:szCs w:val="24"/>
      <w:lang w:val="en-GB" w:eastAsia="en-US"/>
    </w:rPr>
  </w:style>
  <w:style w:type="paragraph" w:styleId="Nadpis1">
    <w:name w:val="heading 1"/>
    <w:basedOn w:val="Normlny"/>
    <w:qFormat/>
    <w:rsid w:val="00EC3A57"/>
    <w:pPr>
      <w:jc w:val="right"/>
      <w:outlineLvl w:val="0"/>
    </w:pPr>
    <w:rPr>
      <w:rFonts w:cs="Arial"/>
      <w:color w:val="002957"/>
      <w:sz w:val="36"/>
      <w:szCs w:val="40"/>
    </w:rPr>
  </w:style>
  <w:style w:type="paragraph" w:styleId="Nadpis2">
    <w:name w:val="heading 2"/>
    <w:basedOn w:val="CEAPositionPaperTitle"/>
    <w:next w:val="Normlny"/>
    <w:qFormat/>
    <w:rsid w:val="00EC3A57"/>
    <w:pPr>
      <w:ind w:left="-284"/>
      <w:outlineLvl w:val="1"/>
    </w:pPr>
    <w:rPr>
      <w:rFonts w:cs="Arial"/>
      <w:b w:val="0"/>
      <w:color w:val="002957"/>
    </w:rPr>
  </w:style>
  <w:style w:type="paragraph" w:styleId="Nadpis3">
    <w:name w:val="heading 3"/>
    <w:basedOn w:val="Normlny"/>
    <w:next w:val="Normlny"/>
    <w:qFormat/>
    <w:rsid w:val="00911776"/>
    <w:pPr>
      <w:autoSpaceDE w:val="0"/>
      <w:autoSpaceDN w:val="0"/>
      <w:adjustRightInd w:val="0"/>
      <w:outlineLvl w:val="2"/>
    </w:pPr>
    <w:rPr>
      <w:rFonts w:cs="Arial"/>
      <w:color w:val="002957"/>
      <w:sz w:val="19"/>
      <w:szCs w:val="19"/>
    </w:rPr>
  </w:style>
  <w:style w:type="paragraph" w:styleId="Nadpis4">
    <w:name w:val="heading 4"/>
    <w:basedOn w:val="Normlny"/>
    <w:next w:val="Normlny"/>
    <w:semiHidden/>
    <w:qFormat/>
    <w:rsid w:val="00271EC4"/>
    <w:pPr>
      <w:keepNext/>
      <w:spacing w:before="240" w:after="60"/>
      <w:outlineLvl w:val="3"/>
    </w:pPr>
    <w:rPr>
      <w:b/>
      <w:bCs/>
      <w:sz w:val="28"/>
      <w:szCs w:val="28"/>
    </w:rPr>
  </w:style>
  <w:style w:type="paragraph" w:styleId="Nadpis5">
    <w:name w:val="heading 5"/>
    <w:basedOn w:val="Normlny"/>
    <w:next w:val="Normlny"/>
    <w:semiHidden/>
    <w:qFormat/>
    <w:rsid w:val="00271EC4"/>
    <w:pPr>
      <w:spacing w:before="240" w:after="60"/>
      <w:outlineLvl w:val="4"/>
    </w:pPr>
    <w:rPr>
      <w:b/>
      <w:bCs/>
      <w:i/>
      <w:iCs/>
      <w:sz w:val="26"/>
      <w:szCs w:val="26"/>
    </w:rPr>
  </w:style>
  <w:style w:type="paragraph" w:styleId="Nadpis6">
    <w:name w:val="heading 6"/>
    <w:basedOn w:val="Normlny"/>
    <w:next w:val="Normlny"/>
    <w:semiHidden/>
    <w:qFormat/>
    <w:rsid w:val="00271EC4"/>
    <w:pPr>
      <w:spacing w:before="240" w:after="60"/>
      <w:outlineLvl w:val="5"/>
    </w:pPr>
    <w:rPr>
      <w:b/>
      <w:bCs/>
      <w:sz w:val="22"/>
      <w:szCs w:val="22"/>
    </w:rPr>
  </w:style>
  <w:style w:type="paragraph" w:styleId="Nadpis7">
    <w:name w:val="heading 7"/>
    <w:basedOn w:val="Normlny"/>
    <w:next w:val="Normlny"/>
    <w:semiHidden/>
    <w:qFormat/>
    <w:rsid w:val="00271EC4"/>
    <w:pPr>
      <w:spacing w:before="240" w:after="60"/>
      <w:outlineLvl w:val="6"/>
    </w:pPr>
  </w:style>
  <w:style w:type="paragraph" w:styleId="Nadpis8">
    <w:name w:val="heading 8"/>
    <w:basedOn w:val="Normlny"/>
    <w:next w:val="Normlny"/>
    <w:semiHidden/>
    <w:qFormat/>
    <w:rsid w:val="00271EC4"/>
    <w:pPr>
      <w:spacing w:before="240" w:after="60"/>
      <w:outlineLvl w:val="7"/>
    </w:pPr>
    <w:rPr>
      <w:i/>
      <w:iCs/>
    </w:rPr>
  </w:style>
  <w:style w:type="paragraph" w:styleId="Nadpis9">
    <w:name w:val="heading 9"/>
    <w:basedOn w:val="Normlny"/>
    <w:next w:val="Normlny"/>
    <w:semiHidden/>
    <w:qFormat/>
    <w:rsid w:val="00271EC4"/>
    <w:pPr>
      <w:spacing w:before="240" w:after="60"/>
      <w:outlineLvl w:val="8"/>
    </w:pPr>
    <w:rPr>
      <w:rFonts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316E4"/>
    <w:pPr>
      <w:tabs>
        <w:tab w:val="center" w:pos="4320"/>
        <w:tab w:val="right" w:pos="8640"/>
      </w:tabs>
    </w:pPr>
  </w:style>
  <w:style w:type="paragraph" w:styleId="Pta">
    <w:name w:val="footer"/>
    <w:basedOn w:val="Normlny"/>
    <w:link w:val="PtaChar"/>
    <w:semiHidden/>
    <w:rsid w:val="00B316E4"/>
    <w:pPr>
      <w:tabs>
        <w:tab w:val="center" w:pos="4320"/>
        <w:tab w:val="right" w:pos="8640"/>
      </w:tabs>
    </w:pPr>
  </w:style>
  <w:style w:type="paragraph" w:customStyle="1" w:styleId="Noparagraphstyle">
    <w:name w:val="[No paragraph style]"/>
    <w:semiHidden/>
    <w:rsid w:val="007E7781"/>
    <w:pPr>
      <w:autoSpaceDE w:val="0"/>
      <w:autoSpaceDN w:val="0"/>
      <w:adjustRightInd w:val="0"/>
      <w:spacing w:line="288" w:lineRule="auto"/>
      <w:textAlignment w:val="center"/>
    </w:pPr>
    <w:rPr>
      <w:color w:val="000000"/>
      <w:sz w:val="24"/>
      <w:szCs w:val="24"/>
      <w:lang w:val="en-US" w:eastAsia="en-US"/>
    </w:rPr>
  </w:style>
  <w:style w:type="character" w:styleId="Hypertextovprepojenie">
    <w:name w:val="Hyperlink"/>
    <w:semiHidden/>
    <w:rsid w:val="004C7ACC"/>
    <w:rPr>
      <w:color w:val="0000FF"/>
      <w:u w:val="single"/>
    </w:rPr>
  </w:style>
  <w:style w:type="character" w:styleId="slostrany">
    <w:name w:val="page number"/>
    <w:basedOn w:val="Predvolenpsmoodseku"/>
    <w:semiHidden/>
    <w:rsid w:val="000846C0"/>
  </w:style>
  <w:style w:type="paragraph" w:customStyle="1" w:styleId="Heading1CEA">
    <w:name w:val="Heading 1 (CEA)"/>
    <w:basedOn w:val="Normlny"/>
    <w:link w:val="Heading1CEAChar"/>
    <w:semiHidden/>
    <w:rsid w:val="00664E5D"/>
    <w:pPr>
      <w:autoSpaceDE w:val="0"/>
      <w:autoSpaceDN w:val="0"/>
      <w:adjustRightInd w:val="0"/>
    </w:pPr>
    <w:rPr>
      <w:rFonts w:ascii="Frutiger LT Std 55 Roman" w:hAnsi="Frutiger LT Std 55 Roman"/>
      <w:b/>
      <w:color w:val="034EA2"/>
      <w:sz w:val="32"/>
      <w:szCs w:val="32"/>
    </w:rPr>
  </w:style>
  <w:style w:type="character" w:customStyle="1" w:styleId="Heading1CEAChar">
    <w:name w:val="Heading 1 (CEA) Char"/>
    <w:link w:val="Heading1CEA"/>
    <w:rsid w:val="00664E5D"/>
    <w:rPr>
      <w:rFonts w:ascii="Frutiger LT Std 55 Roman" w:hAnsi="Frutiger LT Std 55 Roman"/>
      <w:b/>
      <w:color w:val="034EA2"/>
      <w:sz w:val="32"/>
      <w:szCs w:val="32"/>
      <w:lang w:val="en-US" w:eastAsia="en-US" w:bidi="ar-SA"/>
    </w:rPr>
  </w:style>
  <w:style w:type="paragraph" w:customStyle="1" w:styleId="Heading2CEA">
    <w:name w:val="Heading 2 (CEA)"/>
    <w:basedOn w:val="Normlny"/>
    <w:semiHidden/>
    <w:rsid w:val="00664E5D"/>
    <w:pPr>
      <w:autoSpaceDE w:val="0"/>
      <w:autoSpaceDN w:val="0"/>
      <w:adjustRightInd w:val="0"/>
    </w:pPr>
    <w:rPr>
      <w:rFonts w:ascii="Frutiger LT Std 55 Roman" w:hAnsi="Frutiger LT Std 55 Roman"/>
      <w:sz w:val="28"/>
      <w:szCs w:val="28"/>
    </w:rPr>
  </w:style>
  <w:style w:type="paragraph" w:customStyle="1" w:styleId="BodytextCEA">
    <w:name w:val="Body text (CEA)"/>
    <w:basedOn w:val="Normlny"/>
    <w:semiHidden/>
    <w:rsid w:val="00664E5D"/>
    <w:pPr>
      <w:autoSpaceDE w:val="0"/>
      <w:autoSpaceDN w:val="0"/>
      <w:adjustRightInd w:val="0"/>
    </w:pPr>
    <w:rPr>
      <w:rFonts w:ascii="Frutiger LT Std 45 Light" w:hAnsi="Frutiger LT Std 45 Light"/>
      <w:sz w:val="20"/>
      <w:szCs w:val="20"/>
    </w:rPr>
  </w:style>
  <w:style w:type="paragraph" w:customStyle="1" w:styleId="Heading3CEA">
    <w:name w:val="Heading 3 (CEA)"/>
    <w:basedOn w:val="Normlny"/>
    <w:semiHidden/>
    <w:rsid w:val="00664E5D"/>
    <w:pPr>
      <w:autoSpaceDE w:val="0"/>
      <w:autoSpaceDN w:val="0"/>
      <w:adjustRightInd w:val="0"/>
    </w:pPr>
    <w:rPr>
      <w:rFonts w:ascii="Frutiger LT Std 55 Roman" w:hAnsi="Frutiger LT Std 55 Roman"/>
    </w:rPr>
  </w:style>
  <w:style w:type="paragraph" w:styleId="Textpoznmkypodiarou">
    <w:name w:val="footnote text"/>
    <w:basedOn w:val="Normlny"/>
    <w:semiHidden/>
    <w:rsid w:val="00C27D95"/>
    <w:rPr>
      <w:sz w:val="16"/>
      <w:szCs w:val="20"/>
    </w:rPr>
  </w:style>
  <w:style w:type="paragraph" w:customStyle="1" w:styleId="Title-CEA">
    <w:name w:val="Title - CEA"/>
    <w:basedOn w:val="Normlny"/>
    <w:autoRedefine/>
    <w:semiHidden/>
    <w:rsid w:val="009145B1"/>
    <w:pPr>
      <w:autoSpaceDE w:val="0"/>
      <w:autoSpaceDN w:val="0"/>
      <w:adjustRightInd w:val="0"/>
    </w:pPr>
    <w:rPr>
      <w:b/>
      <w:color w:val="034EA2"/>
      <w:sz w:val="36"/>
      <w:szCs w:val="32"/>
    </w:rPr>
  </w:style>
  <w:style w:type="paragraph" w:customStyle="1" w:styleId="CEAPositionPaperTitle">
    <w:name w:val="CEA Position Paper Title"/>
    <w:basedOn w:val="Normlny"/>
    <w:semiHidden/>
    <w:qFormat/>
    <w:rsid w:val="00E20AAF"/>
    <w:pPr>
      <w:ind w:left="-27"/>
    </w:pPr>
    <w:rPr>
      <w:b/>
      <w:color w:val="034EA2"/>
      <w:sz w:val="32"/>
      <w:szCs w:val="32"/>
    </w:rPr>
  </w:style>
  <w:style w:type="numbering" w:styleId="111111">
    <w:name w:val="Outline List 2"/>
    <w:basedOn w:val="Bezzoznamu"/>
    <w:semiHidden/>
    <w:rsid w:val="00271EC4"/>
    <w:pPr>
      <w:numPr>
        <w:numId w:val="3"/>
      </w:numPr>
    </w:pPr>
  </w:style>
  <w:style w:type="numbering" w:styleId="1ai">
    <w:name w:val="Outline List 1"/>
    <w:basedOn w:val="Bezzoznamu"/>
    <w:semiHidden/>
    <w:rsid w:val="00271EC4"/>
    <w:pPr>
      <w:numPr>
        <w:numId w:val="4"/>
      </w:numPr>
    </w:pPr>
  </w:style>
  <w:style w:type="numbering" w:styleId="lnokalebosekcia">
    <w:name w:val="Outline List 3"/>
    <w:basedOn w:val="Bezzoznamu"/>
    <w:semiHidden/>
    <w:rsid w:val="00271EC4"/>
    <w:pPr>
      <w:numPr>
        <w:numId w:val="5"/>
      </w:numPr>
    </w:pPr>
  </w:style>
  <w:style w:type="paragraph" w:styleId="Oznaitext">
    <w:name w:val="Block Text"/>
    <w:basedOn w:val="Normlny"/>
    <w:semiHidden/>
    <w:rsid w:val="00271EC4"/>
    <w:pPr>
      <w:spacing w:after="120"/>
      <w:ind w:left="1440" w:right="1440"/>
    </w:pPr>
  </w:style>
  <w:style w:type="paragraph" w:styleId="Zkladntext">
    <w:name w:val="Body Text"/>
    <w:basedOn w:val="Normlny"/>
    <w:semiHidden/>
    <w:rsid w:val="00271EC4"/>
    <w:pPr>
      <w:spacing w:after="120"/>
    </w:pPr>
  </w:style>
  <w:style w:type="paragraph" w:styleId="Zkladntext2">
    <w:name w:val="Body Text 2"/>
    <w:basedOn w:val="Normlny"/>
    <w:semiHidden/>
    <w:rsid w:val="00271EC4"/>
    <w:pPr>
      <w:spacing w:after="120" w:line="480" w:lineRule="auto"/>
    </w:pPr>
  </w:style>
  <w:style w:type="paragraph" w:styleId="Zkladntext3">
    <w:name w:val="Body Text 3"/>
    <w:basedOn w:val="Normlny"/>
    <w:semiHidden/>
    <w:rsid w:val="00271EC4"/>
    <w:pPr>
      <w:spacing w:after="120"/>
    </w:pPr>
    <w:rPr>
      <w:sz w:val="16"/>
      <w:szCs w:val="16"/>
    </w:rPr>
  </w:style>
  <w:style w:type="paragraph" w:styleId="Prvzarkazkladnhotextu">
    <w:name w:val="Body Text First Indent"/>
    <w:basedOn w:val="Zkladntext"/>
    <w:semiHidden/>
    <w:rsid w:val="00271EC4"/>
    <w:pPr>
      <w:ind w:firstLine="210"/>
    </w:pPr>
  </w:style>
  <w:style w:type="paragraph" w:styleId="Zarkazkladnhotextu">
    <w:name w:val="Body Text Indent"/>
    <w:basedOn w:val="Normlny"/>
    <w:semiHidden/>
    <w:rsid w:val="00271EC4"/>
    <w:pPr>
      <w:spacing w:after="120"/>
      <w:ind w:left="283"/>
    </w:pPr>
  </w:style>
  <w:style w:type="paragraph" w:styleId="Prvzarkazkladnhotextu2">
    <w:name w:val="Body Text First Indent 2"/>
    <w:basedOn w:val="Zarkazkladnhotextu"/>
    <w:semiHidden/>
    <w:rsid w:val="00271EC4"/>
    <w:pPr>
      <w:ind w:firstLine="210"/>
    </w:pPr>
  </w:style>
  <w:style w:type="paragraph" w:styleId="Zarkazkladnhotextu2">
    <w:name w:val="Body Text Indent 2"/>
    <w:basedOn w:val="Normlny"/>
    <w:semiHidden/>
    <w:rsid w:val="00271EC4"/>
    <w:pPr>
      <w:spacing w:after="120" w:line="480" w:lineRule="auto"/>
      <w:ind w:left="283"/>
    </w:pPr>
  </w:style>
  <w:style w:type="paragraph" w:styleId="Zarkazkladnhotextu3">
    <w:name w:val="Body Text Indent 3"/>
    <w:basedOn w:val="Normlny"/>
    <w:semiHidden/>
    <w:rsid w:val="00271EC4"/>
    <w:pPr>
      <w:spacing w:after="120"/>
      <w:ind w:left="283"/>
    </w:pPr>
    <w:rPr>
      <w:sz w:val="16"/>
      <w:szCs w:val="16"/>
    </w:rPr>
  </w:style>
  <w:style w:type="paragraph" w:styleId="Zver">
    <w:name w:val="Closing"/>
    <w:basedOn w:val="Normlny"/>
    <w:semiHidden/>
    <w:rsid w:val="00271EC4"/>
    <w:pPr>
      <w:ind w:left="4252"/>
    </w:pPr>
  </w:style>
  <w:style w:type="paragraph" w:styleId="Dtum">
    <w:name w:val="Date"/>
    <w:basedOn w:val="Normlny"/>
    <w:next w:val="Normlny"/>
    <w:semiHidden/>
    <w:rsid w:val="00271EC4"/>
  </w:style>
  <w:style w:type="paragraph" w:styleId="Podpise-mailu">
    <w:name w:val="E-mail Signature"/>
    <w:basedOn w:val="Normlny"/>
    <w:semiHidden/>
    <w:rsid w:val="00271EC4"/>
  </w:style>
  <w:style w:type="character" w:styleId="Zvraznenie">
    <w:name w:val="Emphasis"/>
    <w:semiHidden/>
    <w:qFormat/>
    <w:rsid w:val="00271EC4"/>
    <w:rPr>
      <w:i/>
      <w:iCs/>
    </w:rPr>
  </w:style>
  <w:style w:type="paragraph" w:styleId="Adresanaoblke">
    <w:name w:val="envelope address"/>
    <w:basedOn w:val="Normlny"/>
    <w:semiHidden/>
    <w:rsid w:val="00271EC4"/>
    <w:pPr>
      <w:framePr w:w="7920" w:h="1980" w:hRule="exact" w:hSpace="180" w:wrap="auto" w:hAnchor="page" w:xAlign="center" w:yAlign="bottom"/>
      <w:ind w:left="2880"/>
    </w:pPr>
    <w:rPr>
      <w:rFonts w:cs="Arial"/>
    </w:rPr>
  </w:style>
  <w:style w:type="paragraph" w:styleId="Spiatonadresanaoblke">
    <w:name w:val="envelope return"/>
    <w:basedOn w:val="Normlny"/>
    <w:semiHidden/>
    <w:rsid w:val="00271EC4"/>
    <w:rPr>
      <w:rFonts w:cs="Arial"/>
      <w:sz w:val="20"/>
      <w:szCs w:val="20"/>
    </w:rPr>
  </w:style>
  <w:style w:type="character" w:styleId="PouitHypertextovPrepojenie">
    <w:name w:val="FollowedHyperlink"/>
    <w:semiHidden/>
    <w:rsid w:val="00271EC4"/>
    <w:rPr>
      <w:color w:val="800080"/>
      <w:u w:val="single"/>
    </w:rPr>
  </w:style>
  <w:style w:type="character" w:styleId="SkratkaHTML">
    <w:name w:val="HTML Acronym"/>
    <w:basedOn w:val="Predvolenpsmoodseku"/>
    <w:semiHidden/>
    <w:rsid w:val="00271EC4"/>
  </w:style>
  <w:style w:type="paragraph" w:styleId="AdresaHTML">
    <w:name w:val="HTML Address"/>
    <w:basedOn w:val="Normlny"/>
    <w:semiHidden/>
    <w:rsid w:val="00271EC4"/>
    <w:rPr>
      <w:i/>
      <w:iCs/>
    </w:rPr>
  </w:style>
  <w:style w:type="character" w:styleId="CitciaHTML">
    <w:name w:val="HTML Cite"/>
    <w:semiHidden/>
    <w:rsid w:val="00271EC4"/>
    <w:rPr>
      <w:i/>
      <w:iCs/>
    </w:rPr>
  </w:style>
  <w:style w:type="character" w:styleId="KdHTML">
    <w:name w:val="HTML Code"/>
    <w:semiHidden/>
    <w:rsid w:val="00271EC4"/>
    <w:rPr>
      <w:rFonts w:ascii="Courier New" w:hAnsi="Courier New" w:cs="Courier New"/>
      <w:sz w:val="20"/>
      <w:szCs w:val="20"/>
    </w:rPr>
  </w:style>
  <w:style w:type="character" w:styleId="DefinciaHTML">
    <w:name w:val="HTML Definition"/>
    <w:semiHidden/>
    <w:rsid w:val="00271EC4"/>
    <w:rPr>
      <w:i/>
      <w:iCs/>
    </w:rPr>
  </w:style>
  <w:style w:type="character" w:styleId="KlvesnicaHTML">
    <w:name w:val="HTML Keyboard"/>
    <w:semiHidden/>
    <w:rsid w:val="00271EC4"/>
    <w:rPr>
      <w:rFonts w:ascii="Courier New" w:hAnsi="Courier New" w:cs="Courier New"/>
      <w:sz w:val="20"/>
      <w:szCs w:val="20"/>
    </w:rPr>
  </w:style>
  <w:style w:type="paragraph" w:styleId="PredformtovanHTML">
    <w:name w:val="HTML Preformatted"/>
    <w:basedOn w:val="Normlny"/>
    <w:semiHidden/>
    <w:rsid w:val="00271EC4"/>
    <w:rPr>
      <w:rFonts w:ascii="Courier New" w:hAnsi="Courier New" w:cs="Courier New"/>
      <w:sz w:val="20"/>
      <w:szCs w:val="20"/>
    </w:rPr>
  </w:style>
  <w:style w:type="character" w:styleId="UkkaHTML">
    <w:name w:val="HTML Sample"/>
    <w:semiHidden/>
    <w:rsid w:val="00271EC4"/>
    <w:rPr>
      <w:rFonts w:ascii="Courier New" w:hAnsi="Courier New" w:cs="Courier New"/>
    </w:rPr>
  </w:style>
  <w:style w:type="character" w:styleId="PsacstrojHTML">
    <w:name w:val="HTML Typewriter"/>
    <w:semiHidden/>
    <w:rsid w:val="00271EC4"/>
    <w:rPr>
      <w:rFonts w:ascii="Courier New" w:hAnsi="Courier New" w:cs="Courier New"/>
      <w:sz w:val="20"/>
      <w:szCs w:val="20"/>
    </w:rPr>
  </w:style>
  <w:style w:type="character" w:styleId="PremennHTML">
    <w:name w:val="HTML Variable"/>
    <w:semiHidden/>
    <w:rsid w:val="00271EC4"/>
    <w:rPr>
      <w:i/>
      <w:iCs/>
    </w:rPr>
  </w:style>
  <w:style w:type="character" w:styleId="sloriadka">
    <w:name w:val="line number"/>
    <w:basedOn w:val="Predvolenpsmoodseku"/>
    <w:semiHidden/>
    <w:rsid w:val="00271EC4"/>
  </w:style>
  <w:style w:type="paragraph" w:styleId="Zoznam">
    <w:name w:val="List"/>
    <w:basedOn w:val="Normlny"/>
    <w:semiHidden/>
    <w:rsid w:val="00271EC4"/>
    <w:pPr>
      <w:ind w:left="283" w:hanging="283"/>
    </w:pPr>
  </w:style>
  <w:style w:type="paragraph" w:styleId="Zoznam2">
    <w:name w:val="List 2"/>
    <w:basedOn w:val="Normlny"/>
    <w:semiHidden/>
    <w:rsid w:val="00271EC4"/>
    <w:pPr>
      <w:ind w:left="566" w:hanging="283"/>
    </w:pPr>
  </w:style>
  <w:style w:type="paragraph" w:styleId="Zoznam3">
    <w:name w:val="List 3"/>
    <w:basedOn w:val="Normlny"/>
    <w:semiHidden/>
    <w:rsid w:val="00271EC4"/>
    <w:pPr>
      <w:ind w:left="849" w:hanging="283"/>
    </w:pPr>
  </w:style>
  <w:style w:type="paragraph" w:styleId="Zoznam4">
    <w:name w:val="List 4"/>
    <w:basedOn w:val="Normlny"/>
    <w:semiHidden/>
    <w:rsid w:val="00271EC4"/>
    <w:pPr>
      <w:ind w:left="1132" w:hanging="283"/>
    </w:pPr>
  </w:style>
  <w:style w:type="paragraph" w:styleId="Zoznam5">
    <w:name w:val="List 5"/>
    <w:basedOn w:val="Normlny"/>
    <w:semiHidden/>
    <w:rsid w:val="00271EC4"/>
    <w:pPr>
      <w:ind w:left="1415" w:hanging="283"/>
    </w:pPr>
  </w:style>
  <w:style w:type="paragraph" w:styleId="Zoznamsodrkami2">
    <w:name w:val="List Bullet 2"/>
    <w:basedOn w:val="Normlny"/>
    <w:semiHidden/>
    <w:rsid w:val="00271EC4"/>
    <w:pPr>
      <w:numPr>
        <w:numId w:val="6"/>
      </w:numPr>
    </w:pPr>
  </w:style>
  <w:style w:type="paragraph" w:styleId="Zoznamsodrkami3">
    <w:name w:val="List Bullet 3"/>
    <w:basedOn w:val="Normlny"/>
    <w:semiHidden/>
    <w:rsid w:val="00271EC4"/>
    <w:pPr>
      <w:numPr>
        <w:numId w:val="7"/>
      </w:numPr>
    </w:pPr>
  </w:style>
  <w:style w:type="paragraph" w:styleId="Zoznamsodrkami4">
    <w:name w:val="List Bullet 4"/>
    <w:basedOn w:val="Normlny"/>
    <w:semiHidden/>
    <w:rsid w:val="00271EC4"/>
    <w:pPr>
      <w:numPr>
        <w:numId w:val="8"/>
      </w:numPr>
    </w:pPr>
  </w:style>
  <w:style w:type="paragraph" w:styleId="Zoznamsodrkami5">
    <w:name w:val="List Bullet 5"/>
    <w:basedOn w:val="Normlny"/>
    <w:semiHidden/>
    <w:rsid w:val="00271EC4"/>
    <w:pPr>
      <w:numPr>
        <w:numId w:val="9"/>
      </w:numPr>
    </w:pPr>
  </w:style>
  <w:style w:type="paragraph" w:styleId="Pokraovaniezoznamu">
    <w:name w:val="List Continue"/>
    <w:basedOn w:val="Normlny"/>
    <w:semiHidden/>
    <w:rsid w:val="00271EC4"/>
    <w:pPr>
      <w:spacing w:after="120"/>
      <w:ind w:left="283"/>
    </w:pPr>
  </w:style>
  <w:style w:type="paragraph" w:styleId="Pokraovaniezoznamu2">
    <w:name w:val="List Continue 2"/>
    <w:basedOn w:val="Normlny"/>
    <w:semiHidden/>
    <w:rsid w:val="00271EC4"/>
    <w:pPr>
      <w:spacing w:after="120"/>
      <w:ind w:left="566"/>
    </w:pPr>
  </w:style>
  <w:style w:type="paragraph" w:styleId="Pokraovaniezoznamu3">
    <w:name w:val="List Continue 3"/>
    <w:basedOn w:val="Normlny"/>
    <w:semiHidden/>
    <w:rsid w:val="00271EC4"/>
    <w:pPr>
      <w:spacing w:after="120"/>
      <w:ind w:left="849"/>
    </w:pPr>
  </w:style>
  <w:style w:type="paragraph" w:styleId="Pokraovaniezoznamu4">
    <w:name w:val="List Continue 4"/>
    <w:basedOn w:val="Normlny"/>
    <w:semiHidden/>
    <w:rsid w:val="00271EC4"/>
    <w:pPr>
      <w:spacing w:after="120"/>
      <w:ind w:left="1132"/>
    </w:pPr>
  </w:style>
  <w:style w:type="paragraph" w:styleId="Pokraovaniezoznamu5">
    <w:name w:val="List Continue 5"/>
    <w:basedOn w:val="Normlny"/>
    <w:semiHidden/>
    <w:rsid w:val="00271EC4"/>
    <w:pPr>
      <w:spacing w:after="120"/>
      <w:ind w:left="1415"/>
    </w:pPr>
  </w:style>
  <w:style w:type="paragraph" w:styleId="slovanzoznam">
    <w:name w:val="List Number"/>
    <w:basedOn w:val="Normlny"/>
    <w:semiHidden/>
    <w:rsid w:val="00271EC4"/>
    <w:pPr>
      <w:numPr>
        <w:numId w:val="10"/>
      </w:numPr>
    </w:pPr>
  </w:style>
  <w:style w:type="paragraph" w:styleId="slovanzoznam2">
    <w:name w:val="List Number 2"/>
    <w:basedOn w:val="Normlny"/>
    <w:semiHidden/>
    <w:rsid w:val="00271EC4"/>
    <w:pPr>
      <w:numPr>
        <w:numId w:val="11"/>
      </w:numPr>
    </w:pPr>
  </w:style>
  <w:style w:type="paragraph" w:styleId="slovanzoznam3">
    <w:name w:val="List Number 3"/>
    <w:basedOn w:val="Normlny"/>
    <w:semiHidden/>
    <w:rsid w:val="00271EC4"/>
    <w:pPr>
      <w:numPr>
        <w:numId w:val="12"/>
      </w:numPr>
    </w:pPr>
  </w:style>
  <w:style w:type="paragraph" w:styleId="slovanzoznam4">
    <w:name w:val="List Number 4"/>
    <w:basedOn w:val="Normlny"/>
    <w:semiHidden/>
    <w:rsid w:val="00271EC4"/>
    <w:pPr>
      <w:numPr>
        <w:numId w:val="13"/>
      </w:numPr>
    </w:pPr>
  </w:style>
  <w:style w:type="paragraph" w:styleId="slovanzoznam5">
    <w:name w:val="List Number 5"/>
    <w:basedOn w:val="Normlny"/>
    <w:semiHidden/>
    <w:rsid w:val="00271EC4"/>
    <w:pPr>
      <w:numPr>
        <w:numId w:val="14"/>
      </w:numPr>
    </w:pPr>
  </w:style>
  <w:style w:type="paragraph" w:styleId="Hlavikasprvy">
    <w:name w:val="Message Header"/>
    <w:basedOn w:val="Normlny"/>
    <w:semiHidden/>
    <w:rsid w:val="00271EC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lnywebov">
    <w:name w:val="Normal (Web)"/>
    <w:basedOn w:val="Normlny"/>
    <w:semiHidden/>
    <w:rsid w:val="00271EC4"/>
  </w:style>
  <w:style w:type="paragraph" w:styleId="Normlnysozarkami">
    <w:name w:val="Normal Indent"/>
    <w:basedOn w:val="Normlny"/>
    <w:semiHidden/>
    <w:rsid w:val="00271EC4"/>
    <w:pPr>
      <w:ind w:left="720"/>
    </w:pPr>
  </w:style>
  <w:style w:type="paragraph" w:styleId="Nadpispoznmky">
    <w:name w:val="Note Heading"/>
    <w:basedOn w:val="Normlny"/>
    <w:next w:val="Normlny"/>
    <w:semiHidden/>
    <w:rsid w:val="00271EC4"/>
  </w:style>
  <w:style w:type="paragraph" w:styleId="Obyajntext">
    <w:name w:val="Plain Text"/>
    <w:basedOn w:val="Normlny"/>
    <w:semiHidden/>
    <w:rsid w:val="00271EC4"/>
    <w:rPr>
      <w:rFonts w:ascii="Courier New" w:hAnsi="Courier New" w:cs="Courier New"/>
      <w:sz w:val="20"/>
      <w:szCs w:val="20"/>
    </w:rPr>
  </w:style>
  <w:style w:type="paragraph" w:styleId="Oslovenie">
    <w:name w:val="Salutation"/>
    <w:basedOn w:val="Normlny"/>
    <w:next w:val="Normlny"/>
    <w:semiHidden/>
    <w:rsid w:val="00271EC4"/>
  </w:style>
  <w:style w:type="paragraph" w:styleId="Podpis">
    <w:name w:val="Signature"/>
    <w:basedOn w:val="Normlny"/>
    <w:semiHidden/>
    <w:rsid w:val="00271EC4"/>
    <w:pPr>
      <w:ind w:left="4252"/>
    </w:pPr>
  </w:style>
  <w:style w:type="table" w:styleId="Tabukaspriestorovmiefektmi1">
    <w:name w:val="Table 3D effects 1"/>
    <w:basedOn w:val="Normlnatabuka"/>
    <w:semiHidden/>
    <w:rsid w:val="00271E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271E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271E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semiHidden/>
    <w:rsid w:val="00271E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271E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271E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271E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semiHidden/>
    <w:rsid w:val="00271E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271E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271E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semiHidden/>
    <w:rsid w:val="00271E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271E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271E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271E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271E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semiHidden/>
    <w:rsid w:val="00271E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tabuka">
    <w:name w:val="Table Elegant"/>
    <w:basedOn w:val="Normlnatabuka"/>
    <w:semiHidden/>
    <w:rsid w:val="00271E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riekatabuky">
    <w:name w:val="Table Grid"/>
    <w:basedOn w:val="Normlnatabuka"/>
    <w:uiPriority w:val="39"/>
    <w:rsid w:val="00271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271E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271E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271E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271E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271E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271E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271E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271E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akozoznam1">
    <w:name w:val="Table List 1"/>
    <w:basedOn w:val="Normlnatabuka"/>
    <w:semiHidden/>
    <w:rsid w:val="00271E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271E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271E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271E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271E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271E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271E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271E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ionlnatabuka">
    <w:name w:val="Table Professional"/>
    <w:basedOn w:val="Normlnatabuka"/>
    <w:semiHidden/>
    <w:rsid w:val="00271E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semiHidden/>
    <w:rsid w:val="00271E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271E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271E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semiHidden/>
    <w:rsid w:val="00271E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271E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semiHidden/>
    <w:rsid w:val="00271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semiHidden/>
    <w:rsid w:val="00271E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271E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271E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lny"/>
    <w:autoRedefine/>
    <w:semiHidden/>
    <w:rsid w:val="006F379D"/>
    <w:pPr>
      <w:autoSpaceDE w:val="0"/>
      <w:autoSpaceDN w:val="0"/>
      <w:adjustRightInd w:val="0"/>
      <w:spacing w:after="120"/>
    </w:pPr>
    <w:rPr>
      <w:rFonts w:cs="Frutiger LT Std 45 Light"/>
      <w:color w:val="000000"/>
      <w:sz w:val="20"/>
      <w:szCs w:val="20"/>
      <w:lang w:val="fr-BE"/>
    </w:rPr>
  </w:style>
  <w:style w:type="paragraph" w:customStyle="1" w:styleId="CEABullet1">
    <w:name w:val="CEA Bullet 1"/>
    <w:basedOn w:val="Normlny"/>
    <w:rsid w:val="00491802"/>
    <w:pPr>
      <w:numPr>
        <w:numId w:val="19"/>
      </w:numPr>
      <w:autoSpaceDE w:val="0"/>
      <w:autoSpaceDN w:val="0"/>
      <w:adjustRightInd w:val="0"/>
    </w:pPr>
    <w:rPr>
      <w:rFonts w:cs="Frutiger LT Std 45 Light"/>
      <w:color w:val="000000"/>
      <w:sz w:val="20"/>
      <w:szCs w:val="20"/>
      <w:lang w:val="fr-BE"/>
    </w:rPr>
  </w:style>
  <w:style w:type="character" w:styleId="Odkaznapoznmkupodiarou">
    <w:name w:val="footnote reference"/>
    <w:semiHidden/>
    <w:rsid w:val="00C27D95"/>
    <w:rPr>
      <w:rFonts w:ascii="Frutiger LT Com 45 Light" w:hAnsi="Frutiger LT Com 45 Light"/>
      <w:sz w:val="16"/>
      <w:vertAlign w:val="superscript"/>
    </w:rPr>
  </w:style>
  <w:style w:type="paragraph" w:customStyle="1" w:styleId="CEAAgendaBlueText">
    <w:name w:val="CEA Agenda Blue Text"/>
    <w:basedOn w:val="Normlny"/>
    <w:semiHidden/>
    <w:qFormat/>
    <w:rsid w:val="00E20AAF"/>
    <w:pPr>
      <w:spacing w:line="240" w:lineRule="exact"/>
      <w:jc w:val="center"/>
    </w:pPr>
    <w:rPr>
      <w:color w:val="034EA2"/>
      <w:szCs w:val="20"/>
    </w:rPr>
  </w:style>
  <w:style w:type="paragraph" w:customStyle="1" w:styleId="CEAAgendaTitle">
    <w:name w:val="CEA Agenda Title"/>
    <w:basedOn w:val="Normlny"/>
    <w:semiHidden/>
    <w:qFormat/>
    <w:rsid w:val="00E20AAF"/>
    <w:pPr>
      <w:numPr>
        <w:numId w:val="17"/>
      </w:numPr>
      <w:spacing w:line="240" w:lineRule="exact"/>
    </w:pPr>
    <w:rPr>
      <w:b/>
      <w:color w:val="034EA2"/>
    </w:rPr>
  </w:style>
  <w:style w:type="paragraph" w:customStyle="1" w:styleId="CEADocumentType">
    <w:name w:val="CEA Document Type"/>
    <w:basedOn w:val="Normlny"/>
    <w:semiHidden/>
    <w:qFormat/>
    <w:rsid w:val="00E20AAF"/>
    <w:pPr>
      <w:jc w:val="right"/>
    </w:pPr>
    <w:rPr>
      <w:rFonts w:cs="Frutiger LT Std 55 Roman"/>
      <w:b/>
      <w:color w:val="034EA2"/>
      <w:sz w:val="40"/>
      <w:szCs w:val="40"/>
    </w:rPr>
  </w:style>
  <w:style w:type="paragraph" w:customStyle="1" w:styleId="CEADraft">
    <w:name w:val="CEA Draft"/>
    <w:basedOn w:val="CEADocumentType"/>
    <w:semiHidden/>
    <w:qFormat/>
    <w:rsid w:val="00E20AAF"/>
    <w:rPr>
      <w:i/>
      <w:sz w:val="32"/>
    </w:rPr>
  </w:style>
  <w:style w:type="paragraph" w:customStyle="1" w:styleId="CEAFooterauthorinfo">
    <w:name w:val="CEA Footer (author info)"/>
    <w:basedOn w:val="Normlny"/>
    <w:semiHidden/>
    <w:qFormat/>
    <w:rsid w:val="00E20AAF"/>
    <w:pPr>
      <w:autoSpaceDE w:val="0"/>
      <w:autoSpaceDN w:val="0"/>
      <w:adjustRightInd w:val="0"/>
      <w:textAlignment w:val="center"/>
    </w:pPr>
    <w:rPr>
      <w:rFonts w:cs="Frutiger LT Std 55 Roman"/>
      <w:b/>
      <w:color w:val="034EA2"/>
      <w:sz w:val="16"/>
      <w:szCs w:val="16"/>
      <w:lang w:val="nl-NL"/>
    </w:rPr>
  </w:style>
  <w:style w:type="character" w:customStyle="1" w:styleId="CEAGraphX">
    <w:name w:val="CEA Graph X"/>
    <w:uiPriority w:val="1"/>
    <w:qFormat/>
    <w:rsid w:val="00DE1828"/>
    <w:rPr>
      <w:rFonts w:ascii="Verdana" w:hAnsi="Verdana"/>
      <w:smallCaps/>
      <w:sz w:val="19"/>
    </w:rPr>
  </w:style>
  <w:style w:type="character" w:customStyle="1" w:styleId="CEAGraphTitle">
    <w:name w:val="CEA Graph Title"/>
    <w:uiPriority w:val="1"/>
    <w:qFormat/>
    <w:rsid w:val="00DE1828"/>
    <w:rPr>
      <w:rFonts w:ascii="Verdana" w:hAnsi="Verdana"/>
      <w:smallCaps w:val="0"/>
      <w:sz w:val="19"/>
    </w:rPr>
  </w:style>
  <w:style w:type="paragraph" w:customStyle="1" w:styleId="CEALabel">
    <w:name w:val="CEA Label"/>
    <w:basedOn w:val="Normlny"/>
    <w:semiHidden/>
    <w:qFormat/>
    <w:rsid w:val="00E20AAF"/>
    <w:rPr>
      <w:rFonts w:cs="Frutiger LT Std 55 Roman"/>
      <w:b/>
      <w:color w:val="034EA2"/>
      <w:szCs w:val="18"/>
    </w:rPr>
  </w:style>
  <w:style w:type="paragraph" w:customStyle="1" w:styleId="CEASubjectLine">
    <w:name w:val="CEA Subject Line"/>
    <w:basedOn w:val="Normlny"/>
    <w:semiHidden/>
    <w:qFormat/>
    <w:rsid w:val="00E20AAF"/>
    <w:rPr>
      <w:rFonts w:cs="Frutiger LT Std 55 Roman"/>
      <w:b/>
      <w:szCs w:val="20"/>
    </w:rPr>
  </w:style>
  <w:style w:type="paragraph" w:customStyle="1" w:styleId="CEAToLine">
    <w:name w:val="CEA To Line"/>
    <w:basedOn w:val="Noparagraphstyle"/>
    <w:semiHidden/>
    <w:qFormat/>
    <w:rsid w:val="00E20AAF"/>
    <w:rPr>
      <w:rFonts w:ascii="Frutiger LT Com 45 Light" w:hAnsi="Frutiger LT Com 45 Light"/>
      <w:b/>
      <w:sz w:val="28"/>
      <w:szCs w:val="28"/>
    </w:rPr>
  </w:style>
  <w:style w:type="paragraph" w:customStyle="1" w:styleId="CEAFootnote">
    <w:name w:val="CEA Footnote"/>
    <w:basedOn w:val="Normlny"/>
    <w:semiHidden/>
    <w:qFormat/>
    <w:rsid w:val="008F0D2E"/>
    <w:pPr>
      <w:spacing w:line="240" w:lineRule="auto"/>
    </w:pPr>
    <w:rPr>
      <w:sz w:val="16"/>
    </w:rPr>
  </w:style>
  <w:style w:type="paragraph" w:customStyle="1" w:styleId="CEABullet3">
    <w:name w:val="CEA Bullet 3"/>
    <w:basedOn w:val="CEABullet1"/>
    <w:rsid w:val="00104950"/>
    <w:pPr>
      <w:numPr>
        <w:ilvl w:val="1"/>
      </w:numPr>
    </w:pPr>
  </w:style>
  <w:style w:type="paragraph" w:customStyle="1" w:styleId="CEABullet2">
    <w:name w:val="CEA Bullet 2"/>
    <w:basedOn w:val="Normlny"/>
    <w:rsid w:val="00104950"/>
    <w:pPr>
      <w:numPr>
        <w:ilvl w:val="2"/>
        <w:numId w:val="19"/>
      </w:numPr>
      <w:autoSpaceDE w:val="0"/>
      <w:autoSpaceDN w:val="0"/>
      <w:adjustRightInd w:val="0"/>
    </w:pPr>
    <w:rPr>
      <w:rFonts w:cs="Frutiger LT Std 45 Light"/>
      <w:color w:val="000000"/>
      <w:sz w:val="20"/>
      <w:szCs w:val="20"/>
      <w:lang w:val="fr-BE"/>
    </w:rPr>
  </w:style>
  <w:style w:type="paragraph" w:customStyle="1" w:styleId="IEBullet-Level1">
    <w:name w:val="_IE Bullet - Level 1"/>
    <w:basedOn w:val="Normlny"/>
    <w:link w:val="IEBullet-Level1Char"/>
    <w:qFormat/>
    <w:rsid w:val="00056BA4"/>
    <w:pPr>
      <w:numPr>
        <w:numId w:val="20"/>
      </w:numPr>
      <w:autoSpaceDE w:val="0"/>
      <w:autoSpaceDN w:val="0"/>
      <w:adjustRightInd w:val="0"/>
    </w:pPr>
    <w:rPr>
      <w:rFonts w:cs="Frutiger LT Std 45 Light"/>
      <w:color w:val="000000"/>
      <w:szCs w:val="20"/>
    </w:rPr>
  </w:style>
  <w:style w:type="paragraph" w:customStyle="1" w:styleId="IEBullet-Level3">
    <w:name w:val="_IE Bullet - Level 3"/>
    <w:basedOn w:val="Normlny"/>
    <w:qFormat/>
    <w:rsid w:val="00BF0B5D"/>
    <w:pPr>
      <w:numPr>
        <w:numId w:val="21"/>
      </w:numPr>
      <w:autoSpaceDE w:val="0"/>
      <w:autoSpaceDN w:val="0"/>
      <w:adjustRightInd w:val="0"/>
    </w:pPr>
    <w:rPr>
      <w:rFonts w:cs="Frutiger LT Std 45 Light"/>
      <w:color w:val="000000"/>
      <w:szCs w:val="20"/>
      <w:lang w:val="fr-BE"/>
    </w:rPr>
  </w:style>
  <w:style w:type="paragraph" w:customStyle="1" w:styleId="IEBullet-Level2">
    <w:name w:val="_IE Bullet - Level 2"/>
    <w:basedOn w:val="IEBullet-Level1"/>
    <w:next w:val="IEBullet-Level3"/>
    <w:qFormat/>
    <w:rsid w:val="00BF0B5D"/>
    <w:pPr>
      <w:numPr>
        <w:numId w:val="22"/>
      </w:numPr>
    </w:pPr>
  </w:style>
  <w:style w:type="character" w:customStyle="1" w:styleId="PtaChar">
    <w:name w:val="Päta Char"/>
    <w:link w:val="Pta"/>
    <w:semiHidden/>
    <w:rsid w:val="00EE1551"/>
    <w:rPr>
      <w:rFonts w:ascii="Verdana" w:hAnsi="Verdana"/>
      <w:sz w:val="17"/>
      <w:szCs w:val="24"/>
      <w:lang w:val="en-GB" w:eastAsia="en-US"/>
    </w:rPr>
  </w:style>
  <w:style w:type="character" w:customStyle="1" w:styleId="HlavikaChar">
    <w:name w:val="Hlavička Char"/>
    <w:link w:val="Hlavika"/>
    <w:rsid w:val="00F1274C"/>
    <w:rPr>
      <w:rFonts w:ascii="Verdana" w:hAnsi="Verdana"/>
      <w:sz w:val="17"/>
      <w:szCs w:val="24"/>
      <w:lang w:eastAsia="en-US"/>
    </w:rPr>
  </w:style>
  <w:style w:type="character" w:customStyle="1" w:styleId="IEBullet-Level1Char">
    <w:name w:val="_IE Bullet - Level 1 Char"/>
    <w:link w:val="IEBullet-Level1"/>
    <w:locked/>
    <w:rsid w:val="00056BA4"/>
    <w:rPr>
      <w:rFonts w:ascii="Verdana" w:hAnsi="Verdana" w:cs="Frutiger LT Std 45 Light"/>
      <w:color w:val="000000"/>
      <w:sz w:val="17"/>
      <w:lang w:val="en-GB" w:eastAsia="en-US"/>
    </w:rPr>
  </w:style>
  <w:style w:type="paragraph" w:styleId="Textbubliny">
    <w:name w:val="Balloon Text"/>
    <w:basedOn w:val="Normlny"/>
    <w:link w:val="TextbublinyChar"/>
    <w:semiHidden/>
    <w:rsid w:val="0077623E"/>
    <w:pPr>
      <w:spacing w:line="240" w:lineRule="auto"/>
    </w:pPr>
    <w:rPr>
      <w:rFonts w:ascii="Segoe UI" w:hAnsi="Segoe UI" w:cs="Segoe UI"/>
      <w:sz w:val="18"/>
      <w:szCs w:val="18"/>
    </w:rPr>
  </w:style>
  <w:style w:type="character" w:customStyle="1" w:styleId="TextbublinyChar">
    <w:name w:val="Text bubliny Char"/>
    <w:link w:val="Textbubliny"/>
    <w:semiHidden/>
    <w:rsid w:val="0077623E"/>
    <w:rPr>
      <w:rFonts w:ascii="Segoe UI" w:hAnsi="Segoe UI" w:cs="Segoe UI"/>
      <w:sz w:val="18"/>
      <w:szCs w:val="18"/>
      <w:lang w:eastAsia="en-US"/>
    </w:rPr>
  </w:style>
  <w:style w:type="character" w:customStyle="1" w:styleId="ui-provider">
    <w:name w:val="ui-provider"/>
    <w:basedOn w:val="Predvolenpsmoodseku"/>
    <w:rsid w:val="001237D8"/>
  </w:style>
  <w:style w:type="character" w:styleId="Zstupntext">
    <w:name w:val="Placeholder Text"/>
    <w:basedOn w:val="Predvolenpsmoodseku"/>
    <w:uiPriority w:val="99"/>
    <w:semiHidden/>
    <w:rsid w:val="001D249A"/>
  </w:style>
  <w:style w:type="character" w:styleId="Nevyrieenzmienka">
    <w:name w:val="Unresolved Mention"/>
    <w:basedOn w:val="Predvolenpsmoodseku"/>
    <w:uiPriority w:val="99"/>
    <w:semiHidden/>
    <w:unhideWhenUsed/>
    <w:rsid w:val="00E23FD6"/>
    <w:rPr>
      <w:color w:val="605E5C"/>
      <w:shd w:val="clear" w:color="auto" w:fill="E1DFDD"/>
    </w:rPr>
  </w:style>
  <w:style w:type="paragraph" w:styleId="Odsekzoznamu">
    <w:name w:val="List Paragraph"/>
    <w:basedOn w:val="Normlny"/>
    <w:uiPriority w:val="34"/>
    <w:semiHidden/>
    <w:qFormat/>
    <w:rsid w:val="00F56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4907">
      <w:bodyDiv w:val="1"/>
      <w:marLeft w:val="0"/>
      <w:marRight w:val="0"/>
      <w:marTop w:val="0"/>
      <w:marBottom w:val="0"/>
      <w:divBdr>
        <w:top w:val="none" w:sz="0" w:space="0" w:color="auto"/>
        <w:left w:val="none" w:sz="0" w:space="0" w:color="auto"/>
        <w:bottom w:val="none" w:sz="0" w:space="0" w:color="auto"/>
        <w:right w:val="none" w:sz="0" w:space="0" w:color="auto"/>
      </w:divBdr>
    </w:div>
    <w:div w:id="413548183">
      <w:bodyDiv w:val="1"/>
      <w:marLeft w:val="0"/>
      <w:marRight w:val="0"/>
      <w:marTop w:val="0"/>
      <w:marBottom w:val="0"/>
      <w:divBdr>
        <w:top w:val="none" w:sz="0" w:space="0" w:color="auto"/>
        <w:left w:val="none" w:sz="0" w:space="0" w:color="auto"/>
        <w:bottom w:val="none" w:sz="0" w:space="0" w:color="auto"/>
        <w:right w:val="none" w:sz="0" w:space="0" w:color="auto"/>
      </w:divBdr>
    </w:div>
    <w:div w:id="683172926">
      <w:bodyDiv w:val="1"/>
      <w:marLeft w:val="0"/>
      <w:marRight w:val="0"/>
      <w:marTop w:val="0"/>
      <w:marBottom w:val="0"/>
      <w:divBdr>
        <w:top w:val="none" w:sz="0" w:space="0" w:color="auto"/>
        <w:left w:val="none" w:sz="0" w:space="0" w:color="auto"/>
        <w:bottom w:val="none" w:sz="0" w:space="0" w:color="auto"/>
        <w:right w:val="none" w:sz="0" w:space="0" w:color="auto"/>
      </w:divBdr>
    </w:div>
    <w:div w:id="890115465">
      <w:bodyDiv w:val="1"/>
      <w:marLeft w:val="0"/>
      <w:marRight w:val="0"/>
      <w:marTop w:val="0"/>
      <w:marBottom w:val="0"/>
      <w:divBdr>
        <w:top w:val="none" w:sz="0" w:space="0" w:color="auto"/>
        <w:left w:val="none" w:sz="0" w:space="0" w:color="auto"/>
        <w:bottom w:val="none" w:sz="0" w:space="0" w:color="auto"/>
        <w:right w:val="none" w:sz="0" w:space="0" w:color="auto"/>
      </w:divBdr>
    </w:div>
    <w:div w:id="1106659655">
      <w:bodyDiv w:val="1"/>
      <w:marLeft w:val="0"/>
      <w:marRight w:val="0"/>
      <w:marTop w:val="0"/>
      <w:marBottom w:val="0"/>
      <w:divBdr>
        <w:top w:val="none" w:sz="0" w:space="0" w:color="auto"/>
        <w:left w:val="none" w:sz="0" w:space="0" w:color="auto"/>
        <w:bottom w:val="none" w:sz="0" w:space="0" w:color="auto"/>
        <w:right w:val="none" w:sz="0" w:space="0" w:color="auto"/>
      </w:divBdr>
    </w:div>
    <w:div w:id="210037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hyperlink" Target="mailto:prudential@insuranceeurope.eu" TargetMode="External"/><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3" Type="http://schemas.openxmlformats.org/officeDocument/2006/relationships/hyperlink" Target="mailto:hilliard@insuranceeurope.eu" TargetMode="External"/><Relationship Id="rId2" Type="http://schemas.openxmlformats.org/officeDocument/2006/relationships/hyperlink" Target="https://ec.europa.eu/info/consultations/finance-2020-digital-finance-strategy_en" TargetMode="External"/><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5D74671EA64D4B89DD25AA5681A3B0"/>
        <w:category>
          <w:name w:val="General"/>
          <w:gallery w:val="placeholder"/>
        </w:category>
        <w:types>
          <w:type w:val="bbPlcHdr"/>
        </w:types>
        <w:behaviors>
          <w:behavior w:val="content"/>
        </w:behaviors>
        <w:guid w:val="{A8A72813-7640-498B-B095-7EB8617D3070}"/>
      </w:docPartPr>
      <w:docPartBody>
        <w:p w:rsidR="0060323F" w:rsidRDefault="00452814" w:rsidP="00452814">
          <w:pPr>
            <w:pStyle w:val="145D74671EA64D4B89DD25AA5681A3B0"/>
          </w:pPr>
          <w:r w:rsidRPr="008C7EEE">
            <w:rPr>
              <w:rStyle w:val="Zstupntext"/>
            </w:rPr>
            <w:t>Click or tap here to enter text.</w:t>
          </w:r>
        </w:p>
      </w:docPartBody>
    </w:docPart>
    <w:docPart>
      <w:docPartPr>
        <w:name w:val="39D9F09CB3DF4F72A7161FC10E1C83DB"/>
        <w:category>
          <w:name w:val="General"/>
          <w:gallery w:val="placeholder"/>
        </w:category>
        <w:types>
          <w:type w:val="bbPlcHdr"/>
        </w:types>
        <w:behaviors>
          <w:behavior w:val="content"/>
        </w:behaviors>
        <w:guid w:val="{4603C571-23A1-414B-8F93-8DA7FE47A8BB}"/>
      </w:docPartPr>
      <w:docPartBody>
        <w:p w:rsidR="003C0591" w:rsidRDefault="00F44EF2" w:rsidP="00F44EF2">
          <w:pPr>
            <w:pStyle w:val="39D9F09CB3DF4F72A7161FC10E1C83DB"/>
          </w:pPr>
          <w:r>
            <w:rPr>
              <w:rStyle w:val="Zstupn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45 Light">
    <w:altName w:val="Calibri"/>
    <w:charset w:val="00"/>
    <w:family w:val="swiss"/>
    <w:pitch w:val="variable"/>
    <w:sig w:usb0="00000001" w:usb1="5000204A" w:usb2="00000000" w:usb3="00000000" w:csb0="0000009B"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814"/>
    <w:rsid w:val="001C54FF"/>
    <w:rsid w:val="001D4485"/>
    <w:rsid w:val="00281FA1"/>
    <w:rsid w:val="002E0B8D"/>
    <w:rsid w:val="003C0591"/>
    <w:rsid w:val="00414D90"/>
    <w:rsid w:val="00452814"/>
    <w:rsid w:val="004B7E78"/>
    <w:rsid w:val="0060323F"/>
    <w:rsid w:val="00632780"/>
    <w:rsid w:val="006339AF"/>
    <w:rsid w:val="00641075"/>
    <w:rsid w:val="00684109"/>
    <w:rsid w:val="006933B4"/>
    <w:rsid w:val="0075104D"/>
    <w:rsid w:val="008722ED"/>
    <w:rsid w:val="008A5B4D"/>
    <w:rsid w:val="00973E9F"/>
    <w:rsid w:val="00A8086B"/>
    <w:rsid w:val="00B026A9"/>
    <w:rsid w:val="00B15417"/>
    <w:rsid w:val="00BC3C85"/>
    <w:rsid w:val="00BC7208"/>
    <w:rsid w:val="00C327BB"/>
    <w:rsid w:val="00C90EC9"/>
    <w:rsid w:val="00D1799A"/>
    <w:rsid w:val="00D455E2"/>
    <w:rsid w:val="00E07ABC"/>
    <w:rsid w:val="00E30ECC"/>
    <w:rsid w:val="00E442E0"/>
    <w:rsid w:val="00F44EF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44EF2"/>
  </w:style>
  <w:style w:type="paragraph" w:customStyle="1" w:styleId="145D74671EA64D4B89DD25AA5681A3B0">
    <w:name w:val="145D74671EA64D4B89DD25AA5681A3B0"/>
    <w:rsid w:val="00452814"/>
  </w:style>
  <w:style w:type="paragraph" w:customStyle="1" w:styleId="39D9F09CB3DF4F72A7161FC10E1C83DB">
    <w:name w:val="39D9F09CB3DF4F72A7161FC10E1C83DB"/>
    <w:rsid w:val="00F44EF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30D00C9159A40A142F60EA7E19883" ma:contentTypeVersion="8" ma:contentTypeDescription="Create a new document." ma:contentTypeScope="" ma:versionID="d87816c7e33e62be84b415b5c3cbc267">
  <xsd:schema xmlns:xsd="http://www.w3.org/2001/XMLSchema" xmlns:xs="http://www.w3.org/2001/XMLSchema" xmlns:p="http://schemas.microsoft.com/office/2006/metadata/properties" xmlns:ns2="d89e7f9f-465d-4b0e-8a4e-a5735fe6921d" targetNamespace="http://schemas.microsoft.com/office/2006/metadata/properties" ma:root="true" ma:fieldsID="fe4b98305ca6d695f3921010c23e2310" ns2:_="">
    <xsd:import namespace="d89e7f9f-465d-4b0e-8a4e-a5735fe6921d"/>
    <xsd:element name="properties">
      <xsd:complexType>
        <xsd:sequence>
          <xsd:element name="documentManagement">
            <xsd:complexType>
              <xsd:all>
                <xsd:element ref="ns2:Feedback_x0020_type" minOccurs="0"/>
                <xsd:element ref="ns2:Allow_x0020_uploads" minOccurs="0"/>
                <xsd:element ref="ns2:Allow_x0020_comments" minOccurs="0"/>
                <xsd:element ref="ns2:Deadline" minOccurs="0"/>
                <xsd:element ref="ns2:Leading_x0020_document"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7f9f-465d-4b0e-8a4e-a5735fe6921d" elementFormDefault="qualified">
    <xsd:import namespace="http://schemas.microsoft.com/office/2006/documentManagement/types"/>
    <xsd:import namespace="http://schemas.microsoft.com/office/infopath/2007/PartnerControls"/>
    <xsd:element name="Feedback_x0020_type" ma:index="8" nillable="true" ma:displayName="Feedback type" ma:internalName="Feedback_x0020_type">
      <xsd:simpleType>
        <xsd:restriction base="dms:Text"/>
      </xsd:simpleType>
    </xsd:element>
    <xsd:element name="Allow_x0020_uploads" ma:index="9" nillable="true" ma:displayName="Allow uploads" ma:internalName="Allow_x0020_uploads">
      <xsd:simpleType>
        <xsd:restriction base="dms:Boolean"/>
      </xsd:simpleType>
    </xsd:element>
    <xsd:element name="Allow_x0020_comments" ma:index="10" nillable="true" ma:displayName="Allow comments" ma:internalName="Allow_x0020_comments">
      <xsd:simpleType>
        <xsd:restriction base="dms:Boolean"/>
      </xsd:simpleType>
    </xsd:element>
    <xsd:element name="Deadline" ma:index="11" nillable="true" ma:displayName="Deadline" ma:internalName="Deadline">
      <xsd:simpleType>
        <xsd:restriction base="dms:DateTime"/>
      </xsd:simpleType>
    </xsd:element>
    <xsd:element name="Leading_x0020_document" ma:index="12" nillable="true" ma:displayName="Leading document" ma:internalName="Leading_x0020_document">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adline xmlns="d89e7f9f-465d-4b0e-8a4e-a5735fe6921d" xsi:nil="true"/>
    <Feedback_x0020_type xmlns="d89e7f9f-465d-4b0e-8a4e-a5735fe6921d" xsi:nil="true"/>
    <Allow_x0020_uploads xmlns="d89e7f9f-465d-4b0e-8a4e-a5735fe6921d" xsi:nil="true"/>
    <Allow_x0020_comments xmlns="d89e7f9f-465d-4b0e-8a4e-a5735fe6921d" xsi:nil="true"/>
    <Leading_x0020_document xmlns="d89e7f9f-465d-4b0e-8a4e-a5735fe6921d"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5E453-4EDA-4E93-8517-CC29F3923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7f9f-465d-4b0e-8a4e-a5735fe69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74FA62-26A7-43A1-B51A-8DD186EC2A28}">
  <ds:schemaRefs>
    <ds:schemaRef ds:uri="http://www.w3.org/XML/1998/namespace"/>
    <ds:schemaRef ds:uri="http://schemas.microsoft.com/office/2006/documentManagement/types"/>
    <ds:schemaRef ds:uri="http://purl.org/dc/terms/"/>
    <ds:schemaRef ds:uri="http://schemas.microsoft.com/office/2006/metadata/properties"/>
    <ds:schemaRef ds:uri="http://purl.org/dc/elements/1.1/"/>
    <ds:schemaRef ds:uri="http://purl.org/dc/dcmitype/"/>
    <ds:schemaRef ds:uri="http://schemas.openxmlformats.org/package/2006/metadata/core-properties"/>
    <ds:schemaRef ds:uri="http://schemas.microsoft.com/office/infopath/2007/PartnerControls"/>
    <ds:schemaRef ds:uri="d89e7f9f-465d-4b0e-8a4e-a5735fe6921d"/>
  </ds:schemaRefs>
</ds:datastoreItem>
</file>

<file path=customXml/itemProps3.xml><?xml version="1.0" encoding="utf-8"?>
<ds:datastoreItem xmlns:ds="http://schemas.openxmlformats.org/officeDocument/2006/customXml" ds:itemID="{B16C5D99-A1EF-412B-B61F-C0EF7CC95CF9}">
  <ds:schemaRefs>
    <ds:schemaRef ds:uri="http://schemas.microsoft.com/office/2006/metadata/longProperties"/>
  </ds:schemaRefs>
</ds:datastoreItem>
</file>

<file path=customXml/itemProps4.xml><?xml version="1.0" encoding="utf-8"?>
<ds:datastoreItem xmlns:ds="http://schemas.openxmlformats.org/officeDocument/2006/customXml" ds:itemID="{389F1C86-026A-4688-AE13-AEF5356DC6B0}">
  <ds:schemaRefs>
    <ds:schemaRef ds:uri="http://schemas.openxmlformats.org/officeDocument/2006/bibliography"/>
  </ds:schemaRefs>
</ds:datastoreItem>
</file>

<file path=customXml/itemProps5.xml><?xml version="1.0" encoding="utf-8"?>
<ds:datastoreItem xmlns:ds="http://schemas.openxmlformats.org/officeDocument/2006/customXml" ds:itemID="{1D80F064-E666-4D85-8EC3-3D7B8B7D4C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1451</Words>
  <Characters>7723</Characters>
  <Application>Microsoft Office Word</Application>
  <DocSecurity>0</DocSecurity>
  <Lines>64</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Survey - IRRD Implementation</vt:lpstr>
      <vt:lpstr>Title</vt:lpstr>
    </vt:vector>
  </TitlesOfParts>
  <Company/>
  <LinksUpToDate>false</LinksUpToDate>
  <CharactersWithSpaces>9156</CharactersWithSpaces>
  <SharedDoc>false</SharedDoc>
  <HLinks>
    <vt:vector size="12" baseType="variant">
      <vt:variant>
        <vt:i4>1572915</vt:i4>
      </vt:variant>
      <vt:variant>
        <vt:i4>46</vt:i4>
      </vt:variant>
      <vt:variant>
        <vt:i4>0</vt:i4>
      </vt:variant>
      <vt:variant>
        <vt:i4>5</vt:i4>
      </vt:variant>
      <vt:variant>
        <vt:lpwstr>mailto:hilliard@insuranceeurope.eu</vt:lpwstr>
      </vt:variant>
      <vt:variant>
        <vt:lpwstr/>
      </vt:variant>
      <vt:variant>
        <vt:i4>2752535</vt:i4>
      </vt:variant>
      <vt:variant>
        <vt:i4>43</vt:i4>
      </vt:variant>
      <vt:variant>
        <vt:i4>0</vt:i4>
      </vt:variant>
      <vt:variant>
        <vt:i4>5</vt:i4>
      </vt:variant>
      <vt:variant>
        <vt:lpwstr>https://ec.europa.eu/info/consultations/finance-2020-digital-finance-strategy_en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 IRRD Implementation</dc:title>
  <dc:subject/>
  <dc:creator>Giulia Pietrosanti</dc:creator>
  <cp:keywords/>
  <dc:description/>
  <cp:lastModifiedBy>Jozef Bachnicek</cp:lastModifiedBy>
  <cp:revision>11</cp:revision>
  <dcterms:created xsi:type="dcterms:W3CDTF">2026-01-26T10:30:00Z</dcterms:created>
  <dcterms:modified xsi:type="dcterms:W3CDTF">2026-01-26T14:12:00Z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0x01010046230D00C9159A40A142F60EA7E19883</vt:lpwstr>
  </property>
  <property fmtid="{D5CDD505-2E9C-101B-9397-08002B2CF9AE}" pid="3" name="docLang">
    <vt:lpwstr>en</vt:lpwstr>
  </property>
</Properties>
</file>