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AB0" w:rsidRPr="008E4AB0" w:rsidRDefault="008E4AB0" w:rsidP="008E4AB0">
      <w:pPr>
        <w:pStyle w:val="western"/>
        <w:shd w:val="clear" w:color="auto" w:fill="FFFFFF"/>
        <w:spacing w:before="0" w:after="0"/>
        <w:rPr>
          <w:rFonts w:asciiTheme="minorHAnsi" w:hAnsiTheme="minorHAnsi"/>
          <w:b/>
          <w:color w:val="FF0000"/>
          <w:sz w:val="22"/>
          <w:szCs w:val="22"/>
        </w:rPr>
      </w:pPr>
      <w:r w:rsidRPr="008E4AB0">
        <w:rPr>
          <w:rFonts w:asciiTheme="minorHAnsi" w:hAnsiTheme="minorHAnsi"/>
          <w:b/>
          <w:color w:val="FF0000"/>
          <w:sz w:val="22"/>
          <w:szCs w:val="22"/>
        </w:rPr>
        <w:t xml:space="preserve">Zákon o odpadoch </w:t>
      </w:r>
    </w:p>
    <w:p w:rsidR="008E4AB0" w:rsidRDefault="008E4AB0" w:rsidP="008E4AB0">
      <w:pPr>
        <w:pStyle w:val="western"/>
        <w:shd w:val="clear" w:color="auto" w:fill="FFFFFF"/>
        <w:spacing w:before="0" w:after="0"/>
      </w:pPr>
    </w:p>
    <w:p w:rsidR="008E4AB0" w:rsidRDefault="008E4AB0" w:rsidP="008E4AB0">
      <w:pPr>
        <w:pStyle w:val="western"/>
        <w:shd w:val="clear" w:color="auto" w:fill="FFFFFF"/>
        <w:spacing w:before="0" w:after="0"/>
        <w:rPr>
          <w:rFonts w:ascii="Calibri" w:hAnsi="Calibri"/>
          <w:sz w:val="22"/>
          <w:szCs w:val="22"/>
        </w:rPr>
      </w:pPr>
      <w:hyperlink r:id="rId4" w:history="1">
        <w:r>
          <w:rPr>
            <w:rStyle w:val="Hypertextovprepojenie"/>
            <w:rFonts w:ascii="Calibri" w:hAnsi="Calibri"/>
          </w:rPr>
          <w:t>https://lt.justice.gov.sk/Material/MaterialDocuments.aspx?instEID=-1&amp;matEID=7182&amp;langEID=1</w:t>
        </w:r>
      </w:hyperlink>
    </w:p>
    <w:p w:rsidR="008E4AB0" w:rsidRDefault="008E4AB0" w:rsidP="008E4AB0">
      <w:pPr>
        <w:pStyle w:val="western"/>
        <w:shd w:val="clear" w:color="auto" w:fill="FFFFFF"/>
        <w:spacing w:before="0" w:after="0"/>
        <w:rPr>
          <w:rFonts w:ascii="Calibri" w:hAnsi="Calibri"/>
          <w:sz w:val="22"/>
          <w:szCs w:val="22"/>
        </w:rPr>
      </w:pPr>
    </w:p>
    <w:p w:rsidR="008E4AB0" w:rsidRDefault="008E4AB0" w:rsidP="008E4AB0">
      <w:pPr>
        <w:pStyle w:val="western"/>
        <w:shd w:val="clear" w:color="auto" w:fill="FFFFFF"/>
        <w:spacing w:before="0" w:after="0"/>
        <w:rPr>
          <w:rFonts w:ascii="Calibri" w:hAnsi="Calibri"/>
          <w:sz w:val="22"/>
          <w:szCs w:val="22"/>
        </w:rPr>
      </w:pPr>
    </w:p>
    <w:p w:rsidR="008E4AB0" w:rsidRDefault="008E4AB0" w:rsidP="008E4AB0">
      <w:pPr>
        <w:pStyle w:val="western"/>
        <w:shd w:val="clear" w:color="auto" w:fill="FFFFFF"/>
        <w:spacing w:before="0" w:after="0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Pripomienka -  obyčajná - k § 30 - </w:t>
      </w:r>
      <w:r>
        <w:rPr>
          <w:rFonts w:ascii="Calibri" w:hAnsi="Calibri"/>
          <w:color w:val="auto"/>
          <w:sz w:val="22"/>
          <w:szCs w:val="22"/>
        </w:rPr>
        <w:t>Finančná zábezpeka  - ods. 3, 4 b) a 5 b).</w:t>
      </w:r>
    </w:p>
    <w:p w:rsidR="008E4AB0" w:rsidRDefault="008E4AB0" w:rsidP="008E4AB0">
      <w:pPr>
        <w:pStyle w:val="western"/>
        <w:shd w:val="clear" w:color="auto" w:fill="FFFFFF"/>
        <w:spacing w:before="0" w:after="0"/>
        <w:jc w:val="both"/>
        <w:rPr>
          <w:rFonts w:ascii="Calibri" w:hAnsi="Calibri"/>
          <w:b/>
          <w:bCs/>
          <w:color w:val="auto"/>
          <w:sz w:val="22"/>
          <w:szCs w:val="22"/>
        </w:rPr>
      </w:pPr>
    </w:p>
    <w:p w:rsidR="008E4AB0" w:rsidRDefault="008E4AB0" w:rsidP="008E4AB0">
      <w:pPr>
        <w:pStyle w:val="western"/>
        <w:shd w:val="clear" w:color="auto" w:fill="FFFFFF"/>
        <w:spacing w:before="0" w:after="0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Upozorňujeme predkladateľa zákona, že z pohľadu komerčných poisťovní sa výška finančnej zábezpeky stanovená návrhom zákona v § 30, ods. 3 javí ako vysoká.</w:t>
      </w:r>
    </w:p>
    <w:p w:rsidR="008E4AB0" w:rsidRDefault="008E4AB0" w:rsidP="008E4AB0">
      <w:pPr>
        <w:pStyle w:val="western"/>
        <w:shd w:val="clear" w:color="auto" w:fill="FFFFFF"/>
        <w:spacing w:before="0" w:after="0"/>
        <w:jc w:val="both"/>
        <w:rPr>
          <w:rFonts w:ascii="Calibri" w:hAnsi="Calibri"/>
          <w:color w:val="auto"/>
          <w:sz w:val="22"/>
          <w:szCs w:val="22"/>
        </w:rPr>
      </w:pPr>
    </w:p>
    <w:p w:rsidR="008E4AB0" w:rsidRDefault="008E4AB0" w:rsidP="008E4AB0">
      <w:pPr>
        <w:pStyle w:val="western"/>
        <w:shd w:val="clear" w:color="auto" w:fill="FFFFFF"/>
        <w:spacing w:before="0" w:after="0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Pre potreby zabezpečenia povinností vyplývajúcich z § 30 poistením (odsek 4 b, odsek 5 b), predstavuje výška finančnej zábezpeky pre zmluvné strany minimálnu poistnú sumu, z ktorej sa následne vypočítava poistné. Táto je v súčasnom návrhu zákona nastavená ako neúmerne vysoká a poisťovne ju považujú za ťažko </w:t>
      </w:r>
      <w:proofErr w:type="spellStart"/>
      <w:r>
        <w:rPr>
          <w:rFonts w:ascii="Calibri" w:hAnsi="Calibri"/>
          <w:color w:val="auto"/>
          <w:sz w:val="22"/>
          <w:szCs w:val="22"/>
        </w:rPr>
        <w:t>poistiteľnú</w:t>
      </w:r>
      <w:proofErr w:type="spellEnd"/>
      <w:r>
        <w:rPr>
          <w:rFonts w:ascii="Calibri" w:hAnsi="Calibri"/>
          <w:color w:val="auto"/>
          <w:sz w:val="22"/>
          <w:szCs w:val="22"/>
        </w:rPr>
        <w:t xml:space="preserve">. Pri produktoch poistenia garancií/finančnej zábezpeky poisťovne vyžadujú vykonanie finančného </w:t>
      </w:r>
      <w:proofErr w:type="spellStart"/>
      <w:r>
        <w:rPr>
          <w:rFonts w:ascii="Calibri" w:hAnsi="Calibri"/>
          <w:color w:val="auto"/>
          <w:sz w:val="22"/>
          <w:szCs w:val="22"/>
        </w:rPr>
        <w:t>underwritingu</w:t>
      </w:r>
      <w:proofErr w:type="spellEnd"/>
      <w:r>
        <w:rPr>
          <w:rFonts w:ascii="Calibri" w:hAnsi="Calibri"/>
          <w:color w:val="auto"/>
          <w:sz w:val="22"/>
          <w:szCs w:val="22"/>
        </w:rPr>
        <w:t xml:space="preserve"> klienta a nedostatočná solventnosť klienta môže byť prekážkou v získaní poistenia.</w:t>
      </w:r>
    </w:p>
    <w:p w:rsidR="008E4AB0" w:rsidRDefault="008E4AB0" w:rsidP="008E4AB0">
      <w:pPr>
        <w:pStyle w:val="western"/>
        <w:shd w:val="clear" w:color="auto" w:fill="FFFFFF"/>
        <w:spacing w:before="0" w:after="0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Na druhej strane, poisťovňa, ktorá by ponúkala produkt spĺňajúci požiadavky návrhu zákona, pravdepodobne bude mať problém nájsť na krytie takto vysokého rizika zaistenie, čo v konečnom dôsledku môže znamenať, že poisťovne pôsobiace na slovenskom poistnom trhu nebudú produkt poistenia finančnej zábezpeky </w:t>
      </w:r>
      <w:r>
        <w:rPr>
          <w:rFonts w:ascii="Calibri" w:hAnsi="Calibri"/>
          <w:sz w:val="22"/>
          <w:szCs w:val="22"/>
        </w:rPr>
        <w:t xml:space="preserve">na zabezpečenie náhradného plnenia povinností výrobcu vybraného výrobku alebo organizácie zodpovednosti výrobcov poskytovať. </w:t>
      </w:r>
    </w:p>
    <w:p w:rsidR="007C71B1" w:rsidRDefault="007C71B1"/>
    <w:sectPr w:rsidR="007C71B1" w:rsidSect="0074047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8E4AB0"/>
    <w:rsid w:val="000E125D"/>
    <w:rsid w:val="0074047B"/>
    <w:rsid w:val="007C71B1"/>
    <w:rsid w:val="008E4AB0"/>
    <w:rsid w:val="00AF66BC"/>
    <w:rsid w:val="00F45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C71B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uiPriority w:val="99"/>
    <w:rsid w:val="008E4AB0"/>
    <w:pPr>
      <w:autoSpaceDN w:val="0"/>
      <w:spacing w:before="280" w:after="119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8E4A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t.justice.gov.sk/Material/MaterialDocuments.aspx?instEID=-1&amp;matEID=7182&amp;langEID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jackova</dc:creator>
  <cp:lastModifiedBy>jackova</cp:lastModifiedBy>
  <cp:revision>1</cp:revision>
  <dcterms:created xsi:type="dcterms:W3CDTF">2014-08-05T07:59:00Z</dcterms:created>
  <dcterms:modified xsi:type="dcterms:W3CDTF">2014-08-05T08:00:00Z</dcterms:modified>
</cp:coreProperties>
</file>