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038B" w14:textId="2FEEB1ED" w:rsidR="003A3F26" w:rsidRPr="00CE6BD9" w:rsidRDefault="003A3F26" w:rsidP="000276DD">
      <w:pPr>
        <w:rPr>
          <w:b/>
        </w:rPr>
      </w:pPr>
      <w:r>
        <w:t>Meeting highlights</w:t>
      </w:r>
    </w:p>
    <w:p w14:paraId="61A8594A" w14:textId="79FB9AFA" w:rsidR="00CB17BE" w:rsidRDefault="008044FC" w:rsidP="000276DD">
      <w:pPr>
        <w:spacing w:after="200" w:line="276" w:lineRule="auto"/>
        <w:rPr>
          <w:iCs/>
          <w:sz w:val="17"/>
          <w:szCs w:val="17"/>
        </w:rPr>
      </w:pPr>
      <w:r>
        <w:rPr>
          <w:iCs/>
          <w:sz w:val="17"/>
          <w:szCs w:val="17"/>
        </w:rPr>
        <w:t xml:space="preserve">The </w:t>
      </w:r>
      <w:r w:rsidR="00467939">
        <w:rPr>
          <w:iCs/>
          <w:sz w:val="17"/>
          <w:szCs w:val="17"/>
        </w:rPr>
        <w:t>discussion focused on the following main topics:</w:t>
      </w:r>
    </w:p>
    <w:p w14:paraId="00CFF2A7" w14:textId="432823D0" w:rsidR="007F3B84" w:rsidRDefault="00CB17BE" w:rsidP="000276DD">
      <w:pPr>
        <w:spacing w:after="200" w:line="276" w:lineRule="auto"/>
        <w:rPr>
          <w:b/>
          <w:bCs/>
          <w:sz w:val="17"/>
          <w:szCs w:val="17"/>
        </w:rPr>
      </w:pPr>
      <w:r w:rsidRPr="00CB17BE">
        <w:rPr>
          <w:b/>
          <w:bCs/>
          <w:iCs/>
          <w:sz w:val="17"/>
          <w:szCs w:val="17"/>
        </w:rPr>
        <w:t>Timing</w:t>
      </w:r>
      <w:r w:rsidR="00415F81">
        <w:rPr>
          <w:b/>
          <w:bCs/>
          <w:iCs/>
          <w:sz w:val="17"/>
          <w:szCs w:val="17"/>
        </w:rPr>
        <w:t xml:space="preserve"> of Implementation</w:t>
      </w:r>
      <w:r w:rsidR="00415F81">
        <w:rPr>
          <w:b/>
          <w:bCs/>
          <w:iCs/>
          <w:sz w:val="17"/>
          <w:szCs w:val="17"/>
        </w:rPr>
        <w:tab/>
      </w:r>
    </w:p>
    <w:p w14:paraId="21A4C088" w14:textId="683BE949" w:rsidR="007F3B84" w:rsidRPr="007F3B84" w:rsidRDefault="00A36A3C" w:rsidP="007F3B84">
      <w:pPr>
        <w:pStyle w:val="IEBullet-Level1"/>
        <w:rPr>
          <w:b/>
          <w:bCs/>
        </w:rPr>
      </w:pPr>
      <w:r w:rsidRPr="0047766E">
        <w:t xml:space="preserve">EIOPA </w:t>
      </w:r>
      <w:r w:rsidR="008E4D31">
        <w:t xml:space="preserve">confirmed </w:t>
      </w:r>
      <w:r w:rsidR="008E4D31" w:rsidRPr="0047766E">
        <w:t>they are aware of</w:t>
      </w:r>
      <w:r w:rsidR="00A93B6F">
        <w:t>,</w:t>
      </w:r>
      <w:r w:rsidR="008E4D31" w:rsidRPr="0047766E">
        <w:t xml:space="preserve"> and have discussed</w:t>
      </w:r>
      <w:r w:rsidR="00A93B6F">
        <w:t>,</w:t>
      </w:r>
      <w:r w:rsidR="008E4D31" w:rsidRPr="0047766E">
        <w:t xml:space="preserve"> </w:t>
      </w:r>
      <w:r w:rsidR="008E4D31">
        <w:t xml:space="preserve">the issue of </w:t>
      </w:r>
      <w:r w:rsidRPr="0047766E">
        <w:t xml:space="preserve">timing </w:t>
      </w:r>
      <w:r w:rsidR="00665C6F">
        <w:t>of implementation</w:t>
      </w:r>
      <w:r w:rsidRPr="0047766E">
        <w:t xml:space="preserve">. </w:t>
      </w:r>
      <w:r w:rsidR="00361764">
        <w:t>T</w:t>
      </w:r>
      <w:r w:rsidR="00665C6F">
        <w:t xml:space="preserve">he expectation is that </w:t>
      </w:r>
      <w:r w:rsidR="00A93B6F" w:rsidRPr="00A56921">
        <w:rPr>
          <w:b/>
          <w:bCs/>
        </w:rPr>
        <w:t>fully-fledged</w:t>
      </w:r>
      <w:r w:rsidR="00A93B6F">
        <w:t xml:space="preserve"> </w:t>
      </w:r>
      <w:r w:rsidR="00C02E37" w:rsidRPr="00665C6F">
        <w:rPr>
          <w:b/>
          <w:bCs/>
        </w:rPr>
        <w:t>re</w:t>
      </w:r>
      <w:r w:rsidR="00EE01A3" w:rsidRPr="00665C6F">
        <w:rPr>
          <w:b/>
          <w:bCs/>
        </w:rPr>
        <w:t xml:space="preserve">covery plans </w:t>
      </w:r>
      <w:r w:rsidR="00665C6F">
        <w:rPr>
          <w:b/>
          <w:bCs/>
        </w:rPr>
        <w:t xml:space="preserve">will </w:t>
      </w:r>
      <w:r w:rsidR="00EE01A3" w:rsidRPr="00665C6F">
        <w:rPr>
          <w:b/>
          <w:bCs/>
        </w:rPr>
        <w:t>not need to be in place</w:t>
      </w:r>
      <w:r w:rsidR="00665C6F" w:rsidRPr="00665C6F">
        <w:rPr>
          <w:b/>
          <w:bCs/>
        </w:rPr>
        <w:t xml:space="preserve"> on day </w:t>
      </w:r>
      <w:r w:rsidR="00665C6F">
        <w:rPr>
          <w:b/>
          <w:bCs/>
        </w:rPr>
        <w:t>1</w:t>
      </w:r>
      <w:r w:rsidR="00E354DF">
        <w:rPr>
          <w:b/>
          <w:bCs/>
        </w:rPr>
        <w:t>.</w:t>
      </w:r>
      <w:r w:rsidR="00EE01A3">
        <w:t xml:space="preserve"> </w:t>
      </w:r>
    </w:p>
    <w:p w14:paraId="0180512B" w14:textId="560240BD" w:rsidR="007557C5" w:rsidRPr="007557C5" w:rsidRDefault="007557C5" w:rsidP="007F3B84">
      <w:pPr>
        <w:pStyle w:val="IEBullet-Level1"/>
        <w:rPr>
          <w:b/>
          <w:bCs/>
        </w:rPr>
      </w:pPr>
      <w:r>
        <w:t xml:space="preserve">However, </w:t>
      </w:r>
      <w:r w:rsidRPr="007557C5">
        <w:t>EIOPA encourages</w:t>
      </w:r>
      <w:r w:rsidRPr="00250D38">
        <w:rPr>
          <w:b/>
          <w:bCs/>
        </w:rPr>
        <w:t xml:space="preserve"> industry to engage</w:t>
      </w:r>
      <w:r>
        <w:rPr>
          <w:b/>
          <w:bCs/>
        </w:rPr>
        <w:t xml:space="preserve"> early </w:t>
      </w:r>
      <w:r w:rsidR="001615A2">
        <w:rPr>
          <w:b/>
          <w:bCs/>
        </w:rPr>
        <w:t xml:space="preserve">and </w:t>
      </w:r>
      <w:r>
        <w:rPr>
          <w:b/>
          <w:bCs/>
        </w:rPr>
        <w:t xml:space="preserve">familiarise themselves fully </w:t>
      </w:r>
      <w:r w:rsidRPr="007557C5">
        <w:t xml:space="preserve">with </w:t>
      </w:r>
      <w:r>
        <w:t>the proposals in advance of implemen</w:t>
      </w:r>
      <w:r w:rsidR="00E354DF">
        <w:t>t</w:t>
      </w:r>
      <w:r>
        <w:t>ation.</w:t>
      </w:r>
    </w:p>
    <w:p w14:paraId="70483896" w14:textId="2700DC98" w:rsidR="0052085B" w:rsidRPr="001615A2" w:rsidRDefault="007F3B84" w:rsidP="00DD118C">
      <w:pPr>
        <w:pStyle w:val="IEBullet-Level1"/>
        <w:spacing w:after="200" w:line="276" w:lineRule="auto"/>
        <w:rPr>
          <w:b/>
          <w:bCs/>
          <w:iCs/>
          <w:szCs w:val="17"/>
        </w:rPr>
      </w:pPr>
      <w:r>
        <w:t xml:space="preserve">EIOPA’s </w:t>
      </w:r>
      <w:r w:rsidR="00EE01A3">
        <w:t>assum</w:t>
      </w:r>
      <w:r>
        <w:t>ption is</w:t>
      </w:r>
      <w:r w:rsidR="00EE01A3">
        <w:t xml:space="preserve"> that </w:t>
      </w:r>
      <w:r w:rsidR="001615A2">
        <w:t xml:space="preserve">recovery </w:t>
      </w:r>
      <w:r>
        <w:t xml:space="preserve">plans will be put together via </w:t>
      </w:r>
      <w:r w:rsidR="00EE01A3" w:rsidRPr="001615A2">
        <w:rPr>
          <w:b/>
          <w:bCs/>
        </w:rPr>
        <w:t>an iterative process</w:t>
      </w:r>
      <w:r w:rsidR="00EE01A3">
        <w:t xml:space="preserve">, with each Member State discussing with industry </w:t>
      </w:r>
      <w:r w:rsidR="00F87F96">
        <w:t>the required contents</w:t>
      </w:r>
      <w:r w:rsidR="001615A2">
        <w:t>.</w:t>
      </w:r>
    </w:p>
    <w:p w14:paraId="27352DD6" w14:textId="66075763" w:rsidR="00CE1B33" w:rsidRDefault="005661DD" w:rsidP="00CE1B33">
      <w:pPr>
        <w:spacing w:after="200" w:line="276" w:lineRule="auto"/>
        <w:rPr>
          <w:b/>
          <w:bCs/>
          <w:sz w:val="17"/>
          <w:szCs w:val="17"/>
        </w:rPr>
      </w:pPr>
      <w:r>
        <w:rPr>
          <w:b/>
          <w:bCs/>
          <w:iCs/>
          <w:sz w:val="17"/>
          <w:szCs w:val="17"/>
        </w:rPr>
        <w:t>Definitions</w:t>
      </w:r>
      <w:r w:rsidR="00CE1B33">
        <w:rPr>
          <w:b/>
          <w:bCs/>
          <w:iCs/>
          <w:sz w:val="17"/>
          <w:szCs w:val="17"/>
        </w:rPr>
        <w:tab/>
      </w:r>
    </w:p>
    <w:p w14:paraId="53365448" w14:textId="2304AAC2" w:rsidR="00CC6059" w:rsidRPr="00CC6059" w:rsidRDefault="00845F18" w:rsidP="00CE1B33">
      <w:pPr>
        <w:pStyle w:val="IEBullet-Level1"/>
        <w:rPr>
          <w:b/>
          <w:bCs/>
        </w:rPr>
      </w:pPr>
      <w:r w:rsidRPr="009A1918">
        <w:t>EIOPA</w:t>
      </w:r>
      <w:r w:rsidR="00BE7D19" w:rsidRPr="009A1918">
        <w:t xml:space="preserve"> </w:t>
      </w:r>
      <w:r w:rsidR="00F57060" w:rsidRPr="009A1918">
        <w:t xml:space="preserve">noted that, while </w:t>
      </w:r>
      <w:r w:rsidR="00F57060" w:rsidRPr="009A1918">
        <w:rPr>
          <w:b/>
          <w:bCs/>
        </w:rPr>
        <w:t>there is uncertainty in the Level 1 texts around some definitions</w:t>
      </w:r>
      <w:r w:rsidR="00F57060" w:rsidRPr="009A1918">
        <w:t xml:space="preserve">, </w:t>
      </w:r>
      <w:r w:rsidR="0026543F" w:rsidRPr="009A1918">
        <w:t xml:space="preserve">these are prescribed to them, and they must be careful not to exceed their mandate </w:t>
      </w:r>
      <w:r w:rsidR="00FB646F" w:rsidRPr="009A1918">
        <w:t>in setting definitions.</w:t>
      </w:r>
    </w:p>
    <w:p w14:paraId="3E2C29FB" w14:textId="02C34D62" w:rsidR="00CE1B33" w:rsidRPr="009A1918" w:rsidRDefault="005756A7" w:rsidP="00CE1B33">
      <w:pPr>
        <w:pStyle w:val="IEBullet-Level1"/>
        <w:rPr>
          <w:b/>
          <w:bCs/>
        </w:rPr>
      </w:pPr>
      <w:r w:rsidRPr="009A1918">
        <w:t xml:space="preserve">For example, they do not intend to give a further definition of “material change” in the relevant RTS </w:t>
      </w:r>
      <w:r w:rsidR="00E02773" w:rsidRPr="009A1918">
        <w:t xml:space="preserve">beyond that given in the </w:t>
      </w:r>
      <w:r w:rsidR="009A1918" w:rsidRPr="009A1918">
        <w:t>Article 9 of the Level 1 text.</w:t>
      </w:r>
    </w:p>
    <w:p w14:paraId="319B58ED" w14:textId="68CFDE5B" w:rsidR="000C3136" w:rsidRPr="00CC6059" w:rsidRDefault="00760B50" w:rsidP="000C3136">
      <w:pPr>
        <w:pStyle w:val="IEBullet-Level1"/>
        <w:rPr>
          <w:b/>
          <w:bCs/>
        </w:rPr>
      </w:pPr>
      <w:r>
        <w:t>EIOPA fe</w:t>
      </w:r>
      <w:r w:rsidR="00E474D3">
        <w:t xml:space="preserve">el </w:t>
      </w:r>
      <w:r w:rsidR="00C60A15">
        <w:t xml:space="preserve">that </w:t>
      </w:r>
      <w:r w:rsidR="00E474D3">
        <w:t>often</w:t>
      </w:r>
      <w:r w:rsidR="00114618">
        <w:t xml:space="preserve"> the issue isn’t that the text is unclear, it is that it is open. </w:t>
      </w:r>
      <w:r w:rsidR="00F1159D">
        <w:t>T</w:t>
      </w:r>
      <w:r w:rsidR="000C3136" w:rsidRPr="000C3136">
        <w:rPr>
          <w:b/>
          <w:bCs/>
        </w:rPr>
        <w:t>he aim is minimum harmonisation</w:t>
      </w:r>
      <w:r w:rsidR="00114618">
        <w:t xml:space="preserve">, </w:t>
      </w:r>
      <w:r w:rsidR="00F1159D">
        <w:t xml:space="preserve">and so </w:t>
      </w:r>
      <w:r w:rsidR="000C3136">
        <w:t>the way texts are transposed and explained may differ across Member States.</w:t>
      </w:r>
    </w:p>
    <w:p w14:paraId="28ED0067" w14:textId="77777777" w:rsidR="00CE1B33" w:rsidRDefault="00CE1B33" w:rsidP="0052085B">
      <w:pPr>
        <w:spacing w:after="200" w:line="276" w:lineRule="auto"/>
        <w:rPr>
          <w:b/>
          <w:bCs/>
          <w:iCs/>
          <w:sz w:val="17"/>
          <w:szCs w:val="17"/>
        </w:rPr>
      </w:pPr>
    </w:p>
    <w:p w14:paraId="0CB0A2E4" w14:textId="2F88EABA" w:rsidR="00181C5F" w:rsidRDefault="00181C5F" w:rsidP="00181C5F">
      <w:pPr>
        <w:spacing w:after="200" w:line="276" w:lineRule="auto"/>
        <w:rPr>
          <w:b/>
          <w:bCs/>
          <w:sz w:val="17"/>
          <w:szCs w:val="17"/>
        </w:rPr>
      </w:pPr>
      <w:r>
        <w:rPr>
          <w:b/>
          <w:bCs/>
          <w:iCs/>
          <w:sz w:val="17"/>
          <w:szCs w:val="17"/>
        </w:rPr>
        <w:t xml:space="preserve">Minimum Market Coverage </w:t>
      </w:r>
      <w:r>
        <w:rPr>
          <w:b/>
          <w:bCs/>
          <w:iCs/>
          <w:sz w:val="17"/>
          <w:szCs w:val="17"/>
        </w:rPr>
        <w:tab/>
      </w:r>
    </w:p>
    <w:p w14:paraId="247FDE6C" w14:textId="0D439CF5" w:rsidR="00181C5F" w:rsidRPr="004768CE" w:rsidRDefault="00181C5F" w:rsidP="008B25D5">
      <w:pPr>
        <w:pStyle w:val="IEBullet-Level1"/>
        <w:spacing w:line="276" w:lineRule="auto"/>
        <w:ind w:left="714" w:hanging="357"/>
        <w:rPr>
          <w:b/>
          <w:bCs/>
          <w:iCs/>
          <w:szCs w:val="17"/>
        </w:rPr>
      </w:pPr>
      <w:r w:rsidRPr="005443B0">
        <w:t xml:space="preserve">EIOPA </w:t>
      </w:r>
      <w:r w:rsidR="00336F2D" w:rsidRPr="005443B0">
        <w:t xml:space="preserve">noted that the issue of </w:t>
      </w:r>
      <w:r w:rsidR="005443B0" w:rsidRPr="000B1BE4">
        <w:rPr>
          <w:b/>
          <w:bCs/>
        </w:rPr>
        <w:t xml:space="preserve">minimum </w:t>
      </w:r>
      <w:r w:rsidR="00503D4B" w:rsidRPr="000B1BE4">
        <w:rPr>
          <w:b/>
          <w:bCs/>
        </w:rPr>
        <w:t>market coverage has been prioriti</w:t>
      </w:r>
      <w:r w:rsidR="00A93B6F">
        <w:rPr>
          <w:b/>
          <w:bCs/>
        </w:rPr>
        <w:t>s</w:t>
      </w:r>
      <w:r w:rsidR="00503D4B" w:rsidRPr="000B1BE4">
        <w:rPr>
          <w:b/>
          <w:bCs/>
        </w:rPr>
        <w:t xml:space="preserve">ed </w:t>
      </w:r>
      <w:r w:rsidR="00F1159D">
        <w:t xml:space="preserve">in the </w:t>
      </w:r>
      <w:r w:rsidR="00503D4B" w:rsidRPr="00F1159D">
        <w:t>consultation</w:t>
      </w:r>
      <w:r w:rsidR="00F1159D">
        <w:t xml:space="preserve"> process</w:t>
      </w:r>
      <w:r w:rsidR="004768CE">
        <w:t>, given its impact on industry</w:t>
      </w:r>
      <w:r w:rsidR="00C22ECD">
        <w:t>.</w:t>
      </w:r>
    </w:p>
    <w:p w14:paraId="06C56E0F" w14:textId="48C7DAE6" w:rsidR="00436DAC" w:rsidRPr="008B25D5" w:rsidRDefault="003B17A8" w:rsidP="008B25D5">
      <w:pPr>
        <w:pStyle w:val="IEBullet-Level1"/>
        <w:spacing w:line="276" w:lineRule="auto"/>
        <w:ind w:left="714" w:hanging="357"/>
        <w:rPr>
          <w:b/>
          <w:bCs/>
          <w:iCs/>
          <w:szCs w:val="17"/>
        </w:rPr>
      </w:pPr>
      <w:r>
        <w:t xml:space="preserve">EIOPA emphasised that </w:t>
      </w:r>
      <w:r w:rsidR="004768CE" w:rsidRPr="00436DAC">
        <w:rPr>
          <w:b/>
          <w:bCs/>
        </w:rPr>
        <w:t>60% is a minimum threshol</w:t>
      </w:r>
      <w:r w:rsidRPr="00436DAC">
        <w:rPr>
          <w:b/>
          <w:bCs/>
        </w:rPr>
        <w:t xml:space="preserve">d. </w:t>
      </w:r>
      <w:r w:rsidRPr="003B17A8">
        <w:t>T</w:t>
      </w:r>
      <w:r w:rsidR="00612662">
        <w:t>he</w:t>
      </w:r>
      <w:r w:rsidR="00436DAC" w:rsidRPr="00436DAC">
        <w:t xml:space="preserve"> </w:t>
      </w:r>
      <w:r w:rsidR="00436DAC">
        <w:t xml:space="preserve">consultation will discuss </w:t>
      </w:r>
      <w:r w:rsidR="008B25D5">
        <w:t>methodologies and r</w:t>
      </w:r>
      <w:r w:rsidR="00612662">
        <w:t>isk</w:t>
      </w:r>
      <w:r w:rsidR="008B25D5">
        <w:t>-</w:t>
      </w:r>
      <w:r w:rsidR="00612662">
        <w:t>based criteria</w:t>
      </w:r>
      <w:r w:rsidR="008B25D5">
        <w:t xml:space="preserve"> to be used</w:t>
      </w:r>
      <w:r w:rsidR="00447FCC">
        <w:t xml:space="preserve">, noting that </w:t>
      </w:r>
      <w:r w:rsidR="00184E0B" w:rsidRPr="00184E0B">
        <w:rPr>
          <w:b/>
          <w:bCs/>
        </w:rPr>
        <w:t>the group perspective will be considered</w:t>
      </w:r>
      <w:r w:rsidR="008B25D5">
        <w:t>.</w:t>
      </w:r>
    </w:p>
    <w:p w14:paraId="7C90FD5C" w14:textId="55773624" w:rsidR="008B25D5" w:rsidRPr="00947B95" w:rsidRDefault="00947B95" w:rsidP="008B25D5">
      <w:pPr>
        <w:pStyle w:val="IEBullet-Level1"/>
        <w:spacing w:line="276" w:lineRule="auto"/>
        <w:ind w:left="714" w:hanging="357"/>
        <w:rPr>
          <w:iCs/>
          <w:szCs w:val="17"/>
        </w:rPr>
      </w:pPr>
      <w:r w:rsidRPr="00947B95">
        <w:rPr>
          <w:iCs/>
          <w:szCs w:val="17"/>
        </w:rPr>
        <w:t xml:space="preserve">With </w:t>
      </w:r>
      <w:r>
        <w:rPr>
          <w:iCs/>
          <w:szCs w:val="17"/>
        </w:rPr>
        <w:t xml:space="preserve">regard to groups, </w:t>
      </w:r>
      <w:r w:rsidR="00AB1A4A">
        <w:rPr>
          <w:iCs/>
          <w:szCs w:val="17"/>
        </w:rPr>
        <w:t xml:space="preserve">EIOPA suggested that a </w:t>
      </w:r>
      <w:r w:rsidR="00AB1A4A" w:rsidRPr="00160984">
        <w:rPr>
          <w:b/>
          <w:bCs/>
          <w:iCs/>
          <w:szCs w:val="17"/>
        </w:rPr>
        <w:t>risk management discussion within the group</w:t>
      </w:r>
      <w:r w:rsidR="00AB1A4A">
        <w:rPr>
          <w:iCs/>
          <w:szCs w:val="17"/>
        </w:rPr>
        <w:t xml:space="preserve"> may be needed to decide which entities are in scope of recovery plans. </w:t>
      </w:r>
    </w:p>
    <w:p w14:paraId="4EF144AE" w14:textId="77777777" w:rsidR="00436DAC" w:rsidRDefault="00436DAC" w:rsidP="00436DAC">
      <w:pPr>
        <w:pStyle w:val="IEBullet-Level1"/>
        <w:numPr>
          <w:ilvl w:val="0"/>
          <w:numId w:val="0"/>
        </w:numPr>
        <w:spacing w:after="200" w:line="276" w:lineRule="auto"/>
      </w:pPr>
    </w:p>
    <w:p w14:paraId="4518C2C9" w14:textId="5F1BF776" w:rsidR="00C51868" w:rsidRPr="00436DAC" w:rsidRDefault="00C51868" w:rsidP="00436DAC">
      <w:pPr>
        <w:pStyle w:val="IEBullet-Level1"/>
        <w:numPr>
          <w:ilvl w:val="0"/>
          <w:numId w:val="0"/>
        </w:numPr>
        <w:spacing w:after="200" w:line="276" w:lineRule="auto"/>
        <w:rPr>
          <w:b/>
          <w:bCs/>
          <w:iCs/>
          <w:szCs w:val="17"/>
        </w:rPr>
      </w:pPr>
      <w:r w:rsidRPr="00436DAC">
        <w:rPr>
          <w:b/>
          <w:bCs/>
          <w:iCs/>
          <w:szCs w:val="17"/>
        </w:rPr>
        <w:t>Critical Functions</w:t>
      </w:r>
    </w:p>
    <w:p w14:paraId="61F56BF7" w14:textId="2AA28567" w:rsidR="00C51868" w:rsidRPr="002A6572" w:rsidRDefault="00C51868" w:rsidP="00C51868">
      <w:pPr>
        <w:pStyle w:val="IEBullet-Level1"/>
        <w:rPr>
          <w:b/>
          <w:bCs/>
        </w:rPr>
      </w:pPr>
      <w:r w:rsidRPr="002A6572">
        <w:t xml:space="preserve">EIOPA </w:t>
      </w:r>
      <w:r w:rsidR="00760B50" w:rsidRPr="002A6572">
        <w:t xml:space="preserve">confirmed that </w:t>
      </w:r>
      <w:r w:rsidR="00FA4271" w:rsidRPr="002A6572">
        <w:t xml:space="preserve">it is </w:t>
      </w:r>
      <w:r w:rsidR="00760B50" w:rsidRPr="002A6572">
        <w:rPr>
          <w:b/>
          <w:bCs/>
        </w:rPr>
        <w:t xml:space="preserve">the responsibility </w:t>
      </w:r>
      <w:r w:rsidR="002A6572" w:rsidRPr="002A6572">
        <w:rPr>
          <w:b/>
          <w:bCs/>
        </w:rPr>
        <w:t xml:space="preserve">of </w:t>
      </w:r>
      <w:r w:rsidR="00FA4271" w:rsidRPr="002A6572">
        <w:rPr>
          <w:b/>
          <w:bCs/>
        </w:rPr>
        <w:t>each Resolution Authority to determine critical function</w:t>
      </w:r>
      <w:r w:rsidR="008D7212">
        <w:rPr>
          <w:b/>
          <w:bCs/>
        </w:rPr>
        <w:t>s</w:t>
      </w:r>
      <w:r w:rsidR="00FA4271" w:rsidRPr="002A6572">
        <w:t xml:space="preserve">. </w:t>
      </w:r>
      <w:r w:rsidR="00D1223E">
        <w:t>However</w:t>
      </w:r>
      <w:r w:rsidR="00FA4271" w:rsidRPr="002A6572">
        <w:t xml:space="preserve">, </w:t>
      </w:r>
      <w:r w:rsidR="002A6572" w:rsidRPr="002A6572">
        <w:t>there is an element of self-assessment around whether a company provides critical functions</w:t>
      </w:r>
      <w:r w:rsidR="00D1223E">
        <w:t>, and t</w:t>
      </w:r>
      <w:r w:rsidR="002A6572" w:rsidRPr="002A6572">
        <w:t xml:space="preserve">his will be </w:t>
      </w:r>
      <w:r w:rsidR="008D7212">
        <w:t>discussed further in</w:t>
      </w:r>
      <w:r w:rsidR="002A6572" w:rsidRPr="002A6572">
        <w:t xml:space="preserve"> the upcoming consultation.</w:t>
      </w:r>
    </w:p>
    <w:p w14:paraId="266E60BC" w14:textId="77777777" w:rsidR="00FB1102" w:rsidRDefault="00FB1102" w:rsidP="0052085B">
      <w:pPr>
        <w:spacing w:after="200" w:line="276" w:lineRule="auto"/>
        <w:rPr>
          <w:b/>
          <w:bCs/>
          <w:iCs/>
          <w:sz w:val="17"/>
          <w:szCs w:val="17"/>
        </w:rPr>
      </w:pPr>
    </w:p>
    <w:p w14:paraId="23FE8363" w14:textId="004306F4" w:rsidR="0052085B" w:rsidRDefault="0052085B" w:rsidP="0052085B">
      <w:pPr>
        <w:spacing w:after="200" w:line="276" w:lineRule="auto"/>
        <w:rPr>
          <w:b/>
          <w:bCs/>
          <w:sz w:val="17"/>
          <w:szCs w:val="17"/>
        </w:rPr>
      </w:pPr>
      <w:r>
        <w:rPr>
          <w:b/>
          <w:bCs/>
          <w:iCs/>
          <w:sz w:val="17"/>
          <w:szCs w:val="17"/>
        </w:rPr>
        <w:t xml:space="preserve">Upcoming </w:t>
      </w:r>
      <w:r w:rsidR="00557413">
        <w:rPr>
          <w:b/>
          <w:bCs/>
          <w:iCs/>
          <w:sz w:val="17"/>
          <w:szCs w:val="17"/>
        </w:rPr>
        <w:t>C</w:t>
      </w:r>
      <w:r>
        <w:rPr>
          <w:b/>
          <w:bCs/>
          <w:iCs/>
          <w:sz w:val="17"/>
          <w:szCs w:val="17"/>
        </w:rPr>
        <w:t>onsultations</w:t>
      </w:r>
      <w:r>
        <w:rPr>
          <w:b/>
          <w:bCs/>
          <w:iCs/>
          <w:sz w:val="17"/>
          <w:szCs w:val="17"/>
        </w:rPr>
        <w:tab/>
      </w:r>
    </w:p>
    <w:p w14:paraId="7E26299D" w14:textId="18B8938E" w:rsidR="00287EE1" w:rsidRDefault="0052085B" w:rsidP="0052085B">
      <w:pPr>
        <w:pStyle w:val="IEBullet-Level1"/>
        <w:rPr>
          <w:b/>
          <w:bCs/>
        </w:rPr>
      </w:pPr>
      <w:r>
        <w:t>The first six</w:t>
      </w:r>
      <w:r w:rsidR="006D533C">
        <w:t xml:space="preserve"> consultations </w:t>
      </w:r>
      <w:r w:rsidR="006D533C" w:rsidRPr="006D533C">
        <w:rPr>
          <w:b/>
          <w:bCs/>
        </w:rPr>
        <w:t>will be published in the second half of April</w:t>
      </w:r>
      <w:r w:rsidR="00287EE1">
        <w:rPr>
          <w:b/>
          <w:bCs/>
        </w:rPr>
        <w:t xml:space="preserve">, </w:t>
      </w:r>
      <w:r w:rsidR="00287EE1">
        <w:t xml:space="preserve">with responses to be submitted three months </w:t>
      </w:r>
      <w:r w:rsidR="00CE1B33">
        <w:t>later</w:t>
      </w:r>
      <w:r w:rsidR="00287EE1">
        <w:rPr>
          <w:b/>
          <w:bCs/>
        </w:rPr>
        <w:t xml:space="preserve">. </w:t>
      </w:r>
    </w:p>
    <w:p w14:paraId="76033AD0" w14:textId="70DE8A10" w:rsidR="0052085B" w:rsidRPr="007F3B84" w:rsidRDefault="00287EE1" w:rsidP="0052085B">
      <w:pPr>
        <w:pStyle w:val="IEBullet-Level1"/>
        <w:rPr>
          <w:b/>
          <w:bCs/>
        </w:rPr>
      </w:pPr>
      <w:r>
        <w:t xml:space="preserve">EIOPA plans to run </w:t>
      </w:r>
      <w:r w:rsidRPr="005A68DD">
        <w:rPr>
          <w:b/>
          <w:bCs/>
        </w:rPr>
        <w:t>workshops during the consultation period</w:t>
      </w:r>
      <w:r>
        <w:t xml:space="preserve"> to engage industry and gather questions</w:t>
      </w:r>
      <w:r w:rsidR="006D533C">
        <w:t xml:space="preserve"> </w:t>
      </w:r>
      <w:r>
        <w:t>and</w:t>
      </w:r>
      <w:r w:rsidR="005A68DD">
        <w:t xml:space="preserve"> initial views.</w:t>
      </w:r>
    </w:p>
    <w:p w14:paraId="32BCA593" w14:textId="77777777" w:rsidR="00C51868" w:rsidRDefault="00C51868" w:rsidP="00C51868">
      <w:pPr>
        <w:pStyle w:val="IEBullet-Level1"/>
        <w:numPr>
          <w:ilvl w:val="0"/>
          <w:numId w:val="0"/>
        </w:numPr>
      </w:pPr>
    </w:p>
    <w:p w14:paraId="1E396266" w14:textId="77777777" w:rsidR="00557413" w:rsidRPr="006E2166" w:rsidRDefault="00557413" w:rsidP="00557413">
      <w:pPr>
        <w:rPr>
          <w:iCs/>
          <w:sz w:val="17"/>
          <w:szCs w:val="17"/>
        </w:rPr>
      </w:pPr>
    </w:p>
    <w:p w14:paraId="1A80AF1C" w14:textId="75E92A2F" w:rsidR="00557413" w:rsidRPr="00CE6BD9" w:rsidRDefault="00557413" w:rsidP="00557413">
      <w:pPr>
        <w:rPr>
          <w:b/>
        </w:rPr>
      </w:pPr>
      <w:r>
        <w:t xml:space="preserve">Next </w:t>
      </w:r>
      <w:r w:rsidR="00A538D5">
        <w:t>s</w:t>
      </w:r>
      <w:r>
        <w:t>teps</w:t>
      </w:r>
    </w:p>
    <w:p w14:paraId="6793D08A" w14:textId="7758FBC9" w:rsidR="008E38C2" w:rsidRDefault="0021410B" w:rsidP="0021410B">
      <w:pPr>
        <w:pStyle w:val="IEBullet-Level1"/>
      </w:pPr>
      <w:r>
        <w:t>The secretariat is planning a response schedule to the first batch of consultations to be published by EIOPA in late April. Members will be contacted to discuss these plans and the current situation in each national market</w:t>
      </w:r>
      <w:r w:rsidR="00A105BA">
        <w:t>.</w:t>
      </w:r>
    </w:p>
    <w:p w14:paraId="084CB780" w14:textId="10D519C9" w:rsidR="00A105BA" w:rsidRPr="00763D6E" w:rsidRDefault="00A105BA" w:rsidP="0021410B">
      <w:pPr>
        <w:pStyle w:val="IEBullet-Level1"/>
      </w:pPr>
      <w:r>
        <w:t xml:space="preserve">The secretariat will continue to engage with EIOPA </w:t>
      </w:r>
      <w:r w:rsidR="00A538D5">
        <w:t>and the European Commission</w:t>
      </w:r>
      <w:r>
        <w:t xml:space="preserve"> to gain further clarity</w:t>
      </w:r>
      <w:r w:rsidR="00094E02">
        <w:t xml:space="preserve"> as discussions evolve.</w:t>
      </w:r>
    </w:p>
    <w:sectPr w:rsidR="00A105BA" w:rsidRPr="00763D6E" w:rsidSect="0016089A">
      <w:headerReference w:type="default" r:id="rId11"/>
      <w:footerReference w:type="default" r:id="rId12"/>
      <w:headerReference w:type="first" r:id="rId13"/>
      <w:footerReference w:type="first" r:id="rId14"/>
      <w:pgSz w:w="11907" w:h="16839" w:code="9"/>
      <w:pgMar w:top="2410" w:right="907" w:bottom="1253" w:left="1418" w:header="709"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97C5" w14:textId="77777777" w:rsidR="00472839" w:rsidRDefault="00472839" w:rsidP="0016089A">
      <w:pPr>
        <w:spacing w:line="240" w:lineRule="auto"/>
      </w:pPr>
      <w:r>
        <w:separator/>
      </w:r>
    </w:p>
  </w:endnote>
  <w:endnote w:type="continuationSeparator" w:id="0">
    <w:p w14:paraId="6E5CDAD1" w14:textId="77777777" w:rsidR="00472839" w:rsidRDefault="00472839" w:rsidP="0016089A">
      <w:pPr>
        <w:spacing w:line="240" w:lineRule="auto"/>
      </w:pPr>
      <w:r>
        <w:continuationSeparator/>
      </w:r>
    </w:p>
  </w:endnote>
  <w:endnote w:type="continuationNotice" w:id="1">
    <w:p w14:paraId="667BCB64" w14:textId="77777777" w:rsidR="00472839" w:rsidRDefault="004728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alibri"/>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0AA7" w14:textId="77777777" w:rsidR="00CB7858" w:rsidRPr="008E38C2" w:rsidRDefault="00E20C68" w:rsidP="00E20C68">
    <w:pPr>
      <w:framePr w:w="708" w:h="391" w:hRule="exact" w:hSpace="181" w:wrap="around" w:vAnchor="page" w:hAnchor="page" w:x="10320" w:y="16111" w:anchorLock="1"/>
      <w:jc w:val="right"/>
      <w:rPr>
        <w:rFonts w:cs="Tahoma"/>
        <w:color w:val="002957"/>
        <w:sz w:val="16"/>
        <w:szCs w:val="14"/>
      </w:rPr>
    </w:pPr>
    <w:r w:rsidRPr="008E38C2">
      <w:rPr>
        <w:rFonts w:cs="Tahoma"/>
        <w:color w:val="002957"/>
        <w:sz w:val="14"/>
        <w:szCs w:val="12"/>
      </w:rPr>
      <w:fldChar w:fldCharType="begin"/>
    </w:r>
    <w:r w:rsidRPr="008E38C2">
      <w:rPr>
        <w:rFonts w:cs="Tahoma"/>
        <w:color w:val="002957"/>
        <w:sz w:val="14"/>
        <w:szCs w:val="12"/>
      </w:rPr>
      <w:instrText xml:space="preserve"> PAGE   \* MERGEFORMAT </w:instrText>
    </w:r>
    <w:r w:rsidRPr="008E38C2">
      <w:rPr>
        <w:rFonts w:cs="Tahoma"/>
        <w:color w:val="002957"/>
        <w:sz w:val="14"/>
        <w:szCs w:val="12"/>
      </w:rPr>
      <w:fldChar w:fldCharType="separate"/>
    </w:r>
    <w:r w:rsidR="002D5146" w:rsidRPr="008E38C2">
      <w:rPr>
        <w:rFonts w:cs="Tahoma"/>
        <w:noProof/>
        <w:color w:val="002957"/>
        <w:sz w:val="14"/>
        <w:szCs w:val="12"/>
      </w:rPr>
      <w:t>2</w:t>
    </w:r>
    <w:r w:rsidRPr="008E38C2">
      <w:rPr>
        <w:rFonts w:cs="Tahoma"/>
        <w:noProof/>
        <w:color w:val="002957"/>
        <w:sz w:val="14"/>
        <w:szCs w:val="12"/>
      </w:rPr>
      <w:fldChar w:fldCharType="end"/>
    </w:r>
  </w:p>
  <w:p w14:paraId="55F780C8" w14:textId="77777777" w:rsidR="00CB7858" w:rsidRPr="0089179F" w:rsidRDefault="00CB7858"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8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4111"/>
    </w:tblGrid>
    <w:tr w:rsidR="00C0076E" w14:paraId="2FCD7D2F" w14:textId="77777777" w:rsidTr="004A40C4">
      <w:tc>
        <w:tcPr>
          <w:tcW w:w="5675" w:type="dxa"/>
        </w:tcPr>
        <w:p w14:paraId="00FC5EB9" w14:textId="77777777" w:rsidR="00C0076E" w:rsidRPr="004A40C4" w:rsidRDefault="00C0076E" w:rsidP="004A40C4">
          <w:pPr>
            <w:pStyle w:val="CEAFooterauthorinfo"/>
            <w:ind w:left="0"/>
            <w:rPr>
              <w:b w:val="0"/>
              <w:color w:val="002957"/>
              <w:sz w:val="14"/>
              <w:szCs w:val="14"/>
              <w:lang w:val="fr-BE"/>
            </w:rPr>
          </w:pPr>
          <w:r w:rsidRPr="004A40C4">
            <w:rPr>
              <w:b w:val="0"/>
              <w:color w:val="002957"/>
              <w:sz w:val="14"/>
              <w:szCs w:val="14"/>
              <w:lang w:val="fr-BE"/>
            </w:rPr>
            <w:t>Prudential Team •</w:t>
          </w:r>
        </w:p>
        <w:p w14:paraId="6CCA7E3A" w14:textId="77777777" w:rsidR="00C0076E" w:rsidRPr="00353714" w:rsidRDefault="00C0076E" w:rsidP="004A40C4">
          <w:pPr>
            <w:pStyle w:val="CEAFooterauthorinfo"/>
            <w:ind w:left="0"/>
            <w:rPr>
              <w:b w:val="0"/>
              <w:color w:val="002957"/>
              <w:sz w:val="14"/>
              <w:szCs w:val="14"/>
              <w:lang w:val="fr-BE"/>
            </w:rPr>
          </w:pPr>
          <w:r w:rsidRPr="00353714">
            <w:rPr>
              <w:b w:val="0"/>
              <w:color w:val="002957"/>
              <w:sz w:val="14"/>
              <w:szCs w:val="14"/>
              <w:lang w:val="fr-BE"/>
            </w:rPr>
            <w:t xml:space="preserve">Insurance Europe aisbl </w:t>
          </w:r>
          <w:r w:rsidRPr="00AF46F2">
            <w:rPr>
              <w:b w:val="0"/>
              <w:color w:val="002957"/>
              <w:sz w:val="14"/>
              <w:szCs w:val="14"/>
              <w:lang w:val="en-US"/>
            </w:rPr>
            <w:t>•</w:t>
          </w:r>
          <w:r w:rsidRPr="00353714">
            <w:rPr>
              <w:b w:val="0"/>
              <w:color w:val="002957"/>
              <w:sz w:val="14"/>
              <w:szCs w:val="14"/>
              <w:lang w:val="fr-BE"/>
            </w:rPr>
            <w:t xml:space="preserve"> Rue du Champ de Mars 2</w:t>
          </w:r>
          <w:r>
            <w:rPr>
              <w:b w:val="0"/>
              <w:color w:val="002957"/>
              <w:sz w:val="14"/>
              <w:szCs w:val="14"/>
              <w:lang w:val="fr-BE"/>
            </w:rPr>
            <w:t>3</w:t>
          </w:r>
          <w:r w:rsidRPr="00353714">
            <w:rPr>
              <w:b w:val="0"/>
              <w:color w:val="002957"/>
              <w:sz w:val="14"/>
              <w:szCs w:val="14"/>
              <w:lang w:val="fr-BE"/>
            </w:rPr>
            <w:t xml:space="preserve">, </w:t>
          </w:r>
          <w:r>
            <w:rPr>
              <w:b w:val="0"/>
              <w:color w:val="002957"/>
              <w:sz w:val="14"/>
              <w:szCs w:val="14"/>
              <w:lang w:val="fr-BE"/>
            </w:rPr>
            <w:t>B-1050 Brussels</w:t>
          </w:r>
        </w:p>
        <w:p w14:paraId="7D0DC67A" w14:textId="482101E9" w:rsidR="00C0076E" w:rsidRPr="00C0076E" w:rsidRDefault="00C0076E" w:rsidP="004A40C4">
          <w:pPr>
            <w:pStyle w:val="CEAFooterauthorinfo"/>
            <w:ind w:left="0"/>
            <w:rPr>
              <w:b w:val="0"/>
              <w:color w:val="002957"/>
              <w:sz w:val="14"/>
              <w:szCs w:val="14"/>
              <w:lang w:val="pt-PT"/>
            </w:rPr>
          </w:pPr>
          <w:r>
            <w:rPr>
              <w:b w:val="0"/>
              <w:color w:val="002957"/>
              <w:sz w:val="14"/>
              <w:szCs w:val="14"/>
              <w:lang w:val="pt-PT"/>
            </w:rPr>
            <w:t>Tel:  • E-mail: prudential@insuranceeurope.eu</w:t>
          </w:r>
        </w:p>
      </w:tc>
      <w:tc>
        <w:tcPr>
          <w:tcW w:w="4111" w:type="dxa"/>
        </w:tcPr>
        <w:p w14:paraId="14843AB9" w14:textId="261C0F9C" w:rsidR="00C0076E" w:rsidRDefault="00F15E1B" w:rsidP="004A40C4">
          <w:pPr>
            <w:pStyle w:val="CEAFooterauthorinfo"/>
            <w:ind w:left="0"/>
            <w:jc w:val="left"/>
            <w:rPr>
              <w:b w:val="0"/>
              <w:color w:val="002957"/>
              <w:sz w:val="14"/>
              <w:szCs w:val="14"/>
            </w:rPr>
          </w:pPr>
          <w:r w:rsidRPr="00F15E1B">
            <w:rPr>
              <w:b w:val="0"/>
              <w:color w:val="002957"/>
              <w:sz w:val="14"/>
              <w:szCs w:val="14"/>
            </w:rPr>
            <w:t>© Insurance Europe. Confidential, internal document. Not for distribution, all rights reserved.</w:t>
          </w:r>
        </w:p>
      </w:tc>
    </w:tr>
  </w:tbl>
  <w:p w14:paraId="52B6B284" w14:textId="77777777" w:rsidR="00C0076E" w:rsidRPr="00AF46F2" w:rsidRDefault="00C0076E" w:rsidP="008303BF">
    <w:pPr>
      <w:pStyle w:val="CEAFooterauthorinfo"/>
      <w:ind w:left="0"/>
      <w:rPr>
        <w:rFonts w:cs="Frutiger LT Std 55 Roman"/>
        <w:b w:val="0"/>
        <w:color w:val="82C55B"/>
        <w:sz w:val="14"/>
        <w:szCs w:val="14"/>
        <w:lang w:val="en-US"/>
      </w:rPr>
    </w:pPr>
  </w:p>
  <w:p w14:paraId="3CB87459" w14:textId="35532B73" w:rsidR="00776725" w:rsidRPr="00DD395E" w:rsidRDefault="00776725" w:rsidP="008303BF">
    <w:pPr>
      <w:pStyle w:val="CEAFooterauthorinfo"/>
      <w:ind w:left="0"/>
      <w:rPr>
        <w:rFonts w:cs="Frutiger LT Std 55 Roman"/>
        <w:b w:val="0"/>
        <w:color w:val="82C55B"/>
        <w:sz w:val="14"/>
        <w:szCs w:val="14"/>
        <w:lang w:val="pt-PT"/>
      </w:rPr>
    </w:pPr>
    <w:r w:rsidRPr="00DD395E">
      <w:rPr>
        <w:rFonts w:cs="Frutiger LT Std 55 Roman"/>
        <w:b w:val="0"/>
        <w:color w:val="82C55B"/>
        <w:sz w:val="14"/>
        <w:szCs w:val="14"/>
        <w:lang w:val="pt-PT"/>
      </w:rPr>
      <w:t>www.insuranceeurope.eu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0B45" w14:textId="77777777" w:rsidR="00472839" w:rsidRDefault="00472839" w:rsidP="0016089A">
      <w:pPr>
        <w:spacing w:line="240" w:lineRule="auto"/>
      </w:pPr>
      <w:r>
        <w:separator/>
      </w:r>
    </w:p>
  </w:footnote>
  <w:footnote w:type="continuationSeparator" w:id="0">
    <w:p w14:paraId="28CFB55F" w14:textId="77777777" w:rsidR="00472839" w:rsidRDefault="00472839" w:rsidP="0016089A">
      <w:pPr>
        <w:spacing w:line="240" w:lineRule="auto"/>
      </w:pPr>
      <w:r>
        <w:continuationSeparator/>
      </w:r>
    </w:p>
  </w:footnote>
  <w:footnote w:type="continuationNotice" w:id="1">
    <w:p w14:paraId="63E657AA" w14:textId="77777777" w:rsidR="00472839" w:rsidRDefault="004728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DB8D" w14:textId="77777777" w:rsidR="00CB7858" w:rsidRPr="000846C0" w:rsidRDefault="00CB7858" w:rsidP="000846C0">
    <w:pPr>
      <w:pStyle w:val="Noparagraphstyle"/>
      <w:jc w:val="right"/>
      <w:rPr>
        <w:sz w:val="18"/>
        <w:szCs w:val="18"/>
      </w:rPr>
    </w:pPr>
  </w:p>
  <w:p w14:paraId="74718C28" w14:textId="77777777" w:rsidR="00CB7858" w:rsidRPr="00CE6BD9" w:rsidRDefault="001C366D" w:rsidP="000846C0">
    <w:pPr>
      <w:pStyle w:val="Noparagraphstyle"/>
      <w:jc w:val="right"/>
      <w:rPr>
        <w:rFonts w:ascii="Arial" w:hAnsi="Arial" w:cs="Arial"/>
        <w:i/>
        <w:iCs/>
        <w:color w:val="034EA2"/>
      </w:rPr>
    </w:pPr>
    <w:r>
      <w:tab/>
    </w:r>
  </w:p>
  <w:p w14:paraId="431AD5DD" w14:textId="77777777" w:rsidR="00CB7858" w:rsidRDefault="001C366D" w:rsidP="005C0D74">
    <w:pPr>
      <w:pStyle w:val="Hlavika"/>
      <w:tabs>
        <w:tab w:val="clear" w:pos="4320"/>
        <w:tab w:val="clear" w:pos="8640"/>
        <w:tab w:val="center" w:pos="0"/>
        <w:tab w:val="right" w:pos="10440"/>
      </w:tabs>
      <w:jc w:val="right"/>
      <w:rPr>
        <w:b/>
        <w:color w:val="034EA2"/>
        <w:sz w:val="40"/>
        <w:szCs w:val="40"/>
      </w:rPr>
    </w:pPr>
    <w:r w:rsidRPr="00763D6E">
      <w:rPr>
        <w:b/>
        <w:noProof/>
        <w:sz w:val="40"/>
        <w:szCs w:val="40"/>
        <w:lang w:val="en-US"/>
      </w:rPr>
      <w:drawing>
        <wp:anchor distT="0" distB="0" distL="114300" distR="114300" simplePos="0" relativeHeight="251658241" behindDoc="0" locked="0" layoutInCell="1" allowOverlap="1" wp14:anchorId="42212B25" wp14:editId="0D81137F">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14:paraId="778B5886" w14:textId="77777777" w:rsidR="00CB7858" w:rsidRDefault="00CB7858" w:rsidP="00665E76">
    <w:pPr>
      <w:pStyle w:val="Noparagraphsty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7B76" w14:textId="77777777" w:rsidR="00CB7858"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14:paraId="0DB4CF59" w14:textId="7DE05A54" w:rsidR="00CB7858" w:rsidRPr="00CF35FD" w:rsidRDefault="001B3EA9" w:rsidP="004361E4">
    <w:pPr>
      <w:pStyle w:val="Noparagraphstyle"/>
      <w:tabs>
        <w:tab w:val="left" w:pos="-1800"/>
      </w:tabs>
      <w:jc w:val="right"/>
      <w:rPr>
        <w:b/>
        <w:color w:val="002957"/>
        <w:sz w:val="36"/>
        <w:szCs w:val="36"/>
      </w:rPr>
    </w:pPr>
    <w:r>
      <w:rPr>
        <w:rFonts w:ascii="Verdana" w:hAnsi="Verdana"/>
        <w:color w:val="002957"/>
        <w:sz w:val="36"/>
        <w:szCs w:val="36"/>
      </w:rPr>
      <w:t>Memo for</w:t>
    </w:r>
    <w:r w:rsidR="001C366D" w:rsidRPr="00CF35FD">
      <w:rPr>
        <w:b/>
        <w:noProof/>
        <w:color w:val="002957"/>
        <w:sz w:val="36"/>
        <w:szCs w:val="36"/>
        <w:lang w:val="en-US"/>
      </w:rPr>
      <w:drawing>
        <wp:anchor distT="0" distB="0" distL="114300" distR="114300" simplePos="0" relativeHeight="251658240" behindDoc="0" locked="0" layoutInCell="1" allowOverlap="1" wp14:anchorId="73A57463" wp14:editId="2D6EE75D">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004361E4">
      <w:rPr>
        <w:rFonts w:ascii="Verdana" w:hAnsi="Verdana"/>
        <w:color w:val="002957"/>
        <w:sz w:val="36"/>
        <w:szCs w:val="36"/>
      </w:rPr>
      <w:t xml:space="preserve"> information</w:t>
    </w:r>
  </w:p>
  <w:p w14:paraId="6C833C81" w14:textId="2CBC8E84" w:rsidR="00875154" w:rsidRDefault="00875154" w:rsidP="00875154">
    <w:pPr>
      <w:jc w:val="right"/>
      <w:rPr>
        <w:b/>
        <w:i/>
        <w:color w:val="002957"/>
        <w:sz w:val="32"/>
        <w:szCs w:val="32"/>
      </w:rPr>
    </w:pPr>
  </w:p>
  <w:p w14:paraId="01B52364" w14:textId="77777777" w:rsidR="00CB7858" w:rsidRPr="002A5F53" w:rsidRDefault="00CB7858" w:rsidP="00732B64">
    <w:pPr>
      <w:pStyle w:val="CEADocumentTitle"/>
      <w:tabs>
        <w:tab w:val="clear" w:pos="10440"/>
      </w:tabs>
      <w:rPr>
        <w:b w:val="0"/>
        <w:color w:val="002957"/>
        <w:sz w:val="36"/>
        <w:szCs w:val="36"/>
      </w:rPr>
    </w:pPr>
  </w:p>
  <w:p w14:paraId="1D1B76FE" w14:textId="77777777" w:rsidR="00BB76FB" w:rsidRPr="00CE6BD9" w:rsidRDefault="00BB76FB" w:rsidP="00875154">
    <w:pPr>
      <w:pStyle w:val="CEADraft"/>
      <w:jc w:val="both"/>
      <w:rPr>
        <w:color w:val="auto"/>
      </w:rPr>
    </w:pPr>
    <w:bookmarkStart w:id="0" w:name="Draft1st"/>
    <w:bookmarkEnd w:id="0"/>
  </w:p>
  <w:p w14:paraId="41B0A293" w14:textId="77777777" w:rsidR="00CB7858" w:rsidRPr="00CE6BD9" w:rsidRDefault="00CB7858" w:rsidP="00732B64">
    <w:pPr>
      <w:pStyle w:val="BodyText-CEA"/>
      <w:jc w:val="left"/>
    </w:pPr>
    <w:bookmarkStart w:id="1" w:name="Header"/>
  </w:p>
  <w:tbl>
    <w:tblPr>
      <w:tblW w:w="0" w:type="auto"/>
      <w:tblInd w:w="-1026" w:type="dxa"/>
      <w:tblLook w:val="04A0" w:firstRow="1" w:lastRow="0" w:firstColumn="1" w:lastColumn="0" w:noHBand="0" w:noVBand="1"/>
    </w:tblPr>
    <w:tblGrid>
      <w:gridCol w:w="1012"/>
      <w:gridCol w:w="9596"/>
    </w:tblGrid>
    <w:tr w:rsidR="00732B64" w14:paraId="50F6D303" w14:textId="77777777" w:rsidTr="00A05835">
      <w:trPr>
        <w:trHeight w:val="289"/>
      </w:trPr>
      <w:tc>
        <w:tcPr>
          <w:tcW w:w="992" w:type="dxa"/>
        </w:tcPr>
        <w:p w14:paraId="3059CA01" w14:textId="77777777" w:rsidR="00CB7858" w:rsidRPr="00CE6BD9" w:rsidRDefault="001C366D" w:rsidP="00A05835">
          <w:pPr>
            <w:pStyle w:val="CEALabel"/>
            <w:rPr>
              <w:b w:val="0"/>
              <w:color w:val="002957"/>
              <w:sz w:val="17"/>
              <w:szCs w:val="17"/>
            </w:rPr>
          </w:pPr>
          <w:r w:rsidRPr="00CE6BD9">
            <w:rPr>
              <w:b w:val="0"/>
              <w:color w:val="002957"/>
              <w:sz w:val="17"/>
              <w:szCs w:val="17"/>
            </w:rPr>
            <w:t>To:</w:t>
          </w:r>
        </w:p>
      </w:tc>
      <w:tc>
        <w:tcPr>
          <w:tcW w:w="9837" w:type="dxa"/>
        </w:tcPr>
        <w:p w14:paraId="7FA751B7" w14:textId="4B763EF2" w:rsidR="00CB7858" w:rsidRPr="001D1C85" w:rsidRDefault="00610C71" w:rsidP="004A40C4">
          <w:pPr>
            <w:ind w:left="-90"/>
            <w:jc w:val="left"/>
            <w:rPr>
              <w:color w:val="002957"/>
              <w:sz w:val="17"/>
              <w:szCs w:val="17"/>
            </w:rPr>
          </w:pPr>
          <w:r>
            <w:rPr>
              <w:color w:val="002957"/>
              <w:sz w:val="17"/>
              <w:szCs w:val="17"/>
            </w:rPr>
            <w:t>Solvency II WG</w:t>
          </w:r>
        </w:p>
      </w:tc>
    </w:tr>
    <w:tr w:rsidR="00732B64" w14:paraId="1B5225C1" w14:textId="77777777" w:rsidTr="00A05835">
      <w:trPr>
        <w:trHeight w:hRule="exact" w:val="288"/>
      </w:trPr>
      <w:tc>
        <w:tcPr>
          <w:tcW w:w="992" w:type="dxa"/>
          <w:vAlign w:val="center"/>
        </w:tcPr>
        <w:p w14:paraId="280A0BE8" w14:textId="77777777" w:rsidR="00CB7858" w:rsidRPr="00CE6BD9" w:rsidRDefault="001C366D" w:rsidP="00A05835">
          <w:pPr>
            <w:pStyle w:val="CEALabel"/>
            <w:rPr>
              <w:b w:val="0"/>
              <w:color w:val="002957"/>
              <w:sz w:val="17"/>
              <w:szCs w:val="17"/>
            </w:rPr>
          </w:pPr>
          <w:r w:rsidRPr="00CE6BD9">
            <w:rPr>
              <w:b w:val="0"/>
              <w:color w:val="002957"/>
              <w:sz w:val="17"/>
              <w:szCs w:val="17"/>
            </w:rPr>
            <w:t>From:</w:t>
          </w:r>
        </w:p>
      </w:tc>
      <w:tc>
        <w:tcPr>
          <w:tcW w:w="9837" w:type="dxa"/>
        </w:tcPr>
        <w:p w14:paraId="247799C0" w14:textId="6531D59D" w:rsidR="00CB7858" w:rsidRPr="001D1C85" w:rsidRDefault="00610C71" w:rsidP="004A40C4">
          <w:pPr>
            <w:tabs>
              <w:tab w:val="left" w:pos="1755"/>
            </w:tabs>
            <w:ind w:left="-90"/>
            <w:jc w:val="left"/>
            <w:rPr>
              <w:color w:val="002957"/>
              <w:sz w:val="17"/>
              <w:szCs w:val="17"/>
            </w:rPr>
          </w:pPr>
          <w:bookmarkStart w:id="2" w:name="AuthSep"/>
          <w:bookmarkEnd w:id="2"/>
          <w:r>
            <w:rPr>
              <w:color w:val="002957"/>
              <w:sz w:val="17"/>
              <w:szCs w:val="17"/>
            </w:rPr>
            <w:t>Prudential Team</w:t>
          </w:r>
          <w:r w:rsidR="00923157">
            <w:rPr>
              <w:color w:val="002957"/>
              <w:sz w:val="17"/>
              <w:szCs w:val="17"/>
            </w:rPr>
            <w:t xml:space="preserve"> </w:t>
          </w:r>
        </w:p>
      </w:tc>
    </w:tr>
    <w:tr w:rsidR="00EF7C50" w14:paraId="774D3266" w14:textId="77777777" w:rsidTr="00A05835">
      <w:trPr>
        <w:trHeight w:hRule="exact" w:val="288"/>
      </w:trPr>
      <w:tc>
        <w:tcPr>
          <w:tcW w:w="992" w:type="dxa"/>
          <w:vAlign w:val="center"/>
        </w:tcPr>
        <w:p w14:paraId="397F3022" w14:textId="77777777" w:rsidR="00CB7858" w:rsidRPr="00CE6BD9" w:rsidRDefault="001C366D" w:rsidP="00A05835">
          <w:pPr>
            <w:pStyle w:val="CEALabel"/>
            <w:rPr>
              <w:b w:val="0"/>
              <w:color w:val="002957"/>
              <w:sz w:val="17"/>
              <w:szCs w:val="17"/>
            </w:rPr>
          </w:pPr>
          <w:r w:rsidRPr="00CE6BD9">
            <w:rPr>
              <w:b w:val="0"/>
              <w:color w:val="002957"/>
              <w:sz w:val="17"/>
              <w:szCs w:val="17"/>
            </w:rPr>
            <w:t>cc:</w:t>
          </w:r>
        </w:p>
      </w:tc>
      <w:tc>
        <w:tcPr>
          <w:tcW w:w="9837" w:type="dxa"/>
        </w:tcPr>
        <w:p w14:paraId="5F666C14" w14:textId="3A42F153" w:rsidR="00CB7858" w:rsidRPr="001D1C85" w:rsidRDefault="00CB7858" w:rsidP="004A40C4">
          <w:pPr>
            <w:ind w:left="-90"/>
            <w:jc w:val="left"/>
            <w:rPr>
              <w:color w:val="002957"/>
              <w:sz w:val="17"/>
              <w:szCs w:val="17"/>
            </w:rPr>
          </w:pPr>
        </w:p>
      </w:tc>
    </w:tr>
    <w:tr w:rsidR="00732B64" w14:paraId="15FE1C48" w14:textId="77777777" w:rsidTr="00A05835">
      <w:trPr>
        <w:trHeight w:hRule="exact" w:val="288"/>
      </w:trPr>
      <w:tc>
        <w:tcPr>
          <w:tcW w:w="992" w:type="dxa"/>
          <w:vAlign w:val="center"/>
        </w:tcPr>
        <w:p w14:paraId="67936BE9" w14:textId="77777777" w:rsidR="00CB7858" w:rsidRPr="00CE6BD9" w:rsidRDefault="001C366D" w:rsidP="00A05835">
          <w:pPr>
            <w:pStyle w:val="CEALabel"/>
            <w:rPr>
              <w:b w:val="0"/>
              <w:color w:val="002957"/>
              <w:sz w:val="17"/>
              <w:szCs w:val="17"/>
            </w:rPr>
          </w:pPr>
          <w:r w:rsidRPr="00CE6BD9">
            <w:rPr>
              <w:b w:val="0"/>
              <w:color w:val="002957"/>
              <w:sz w:val="17"/>
              <w:szCs w:val="17"/>
            </w:rPr>
            <w:t>Date:</w:t>
          </w:r>
        </w:p>
      </w:tc>
      <w:tc>
        <w:tcPr>
          <w:tcW w:w="9837" w:type="dxa"/>
        </w:tcPr>
        <w:p w14:paraId="1D9FC966" w14:textId="6B24E16C" w:rsidR="00CB7858" w:rsidRPr="001D1C85" w:rsidRDefault="00610C71" w:rsidP="004A40C4">
          <w:pPr>
            <w:ind w:left="-90"/>
            <w:jc w:val="left"/>
            <w:rPr>
              <w:color w:val="002957"/>
              <w:sz w:val="17"/>
              <w:szCs w:val="17"/>
            </w:rPr>
          </w:pPr>
          <w:r>
            <w:rPr>
              <w:color w:val="002957"/>
              <w:sz w:val="17"/>
              <w:szCs w:val="17"/>
            </w:rPr>
            <w:t>11-03-2025</w:t>
          </w:r>
        </w:p>
      </w:tc>
    </w:tr>
    <w:tr w:rsidR="00732B64" w14:paraId="71D95BA4" w14:textId="77777777" w:rsidTr="00A05835">
      <w:trPr>
        <w:trHeight w:hRule="exact" w:val="288"/>
      </w:trPr>
      <w:tc>
        <w:tcPr>
          <w:tcW w:w="992" w:type="dxa"/>
          <w:vAlign w:val="center"/>
        </w:tcPr>
        <w:p w14:paraId="508FC1E8" w14:textId="77777777" w:rsidR="00CB7858" w:rsidRPr="00CE6BD9" w:rsidRDefault="001C366D" w:rsidP="00A05835">
          <w:pPr>
            <w:pStyle w:val="CEALabel"/>
            <w:rPr>
              <w:b w:val="0"/>
              <w:color w:val="002957"/>
              <w:sz w:val="17"/>
              <w:szCs w:val="17"/>
            </w:rPr>
          </w:pPr>
          <w:r w:rsidRPr="00CE6BD9">
            <w:rPr>
              <w:b w:val="0"/>
              <w:color w:val="002957"/>
              <w:sz w:val="17"/>
              <w:szCs w:val="17"/>
            </w:rPr>
            <w:t>Reference:</w:t>
          </w:r>
        </w:p>
      </w:tc>
      <w:tc>
        <w:tcPr>
          <w:tcW w:w="9837" w:type="dxa"/>
        </w:tcPr>
        <w:sdt>
          <w:sdtPr>
            <w:rPr>
              <w:color w:val="002957"/>
              <w:sz w:val="17"/>
              <w:szCs w:val="17"/>
            </w:rPr>
            <w:id w:val="-1487076316"/>
            <w:placeholder>
              <w:docPart w:val="DefaultPlaceholder_-1854013440"/>
            </w:placeholder>
            <w:showingPlcHdr/>
            <w15:dataBinding w:prefixMappings="xmlns:ns0='http://schemas.microsoft.com/office/2006/metadata/properties' xmlns:ns1='http://www.w3.org/2001/XMLSchema-instance' xmlns:ns2='http://schemas.microsoft.com/office/infopath/2007/PartnerControls' xmlns:ns3='ba225275-dfdd-4507-9cb6-b247f9a8bd33' xmlns:ns4='bf2322bd-6ea8-47f2-a340-10b5092f2000' " w:xpath="/ns0:properties[1]/documentManagement[1]/*[local-name() = 'Reference'][1]" w:storeItemID="{16BE8AC2-BC04-484A-AE5F-6753D3DE5469}"/>
          </w:sdtPr>
          <w:sdtContent>
            <w:p w14:paraId="360ED39F" w14:textId="5BB49D0D" w:rsidR="00CB7858" w:rsidRPr="001D1C85" w:rsidRDefault="004A10ED" w:rsidP="004A40C4">
              <w:pPr>
                <w:ind w:left="-90"/>
                <w:jc w:val="left"/>
                <w:rPr>
                  <w:color w:val="002957"/>
                  <w:sz w:val="17"/>
                  <w:szCs w:val="17"/>
                </w:rPr>
              </w:pPr>
              <w:r w:rsidRPr="008C7EEE">
                <w:rPr>
                  <w:rStyle w:val="Zstupntext"/>
                </w:rPr>
                <w:t>Click or tap here to enter text.</w:t>
              </w:r>
            </w:p>
          </w:sdtContent>
        </w:sdt>
      </w:tc>
    </w:tr>
    <w:tr w:rsidR="00732B64" w14:paraId="0277A5AC" w14:textId="7C28D1F2" w:rsidTr="00A05835">
      <w:trPr>
        <w:trHeight w:hRule="exact" w:val="288"/>
      </w:trPr>
      <w:tc>
        <w:tcPr>
          <w:tcW w:w="992" w:type="dxa"/>
          <w:vAlign w:val="center"/>
        </w:tcPr>
        <w:p w14:paraId="3A9D9D76" w14:textId="77777777" w:rsidR="00CB7858" w:rsidRPr="00CE6BD9" w:rsidRDefault="00CB7858" w:rsidP="00A05835">
          <w:pPr>
            <w:pStyle w:val="CEALabel"/>
            <w:rPr>
              <w:b w:val="0"/>
              <w:color w:val="002957"/>
              <w:sz w:val="17"/>
              <w:szCs w:val="17"/>
            </w:rPr>
          </w:pPr>
        </w:p>
      </w:tc>
      <w:tc>
        <w:tcPr>
          <w:tcW w:w="9837" w:type="dxa"/>
        </w:tcPr>
        <w:p w14:paraId="4BAE8D83" w14:textId="77777777" w:rsidR="00CB7858" w:rsidRPr="001D1C85" w:rsidRDefault="00CB7858" w:rsidP="004A40C4">
          <w:pPr>
            <w:ind w:left="-90"/>
            <w:jc w:val="left"/>
            <w:rPr>
              <w:color w:val="002957"/>
              <w:sz w:val="17"/>
              <w:szCs w:val="17"/>
            </w:rPr>
          </w:pPr>
        </w:p>
      </w:tc>
    </w:tr>
    <w:tr w:rsidR="00732B64" w14:paraId="3C6A10CF" w14:textId="77777777" w:rsidTr="00A05835">
      <w:trPr>
        <w:trHeight w:hRule="exact" w:val="288"/>
      </w:trPr>
      <w:tc>
        <w:tcPr>
          <w:tcW w:w="992" w:type="dxa"/>
          <w:vAlign w:val="center"/>
        </w:tcPr>
        <w:p w14:paraId="431B6B1C" w14:textId="77777777" w:rsidR="00CB7858" w:rsidRPr="00CE6BD9" w:rsidRDefault="001C366D" w:rsidP="00A05835">
          <w:pPr>
            <w:pStyle w:val="CEALabel"/>
            <w:rPr>
              <w:b w:val="0"/>
              <w:color w:val="002957"/>
              <w:sz w:val="17"/>
              <w:szCs w:val="17"/>
            </w:rPr>
          </w:pPr>
          <w:r w:rsidRPr="00CE6BD9">
            <w:rPr>
              <w:b w:val="0"/>
              <w:color w:val="002957"/>
              <w:sz w:val="17"/>
              <w:szCs w:val="17"/>
            </w:rPr>
            <w:t>Subject:</w:t>
          </w:r>
        </w:p>
      </w:tc>
      <w:tc>
        <w:tcPr>
          <w:tcW w:w="9837" w:type="dxa"/>
        </w:tcPr>
        <w:p w14:paraId="0DE8F0C9" w14:textId="3F7717DD" w:rsidR="00CB7858" w:rsidRPr="00CE6BD9" w:rsidRDefault="00000000" w:rsidP="004A40C4">
          <w:pPr>
            <w:pStyle w:val="CEASubjectLine"/>
            <w:ind w:left="-90"/>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Content>
              <w:r w:rsidR="006E2166">
                <w:rPr>
                  <w:b w:val="0"/>
                  <w:color w:val="002957"/>
                  <w:sz w:val="17"/>
                  <w:szCs w:val="17"/>
                </w:rPr>
                <w:t>IRRD - EIOPA Meeting Update</w:t>
              </w:r>
            </w:sdtContent>
          </w:sdt>
          <w:bookmarkEnd w:id="1"/>
        </w:p>
      </w:tc>
    </w:tr>
  </w:tbl>
  <w:p w14:paraId="4C139B1B" w14:textId="77777777" w:rsidR="00CB7858" w:rsidRPr="00CE6BD9" w:rsidRDefault="00CB7858" w:rsidP="00732B64">
    <w:pPr>
      <w:pStyle w:val="Noparagraphstyle"/>
      <w:rPr>
        <w:rFonts w:ascii="Verdana" w:hAnsi="Verdana" w:cs="Arial"/>
        <w:i/>
        <w:iCs/>
        <w:color w:val="034EA2"/>
      </w:rPr>
    </w:pPr>
  </w:p>
  <w:p w14:paraId="273246B5" w14:textId="77777777" w:rsidR="00CB7858" w:rsidRDefault="00CB78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visibility:visible;mso-wrap-style:square" o:bullet="t">
        <v:imagedata r:id="rId1" o:title=""/>
      </v:shape>
    </w:pict>
  </w:numPicBullet>
  <w:numPicBullet w:numPicBulletId="1">
    <w:pict>
      <v:shape id="_x0000_i1039" type="#_x0000_t75" style="width:7.5pt;height:7.5pt;visibility:visible;mso-wrap-style:square" o:bullet="t">
        <v:imagedata r:id="rId2" o:title=""/>
      </v:shape>
    </w:pict>
  </w:numPicBullet>
  <w:numPicBullet w:numPicBulletId="2">
    <w:pict>
      <v:shape id="_x0000_i1040" type="#_x0000_t75" style="width:8.75pt;height:8.75pt;visibility:visible;mso-wrap-style:square" o:bullet="t">
        <v:imagedata r:id="rId3" o:title=""/>
      </v:shape>
    </w:pict>
  </w:numPicBullet>
  <w:abstractNum w:abstractNumId="0" w15:restartNumberingAfterBreak="0">
    <w:nsid w:val="1054071E"/>
    <w:multiLevelType w:val="hybridMultilevel"/>
    <w:tmpl w:val="87F2D9AA"/>
    <w:lvl w:ilvl="0" w:tplc="2FD42A22">
      <w:start w:val="165"/>
      <w:numFmt w:val="bullet"/>
      <w:pStyle w:val="IEBullet-Level2"/>
      <w:lvlText w:val=""/>
      <w:lvlJc w:val="left"/>
      <w:pPr>
        <w:ind w:left="1800" w:hanging="360"/>
      </w:pPr>
      <w:rPr>
        <w:rFonts w:ascii="Wingdings" w:hAnsi="Wingdings" w:hint="default"/>
        <w:color w:val="82C55B"/>
        <w:position w:val="-2"/>
        <w:sz w:val="22"/>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447E4D85"/>
    <w:multiLevelType w:val="hybridMultilevel"/>
    <w:tmpl w:val="CAB05164"/>
    <w:lvl w:ilvl="0" w:tplc="20C482DC">
      <w:start w:val="165"/>
      <w:numFmt w:val="bullet"/>
      <w:pStyle w:val="IEBullet-Level3"/>
      <w:lvlText w:val=""/>
      <w:lvlJc w:val="left"/>
      <w:pPr>
        <w:ind w:left="2673" w:hanging="360"/>
      </w:pPr>
      <w:rPr>
        <w:rFonts w:ascii="Wingdings" w:hAnsi="Wingdings" w:hint="default"/>
        <w:color w:val="002957"/>
        <w:position w:val="-2"/>
        <w:sz w:val="18"/>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15:restartNumberingAfterBreak="0">
    <w:nsid w:val="699E2B88"/>
    <w:multiLevelType w:val="hybridMultilevel"/>
    <w:tmpl w:val="BB52DF06"/>
    <w:lvl w:ilvl="0" w:tplc="AB7A1D0C">
      <w:start w:val="165"/>
      <w:numFmt w:val="bullet"/>
      <w:pStyle w:val="IEBullet-Level1"/>
      <w:lvlText w:val=""/>
      <w:lvlJc w:val="left"/>
      <w:pPr>
        <w:ind w:left="720" w:hanging="360"/>
      </w:pPr>
      <w:rPr>
        <w:rFonts w:ascii="Wingdings" w:hAnsi="Wingdings" w:hint="default"/>
        <w:color w:val="002957"/>
        <w:position w:val="-2"/>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2590028">
    <w:abstractNumId w:val="2"/>
  </w:num>
  <w:num w:numId="2" w16cid:durableId="28268374">
    <w:abstractNumId w:val="0"/>
  </w:num>
  <w:num w:numId="3" w16cid:durableId="658657660">
    <w:abstractNumId w:val="1"/>
  </w:num>
  <w:num w:numId="4" w16cid:durableId="343552453">
    <w:abstractNumId w:val="2"/>
  </w:num>
  <w:num w:numId="5" w16cid:durableId="533348462">
    <w:abstractNumId w:val="0"/>
  </w:num>
  <w:num w:numId="6" w16cid:durableId="116409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35"/>
    <w:rsid w:val="000052EC"/>
    <w:rsid w:val="000276DD"/>
    <w:rsid w:val="00056961"/>
    <w:rsid w:val="00091055"/>
    <w:rsid w:val="00094E02"/>
    <w:rsid w:val="000B1BE4"/>
    <w:rsid w:val="000C185C"/>
    <w:rsid w:val="000C3136"/>
    <w:rsid w:val="000E19B1"/>
    <w:rsid w:val="000E550B"/>
    <w:rsid w:val="00114618"/>
    <w:rsid w:val="001208A8"/>
    <w:rsid w:val="00130902"/>
    <w:rsid w:val="0016089A"/>
    <w:rsid w:val="00160984"/>
    <w:rsid w:val="001615A2"/>
    <w:rsid w:val="00163A9D"/>
    <w:rsid w:val="00164389"/>
    <w:rsid w:val="00165AC7"/>
    <w:rsid w:val="00181C5F"/>
    <w:rsid w:val="00184E0B"/>
    <w:rsid w:val="001969B9"/>
    <w:rsid w:val="001B3EA9"/>
    <w:rsid w:val="001C366D"/>
    <w:rsid w:val="001C6C34"/>
    <w:rsid w:val="001E1BFA"/>
    <w:rsid w:val="0021410B"/>
    <w:rsid w:val="002458F1"/>
    <w:rsid w:val="00250D38"/>
    <w:rsid w:val="0026543F"/>
    <w:rsid w:val="00287EE1"/>
    <w:rsid w:val="00291D0F"/>
    <w:rsid w:val="00296BA5"/>
    <w:rsid w:val="002A15F4"/>
    <w:rsid w:val="002A4738"/>
    <w:rsid w:val="002A5EF3"/>
    <w:rsid w:val="002A6572"/>
    <w:rsid w:val="002C28DB"/>
    <w:rsid w:val="002D5146"/>
    <w:rsid w:val="002D709D"/>
    <w:rsid w:val="00305888"/>
    <w:rsid w:val="00312ECE"/>
    <w:rsid w:val="00320D8E"/>
    <w:rsid w:val="00327C70"/>
    <w:rsid w:val="00336F2D"/>
    <w:rsid w:val="00353714"/>
    <w:rsid w:val="00354758"/>
    <w:rsid w:val="00361764"/>
    <w:rsid w:val="003838CB"/>
    <w:rsid w:val="0039100B"/>
    <w:rsid w:val="003A3F26"/>
    <w:rsid w:val="003B17A8"/>
    <w:rsid w:val="003C4ABD"/>
    <w:rsid w:val="003C799B"/>
    <w:rsid w:val="003E31B8"/>
    <w:rsid w:val="004054E2"/>
    <w:rsid w:val="00412F83"/>
    <w:rsid w:val="00415F81"/>
    <w:rsid w:val="004361E4"/>
    <w:rsid w:val="00436DAC"/>
    <w:rsid w:val="00440FEE"/>
    <w:rsid w:val="004422F0"/>
    <w:rsid w:val="00447FCC"/>
    <w:rsid w:val="004567EF"/>
    <w:rsid w:val="00467939"/>
    <w:rsid w:val="00472839"/>
    <w:rsid w:val="0047382B"/>
    <w:rsid w:val="004768CE"/>
    <w:rsid w:val="0047766E"/>
    <w:rsid w:val="004877C3"/>
    <w:rsid w:val="004879F6"/>
    <w:rsid w:val="004A10ED"/>
    <w:rsid w:val="004A40C4"/>
    <w:rsid w:val="004C72D7"/>
    <w:rsid w:val="004D2FA2"/>
    <w:rsid w:val="004D6E3B"/>
    <w:rsid w:val="00503D4B"/>
    <w:rsid w:val="0051557B"/>
    <w:rsid w:val="0052085B"/>
    <w:rsid w:val="005443B0"/>
    <w:rsid w:val="00547C89"/>
    <w:rsid w:val="00557413"/>
    <w:rsid w:val="00560FB7"/>
    <w:rsid w:val="005661DD"/>
    <w:rsid w:val="005756A7"/>
    <w:rsid w:val="005A0CFA"/>
    <w:rsid w:val="005A68DD"/>
    <w:rsid w:val="005C7563"/>
    <w:rsid w:val="005D566D"/>
    <w:rsid w:val="005F16C2"/>
    <w:rsid w:val="00610C71"/>
    <w:rsid w:val="00612662"/>
    <w:rsid w:val="0065797C"/>
    <w:rsid w:val="00665C6F"/>
    <w:rsid w:val="0068406E"/>
    <w:rsid w:val="006D533C"/>
    <w:rsid w:val="006D7516"/>
    <w:rsid w:val="006E08CC"/>
    <w:rsid w:val="006E2166"/>
    <w:rsid w:val="00750FF1"/>
    <w:rsid w:val="007557C5"/>
    <w:rsid w:val="00760B50"/>
    <w:rsid w:val="007649E7"/>
    <w:rsid w:val="00773632"/>
    <w:rsid w:val="00773FAF"/>
    <w:rsid w:val="00776725"/>
    <w:rsid w:val="00782038"/>
    <w:rsid w:val="007A65C7"/>
    <w:rsid w:val="007B5B03"/>
    <w:rsid w:val="007F3B84"/>
    <w:rsid w:val="008044FC"/>
    <w:rsid w:val="0082235C"/>
    <w:rsid w:val="0083203B"/>
    <w:rsid w:val="00836D1B"/>
    <w:rsid w:val="00845F18"/>
    <w:rsid w:val="00875154"/>
    <w:rsid w:val="0089626C"/>
    <w:rsid w:val="008B25D5"/>
    <w:rsid w:val="008C452F"/>
    <w:rsid w:val="008D7212"/>
    <w:rsid w:val="008E38C2"/>
    <w:rsid w:val="008E4D31"/>
    <w:rsid w:val="00923157"/>
    <w:rsid w:val="00947B95"/>
    <w:rsid w:val="009832AC"/>
    <w:rsid w:val="009A1918"/>
    <w:rsid w:val="009C463D"/>
    <w:rsid w:val="009F4DA8"/>
    <w:rsid w:val="00A105BA"/>
    <w:rsid w:val="00A21A24"/>
    <w:rsid w:val="00A36A3C"/>
    <w:rsid w:val="00A538D5"/>
    <w:rsid w:val="00A56921"/>
    <w:rsid w:val="00A63735"/>
    <w:rsid w:val="00A93B6F"/>
    <w:rsid w:val="00AA0423"/>
    <w:rsid w:val="00AB1A4A"/>
    <w:rsid w:val="00AC2A32"/>
    <w:rsid w:val="00AC359E"/>
    <w:rsid w:val="00AD08D3"/>
    <w:rsid w:val="00AF46F2"/>
    <w:rsid w:val="00B213E3"/>
    <w:rsid w:val="00B33451"/>
    <w:rsid w:val="00B4721E"/>
    <w:rsid w:val="00BB76FB"/>
    <w:rsid w:val="00BE56F7"/>
    <w:rsid w:val="00BE7D19"/>
    <w:rsid w:val="00C0076E"/>
    <w:rsid w:val="00C02E37"/>
    <w:rsid w:val="00C22ECD"/>
    <w:rsid w:val="00C35B4A"/>
    <w:rsid w:val="00C40244"/>
    <w:rsid w:val="00C51868"/>
    <w:rsid w:val="00C60A15"/>
    <w:rsid w:val="00C64EB7"/>
    <w:rsid w:val="00C65C31"/>
    <w:rsid w:val="00C9321B"/>
    <w:rsid w:val="00C933FE"/>
    <w:rsid w:val="00CA7123"/>
    <w:rsid w:val="00CB17BE"/>
    <w:rsid w:val="00CB7858"/>
    <w:rsid w:val="00CC6059"/>
    <w:rsid w:val="00CD1C02"/>
    <w:rsid w:val="00CD40BB"/>
    <w:rsid w:val="00CE1B33"/>
    <w:rsid w:val="00CF615A"/>
    <w:rsid w:val="00D022CF"/>
    <w:rsid w:val="00D1223E"/>
    <w:rsid w:val="00D136AF"/>
    <w:rsid w:val="00D54369"/>
    <w:rsid w:val="00D64BF8"/>
    <w:rsid w:val="00DA2E9F"/>
    <w:rsid w:val="00DD2A9E"/>
    <w:rsid w:val="00DD395E"/>
    <w:rsid w:val="00DE4BCA"/>
    <w:rsid w:val="00E02773"/>
    <w:rsid w:val="00E20C68"/>
    <w:rsid w:val="00E354DF"/>
    <w:rsid w:val="00E474D3"/>
    <w:rsid w:val="00E50282"/>
    <w:rsid w:val="00E5293A"/>
    <w:rsid w:val="00E60499"/>
    <w:rsid w:val="00E61E51"/>
    <w:rsid w:val="00E72FC8"/>
    <w:rsid w:val="00ED6DE9"/>
    <w:rsid w:val="00EE01A3"/>
    <w:rsid w:val="00F01ACD"/>
    <w:rsid w:val="00F1159D"/>
    <w:rsid w:val="00F15E1B"/>
    <w:rsid w:val="00F21C1F"/>
    <w:rsid w:val="00F57060"/>
    <w:rsid w:val="00F61F3C"/>
    <w:rsid w:val="00F653B0"/>
    <w:rsid w:val="00F8705B"/>
    <w:rsid w:val="00F87F96"/>
    <w:rsid w:val="00F976AC"/>
    <w:rsid w:val="00FA4271"/>
    <w:rsid w:val="00FB1102"/>
    <w:rsid w:val="00FB1B9C"/>
    <w:rsid w:val="00FB646F"/>
    <w:rsid w:val="00FB6E4A"/>
    <w:rsid w:val="00FC1F52"/>
    <w:rsid w:val="00FF4271"/>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D5F03"/>
  <w15:docId w15:val="{681E05AE-B53D-4A76-A9A4-90BEA291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Zstupntext">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IEStandardHeading">
    <w:name w:val="IE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IEBullet-Level1">
    <w:name w:val="IE Bullet - Level 1"/>
    <w:basedOn w:val="Normlny"/>
    <w:link w:val="IEBullet-Level1Char"/>
    <w:qFormat/>
    <w:rsid w:val="008C452F"/>
    <w:pPr>
      <w:numPr>
        <w:numId w:val="4"/>
      </w:numPr>
      <w:autoSpaceDE w:val="0"/>
      <w:autoSpaceDN w:val="0"/>
      <w:adjustRightInd w:val="0"/>
    </w:pPr>
    <w:rPr>
      <w:rFonts w:cs="Frutiger LT Std 45 Light"/>
      <w:color w:val="000000"/>
      <w:sz w:val="17"/>
      <w:szCs w:val="20"/>
    </w:rPr>
  </w:style>
  <w:style w:type="paragraph" w:customStyle="1" w:styleId="IEBullet-Level2">
    <w:name w:val="IE Bullet - Level 2"/>
    <w:basedOn w:val="IEBullet-Level1"/>
    <w:next w:val="IEBullet-Level3"/>
    <w:qFormat/>
    <w:rsid w:val="008C452F"/>
    <w:pPr>
      <w:numPr>
        <w:numId w:val="5"/>
      </w:numPr>
    </w:pPr>
  </w:style>
  <w:style w:type="paragraph" w:customStyle="1" w:styleId="IEBullet-Level3">
    <w:name w:val="IE Bullet - Level 3"/>
    <w:basedOn w:val="Normlny"/>
    <w:qFormat/>
    <w:rsid w:val="008C452F"/>
    <w:pPr>
      <w:numPr>
        <w:numId w:val="6"/>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1969B9"/>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1969B9"/>
    <w:pPr>
      <w:jc w:val="right"/>
    </w:pPr>
    <w:rPr>
      <w:rFonts w:cs="Frutiger LT Std 55 Roman"/>
      <w:b/>
      <w:color w:val="0032FF"/>
      <w:sz w:val="40"/>
      <w:szCs w:val="40"/>
    </w:rPr>
  </w:style>
  <w:style w:type="paragraph" w:customStyle="1" w:styleId="CEAFootnote">
    <w:name w:val="CEA Footnote"/>
    <w:basedOn w:val="Normlny"/>
    <w:semiHidden/>
    <w:qFormat/>
    <w:rsid w:val="001969B9"/>
    <w:pPr>
      <w:spacing w:line="240" w:lineRule="auto"/>
    </w:pPr>
    <w:rPr>
      <w:sz w:val="16"/>
    </w:rPr>
  </w:style>
  <w:style w:type="character" w:customStyle="1" w:styleId="CEAGraphTitle">
    <w:name w:val="CEA Graph Title"/>
    <w:uiPriority w:val="1"/>
    <w:qFormat/>
    <w:rsid w:val="001969B9"/>
    <w:rPr>
      <w:rFonts w:ascii="Verdana" w:hAnsi="Verdana"/>
      <w:smallCaps w:val="0"/>
      <w:sz w:val="19"/>
      <w:lang w:val="en-GB"/>
    </w:rPr>
  </w:style>
  <w:style w:type="character" w:customStyle="1" w:styleId="CEAGraphX">
    <w:name w:val="CEA Graph X"/>
    <w:uiPriority w:val="1"/>
    <w:qFormat/>
    <w:rsid w:val="001969B9"/>
    <w:rPr>
      <w:rFonts w:ascii="Verdana" w:hAnsi="Verdana"/>
      <w:smallCaps/>
      <w:sz w:val="19"/>
      <w:lang w:val="en-GB"/>
    </w:rPr>
  </w:style>
  <w:style w:type="paragraph" w:customStyle="1" w:styleId="CEAPositionPaperTitle">
    <w:name w:val="CEA Position Paper Title"/>
    <w:basedOn w:val="Normlny"/>
    <w:semiHidden/>
    <w:qFormat/>
    <w:rsid w:val="001969B9"/>
    <w:pPr>
      <w:ind w:left="-27"/>
    </w:pPr>
    <w:rPr>
      <w:b/>
      <w:color w:val="034EA2"/>
      <w:sz w:val="32"/>
      <w:szCs w:val="32"/>
    </w:rPr>
  </w:style>
  <w:style w:type="paragraph" w:customStyle="1" w:styleId="CEAPressReleaseSubtitle">
    <w:name w:val="CEA Press Release Subtitle"/>
    <w:basedOn w:val="Normlny"/>
    <w:semiHidden/>
    <w:qFormat/>
    <w:rsid w:val="001969B9"/>
    <w:rPr>
      <w:sz w:val="22"/>
      <w:szCs w:val="22"/>
    </w:rPr>
  </w:style>
  <w:style w:type="paragraph" w:customStyle="1" w:styleId="CEAPressReleaseTitle">
    <w:name w:val="CEA Press Release Title"/>
    <w:basedOn w:val="Normlny"/>
    <w:semiHidden/>
    <w:qFormat/>
    <w:rsid w:val="001969B9"/>
    <w:pPr>
      <w:autoSpaceDE w:val="0"/>
      <w:autoSpaceDN w:val="0"/>
      <w:adjustRightInd w:val="0"/>
      <w:spacing w:line="240" w:lineRule="auto"/>
    </w:pPr>
    <w:rPr>
      <w:rFonts w:ascii="Frutiger LT Com 45 Light" w:hAnsi="Frutiger LT Com 45 Light"/>
      <w:b/>
      <w:color w:val="034EA2"/>
      <w:sz w:val="36"/>
      <w:szCs w:val="36"/>
    </w:rPr>
  </w:style>
  <w:style w:type="table" w:styleId="Mriekatabuky">
    <w:name w:val="Table Grid"/>
    <w:basedOn w:val="Normlnatabuka"/>
    <w:uiPriority w:val="59"/>
    <w:rsid w:val="00C0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EBullet-Level1Char">
    <w:name w:val="IE Bullet - Level 1 Char"/>
    <w:link w:val="IEBullet-Level1"/>
    <w:locked/>
    <w:rsid w:val="008C452F"/>
    <w:rPr>
      <w:rFonts w:ascii="Verdana" w:eastAsia="Times New Roman" w:hAnsi="Verdana" w:cs="Frutiger LT Std 45 Light"/>
      <w:color w:val="000000"/>
      <w:sz w:val="17"/>
      <w:szCs w:val="20"/>
      <w:lang w:val="en-GB"/>
    </w:rPr>
  </w:style>
  <w:style w:type="character" w:styleId="Hypertextovprepojenie">
    <w:name w:val="Hyperlink"/>
    <w:basedOn w:val="Predvolenpsmoodseku"/>
    <w:uiPriority w:val="99"/>
    <w:unhideWhenUsed/>
    <w:rsid w:val="00D54369"/>
    <w:rPr>
      <w:color w:val="0000FF" w:themeColor="hyperlink"/>
      <w:u w:val="single"/>
    </w:rPr>
  </w:style>
  <w:style w:type="character" w:styleId="Nevyrieenzmienka">
    <w:name w:val="Unresolved Mention"/>
    <w:basedOn w:val="Predvolenpsmoodseku"/>
    <w:uiPriority w:val="99"/>
    <w:semiHidden/>
    <w:unhideWhenUsed/>
    <w:rsid w:val="00D54369"/>
    <w:rPr>
      <w:color w:val="605E5C"/>
      <w:shd w:val="clear" w:color="auto" w:fill="E1DFDD"/>
    </w:rPr>
  </w:style>
  <w:style w:type="character" w:styleId="Odkaznakomentr">
    <w:name w:val="annotation reference"/>
    <w:basedOn w:val="Predvolenpsmoodseku"/>
    <w:uiPriority w:val="99"/>
    <w:semiHidden/>
    <w:unhideWhenUsed/>
    <w:rsid w:val="0065797C"/>
    <w:rPr>
      <w:sz w:val="16"/>
      <w:szCs w:val="16"/>
    </w:rPr>
  </w:style>
  <w:style w:type="paragraph" w:styleId="Textkomentra">
    <w:name w:val="annotation text"/>
    <w:basedOn w:val="Normlny"/>
    <w:link w:val="TextkomentraChar"/>
    <w:uiPriority w:val="99"/>
    <w:unhideWhenUsed/>
    <w:rsid w:val="0065797C"/>
    <w:pPr>
      <w:spacing w:line="240" w:lineRule="auto"/>
    </w:pPr>
    <w:rPr>
      <w:szCs w:val="20"/>
    </w:rPr>
  </w:style>
  <w:style w:type="character" w:customStyle="1" w:styleId="TextkomentraChar">
    <w:name w:val="Text komentára Char"/>
    <w:basedOn w:val="Predvolenpsmoodseku"/>
    <w:link w:val="Textkomentra"/>
    <w:uiPriority w:val="99"/>
    <w:rsid w:val="0065797C"/>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65797C"/>
    <w:rPr>
      <w:b/>
      <w:bCs/>
    </w:rPr>
  </w:style>
  <w:style w:type="character" w:customStyle="1" w:styleId="PredmetkomentraChar">
    <w:name w:val="Predmet komentára Char"/>
    <w:basedOn w:val="TextkomentraChar"/>
    <w:link w:val="Predmetkomentra"/>
    <w:uiPriority w:val="99"/>
    <w:semiHidden/>
    <w:rsid w:val="0065797C"/>
    <w:rPr>
      <w:rFonts w:ascii="Verdana" w:eastAsia="Times New Roman" w:hAnsi="Verdana" w:cs="Times New Roman"/>
      <w:b/>
      <w:bCs/>
      <w:sz w:val="20"/>
      <w:szCs w:val="20"/>
      <w:lang w:val="en-GB"/>
    </w:rPr>
  </w:style>
  <w:style w:type="paragraph" w:styleId="Revzia">
    <w:name w:val="Revision"/>
    <w:hidden/>
    <w:uiPriority w:val="99"/>
    <w:semiHidden/>
    <w:rsid w:val="004A10ED"/>
    <w:pPr>
      <w:spacing w:after="0" w:line="240" w:lineRule="auto"/>
    </w:pPr>
    <w:rPr>
      <w:rFonts w:ascii="Verdana" w:eastAsia="Times New Roman" w:hAnsi="Verdana"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7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Zstupntext"/>
            </w:rPr>
            <w:t>[Reference]</w:t>
          </w:r>
        </w:p>
      </w:docPartBody>
    </w:docPart>
    <w:docPart>
      <w:docPartPr>
        <w:name w:val="DefaultPlaceholder_-1854013440"/>
        <w:category>
          <w:name w:val="General"/>
          <w:gallery w:val="placeholder"/>
        </w:category>
        <w:types>
          <w:type w:val="bbPlcHdr"/>
        </w:types>
        <w:behaviors>
          <w:behavior w:val="content"/>
        </w:behaviors>
        <w:guid w:val="{350E5685-6C96-4FE6-872F-19F6FA4E2ADB}"/>
      </w:docPartPr>
      <w:docPartBody>
        <w:p w:rsidR="003278DF" w:rsidRDefault="005901AA">
          <w:r w:rsidRPr="008C7EEE">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alibri"/>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EC7"/>
    <w:rsid w:val="00125A37"/>
    <w:rsid w:val="00157260"/>
    <w:rsid w:val="001F0766"/>
    <w:rsid w:val="002458F1"/>
    <w:rsid w:val="003278DF"/>
    <w:rsid w:val="003C10C7"/>
    <w:rsid w:val="003E28DA"/>
    <w:rsid w:val="004427E9"/>
    <w:rsid w:val="004567EF"/>
    <w:rsid w:val="0054070F"/>
    <w:rsid w:val="005901AA"/>
    <w:rsid w:val="005D21B1"/>
    <w:rsid w:val="005F6EC7"/>
    <w:rsid w:val="006704B4"/>
    <w:rsid w:val="006E08CC"/>
    <w:rsid w:val="00725008"/>
    <w:rsid w:val="00756109"/>
    <w:rsid w:val="008667F7"/>
    <w:rsid w:val="00931FEF"/>
    <w:rsid w:val="00981EE1"/>
    <w:rsid w:val="009A5F5F"/>
    <w:rsid w:val="009C0C07"/>
    <w:rsid w:val="009D348E"/>
    <w:rsid w:val="009E0A14"/>
    <w:rsid w:val="00A467DB"/>
    <w:rsid w:val="00A47A5F"/>
    <w:rsid w:val="00AB1078"/>
    <w:rsid w:val="00B16236"/>
    <w:rsid w:val="00B17031"/>
    <w:rsid w:val="00BC5215"/>
    <w:rsid w:val="00C67B6A"/>
    <w:rsid w:val="00C96AA8"/>
    <w:rsid w:val="00CC0E72"/>
    <w:rsid w:val="00CD0058"/>
    <w:rsid w:val="00CD40BB"/>
    <w:rsid w:val="00CF4325"/>
    <w:rsid w:val="00CF615A"/>
    <w:rsid w:val="00D92B7A"/>
    <w:rsid w:val="00E30A5C"/>
    <w:rsid w:val="00E41B4F"/>
    <w:rsid w:val="00F12596"/>
    <w:rsid w:val="00F674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901AA"/>
    <w:rPr>
      <w:color w:val="808080"/>
    </w:rPr>
  </w:style>
  <w:style w:type="paragraph" w:customStyle="1" w:styleId="584EF38CAE9A4F80AF2F6FA01859F6AD">
    <w:name w:val="584EF38CAE9A4F80AF2F6FA01859F6AD"/>
    <w:rsid w:val="005F6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7A2A1B97D27D6A4C90B6022E1624614C" ma:contentTypeVersion="25" ma:contentTypeDescription="Published Documents Content types for Insurance Europe" ma:contentTypeScope="" ma:versionID="8a2d4692b2818bc39a2ce63c0804f6e5">
  <xsd:schema xmlns:xsd="http://www.w3.org/2001/XMLSchema" xmlns:xs="http://www.w3.org/2001/XMLSchema" xmlns:p="http://schemas.microsoft.com/office/2006/metadata/properties" xmlns:ns2="d352728d-c7aa-455d-bd83-40fe44122be8" targetNamespace="http://schemas.microsoft.com/office/2006/metadata/properties" ma:root="true" ma:fieldsID="8b95e88459e8d978ad07ee6f97c580c8" ns2:_="">
    <xsd:import namespace="d352728d-c7aa-455d-bd83-40fe44122be8"/>
    <xsd:element name="properties">
      <xsd:complexType>
        <xsd:sequence>
          <xsd:element name="documentManagement">
            <xsd:complexType>
              <xsd:all>
                <xsd:element ref="ns2:AllowComments" minOccurs="0"/>
                <xsd:element ref="ns2:Validated" minOccurs="0"/>
                <xsd:element ref="ns2:ValidationComment" minOccurs="0"/>
                <xsd:element ref="ns2:Can_x0020_be_x0020_edited" minOccurs="0"/>
                <xsd:element ref="ns2:Type_x0020_of_x0020_document" minOccurs="0"/>
                <xsd:element ref="ns2:Deadline" minOccurs="0"/>
                <xsd:element ref="ns2:Type_x0020_of_x0020_memo" minOccurs="0"/>
                <xsd:element ref="ns2:Display_x0020_validated_x0020_documents_x0020_library_x0020_button" minOccurs="0"/>
                <xsd:element ref="ns2:isAnnex" minOccurs="0"/>
                <xsd:element ref="ns2:Uploads" minOccurs="0"/>
                <xsd:element ref="ns2:Allow_x0020_uploads" minOccurs="0"/>
                <xsd:element ref="ns2:Allow_x0020_comments" minOccurs="0"/>
                <xsd:element ref="ns2:Feedback_x0020_type" minOccurs="0"/>
                <xsd:element ref="ns2:Leading_x0020_document"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2728d-c7aa-455d-bd83-40fe44122be8"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ma:readOnly="false">
      <xsd:simpleType>
        <xsd:restriction base="dms:Boolean"/>
      </xsd:simpleType>
    </xsd:element>
    <xsd:element name="Validated" ma:index="9" nillable="true" ma:displayName="Validated" ma:default="0" ma:internalName="Validated" ma:readOnly="false">
      <xsd:simpleType>
        <xsd:restriction base="dms:Boolean"/>
      </xsd:simpleType>
    </xsd:element>
    <xsd:element name="ValidationComment" ma:index="10" nillable="true" ma:displayName="ValidationComment" ma:internalName="ValidationComment" ma:readOnly="false">
      <xsd:simpleType>
        <xsd:restriction base="dms:Note">
          <xsd:maxLength value="255"/>
        </xsd:restriction>
      </xsd:simpleType>
    </xsd:element>
    <xsd:element name="Can_x0020_be_x0020_edited" ma:index="11" nillable="true" ma:displayName="Can be edited" ma:default="0" ma:internalName="Can_x0020_be_x0020_edited" ma:readOnly="false">
      <xsd:simpleType>
        <xsd:restriction base="dms:Boolean"/>
      </xsd:simpleType>
    </xsd:element>
    <xsd:element name="Type_x0020_of_x0020_document" ma:index="12" nillable="true" ma:displayName="Type of document" ma:format="Dropdown" ma:internalName="Type_x0020_of_x0020_document" ma:readOnly="false">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element name="Deadline" ma:index="13" nillable="true" ma:displayName="Deadline" ma:format="DateTime" ma:internalName="Deadline" ma:readOnly="false">
      <xsd:simpleType>
        <xsd:restriction base="dms:DateTime"/>
      </xsd:simpleType>
    </xsd:element>
    <xsd:element name="Type_x0020_of_x0020_memo" ma:index="14" nillable="true" ma:displayName="Type of memo" ma:format="Dropdown" ma:internalName="Type_x0020_of_x0020_memo" ma:readOnly="false">
      <xsd:simpleType>
        <xsd:restriction base="dms:Choice">
          <xsd:enumeration value="information"/>
          <xsd:enumeration value="action"/>
        </xsd:restriction>
      </xsd:simpleType>
    </xsd:element>
    <xsd:element name="Display_x0020_validated_x0020_documents_x0020_library_x0020_button" ma:index="15" nillable="true" ma:displayName="Display validated documents library button" ma:default="0" ma:internalName="Display_x0020_validated_x0020_documents_x0020_library_x0020_button" ma:readOnly="false">
      <xsd:simpleType>
        <xsd:restriction base="dms:Boolean"/>
      </xsd:simpleType>
    </xsd:element>
    <xsd:element name="isAnnex" ma:index="16" nillable="true" ma:displayName="isAnnex" ma:internalName="isAnnex" ma:readOnly="false">
      <xsd:simpleType>
        <xsd:restriction base="dms:Text"/>
      </xsd:simpleType>
    </xsd:element>
    <xsd:element name="Uploads" ma:index="17" nillable="true" ma:displayName="Uploads" ma:internalName="Uploads" ma:readOnly="false">
      <xsd:simpleType>
        <xsd:restriction base="dms:Boolean"/>
      </xsd:simpleType>
    </xsd:element>
    <xsd:element name="Allow_x0020_uploads" ma:index="18" nillable="true" ma:displayName="Allow uploads" ma:internalName="Allow_x0020_uploads">
      <xsd:simpleType>
        <xsd:restriction base="dms:Boolean"/>
      </xsd:simpleType>
    </xsd:element>
    <xsd:element name="Allow_x0020_comments" ma:index="19" nillable="true" ma:displayName="Allow comments" ma:internalName="Allow_x0020_comments">
      <xsd:simpleType>
        <xsd:restriction base="dms:Boolean"/>
      </xsd:simpleType>
    </xsd:element>
    <xsd:element name="Feedback_x0020_type" ma:index="20" nillable="true" ma:displayName="Feedback type" ma:internalName="Feedback_x0020_type">
      <xsd:simpleType>
        <xsd:restriction base="dms:Text"/>
      </xsd:simpleType>
    </xsd:element>
    <xsd:element name="Leading_x0020_document" ma:index="21" nillable="true" ma:displayName="Leading document" ma:internalName="Leading_x0020_document">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adline xmlns="d352728d-c7aa-455d-bd83-40fe44122be8" xsi:nil="true"/>
    <Type_x0020_of_x0020_document xmlns="d352728d-c7aa-455d-bd83-40fe44122be8" xsi:nil="true"/>
    <Type_x0020_of_x0020_memo xmlns="d352728d-c7aa-455d-bd83-40fe44122be8" xsi:nil="true"/>
    <Uploads xmlns="d352728d-c7aa-455d-bd83-40fe44122be8" xsi:nil="true"/>
    <Leading_x0020_document xmlns="d352728d-c7aa-455d-bd83-40fe44122be8" xsi:nil="true"/>
    <Can_x0020_be_x0020_edited xmlns="d352728d-c7aa-455d-bd83-40fe44122be8">false</Can_x0020_be_x0020_edited>
    <AllowComments xmlns="d352728d-c7aa-455d-bd83-40fe44122be8">true</AllowComments>
    <Allow_x0020_uploads xmlns="d352728d-c7aa-455d-bd83-40fe44122be8" xsi:nil="true"/>
    <Display_x0020_validated_x0020_documents_x0020_library_x0020_button xmlns="d352728d-c7aa-455d-bd83-40fe44122be8">false</Display_x0020_validated_x0020_documents_x0020_library_x0020_button>
    <Validated xmlns="d352728d-c7aa-455d-bd83-40fe44122be8">false</Validated>
    <Feedback_x0020_type xmlns="d352728d-c7aa-455d-bd83-40fe44122be8" xsi:nil="true"/>
    <isAnnex xmlns="d352728d-c7aa-455d-bd83-40fe44122be8" xsi:nil="true"/>
    <ValidationComment xmlns="d352728d-c7aa-455d-bd83-40fe44122be8" xsi:nil="true"/>
    <Allow_x0020_comments xmlns="d352728d-c7aa-455d-bd83-40fe44122b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E09D75-F009-4B9E-BD47-BE2B6EEE60FD}">
  <ds:schemaRefs>
    <ds:schemaRef ds:uri="http://schemas.openxmlformats.org/officeDocument/2006/bibliography"/>
  </ds:schemaRefs>
</ds:datastoreItem>
</file>

<file path=customXml/itemProps2.xml><?xml version="1.0" encoding="utf-8"?>
<ds:datastoreItem xmlns:ds="http://schemas.openxmlformats.org/officeDocument/2006/customXml" ds:itemID="{B8C75963-F375-4D0D-AE6B-BDF73FDC0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2728d-c7aa-455d-bd83-40fe44122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E8AC2-BC04-484A-AE5F-6753D3DE5469}">
  <ds:schemaRefs>
    <ds:schemaRef ds:uri="http://schemas.microsoft.com/office/2006/metadata/properties"/>
    <ds:schemaRef ds:uri="http://schemas.microsoft.com/office/infopath/2007/PartnerControls"/>
    <ds:schemaRef ds:uri="d352728d-c7aa-455d-bd83-40fe44122be8"/>
  </ds:schemaRefs>
</ds:datastoreItem>
</file>

<file path=customXml/itemProps4.xml><?xml version="1.0" encoding="utf-8"?>
<ds:datastoreItem xmlns:ds="http://schemas.openxmlformats.org/officeDocument/2006/customXml" ds:itemID="{80D543F7-D990-4A6E-8CB8-19DE2D0160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Insurance Europe</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IRRD - EIOPA Meeting Update</dc:title>
  <dc:creator>Insurance Europe</dc:creator>
  <cp:lastModifiedBy>jozef.bachnicek</cp:lastModifiedBy>
  <cp:revision>3</cp:revision>
  <dcterms:created xsi:type="dcterms:W3CDTF">2025-03-14T06:48:00Z</dcterms:created>
  <dcterms:modified xsi:type="dcterms:W3CDTF">2025-03-14T06:49:00Z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0x0101007A2A1B97D27D6A4C90B6022E1624614C</vt:lpwstr>
  </property>
  <property fmtid="{D5CDD505-2E9C-101B-9397-08002B2CF9AE}" pid="3" name="_dlc_DocIdItemGuid">
    <vt:lpwstr>807015e5-4965-44a9-a54b-51b6e9b5700a</vt:lpwstr>
  </property>
  <property fmtid="{D5CDD505-2E9C-101B-9397-08002B2CF9AE}" pid="4" name="MediaServiceImageTags">
    <vt:lpwstr/>
  </property>
</Properties>
</file>