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89A" w:rsidRPr="00CE6BD9" w:rsidRDefault="0016089A" w:rsidP="0016089A">
      <w:pPr>
        <w:pStyle w:val="CEAStandardHeading"/>
        <w:rPr>
          <w:b/>
          <w:sz w:val="19"/>
          <w:szCs w:val="19"/>
        </w:rPr>
      </w:pPr>
      <w:r w:rsidRPr="00CE6BD9">
        <w:rPr>
          <w:sz w:val="19"/>
          <w:szCs w:val="19"/>
        </w:rPr>
        <w:t>Summary</w:t>
      </w:r>
    </w:p>
    <w:p w:rsidR="004B2C46" w:rsidRDefault="004B2C46" w:rsidP="0016089A">
      <w:pPr>
        <w:rPr>
          <w:i/>
          <w:sz w:val="17"/>
          <w:szCs w:val="17"/>
        </w:rPr>
      </w:pPr>
    </w:p>
    <w:p w:rsidR="004B2C46" w:rsidRDefault="004B2C46" w:rsidP="004B2C46">
      <w:pPr>
        <w:rPr>
          <w:sz w:val="17"/>
          <w:szCs w:val="17"/>
        </w:rPr>
      </w:pPr>
      <w:r w:rsidRPr="004B2C46">
        <w:rPr>
          <w:sz w:val="17"/>
          <w:szCs w:val="17"/>
        </w:rPr>
        <w:t>As agreed during the Solvency II SG on 3 September, the Secretariat has updated the list of changes in the last draft Delegated Acts (July version)</w:t>
      </w:r>
      <w:r>
        <w:rPr>
          <w:sz w:val="17"/>
          <w:szCs w:val="17"/>
        </w:rPr>
        <w:t xml:space="preserve"> following a deeper analysis and members’ feedback received.</w:t>
      </w:r>
    </w:p>
    <w:p w:rsidR="004B2C46" w:rsidRDefault="004B2C46" w:rsidP="004B2C46">
      <w:pPr>
        <w:rPr>
          <w:sz w:val="17"/>
          <w:szCs w:val="17"/>
        </w:rPr>
      </w:pPr>
      <w:r>
        <w:rPr>
          <w:sz w:val="17"/>
          <w:szCs w:val="17"/>
        </w:rPr>
        <w:t>Please find attached (ECO-SLV-14-</w:t>
      </w:r>
      <w:r w:rsidR="001D70B8">
        <w:rPr>
          <w:sz w:val="17"/>
          <w:szCs w:val="17"/>
        </w:rPr>
        <w:t>404</w:t>
      </w:r>
      <w:bookmarkStart w:id="0" w:name="_GoBack"/>
      <w:bookmarkEnd w:id="0"/>
      <w:r>
        <w:rPr>
          <w:sz w:val="17"/>
          <w:szCs w:val="17"/>
        </w:rPr>
        <w:t>) this updated list, summarizing both positive and negative changes.</w:t>
      </w:r>
    </w:p>
    <w:p w:rsidR="004B2C46" w:rsidRDefault="004B2C46" w:rsidP="004B2C46">
      <w:pPr>
        <w:rPr>
          <w:sz w:val="17"/>
          <w:szCs w:val="17"/>
        </w:rPr>
      </w:pPr>
    </w:p>
    <w:p w:rsidR="004B2C46" w:rsidRDefault="004B2C46" w:rsidP="004B2C46">
      <w:pPr>
        <w:rPr>
          <w:sz w:val="17"/>
          <w:szCs w:val="17"/>
        </w:rPr>
      </w:pPr>
      <w:r>
        <w:rPr>
          <w:sz w:val="17"/>
          <w:szCs w:val="17"/>
        </w:rPr>
        <w:t>We understand, following members’ feedback that the most important issues would be the below ones:</w:t>
      </w:r>
    </w:p>
    <w:p w:rsidR="004B2C46" w:rsidRPr="004B2C46" w:rsidRDefault="004B2C46" w:rsidP="004B2C46">
      <w:pPr>
        <w:rPr>
          <w:sz w:val="17"/>
          <w:szCs w:val="17"/>
        </w:rPr>
      </w:pPr>
    </w:p>
    <w:p w:rsidR="004B2C46" w:rsidRDefault="004B2C46" w:rsidP="004B2C46">
      <w:pPr>
        <w:pStyle w:val="CEABullet-Level1"/>
        <w:rPr>
          <w:lang w:val="en-GB"/>
        </w:rPr>
      </w:pPr>
      <w:r w:rsidRPr="00F97EC9">
        <w:rPr>
          <w:b/>
          <w:u w:val="single"/>
          <w:lang w:val="en-GB"/>
        </w:rPr>
        <w:t>Insurance Europe’s previously agreed 8 priorities</w:t>
      </w:r>
      <w:r w:rsidRPr="004B2C46">
        <w:rPr>
          <w:lang w:val="en-GB"/>
        </w:rPr>
        <w:t xml:space="preserve">, which are </w:t>
      </w:r>
      <w:r>
        <w:rPr>
          <w:lang w:val="en-GB"/>
        </w:rPr>
        <w:t xml:space="preserve">of </w:t>
      </w:r>
      <w:r w:rsidRPr="004B2C46">
        <w:rPr>
          <w:lang w:val="en-GB"/>
        </w:rPr>
        <w:t>high</w:t>
      </w:r>
      <w:r>
        <w:rPr>
          <w:lang w:val="en-GB"/>
        </w:rPr>
        <w:t xml:space="preserve"> impact </w:t>
      </w:r>
      <w:r w:rsidRPr="004B2C46">
        <w:rPr>
          <w:lang w:val="en-GB"/>
        </w:rPr>
        <w:t xml:space="preserve">for all </w:t>
      </w:r>
      <w:r w:rsidR="00E33FD7">
        <w:rPr>
          <w:lang w:val="en-GB"/>
        </w:rPr>
        <w:t>members</w:t>
      </w:r>
      <w:r w:rsidRPr="004B2C46">
        <w:rPr>
          <w:lang w:val="en-GB"/>
        </w:rPr>
        <w:t>, but where no major changes have occurred</w:t>
      </w:r>
      <w:r w:rsidR="00E33FD7">
        <w:rPr>
          <w:lang w:val="en-GB"/>
        </w:rPr>
        <w:t xml:space="preserve"> recently</w:t>
      </w:r>
      <w:r w:rsidRPr="004B2C46">
        <w:rPr>
          <w:lang w:val="en-GB"/>
        </w:rPr>
        <w:t>, except for L</w:t>
      </w:r>
      <w:r w:rsidR="00E33FD7">
        <w:rPr>
          <w:lang w:val="en-GB"/>
        </w:rPr>
        <w:t xml:space="preserve">ong Term </w:t>
      </w:r>
      <w:r w:rsidRPr="004B2C46">
        <w:rPr>
          <w:lang w:val="en-GB"/>
        </w:rPr>
        <w:t>I</w:t>
      </w:r>
      <w:r w:rsidR="00E33FD7">
        <w:rPr>
          <w:lang w:val="en-GB"/>
        </w:rPr>
        <w:t>nvestments</w:t>
      </w:r>
      <w:r w:rsidRPr="004B2C46">
        <w:rPr>
          <w:lang w:val="en-GB"/>
        </w:rPr>
        <w:t xml:space="preserve"> </w:t>
      </w:r>
      <w:r w:rsidR="00E33FD7">
        <w:rPr>
          <w:lang w:val="en-GB"/>
        </w:rPr>
        <w:t>where both some positive and negative changes</w:t>
      </w:r>
      <w:r w:rsidR="00F97EC9">
        <w:rPr>
          <w:lang w:val="en-GB"/>
        </w:rPr>
        <w:t xml:space="preserve"> have</w:t>
      </w:r>
      <w:r w:rsidR="00E33FD7">
        <w:rPr>
          <w:lang w:val="en-GB"/>
        </w:rPr>
        <w:t xml:space="preserve"> occurred.</w:t>
      </w:r>
    </w:p>
    <w:p w:rsidR="00E33FD7" w:rsidRPr="004B2C46" w:rsidRDefault="00F97EC9" w:rsidP="004B2C46">
      <w:pPr>
        <w:pStyle w:val="CEABullet-Level1"/>
        <w:rPr>
          <w:lang w:val="en-GB"/>
        </w:rPr>
      </w:pPr>
      <w:r w:rsidRPr="00F97EC9">
        <w:rPr>
          <w:b/>
          <w:u w:val="single"/>
          <w:lang w:val="en-GB"/>
        </w:rPr>
        <w:t>Some of the l</w:t>
      </w:r>
      <w:r w:rsidR="00E33FD7" w:rsidRPr="00F97EC9">
        <w:rPr>
          <w:b/>
          <w:u w:val="single"/>
          <w:lang w:val="en-GB"/>
        </w:rPr>
        <w:t>ast minute changes</w:t>
      </w:r>
      <w:r w:rsidR="00E33FD7">
        <w:rPr>
          <w:lang w:val="en-GB"/>
        </w:rPr>
        <w:t xml:space="preserve"> which have been flagged as having a potentially significant impact by several members</w:t>
      </w:r>
      <w:r>
        <w:rPr>
          <w:lang w:val="en-GB"/>
        </w:rPr>
        <w:t>:</w:t>
      </w:r>
    </w:p>
    <w:p w:rsidR="004B2C46" w:rsidRPr="00E33FD7" w:rsidRDefault="00E33FD7" w:rsidP="00E33FD7">
      <w:pPr>
        <w:pStyle w:val="CEABullet-Level2"/>
        <w:rPr>
          <w:lang w:val="en-GB"/>
        </w:rPr>
      </w:pPr>
      <w:r w:rsidRPr="00855D06">
        <w:rPr>
          <w:i/>
          <w:u w:val="single"/>
          <w:lang w:val="en-GB"/>
        </w:rPr>
        <w:t>O</w:t>
      </w:r>
      <w:r w:rsidR="004B2C46" w:rsidRPr="00855D06">
        <w:rPr>
          <w:i/>
          <w:u w:val="single"/>
          <w:lang w:val="en-GB"/>
        </w:rPr>
        <w:t>perational risk</w:t>
      </w:r>
      <w:r>
        <w:rPr>
          <w:lang w:val="en-GB"/>
        </w:rPr>
        <w:t>: inclusion of acquisition expenses for unit-linked business</w:t>
      </w:r>
      <w:r w:rsidR="004B2C46" w:rsidRPr="00E33FD7">
        <w:rPr>
          <w:lang w:val="en-GB"/>
        </w:rPr>
        <w:t xml:space="preserve"> </w:t>
      </w:r>
    </w:p>
    <w:p w:rsidR="004B2C46" w:rsidRDefault="00E33FD7" w:rsidP="00E33FD7">
      <w:pPr>
        <w:pStyle w:val="CEABullet-Level2"/>
        <w:rPr>
          <w:lang w:val="en-GB"/>
        </w:rPr>
      </w:pPr>
      <w:proofErr w:type="spellStart"/>
      <w:r w:rsidRPr="00855D06">
        <w:rPr>
          <w:i/>
          <w:u w:val="single"/>
          <w:lang w:val="en-GB"/>
        </w:rPr>
        <w:t>T</w:t>
      </w:r>
      <w:r w:rsidR="004B2C46" w:rsidRPr="00855D06">
        <w:rPr>
          <w:i/>
          <w:u w:val="single"/>
          <w:lang w:val="en-GB"/>
        </w:rPr>
        <w:t>ransitionals</w:t>
      </w:r>
      <w:proofErr w:type="spellEnd"/>
      <w:r>
        <w:rPr>
          <w:lang w:val="en-GB"/>
        </w:rPr>
        <w:t xml:space="preserve"> (related to Articles 308c and 308d of the Directive)</w:t>
      </w:r>
      <w:r w:rsidR="004B2C46" w:rsidRPr="00E33FD7">
        <w:rPr>
          <w:lang w:val="en-GB"/>
        </w:rPr>
        <w:t xml:space="preserve">: </w:t>
      </w:r>
      <w:r>
        <w:rPr>
          <w:lang w:val="en-GB"/>
        </w:rPr>
        <w:t>the adjustments related to these transitional</w:t>
      </w:r>
      <w:r w:rsidR="00F97EC9">
        <w:rPr>
          <w:lang w:val="en-GB"/>
        </w:rPr>
        <w:t xml:space="preserve"> measure</w:t>
      </w:r>
      <w:r>
        <w:rPr>
          <w:lang w:val="en-GB"/>
        </w:rPr>
        <w:t>s are now removed from the calculations of operational risk (based on TPs), the same happens for the calculation of the MCR and EPIFPs.</w:t>
      </w:r>
    </w:p>
    <w:p w:rsidR="00E33FD7" w:rsidRPr="00E33FD7" w:rsidRDefault="00E33FD7" w:rsidP="00E33FD7"/>
    <w:p w:rsidR="00E33FD7" w:rsidRDefault="00E33FD7" w:rsidP="004B2C46">
      <w:pPr>
        <w:rPr>
          <w:sz w:val="17"/>
          <w:szCs w:val="17"/>
        </w:rPr>
      </w:pPr>
      <w:r>
        <w:rPr>
          <w:sz w:val="17"/>
          <w:szCs w:val="17"/>
        </w:rPr>
        <w:t xml:space="preserve">We understand that the other changes are of less importance or do not impact </w:t>
      </w:r>
      <w:r w:rsidR="00F97EC9">
        <w:rPr>
          <w:sz w:val="17"/>
          <w:szCs w:val="17"/>
        </w:rPr>
        <w:t>many</w:t>
      </w:r>
      <w:r>
        <w:rPr>
          <w:sz w:val="17"/>
          <w:szCs w:val="17"/>
        </w:rPr>
        <w:t xml:space="preserve"> members. However, should it not be the case, </w:t>
      </w:r>
      <w:r w:rsidRPr="00F97EC9">
        <w:rPr>
          <w:i/>
          <w:sz w:val="17"/>
          <w:szCs w:val="17"/>
        </w:rPr>
        <w:t>please flag any other major issue to the Secretariat</w:t>
      </w:r>
      <w:r>
        <w:rPr>
          <w:sz w:val="17"/>
          <w:szCs w:val="17"/>
        </w:rPr>
        <w:t xml:space="preserve"> before the below deadline.</w:t>
      </w:r>
    </w:p>
    <w:p w:rsidR="00F97EC9" w:rsidRDefault="00F97EC9" w:rsidP="004B2C46">
      <w:pPr>
        <w:rPr>
          <w:sz w:val="17"/>
          <w:szCs w:val="17"/>
        </w:rPr>
      </w:pPr>
    </w:p>
    <w:p w:rsidR="00F97EC9" w:rsidRDefault="00F97EC9" w:rsidP="004B2C46">
      <w:pPr>
        <w:rPr>
          <w:sz w:val="17"/>
          <w:szCs w:val="17"/>
        </w:rPr>
      </w:pPr>
      <w:r>
        <w:rPr>
          <w:sz w:val="17"/>
          <w:szCs w:val="17"/>
        </w:rPr>
        <w:t xml:space="preserve">Besides this, France wanted to raise one additional issue, on the possibility to account for </w:t>
      </w:r>
      <w:r w:rsidRPr="00855D06">
        <w:rPr>
          <w:i/>
          <w:sz w:val="17"/>
          <w:szCs w:val="17"/>
          <w:u w:val="single"/>
        </w:rPr>
        <w:t>diversification in the calculation of the risk margin</w:t>
      </w:r>
      <w:r>
        <w:rPr>
          <w:sz w:val="17"/>
          <w:szCs w:val="17"/>
        </w:rPr>
        <w:t>. Recital 18 seems to allow for diversification for a “whole portfolio” whereas Article 38(1</w:t>
      </w:r>
      <w:proofErr w:type="gramStart"/>
      <w:r>
        <w:rPr>
          <w:sz w:val="17"/>
          <w:szCs w:val="17"/>
        </w:rPr>
        <w:t>)(</w:t>
      </w:r>
      <w:proofErr w:type="gramEnd"/>
      <w:r>
        <w:rPr>
          <w:sz w:val="17"/>
          <w:szCs w:val="17"/>
        </w:rPr>
        <w:t xml:space="preserve">b) splits between life and non-life, thus removing the possibility to benefit from diversification between both. This </w:t>
      </w:r>
      <w:r w:rsidR="00855D06">
        <w:rPr>
          <w:sz w:val="17"/>
          <w:szCs w:val="17"/>
        </w:rPr>
        <w:t xml:space="preserve">issue </w:t>
      </w:r>
      <w:r>
        <w:rPr>
          <w:sz w:val="17"/>
          <w:szCs w:val="17"/>
        </w:rPr>
        <w:t>is not new. Previously, we had raised the issue of loss of diversification at group level for the risk margin calculation, compared to the allowance to benefit from it at individual level. However, this had not been retained as part of our 8 priorities.</w:t>
      </w:r>
    </w:p>
    <w:p w:rsidR="00F97EC9" w:rsidRPr="00F97EC9" w:rsidRDefault="00F97EC9" w:rsidP="00F97EC9">
      <w:pPr>
        <w:pStyle w:val="CEABullet-Level1"/>
        <w:rPr>
          <w:i/>
          <w:lang w:val="en-GB"/>
        </w:rPr>
      </w:pPr>
      <w:r w:rsidRPr="00F97EC9">
        <w:rPr>
          <w:i/>
          <w:lang w:val="en-GB"/>
        </w:rPr>
        <w:t>Do members feel strongly about this, and should it then be part of our last lobbying efforts?</w:t>
      </w:r>
    </w:p>
    <w:p w:rsidR="00E33FD7" w:rsidRDefault="00E33FD7" w:rsidP="004B2C46">
      <w:pPr>
        <w:rPr>
          <w:sz w:val="17"/>
          <w:szCs w:val="17"/>
        </w:rPr>
      </w:pPr>
    </w:p>
    <w:p w:rsidR="00090E38" w:rsidRDefault="00090E38" w:rsidP="00090E38">
      <w:pPr>
        <w:rPr>
          <w:color w:val="000000"/>
          <w:sz w:val="17"/>
          <w:szCs w:val="17"/>
        </w:rPr>
      </w:pPr>
      <w:r>
        <w:rPr>
          <w:color w:val="000000"/>
          <w:sz w:val="17"/>
          <w:szCs w:val="17"/>
        </w:rPr>
        <w:t xml:space="preserve">Since we are in the latest steps of the process before the adoption by the EC of the Delegated Acts, we want to identify which are the key issues from members' point of view -if any- for which Insurance Europe should consider taking further lobbying actions before the adoption, knowing that this is subject to decision at </w:t>
      </w:r>
      <w:proofErr w:type="spellStart"/>
      <w:r>
        <w:rPr>
          <w:color w:val="000000"/>
          <w:sz w:val="17"/>
          <w:szCs w:val="17"/>
        </w:rPr>
        <w:t>Ecofin</w:t>
      </w:r>
      <w:proofErr w:type="spellEnd"/>
      <w:r>
        <w:rPr>
          <w:color w:val="000000"/>
          <w:sz w:val="17"/>
          <w:szCs w:val="17"/>
        </w:rPr>
        <w:t xml:space="preserve"> and then at </w:t>
      </w:r>
      <w:proofErr w:type="spellStart"/>
      <w:r>
        <w:rPr>
          <w:color w:val="000000"/>
          <w:sz w:val="17"/>
          <w:szCs w:val="17"/>
        </w:rPr>
        <w:t>ExCo</w:t>
      </w:r>
      <w:proofErr w:type="spellEnd"/>
      <w:r>
        <w:rPr>
          <w:color w:val="000000"/>
          <w:sz w:val="17"/>
          <w:szCs w:val="17"/>
        </w:rPr>
        <w:t xml:space="preserve"> level. </w:t>
      </w:r>
    </w:p>
    <w:p w:rsidR="00090E38" w:rsidRDefault="00090E38" w:rsidP="00090E38">
      <w:pPr>
        <w:rPr>
          <w:color w:val="000000"/>
          <w:sz w:val="17"/>
          <w:szCs w:val="17"/>
        </w:rPr>
      </w:pPr>
    </w:p>
    <w:p w:rsidR="00B07D9C" w:rsidRDefault="00090E38" w:rsidP="00090E38">
      <w:pPr>
        <w:rPr>
          <w:rFonts w:cs="Arial"/>
          <w:color w:val="002957"/>
          <w:szCs w:val="22"/>
        </w:rPr>
      </w:pPr>
      <w:r>
        <w:rPr>
          <w:color w:val="000000"/>
          <w:sz w:val="17"/>
          <w:szCs w:val="17"/>
        </w:rPr>
        <w:t xml:space="preserve">We understand that </w:t>
      </w:r>
      <w:r>
        <w:rPr>
          <w:sz w:val="17"/>
          <w:szCs w:val="17"/>
        </w:rPr>
        <w:t>some members deem</w:t>
      </w:r>
      <w:r w:rsidRPr="00DF08C2">
        <w:rPr>
          <w:sz w:val="17"/>
          <w:szCs w:val="17"/>
        </w:rPr>
        <w:t xml:space="preserve"> it more important not to trigger further delays in the </w:t>
      </w:r>
      <w:r>
        <w:rPr>
          <w:sz w:val="17"/>
          <w:szCs w:val="17"/>
        </w:rPr>
        <w:t>legislative process and in any case it seems</w:t>
      </w:r>
      <w:r>
        <w:rPr>
          <w:color w:val="000000"/>
          <w:sz w:val="17"/>
          <w:szCs w:val="17"/>
        </w:rPr>
        <w:t xml:space="preserve"> there is little –if any - margin of manoeuvre to get any improvement at this </w:t>
      </w:r>
      <w:r>
        <w:rPr>
          <w:color w:val="000000"/>
          <w:sz w:val="17"/>
          <w:szCs w:val="17"/>
        </w:rPr>
        <w:lastRenderedPageBreak/>
        <w:t>stage of the process. Thus, the likely strategy going forward is to monitor these issues and their impact, and push for them as part of the review clause.</w:t>
      </w:r>
      <w:r>
        <w:rPr>
          <w:rFonts w:ascii="Tahoma" w:hAnsi="Tahoma" w:cs="Tahoma"/>
          <w:color w:val="000000"/>
          <w:szCs w:val="20"/>
        </w:rPr>
        <w:t> </w:t>
      </w:r>
    </w:p>
    <w:p w:rsidR="00DF08C2" w:rsidRDefault="00DF08C2" w:rsidP="004B2C46">
      <w:pPr>
        <w:pStyle w:val="CEAStandardHeading"/>
        <w:rPr>
          <w:sz w:val="19"/>
          <w:szCs w:val="19"/>
        </w:rPr>
      </w:pPr>
    </w:p>
    <w:p w:rsidR="00440FEE" w:rsidRDefault="004B2C46" w:rsidP="004B2C46">
      <w:pPr>
        <w:pStyle w:val="CEAStandardHeading"/>
        <w:rPr>
          <w:sz w:val="19"/>
          <w:szCs w:val="19"/>
        </w:rPr>
      </w:pPr>
      <w:r w:rsidRPr="004B2C46">
        <w:rPr>
          <w:sz w:val="19"/>
          <w:szCs w:val="19"/>
        </w:rPr>
        <w:t>Action requested</w:t>
      </w:r>
    </w:p>
    <w:p w:rsidR="004B2C46" w:rsidRDefault="004B2C46" w:rsidP="004B2C46">
      <w:pPr>
        <w:pStyle w:val="CEAStandardHeading"/>
        <w:rPr>
          <w:sz w:val="19"/>
          <w:szCs w:val="19"/>
        </w:rPr>
      </w:pPr>
    </w:p>
    <w:p w:rsidR="004B2C46" w:rsidRPr="004B2C46" w:rsidRDefault="004B2C46" w:rsidP="004B2C46">
      <w:pPr>
        <w:pStyle w:val="CEAStandardHeading"/>
        <w:rPr>
          <w:rFonts w:cs="Times New Roman"/>
          <w:color w:val="auto"/>
          <w:sz w:val="17"/>
          <w:szCs w:val="17"/>
        </w:rPr>
      </w:pPr>
      <w:r w:rsidRPr="004B2C46">
        <w:rPr>
          <w:rFonts w:cs="Times New Roman"/>
          <w:color w:val="auto"/>
          <w:sz w:val="17"/>
          <w:szCs w:val="17"/>
        </w:rPr>
        <w:t xml:space="preserve">Members are requested </w:t>
      </w:r>
      <w:r>
        <w:rPr>
          <w:rFonts w:cs="Times New Roman"/>
          <w:color w:val="auto"/>
          <w:sz w:val="17"/>
          <w:szCs w:val="17"/>
        </w:rPr>
        <w:t xml:space="preserve">to send feedback </w:t>
      </w:r>
      <w:r w:rsidRPr="004B2C46">
        <w:rPr>
          <w:rFonts w:cs="Times New Roman"/>
          <w:b/>
          <w:color w:val="auto"/>
          <w:sz w:val="17"/>
          <w:szCs w:val="17"/>
        </w:rPr>
        <w:t>by Wednesday 17 September 13:00 CET</w:t>
      </w:r>
      <w:r w:rsidRPr="004B2C46">
        <w:rPr>
          <w:rFonts w:cs="Times New Roman"/>
          <w:color w:val="auto"/>
          <w:sz w:val="17"/>
          <w:szCs w:val="17"/>
        </w:rPr>
        <w:t xml:space="preserve"> </w:t>
      </w:r>
      <w:r>
        <w:rPr>
          <w:rFonts w:cs="Times New Roman"/>
          <w:color w:val="auto"/>
          <w:sz w:val="17"/>
          <w:szCs w:val="17"/>
        </w:rPr>
        <w:t xml:space="preserve">to </w:t>
      </w:r>
      <w:hyperlink r:id="rId10" w:history="1">
        <w:r w:rsidRPr="00ED2F00">
          <w:rPr>
            <w:rStyle w:val="Hypertextovprepojenie"/>
            <w:rFonts w:cs="Times New Roman"/>
            <w:sz w:val="17"/>
            <w:szCs w:val="17"/>
          </w:rPr>
          <w:t>prudential@insuranceeurope.eu</w:t>
        </w:r>
      </w:hyperlink>
      <w:r>
        <w:rPr>
          <w:rFonts w:cs="Times New Roman"/>
          <w:color w:val="auto"/>
          <w:sz w:val="17"/>
          <w:szCs w:val="17"/>
        </w:rPr>
        <w:t xml:space="preserve"> </w:t>
      </w:r>
      <w:r w:rsidRPr="004B2C46">
        <w:rPr>
          <w:rFonts w:cs="Times New Roman"/>
          <w:color w:val="auto"/>
          <w:sz w:val="17"/>
          <w:szCs w:val="17"/>
        </w:rPr>
        <w:t>on the following:</w:t>
      </w:r>
    </w:p>
    <w:p w:rsidR="004B2C46" w:rsidRPr="004B2C46" w:rsidRDefault="004B2C46" w:rsidP="004B2C46">
      <w:pPr>
        <w:pStyle w:val="CEABullet-Level1"/>
        <w:rPr>
          <w:lang w:val="en-GB"/>
        </w:rPr>
      </w:pPr>
      <w:r w:rsidRPr="004B2C46">
        <w:rPr>
          <w:lang w:val="en-GB"/>
        </w:rPr>
        <w:t>Is the new list of changes exhaustive in your view or do you have additional things to include?</w:t>
      </w:r>
    </w:p>
    <w:p w:rsidR="00DF08C2" w:rsidRDefault="004B2C46" w:rsidP="004B2C46">
      <w:pPr>
        <w:pStyle w:val="CEABullet-Level1"/>
        <w:rPr>
          <w:lang w:val="en-GB"/>
        </w:rPr>
      </w:pPr>
      <w:r w:rsidRPr="004B2C46">
        <w:rPr>
          <w:lang w:val="en-GB"/>
        </w:rPr>
        <w:t>Do you agree on the most important issues on which Insurance Europe should focus?</w:t>
      </w:r>
      <w:r w:rsidR="00090E38">
        <w:rPr>
          <w:lang w:val="en-GB"/>
        </w:rPr>
        <w:t xml:space="preserve"> </w:t>
      </w:r>
    </w:p>
    <w:p w:rsidR="004B2C46" w:rsidRDefault="004B2C46" w:rsidP="00DF08C2">
      <w:pPr>
        <w:pStyle w:val="CEABullet-Level1"/>
        <w:numPr>
          <w:ilvl w:val="0"/>
          <w:numId w:val="0"/>
        </w:numPr>
        <w:ind w:left="720"/>
        <w:rPr>
          <w:lang w:val="en-GB"/>
        </w:rPr>
      </w:pPr>
      <w:r>
        <w:rPr>
          <w:lang w:val="en-GB"/>
        </w:rPr>
        <w:t xml:space="preserve">Please note that </w:t>
      </w:r>
      <w:r w:rsidR="00DF08C2">
        <w:rPr>
          <w:lang w:val="en-GB"/>
        </w:rPr>
        <w:t>your responses will be used as input for the dis</w:t>
      </w:r>
      <w:r>
        <w:rPr>
          <w:lang w:val="en-GB"/>
        </w:rPr>
        <w:t>cuss</w:t>
      </w:r>
      <w:r w:rsidR="00DF08C2">
        <w:rPr>
          <w:lang w:val="en-GB"/>
        </w:rPr>
        <w:t>ions</w:t>
      </w:r>
      <w:r>
        <w:rPr>
          <w:lang w:val="en-GB"/>
        </w:rPr>
        <w:t xml:space="preserve"> during the </w:t>
      </w:r>
      <w:proofErr w:type="spellStart"/>
      <w:r>
        <w:rPr>
          <w:lang w:val="en-GB"/>
        </w:rPr>
        <w:t>Ecofin</w:t>
      </w:r>
      <w:proofErr w:type="spellEnd"/>
      <w:r>
        <w:rPr>
          <w:lang w:val="en-GB"/>
        </w:rPr>
        <w:t xml:space="preserve"> meeting on 24 September, </w:t>
      </w:r>
      <w:r w:rsidR="00DF08C2">
        <w:rPr>
          <w:lang w:val="en-GB"/>
        </w:rPr>
        <w:t>where</w:t>
      </w:r>
      <w:r>
        <w:rPr>
          <w:lang w:val="en-GB"/>
        </w:rPr>
        <w:t xml:space="preserve"> the strategy to go forward</w:t>
      </w:r>
      <w:r w:rsidR="00DF08C2">
        <w:rPr>
          <w:lang w:val="en-GB"/>
        </w:rPr>
        <w:t xml:space="preserve"> will be tackled</w:t>
      </w:r>
      <w:r>
        <w:rPr>
          <w:lang w:val="en-GB"/>
        </w:rPr>
        <w:t>.</w:t>
      </w:r>
    </w:p>
    <w:p w:rsidR="004B2C46" w:rsidRDefault="004B2C46" w:rsidP="004B2C46">
      <w:pPr>
        <w:pStyle w:val="CEABullet-Level1"/>
        <w:numPr>
          <w:ilvl w:val="0"/>
          <w:numId w:val="0"/>
        </w:numPr>
        <w:ind w:left="720"/>
        <w:rPr>
          <w:lang w:val="en-GB"/>
        </w:rPr>
      </w:pPr>
    </w:p>
    <w:p w:rsidR="00B07D9C" w:rsidRDefault="00B07D9C" w:rsidP="004B2C46">
      <w:pPr>
        <w:pStyle w:val="CEABullet-Level1"/>
        <w:numPr>
          <w:ilvl w:val="0"/>
          <w:numId w:val="0"/>
        </w:numPr>
        <w:ind w:left="720"/>
        <w:rPr>
          <w:lang w:val="en-GB"/>
        </w:rPr>
      </w:pPr>
    </w:p>
    <w:p w:rsidR="004B2C46" w:rsidRDefault="004B2C46" w:rsidP="004B2C46">
      <w:pPr>
        <w:pStyle w:val="CEABullet-Level1"/>
        <w:numPr>
          <w:ilvl w:val="0"/>
          <w:numId w:val="0"/>
        </w:numPr>
        <w:rPr>
          <w:lang w:val="en-GB"/>
        </w:rPr>
      </w:pPr>
      <w:r>
        <w:rPr>
          <w:lang w:val="en-GB"/>
        </w:rPr>
        <w:t>Yours sincerely,</w:t>
      </w:r>
    </w:p>
    <w:p w:rsidR="00B07D9C" w:rsidRDefault="00B07D9C" w:rsidP="004B2C46">
      <w:pPr>
        <w:pStyle w:val="CEABullet-Level1"/>
        <w:numPr>
          <w:ilvl w:val="0"/>
          <w:numId w:val="0"/>
        </w:numPr>
        <w:rPr>
          <w:lang w:val="en-GB"/>
        </w:rPr>
      </w:pPr>
    </w:p>
    <w:p w:rsidR="004B2C46" w:rsidRPr="004B2C46" w:rsidRDefault="004B2C46" w:rsidP="004B2C46">
      <w:pPr>
        <w:pStyle w:val="CEABullet-Level1"/>
        <w:numPr>
          <w:ilvl w:val="0"/>
          <w:numId w:val="0"/>
        </w:numPr>
        <w:rPr>
          <w:lang w:val="en-GB"/>
        </w:rPr>
      </w:pPr>
      <w:proofErr w:type="gramStart"/>
      <w:r>
        <w:rPr>
          <w:lang w:val="en-GB"/>
        </w:rPr>
        <w:t>The Prudential Regulation team.</w:t>
      </w:r>
      <w:proofErr w:type="gramEnd"/>
    </w:p>
    <w:sectPr w:rsidR="004B2C46" w:rsidRPr="004B2C46" w:rsidSect="0016089A">
      <w:headerReference w:type="even" r:id="rId11"/>
      <w:headerReference w:type="default" r:id="rId12"/>
      <w:footerReference w:type="even" r:id="rId13"/>
      <w:footerReference w:type="default" r:id="rId14"/>
      <w:headerReference w:type="first" r:id="rId15"/>
      <w:footerReference w:type="first" r:id="rId16"/>
      <w:pgSz w:w="11907" w:h="16839" w:code="9"/>
      <w:pgMar w:top="2410" w:right="907" w:bottom="1253" w:left="1418" w:header="709" w:footer="1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24A" w:rsidRDefault="009F424A" w:rsidP="0016089A">
      <w:pPr>
        <w:spacing w:line="240" w:lineRule="auto"/>
      </w:pPr>
      <w:r>
        <w:separator/>
      </w:r>
    </w:p>
  </w:endnote>
  <w:endnote w:type="continuationSeparator" w:id="0">
    <w:p w:rsidR="009F424A" w:rsidRDefault="009F424A" w:rsidP="001608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Frutiger LT Std 45 Light">
    <w:altName w:val="Arial"/>
    <w:panose1 w:val="00000000000000000000"/>
    <w:charset w:val="00"/>
    <w:family w:val="swiss"/>
    <w:notTrueType/>
    <w:pitch w:val="variable"/>
    <w:sig w:usb0="00000003"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E61" w:rsidRDefault="00730E61">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Pr="0089179F" w:rsidRDefault="00E36733" w:rsidP="00CF35FD">
    <w:pPr>
      <w:framePr w:w="708" w:h="391" w:hRule="exact" w:hSpace="181" w:wrap="around" w:vAnchor="page" w:hAnchor="page" w:x="10320" w:y="16111" w:anchorLock="1"/>
      <w:tabs>
        <w:tab w:val="right" w:pos="10260"/>
      </w:tabs>
      <w:autoSpaceDE w:val="0"/>
      <w:autoSpaceDN w:val="0"/>
      <w:adjustRightInd w:val="0"/>
      <w:ind w:right="23"/>
      <w:jc w:val="right"/>
      <w:textAlignment w:val="center"/>
      <w:rPr>
        <w:color w:val="000080"/>
        <w:sz w:val="18"/>
        <w:szCs w:val="18"/>
      </w:rPr>
    </w:pPr>
    <w:r w:rsidRPr="00EF7A2A">
      <w:rPr>
        <w:rStyle w:val="slostrany"/>
        <w:color w:val="000080"/>
        <w:sz w:val="18"/>
        <w:szCs w:val="18"/>
      </w:rPr>
      <w:fldChar w:fldCharType="begin"/>
    </w:r>
    <w:r w:rsidR="001C366D" w:rsidRPr="00EF7A2A">
      <w:rPr>
        <w:rStyle w:val="slostrany"/>
        <w:color w:val="000080"/>
        <w:sz w:val="18"/>
        <w:szCs w:val="18"/>
      </w:rPr>
      <w:instrText xml:space="preserve"> NUMPAGES </w:instrText>
    </w:r>
    <w:r w:rsidRPr="00EF7A2A">
      <w:rPr>
        <w:rStyle w:val="slostrany"/>
        <w:color w:val="000080"/>
        <w:sz w:val="18"/>
        <w:szCs w:val="18"/>
      </w:rPr>
      <w:fldChar w:fldCharType="separate"/>
    </w:r>
    <w:r w:rsidR="00832301">
      <w:rPr>
        <w:rStyle w:val="slostrany"/>
        <w:noProof/>
        <w:color w:val="000080"/>
        <w:sz w:val="18"/>
        <w:szCs w:val="18"/>
      </w:rPr>
      <w:t>2</w:t>
    </w:r>
    <w:r w:rsidRPr="00EF7A2A">
      <w:rPr>
        <w:rStyle w:val="slostrany"/>
        <w:color w:val="000080"/>
        <w:sz w:val="18"/>
        <w:szCs w:val="18"/>
      </w:rPr>
      <w:fldChar w:fldCharType="end"/>
    </w:r>
  </w:p>
  <w:p w:rsidR="00CF35FD" w:rsidRPr="00CF35FD" w:rsidRDefault="00832301" w:rsidP="00CF35FD">
    <w:pPr>
      <w:framePr w:w="708" w:h="391" w:hRule="exact" w:hSpace="181" w:wrap="around" w:vAnchor="page" w:hAnchor="page" w:x="10320" w:y="16111" w:anchorLock="1"/>
      <w:jc w:val="left"/>
      <w:rPr>
        <w:rFonts w:cs="Tahoma"/>
        <w:b/>
        <w:color w:val="002957"/>
        <w:sz w:val="16"/>
        <w:szCs w:val="16"/>
      </w:rPr>
    </w:pPr>
  </w:p>
  <w:p w:rsidR="00A926FF" w:rsidRPr="0089179F" w:rsidRDefault="00832301" w:rsidP="00CF35FD">
    <w:pPr>
      <w:tabs>
        <w:tab w:val="right" w:pos="10260"/>
      </w:tabs>
      <w:autoSpaceDE w:val="0"/>
      <w:autoSpaceDN w:val="0"/>
      <w:adjustRightInd w:val="0"/>
      <w:ind w:right="23"/>
      <w:jc w:val="right"/>
      <w:textAlignment w:val="center"/>
      <w:rPr>
        <w:color w:val="000080"/>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77" w:rsidRPr="00CF35FD" w:rsidRDefault="001C366D" w:rsidP="00931CC2">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rsidR="008303BF" w:rsidRPr="00CF35FD" w:rsidRDefault="00832301" w:rsidP="00931CC2">
    <w:pPr>
      <w:framePr w:w="3958" w:h="981" w:hRule="exact" w:hSpace="181" w:wrap="around" w:vAnchor="page" w:hAnchor="page" w:x="7259" w:y="15418" w:anchorLock="1"/>
      <w:jc w:val="left"/>
      <w:rPr>
        <w:rFonts w:cs="Tahoma"/>
        <w:b/>
        <w:color w:val="002957"/>
        <w:sz w:val="16"/>
        <w:szCs w:val="16"/>
      </w:rPr>
    </w:pPr>
  </w:p>
  <w:p w:rsidR="008303BF" w:rsidRPr="002803C0" w:rsidRDefault="004B2C46" w:rsidP="00FC1F52">
    <w:pPr>
      <w:pStyle w:val="CEAFooterauthorinfo"/>
      <w:ind w:left="708" w:hanging="708"/>
      <w:rPr>
        <w:b w:val="0"/>
        <w:color w:val="002957"/>
        <w:sz w:val="14"/>
        <w:szCs w:val="14"/>
        <w:lang w:val="en-GB"/>
      </w:rPr>
    </w:pPr>
    <w:r>
      <w:rPr>
        <w:b w:val="0"/>
        <w:color w:val="002957"/>
        <w:sz w:val="14"/>
        <w:szCs w:val="14"/>
      </w:rPr>
      <w:t>Prudential</w:t>
    </w:r>
    <w:r w:rsidR="001C366D" w:rsidRPr="002803C0">
      <w:rPr>
        <w:b w:val="0"/>
        <w:color w:val="002957"/>
        <w:sz w:val="14"/>
        <w:szCs w:val="14"/>
        <w:lang w:val="en-GB"/>
      </w:rPr>
      <w:t xml:space="preserve"> •</w:t>
    </w:r>
    <w:r w:rsidR="000874EF">
      <w:rPr>
        <w:b w:val="0"/>
        <w:color w:val="002957"/>
        <w:sz w:val="14"/>
        <w:szCs w:val="14"/>
        <w:lang w:val="en-GB"/>
      </w:rPr>
      <w:t xml:space="preserve"> </w:t>
    </w:r>
    <w:r>
      <w:rPr>
        <w:b w:val="0"/>
        <w:color w:val="002957"/>
        <w:sz w:val="14"/>
        <w:szCs w:val="14"/>
      </w:rPr>
      <w:t>Policy Advisor, Prudential Regulation</w:t>
    </w:r>
    <w:r w:rsidR="000874EF" w:rsidRPr="002803C0">
      <w:rPr>
        <w:b w:val="0"/>
        <w:color w:val="002957"/>
        <w:sz w:val="14"/>
        <w:szCs w:val="14"/>
        <w:lang w:val="en-GB"/>
      </w:rPr>
      <w:t xml:space="preserve"> </w:t>
    </w:r>
    <w:r w:rsidR="001C366D" w:rsidRPr="002803C0">
      <w:rPr>
        <w:b w:val="0"/>
        <w:color w:val="002957"/>
        <w:sz w:val="14"/>
        <w:szCs w:val="14"/>
        <w:lang w:val="en-GB"/>
      </w:rPr>
      <w:t xml:space="preserve"> </w:t>
    </w:r>
  </w:p>
  <w:p w:rsidR="008303BF" w:rsidRPr="002803C0" w:rsidRDefault="001C366D" w:rsidP="008303BF">
    <w:pPr>
      <w:pStyle w:val="CEAFooterauthorinfo"/>
      <w:ind w:left="0"/>
      <w:rPr>
        <w:b w:val="0"/>
        <w:color w:val="002957"/>
        <w:sz w:val="14"/>
        <w:szCs w:val="14"/>
        <w:lang w:val="en-GB"/>
      </w:rPr>
    </w:pPr>
    <w:r w:rsidRPr="002803C0">
      <w:rPr>
        <w:b w:val="0"/>
        <w:color w:val="002957"/>
        <w:sz w:val="14"/>
        <w:szCs w:val="14"/>
        <w:lang w:val="en-GB"/>
      </w:rPr>
      <w:t xml:space="preserve">Insurance Europe </w:t>
    </w:r>
    <w:proofErr w:type="spellStart"/>
    <w:r w:rsidRPr="002803C0">
      <w:rPr>
        <w:b w:val="0"/>
        <w:color w:val="002957"/>
        <w:sz w:val="14"/>
        <w:szCs w:val="14"/>
        <w:lang w:val="en-GB"/>
      </w:rPr>
      <w:t>aisbl</w:t>
    </w:r>
    <w:proofErr w:type="spellEnd"/>
    <w:r w:rsidRPr="002803C0">
      <w:rPr>
        <w:b w:val="0"/>
        <w:color w:val="002957"/>
        <w:sz w:val="14"/>
        <w:szCs w:val="14"/>
        <w:lang w:val="en-GB"/>
      </w:rPr>
      <w:t xml:space="preserve"> </w:t>
    </w:r>
    <w:r w:rsidRPr="00CE6BD9">
      <w:rPr>
        <w:b w:val="0"/>
        <w:color w:val="002957"/>
        <w:sz w:val="14"/>
        <w:szCs w:val="14"/>
        <w:lang w:val="pt-PT"/>
      </w:rPr>
      <w:t>•</w:t>
    </w:r>
    <w:r w:rsidRPr="002803C0">
      <w:rPr>
        <w:b w:val="0"/>
        <w:color w:val="002957"/>
        <w:sz w:val="14"/>
        <w:szCs w:val="14"/>
        <w:lang w:val="en-GB"/>
      </w:rPr>
      <w:t xml:space="preserve"> </w:t>
    </w:r>
    <w:r w:rsidR="004B2C46">
      <w:rPr>
        <w:b w:val="0"/>
        <w:color w:val="002957"/>
        <w:sz w:val="14"/>
        <w:szCs w:val="14"/>
        <w:lang w:val="en-GB"/>
      </w:rPr>
      <w:t xml:space="preserve">Rue </w:t>
    </w:r>
    <w:proofErr w:type="spellStart"/>
    <w:r w:rsidR="004B2C46">
      <w:rPr>
        <w:b w:val="0"/>
        <w:color w:val="002957"/>
        <w:sz w:val="14"/>
        <w:szCs w:val="14"/>
        <w:lang w:val="en-GB"/>
      </w:rPr>
      <w:t>Montoyer</w:t>
    </w:r>
    <w:proofErr w:type="spellEnd"/>
    <w:r w:rsidR="004B2C46">
      <w:rPr>
        <w:b w:val="0"/>
        <w:color w:val="002957"/>
        <w:sz w:val="14"/>
        <w:szCs w:val="14"/>
        <w:lang w:val="en-GB"/>
      </w:rPr>
      <w:t xml:space="preserve"> 51</w:t>
    </w:r>
    <w:r w:rsidR="00FD44C7">
      <w:rPr>
        <w:b w:val="0"/>
        <w:color w:val="002957"/>
        <w:sz w:val="14"/>
        <w:szCs w:val="14"/>
        <w:lang w:val="en-GB"/>
      </w:rPr>
      <w:t xml:space="preserve">, </w:t>
    </w:r>
    <w:r w:rsidR="004B2C46">
      <w:rPr>
        <w:b w:val="0"/>
        <w:color w:val="002957"/>
        <w:sz w:val="14"/>
        <w:szCs w:val="14"/>
        <w:lang w:val="en-GB"/>
      </w:rPr>
      <w:t>B-1000</w:t>
    </w:r>
    <w:r w:rsidR="00FD44C7">
      <w:rPr>
        <w:b w:val="0"/>
        <w:color w:val="002957"/>
        <w:sz w:val="14"/>
        <w:szCs w:val="14"/>
        <w:lang w:val="en-GB"/>
      </w:rPr>
      <w:t xml:space="preserve"> </w:t>
    </w:r>
    <w:r w:rsidR="004B2C46">
      <w:rPr>
        <w:b w:val="0"/>
        <w:color w:val="002957"/>
        <w:sz w:val="14"/>
        <w:szCs w:val="14"/>
        <w:lang w:val="en-GB"/>
      </w:rPr>
      <w:t>Brussels</w:t>
    </w:r>
  </w:p>
  <w:p w:rsidR="00F22524" w:rsidRPr="00CE6BD9" w:rsidRDefault="001C366D" w:rsidP="008303BF">
    <w:pPr>
      <w:pStyle w:val="CEAFooterauthorinfo"/>
      <w:ind w:left="0"/>
      <w:rPr>
        <w:b w:val="0"/>
        <w:color w:val="002957"/>
        <w:sz w:val="14"/>
        <w:szCs w:val="14"/>
        <w:lang w:val="pt-PT"/>
      </w:rPr>
    </w:pPr>
    <w:r w:rsidRPr="00CE6BD9">
      <w:rPr>
        <w:b w:val="0"/>
        <w:color w:val="002957"/>
        <w:sz w:val="14"/>
        <w:szCs w:val="14"/>
        <w:lang w:val="pt-PT"/>
      </w:rPr>
      <w:t>Tel:</w:t>
    </w:r>
    <w:r w:rsidR="000874EF">
      <w:rPr>
        <w:b w:val="0"/>
        <w:color w:val="002957"/>
        <w:sz w:val="14"/>
        <w:szCs w:val="14"/>
        <w:lang w:val="pt-PT"/>
      </w:rPr>
      <w:t xml:space="preserve"> </w:t>
    </w:r>
    <w:r w:rsidR="004B2C46">
      <w:rPr>
        <w:b w:val="0"/>
        <w:color w:val="002957"/>
        <w:sz w:val="14"/>
        <w:szCs w:val="14"/>
        <w:lang w:val="pt-PT"/>
      </w:rPr>
      <w:t>+32 2 894 30 16</w:t>
    </w:r>
    <w:r w:rsidR="000874EF">
      <w:rPr>
        <w:b w:val="0"/>
        <w:color w:val="002957"/>
        <w:sz w:val="14"/>
        <w:szCs w:val="14"/>
        <w:lang w:val="pt-PT"/>
      </w:rPr>
      <w:t xml:space="preserve">  • Fax: </w:t>
    </w:r>
    <w:r w:rsidR="004B2C46">
      <w:rPr>
        <w:b w:val="0"/>
        <w:color w:val="002957"/>
        <w:sz w:val="14"/>
        <w:szCs w:val="14"/>
        <w:lang w:val="pt-PT"/>
      </w:rPr>
      <w:t>+32 2 894 30 01</w:t>
    </w:r>
  </w:p>
  <w:p w:rsidR="008303BF" w:rsidRDefault="000874EF" w:rsidP="008303BF">
    <w:pPr>
      <w:pStyle w:val="CEAFooterauthorinfo"/>
      <w:ind w:left="0"/>
      <w:rPr>
        <w:b w:val="0"/>
        <w:color w:val="002957"/>
        <w:sz w:val="14"/>
        <w:szCs w:val="14"/>
        <w:lang w:val="pt-PT"/>
      </w:rPr>
    </w:pPr>
    <w:r>
      <w:rPr>
        <w:b w:val="0"/>
        <w:color w:val="002957"/>
        <w:sz w:val="14"/>
        <w:szCs w:val="14"/>
        <w:lang w:val="pt-PT"/>
      </w:rPr>
      <w:t xml:space="preserve">E-mail: </w:t>
    </w:r>
    <w:r w:rsidR="004B2C46">
      <w:rPr>
        <w:b w:val="0"/>
        <w:color w:val="002957"/>
        <w:sz w:val="14"/>
        <w:szCs w:val="14"/>
        <w:lang w:val="pt-PT"/>
      </w:rPr>
      <w:t>Deleurence@insuranceeurope.eu</w:t>
    </w:r>
  </w:p>
  <w:p w:rsidR="000D7957" w:rsidRPr="00954F9B" w:rsidRDefault="000D7957" w:rsidP="008303BF">
    <w:pPr>
      <w:pStyle w:val="CEAFooterauthorinfo"/>
      <w:ind w:left="0"/>
      <w:rPr>
        <w:rFonts w:cs="Frutiger LT Std 55 Roman"/>
        <w:b w:val="0"/>
        <w:color w:val="82C55B"/>
        <w:sz w:val="14"/>
        <w:szCs w:val="14"/>
        <w:lang w:val="pt-PT"/>
      </w:rPr>
    </w:pPr>
    <w:r w:rsidRPr="00954F9B">
      <w:rPr>
        <w:rFonts w:cs="Frutiger LT Std 55 Roman"/>
        <w:b w:val="0"/>
        <w:color w:val="82C55B"/>
        <w:sz w:val="14"/>
        <w:szCs w:val="14"/>
        <w:lang w:val="pt-PT"/>
      </w:rPr>
      <w:t>www.insuranceeurope.eu</w:t>
    </w:r>
  </w:p>
  <w:p w:rsidR="008303BF" w:rsidRPr="00730E61" w:rsidRDefault="00832301">
    <w:pPr>
      <w:pStyle w:val="Pta"/>
      <w:rPr>
        <w:color w:val="002957"/>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24A" w:rsidRDefault="009F424A" w:rsidP="0016089A">
      <w:pPr>
        <w:spacing w:line="240" w:lineRule="auto"/>
      </w:pPr>
      <w:r>
        <w:separator/>
      </w:r>
    </w:p>
  </w:footnote>
  <w:footnote w:type="continuationSeparator" w:id="0">
    <w:p w:rsidR="009F424A" w:rsidRDefault="009F424A" w:rsidP="001608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E61" w:rsidRDefault="00730E6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97B" w:rsidRPr="000846C0" w:rsidRDefault="00832301" w:rsidP="000846C0">
    <w:pPr>
      <w:pStyle w:val="Noparagraphstyle"/>
      <w:jc w:val="right"/>
      <w:rPr>
        <w:sz w:val="18"/>
        <w:szCs w:val="18"/>
      </w:rPr>
    </w:pPr>
  </w:p>
  <w:p w:rsidR="00AE797B" w:rsidRPr="00CE6BD9" w:rsidRDefault="001C366D" w:rsidP="000846C0">
    <w:pPr>
      <w:pStyle w:val="Noparagraphstyle"/>
      <w:jc w:val="right"/>
      <w:rPr>
        <w:rFonts w:ascii="Arial" w:hAnsi="Arial" w:cs="Arial"/>
        <w:i/>
        <w:iCs/>
        <w:color w:val="034EA2"/>
      </w:rPr>
    </w:pPr>
    <w:r>
      <w:tab/>
    </w:r>
  </w:p>
  <w:p w:rsidR="00AE797B" w:rsidRDefault="001C366D" w:rsidP="005C0D74">
    <w:pPr>
      <w:pStyle w:val="Hlavika"/>
      <w:tabs>
        <w:tab w:val="clear" w:pos="4320"/>
        <w:tab w:val="clear" w:pos="8640"/>
        <w:tab w:val="center" w:pos="0"/>
        <w:tab w:val="right" w:pos="10440"/>
      </w:tabs>
      <w:jc w:val="right"/>
      <w:rPr>
        <w:b/>
        <w:color w:val="034EA2"/>
        <w:sz w:val="40"/>
        <w:szCs w:val="40"/>
      </w:rPr>
    </w:pPr>
    <w:r w:rsidRPr="00763D6E">
      <w:rPr>
        <w:b/>
        <w:noProof/>
        <w:sz w:val="40"/>
        <w:szCs w:val="40"/>
        <w:lang w:val="sk-SK" w:eastAsia="sk-SK"/>
      </w:rPr>
      <w:drawing>
        <wp:anchor distT="0" distB="0" distL="114300" distR="114300" simplePos="0" relativeHeight="251660288" behindDoc="0" locked="0" layoutInCell="1" allowOverlap="1">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5C0D74">
      <w:rPr>
        <w:b/>
        <w:color w:val="034EA2"/>
        <w:sz w:val="28"/>
        <w:szCs w:val="28"/>
      </w:rPr>
      <w:t xml:space="preserve"> </w:t>
    </w:r>
  </w:p>
  <w:p w:rsidR="00AE797B" w:rsidRDefault="00832301" w:rsidP="00665E76">
    <w:pPr>
      <w:pStyle w:val="Noparagraphsty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B64" w:rsidRPr="00CE615B" w:rsidRDefault="001C366D" w:rsidP="00732B64">
    <w:pPr>
      <w:pStyle w:val="Noparagraphstyle"/>
      <w:tabs>
        <w:tab w:val="left" w:pos="-1800"/>
      </w:tabs>
      <w:jc w:val="right"/>
      <w:rPr>
        <w:rFonts w:ascii="Verdana" w:hAnsi="Verdana"/>
        <w:sz w:val="22"/>
        <w:szCs w:val="22"/>
      </w:rPr>
    </w:pPr>
    <w:r w:rsidRPr="00CE615B">
      <w:rPr>
        <w:rFonts w:ascii="Verdana" w:hAnsi="Verdana"/>
        <w:sz w:val="18"/>
        <w:szCs w:val="18"/>
      </w:rPr>
      <w:br/>
    </w:r>
  </w:p>
  <w:p w:rsidR="00CF35FD" w:rsidRPr="00730E61" w:rsidRDefault="002E16F6" w:rsidP="00732B64">
    <w:pPr>
      <w:pStyle w:val="Noparagraphstyle"/>
      <w:tabs>
        <w:tab w:val="left" w:pos="-1800"/>
      </w:tabs>
      <w:jc w:val="right"/>
      <w:rPr>
        <w:rFonts w:ascii="Verdana" w:hAnsi="Verdana"/>
        <w:color w:val="002957"/>
        <w:sz w:val="36"/>
        <w:szCs w:val="36"/>
      </w:rPr>
    </w:pPr>
    <w:r w:rsidRPr="00730E61">
      <w:rPr>
        <w:rFonts w:ascii="Verdana" w:hAnsi="Verdana"/>
        <w:color w:val="002957"/>
        <w:sz w:val="36"/>
        <w:szCs w:val="36"/>
      </w:rPr>
      <w:t>Memo for</w:t>
    </w:r>
  </w:p>
  <w:p w:rsidR="00732B64" w:rsidRPr="00CF35FD" w:rsidRDefault="001C366D" w:rsidP="003A3206">
    <w:pPr>
      <w:pStyle w:val="CEADocumentTitle"/>
      <w:tabs>
        <w:tab w:val="clear" w:pos="10440"/>
      </w:tabs>
      <w:spacing w:line="240" w:lineRule="auto"/>
      <w:rPr>
        <w:b w:val="0"/>
        <w:color w:val="002957"/>
        <w:sz w:val="36"/>
        <w:szCs w:val="36"/>
      </w:rPr>
    </w:pPr>
    <w:r w:rsidRPr="00763D6E">
      <w:rPr>
        <w:b w:val="0"/>
        <w:color w:val="auto"/>
        <w:sz w:val="36"/>
        <w:szCs w:val="36"/>
      </w:rPr>
      <w:tab/>
    </w:r>
    <w:sdt>
      <w:sdtPr>
        <w:rPr>
          <w:b w:val="0"/>
          <w:color w:val="002957"/>
          <w:sz w:val="36"/>
          <w:szCs w:val="36"/>
        </w:rPr>
        <w:alias w:val="Type of memo"/>
        <w:tag w:val="Type_x0020_of_x0020_memo"/>
        <w:id w:val="1058216501"/>
        <w:placeholder>
          <w:docPart w:val="12F649FA024F494A84593278DEC39629"/>
        </w:placeholder>
        <w:dataBinding w:prefixMappings="xmlns:ns0='http://schemas.microsoft.com/office/2006/metadata/properties' xmlns:ns1='http://www.w3.org/2001/XMLSchema-instance' xmlns:ns2='http://schemas.microsoft.com/office/infopath/2007/PartnerControls' xmlns:ns3='d113e6c9-68c2-4198-bb3a-f8ecf571e120' xmlns:ns4='e0da4f5e-37e5-4fce-b2cf-d2352e4e27d6' " w:xpath="/ns0:properties[1]/documentManagement[1]/ns3:Type_x0020_of_x0020_memo[1]" w:storeItemID="{16BE8AC2-BC04-484A-AE5F-6753D3DE5469}"/>
        <w:dropDownList w:lastValue="action">
          <w:listItem w:value="[Type of memo]"/>
        </w:dropDownList>
      </w:sdtPr>
      <w:sdtContent>
        <w:r w:rsidR="00A77B2B" w:rsidRPr="00730E61">
          <w:rPr>
            <w:b w:val="0"/>
            <w:color w:val="002957"/>
            <w:sz w:val="36"/>
            <w:szCs w:val="36"/>
          </w:rPr>
          <w:t>action</w:t>
        </w:r>
      </w:sdtContent>
    </w:sdt>
    <w:r w:rsidRPr="00CF35FD">
      <w:rPr>
        <w:b w:val="0"/>
        <w:color w:val="002957"/>
        <w:sz w:val="36"/>
        <w:szCs w:val="36"/>
        <w:lang w:val="sk-SK" w:eastAsia="sk-SK"/>
      </w:rPr>
      <w:drawing>
        <wp:anchor distT="0" distB="0" distL="114300" distR="114300" simplePos="0" relativeHeight="251659264" behindDoc="0" locked="0" layoutInCell="1" allowOverlap="1">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rsidR="009C515F" w:rsidRDefault="009C515F" w:rsidP="009C515F">
    <w:pPr>
      <w:jc w:val="right"/>
      <w:rPr>
        <w:b/>
        <w:i/>
        <w:color w:val="002957"/>
        <w:sz w:val="32"/>
        <w:szCs w:val="32"/>
      </w:rPr>
    </w:pPr>
    <w:r>
      <w:rPr>
        <w:b/>
        <w:color w:val="002957"/>
        <w:sz w:val="36"/>
        <w:szCs w:val="36"/>
      </w:rPr>
      <w:t xml:space="preserve"> </w:t>
    </w:r>
    <w:r w:rsidR="004B2C46">
      <w:rPr>
        <w:b/>
        <w:i/>
        <w:color w:val="002957"/>
        <w:sz w:val="32"/>
        <w:szCs w:val="32"/>
      </w:rPr>
      <w:t>DRAFT</w:t>
    </w:r>
  </w:p>
  <w:p w:rsidR="00732B64" w:rsidRPr="009C515F" w:rsidRDefault="00832301" w:rsidP="00732B64">
    <w:pPr>
      <w:pStyle w:val="CEADocumentTitle"/>
      <w:tabs>
        <w:tab w:val="clear" w:pos="10440"/>
      </w:tabs>
      <w:rPr>
        <w:b w:val="0"/>
        <w:color w:val="002957"/>
        <w:sz w:val="36"/>
        <w:szCs w:val="36"/>
        <w:lang w:val="en-GB"/>
      </w:rPr>
    </w:pPr>
  </w:p>
  <w:p w:rsidR="00732B64" w:rsidRPr="00CE6BD9" w:rsidRDefault="00832301" w:rsidP="00732B64">
    <w:pPr>
      <w:pStyle w:val="BodyText-CEA"/>
      <w:jc w:val="left"/>
    </w:pPr>
    <w:bookmarkStart w:id="1" w:name="Draft1st"/>
    <w:bookmarkStart w:id="2" w:name="Header"/>
    <w:bookmarkEnd w:id="1"/>
  </w:p>
  <w:tbl>
    <w:tblPr>
      <w:tblW w:w="0" w:type="auto"/>
      <w:tblInd w:w="-1026" w:type="dxa"/>
      <w:tblLook w:val="04A0"/>
    </w:tblPr>
    <w:tblGrid>
      <w:gridCol w:w="1012"/>
      <w:gridCol w:w="9812"/>
    </w:tblGrid>
    <w:tr w:rsidR="00732B64" w:rsidTr="00A05835">
      <w:trPr>
        <w:trHeight w:val="289"/>
      </w:trPr>
      <w:tc>
        <w:tcPr>
          <w:tcW w:w="992" w:type="dxa"/>
        </w:tcPr>
        <w:p w:rsidR="00732B64" w:rsidRPr="00CE6BD9" w:rsidRDefault="001C366D" w:rsidP="00A05835">
          <w:pPr>
            <w:pStyle w:val="CEALabel"/>
            <w:rPr>
              <w:b w:val="0"/>
              <w:color w:val="002957"/>
              <w:sz w:val="17"/>
              <w:szCs w:val="17"/>
            </w:rPr>
          </w:pPr>
          <w:r w:rsidRPr="00CE6BD9">
            <w:rPr>
              <w:b w:val="0"/>
              <w:color w:val="002957"/>
              <w:sz w:val="17"/>
              <w:szCs w:val="17"/>
            </w:rPr>
            <w:t>To:</w:t>
          </w:r>
        </w:p>
      </w:tc>
      <w:tc>
        <w:tcPr>
          <w:tcW w:w="9837" w:type="dxa"/>
        </w:tcPr>
        <w:p w:rsidR="00732B64" w:rsidRPr="001D1C85" w:rsidRDefault="004B2C46" w:rsidP="00A87BE2">
          <w:pPr>
            <w:jc w:val="left"/>
            <w:rPr>
              <w:color w:val="002957"/>
              <w:sz w:val="17"/>
              <w:szCs w:val="17"/>
            </w:rPr>
          </w:pPr>
          <w:r>
            <w:rPr>
              <w:color w:val="002957"/>
              <w:sz w:val="17"/>
              <w:szCs w:val="17"/>
            </w:rPr>
            <w:t>Solvency II SG</w:t>
          </w:r>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From:</w:t>
          </w:r>
        </w:p>
      </w:tc>
      <w:tc>
        <w:tcPr>
          <w:tcW w:w="9837" w:type="dxa"/>
        </w:tcPr>
        <w:p w:rsidR="00732B64" w:rsidRPr="001D1C85" w:rsidRDefault="004B2C46" w:rsidP="00C22B0F">
          <w:pPr>
            <w:tabs>
              <w:tab w:val="left" w:pos="1755"/>
            </w:tabs>
            <w:jc w:val="left"/>
            <w:rPr>
              <w:color w:val="002957"/>
              <w:sz w:val="17"/>
              <w:szCs w:val="17"/>
            </w:rPr>
          </w:pPr>
          <w:r>
            <w:rPr>
              <w:color w:val="002957"/>
              <w:sz w:val="17"/>
              <w:szCs w:val="17"/>
            </w:rPr>
            <w:t>Prudential</w:t>
          </w:r>
          <w:bookmarkStart w:id="3" w:name="AuthSep"/>
          <w:bookmarkEnd w:id="3"/>
          <w:r w:rsidR="00A87BE2" w:rsidRPr="001D1C85">
            <w:rPr>
              <w:color w:val="002957"/>
              <w:sz w:val="17"/>
              <w:szCs w:val="17"/>
            </w:rPr>
            <w:t xml:space="preserve"> </w:t>
          </w:r>
        </w:p>
      </w:tc>
    </w:tr>
    <w:tr w:rsidR="00EF7C50" w:rsidTr="00A05835">
      <w:trPr>
        <w:trHeight w:hRule="exact" w:val="288"/>
      </w:trPr>
      <w:tc>
        <w:tcPr>
          <w:tcW w:w="992" w:type="dxa"/>
          <w:vAlign w:val="center"/>
        </w:tcPr>
        <w:p w:rsidR="00EF7C50" w:rsidRPr="00CE6BD9" w:rsidRDefault="001C366D" w:rsidP="00A05835">
          <w:pPr>
            <w:pStyle w:val="CEALabel"/>
            <w:rPr>
              <w:b w:val="0"/>
              <w:color w:val="002957"/>
              <w:sz w:val="17"/>
              <w:szCs w:val="17"/>
            </w:rPr>
          </w:pPr>
          <w:r w:rsidRPr="00CE6BD9">
            <w:rPr>
              <w:b w:val="0"/>
              <w:color w:val="002957"/>
              <w:sz w:val="17"/>
              <w:szCs w:val="17"/>
            </w:rPr>
            <w:t>cc:</w:t>
          </w:r>
        </w:p>
      </w:tc>
      <w:tc>
        <w:tcPr>
          <w:tcW w:w="9837" w:type="dxa"/>
        </w:tcPr>
        <w:p w:rsidR="00EF7C50" w:rsidRPr="001D1C85" w:rsidRDefault="00A87BE2" w:rsidP="00A87BE2">
          <w:pPr>
            <w:jc w:val="left"/>
            <w:rPr>
              <w:color w:val="002957"/>
              <w:sz w:val="17"/>
              <w:szCs w:val="17"/>
            </w:rPr>
          </w:pPr>
          <w:r w:rsidRPr="001D1C85">
            <w:rPr>
              <w:color w:val="002957"/>
              <w:sz w:val="17"/>
              <w:szCs w:val="17"/>
            </w:rPr>
            <w:t xml:space="preserve"> </w:t>
          </w:r>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Date:</w:t>
          </w:r>
        </w:p>
      </w:tc>
      <w:tc>
        <w:tcPr>
          <w:tcW w:w="9837" w:type="dxa"/>
        </w:tcPr>
        <w:p w:rsidR="00732B64" w:rsidRPr="001D1C85" w:rsidRDefault="00E36733" w:rsidP="00B60C64">
          <w:pPr>
            <w:jc w:val="left"/>
            <w:rPr>
              <w:color w:val="002957"/>
              <w:sz w:val="17"/>
              <w:szCs w:val="17"/>
            </w:rPr>
          </w:pPr>
          <w:sdt>
            <w:sdtPr>
              <w:rPr>
                <w:color w:val="002957"/>
                <w:sz w:val="17"/>
                <w:szCs w:val="17"/>
              </w:rPr>
              <w:alias w:val="Document Date"/>
              <w:tag w:val="Document_x0020_Date"/>
              <w:id w:val="-1787430870"/>
              <w:placeholder>
                <w:docPart w:val="F69F608D0C2C4430ADD14AC7D9D55FCD"/>
              </w:placeholder>
              <w:dataBinding w:prefixMappings="xmlns:ns0='http://schemas.microsoft.com/office/2006/metadata/properties' xmlns:ns1='http://www.w3.org/2001/XMLSchema-instance' xmlns:ns2='http://schemas.microsoft.com/office/infopath/2007/PartnerControls' xmlns:ns3='d113e6c9-68c2-4198-bb3a-f8ecf571e120' xmlns:ns4='2cf4c643-76e1-4123-a2fd-a3aedb3c16df' xmlns:ns5='http://schemas.microsoft.com/sharepoint/v3/fields' " w:xpath="/ns0:properties[1]/documentManagement[1]/ns3:Document_x0020_Date[1]" w:storeItemID="{16BE8AC2-BC04-484A-AE5F-6753D3DE5469}"/>
              <w:text/>
            </w:sdtPr>
            <w:sdtContent>
              <w:r w:rsidR="004B2C46">
                <w:rPr>
                  <w:color w:val="002957"/>
                  <w:sz w:val="17"/>
                  <w:szCs w:val="17"/>
                </w:rPr>
                <w:t>12 September 2014</w:t>
              </w:r>
            </w:sdtContent>
          </w:sdt>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Reference:</w:t>
          </w:r>
        </w:p>
      </w:tc>
      <w:tc>
        <w:tcPr>
          <w:tcW w:w="9837" w:type="dxa"/>
        </w:tcPr>
        <w:p w:rsidR="00732B64" w:rsidRPr="001D1C85" w:rsidRDefault="00E36733" w:rsidP="0029625B">
          <w:pPr>
            <w:jc w:val="left"/>
            <w:rPr>
              <w:color w:val="002957"/>
              <w:sz w:val="17"/>
              <w:szCs w:val="17"/>
            </w:rPr>
          </w:pPr>
          <w:sdt>
            <w:sdtPr>
              <w:rPr>
                <w:color w:val="002957"/>
                <w:sz w:val="17"/>
                <w:szCs w:val="17"/>
              </w:rPr>
              <w:alias w:val="Reference"/>
              <w:tag w:val="Reference"/>
              <w:id w:val="314001295"/>
              <w:placeholder>
                <w:docPart w:val="89164C105DEA40BE829A7FAA4D12F94B"/>
              </w:placeholder>
              <w:dataBinding w:prefixMappings="xmlns:ns0='http://schemas.microsoft.com/office/2006/metadata/properties' xmlns:ns1='http://www.w3.org/2001/XMLSchema-instance' xmlns:ns2='http://schemas.microsoft.com/office/infopath/2007/PartnerControls' xmlns:ns3='d113e6c9-68c2-4198-bb3a-f8ecf571e120' xmlns:ns4='b806e272-cee1-4f9c-a03e-da69a8eb5e4e' " w:xpath="/ns0:properties[1]/documentManagement[1]/ns3:Reference[1]" w:storeItemID="{16BE8AC2-BC04-484A-AE5F-6753D3DE5469}"/>
              <w:text/>
            </w:sdtPr>
            <w:sdtContent>
              <w:r w:rsidR="001D70B8">
                <w:rPr>
                  <w:color w:val="002957"/>
                  <w:sz w:val="17"/>
                  <w:szCs w:val="17"/>
                </w:rPr>
                <w:t>ECO-SLV-14-403</w:t>
              </w:r>
            </w:sdtContent>
          </w:sdt>
        </w:p>
      </w:tc>
    </w:tr>
    <w:tr w:rsidR="00732B64" w:rsidTr="00A05835">
      <w:trPr>
        <w:trHeight w:hRule="exact" w:val="288"/>
      </w:trPr>
      <w:tc>
        <w:tcPr>
          <w:tcW w:w="992" w:type="dxa"/>
          <w:vAlign w:val="center"/>
        </w:tcPr>
        <w:p w:rsidR="00732B64" w:rsidRPr="00CE6BD9" w:rsidRDefault="00832301" w:rsidP="00A05835">
          <w:pPr>
            <w:pStyle w:val="CEALabel"/>
            <w:rPr>
              <w:b w:val="0"/>
              <w:color w:val="002957"/>
              <w:sz w:val="17"/>
              <w:szCs w:val="17"/>
            </w:rPr>
          </w:pPr>
        </w:p>
      </w:tc>
      <w:tc>
        <w:tcPr>
          <w:tcW w:w="9837" w:type="dxa"/>
        </w:tcPr>
        <w:p w:rsidR="00732B64" w:rsidRPr="001D1C85" w:rsidRDefault="00832301" w:rsidP="00164083">
          <w:pPr>
            <w:jc w:val="left"/>
            <w:rPr>
              <w:color w:val="002957"/>
              <w:sz w:val="17"/>
              <w:szCs w:val="17"/>
            </w:rPr>
          </w:pPr>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Subject:</w:t>
          </w:r>
        </w:p>
      </w:tc>
      <w:tc>
        <w:tcPr>
          <w:tcW w:w="9837" w:type="dxa"/>
        </w:tcPr>
        <w:p w:rsidR="00732B64" w:rsidRPr="00CE6BD9" w:rsidRDefault="00E36733" w:rsidP="0029625B">
          <w:pPr>
            <w:pStyle w:val="CEASubjectLine"/>
            <w:jc w:val="left"/>
            <w:rPr>
              <w:b w:val="0"/>
              <w:color w:val="002957"/>
              <w:sz w:val="17"/>
              <w:szCs w:val="17"/>
            </w:rPr>
          </w:pPr>
          <w:sdt>
            <w:sdtPr>
              <w:rPr>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Content>
              <w:r w:rsidR="004B2C46">
                <w:rPr>
                  <w:b w:val="0"/>
                  <w:color w:val="002957"/>
                  <w:sz w:val="17"/>
                  <w:szCs w:val="17"/>
                </w:rPr>
                <w:t>Updated Insurance Europe views on the draft July DAs and next steps</w:t>
              </w:r>
            </w:sdtContent>
          </w:sdt>
          <w:bookmarkEnd w:id="2"/>
        </w:p>
      </w:tc>
    </w:tr>
  </w:tbl>
  <w:p w:rsidR="00732B64" w:rsidRPr="00CE6BD9" w:rsidRDefault="00832301" w:rsidP="00732B64">
    <w:pPr>
      <w:pStyle w:val="Noparagraphstyle"/>
      <w:rPr>
        <w:rFonts w:ascii="Verdana" w:hAnsi="Verdana" w:cs="Arial"/>
        <w:i/>
        <w:iCs/>
        <w:color w:val="034EA2"/>
      </w:rPr>
    </w:pPr>
  </w:p>
  <w:p w:rsidR="00732B64" w:rsidRDefault="0083230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EA - Bullets Rounded Squares_BulletLevel1_forMS"/>
      </v:shape>
    </w:pict>
  </w:numPicBullet>
  <w:numPicBullet w:numPicBulletId="1">
    <w:pict>
      <v:shape id="_x0000_i1027" type="#_x0000_t75" style="width:7.5pt;height:7.5pt" o:bullet="t">
        <v:imagedata r:id="rId2" o:title="CEA - Bullets Rounded Squares_BulletLevel2_forMS"/>
      </v:shape>
    </w:pict>
  </w:numPicBullet>
  <w:numPicBullet w:numPicBulletId="2">
    <w:pict>
      <v:shape id="_x0000_i1028" type="#_x0000_t75" style="width:9pt;height:9pt" o:bullet="t">
        <v:imagedata r:id="rId3" o:title="CEA - Bullets Rounded Squares_BulletLevel3_forMS"/>
      </v:shape>
    </w:pict>
  </w:numPicBullet>
  <w:abstractNum w:abstractNumId="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39C578A0"/>
    <w:multiLevelType w:val="hybridMultilevel"/>
    <w:tmpl w:val="B616E47E"/>
    <w:lvl w:ilvl="0" w:tplc="EB022982">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3">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7F216654"/>
    <w:multiLevelType w:val="hybridMultilevel"/>
    <w:tmpl w:val="8D22F782"/>
    <w:lvl w:ilvl="0" w:tplc="425077C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A63735"/>
    <w:rsid w:val="00036662"/>
    <w:rsid w:val="00065170"/>
    <w:rsid w:val="000874EF"/>
    <w:rsid w:val="00090E38"/>
    <w:rsid w:val="000D7957"/>
    <w:rsid w:val="0016089A"/>
    <w:rsid w:val="001A7050"/>
    <w:rsid w:val="001C366D"/>
    <w:rsid w:val="001D70B8"/>
    <w:rsid w:val="002E16F6"/>
    <w:rsid w:val="00312ECE"/>
    <w:rsid w:val="003D7BCE"/>
    <w:rsid w:val="00425286"/>
    <w:rsid w:val="00440FEE"/>
    <w:rsid w:val="004B2C46"/>
    <w:rsid w:val="004C1A27"/>
    <w:rsid w:val="004E6023"/>
    <w:rsid w:val="005B1678"/>
    <w:rsid w:val="005C7563"/>
    <w:rsid w:val="005E189A"/>
    <w:rsid w:val="00730E61"/>
    <w:rsid w:val="0082235C"/>
    <w:rsid w:val="0083203B"/>
    <w:rsid w:val="00832301"/>
    <w:rsid w:val="00836D1B"/>
    <w:rsid w:val="00855D06"/>
    <w:rsid w:val="008D30B5"/>
    <w:rsid w:val="008E697F"/>
    <w:rsid w:val="00954F9B"/>
    <w:rsid w:val="009648D3"/>
    <w:rsid w:val="009771DD"/>
    <w:rsid w:val="009A7505"/>
    <w:rsid w:val="009C515F"/>
    <w:rsid w:val="009F424A"/>
    <w:rsid w:val="00A5434D"/>
    <w:rsid w:val="00A63735"/>
    <w:rsid w:val="00A77B2B"/>
    <w:rsid w:val="00A87BE2"/>
    <w:rsid w:val="00B07D9C"/>
    <w:rsid w:val="00B60C64"/>
    <w:rsid w:val="00BD707B"/>
    <w:rsid w:val="00BE697C"/>
    <w:rsid w:val="00BF3499"/>
    <w:rsid w:val="00C22B0F"/>
    <w:rsid w:val="00C9321B"/>
    <w:rsid w:val="00CE5F22"/>
    <w:rsid w:val="00DF08C2"/>
    <w:rsid w:val="00E33FD7"/>
    <w:rsid w:val="00E36733"/>
    <w:rsid w:val="00ED6DE9"/>
    <w:rsid w:val="00F05AEF"/>
    <w:rsid w:val="00F70E3A"/>
    <w:rsid w:val="00F8705B"/>
    <w:rsid w:val="00F97EC9"/>
    <w:rsid w:val="00FC1F52"/>
    <w:rsid w:val="00FD44C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6089A"/>
    <w:pPr>
      <w:tabs>
        <w:tab w:val="center" w:pos="4320"/>
        <w:tab w:val="right" w:pos="8640"/>
      </w:tabs>
    </w:pPr>
  </w:style>
  <w:style w:type="character" w:customStyle="1" w:styleId="HlavikaChar">
    <w:name w:val="Hlavička Char"/>
    <w:basedOn w:val="Predvolenpsmoodseku"/>
    <w:link w:val="Hlavika"/>
    <w:semiHidden/>
    <w:rsid w:val="0016089A"/>
    <w:rPr>
      <w:rFonts w:ascii="Verdana" w:eastAsia="Times New Roman" w:hAnsi="Verdana" w:cs="Times New Roman"/>
      <w:sz w:val="20"/>
      <w:szCs w:val="24"/>
      <w:lang w:val="en-GB"/>
    </w:rPr>
  </w:style>
  <w:style w:type="paragraph" w:styleId="Pta">
    <w:name w:val="footer"/>
    <w:basedOn w:val="Normlny"/>
    <w:link w:val="PtaChar"/>
    <w:semiHidden/>
    <w:rsid w:val="0016089A"/>
    <w:pPr>
      <w:tabs>
        <w:tab w:val="center" w:pos="4320"/>
        <w:tab w:val="right" w:pos="8640"/>
      </w:tabs>
    </w:pPr>
  </w:style>
  <w:style w:type="character" w:customStyle="1" w:styleId="PtaChar">
    <w:name w:val="Päta Char"/>
    <w:basedOn w:val="Predvolenpsmoodseku"/>
    <w:link w:val="Pta"/>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character" w:styleId="slostrany">
    <w:name w:val="page number"/>
    <w:basedOn w:val="Predvolenpsmoodseku"/>
    <w:semiHidden/>
    <w:rsid w:val="0016089A"/>
  </w:style>
  <w:style w:type="paragraph" w:customStyle="1" w:styleId="BodyText-CEA">
    <w:name w:val="Body Text - CEA"/>
    <w:basedOn w:val="Normlny"/>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Textzstupnhosymbolu">
    <w:name w:val="Placeholder Text"/>
    <w:basedOn w:val="Predvolenpsmoodseku"/>
    <w:uiPriority w:val="99"/>
    <w:semiHidden/>
    <w:rsid w:val="0016089A"/>
    <w:rPr>
      <w:color w:val="808080"/>
    </w:rPr>
  </w:style>
  <w:style w:type="paragraph" w:customStyle="1" w:styleId="CEADraft">
    <w:name w:val="CEA Draft"/>
    <w:basedOn w:val="Normlny"/>
    <w:semiHidden/>
    <w:qFormat/>
    <w:rsid w:val="0016089A"/>
    <w:pPr>
      <w:jc w:val="right"/>
    </w:pPr>
    <w:rPr>
      <w:rFonts w:cs="Arial"/>
      <w:b/>
      <w:color w:val="034EA2"/>
      <w:sz w:val="32"/>
      <w:szCs w:val="40"/>
    </w:rPr>
  </w:style>
  <w:style w:type="paragraph" w:customStyle="1" w:styleId="CEAFooterauthorinfo">
    <w:name w:val="CEA Footer (author info)"/>
    <w:basedOn w:val="Normlny"/>
    <w:semiHidden/>
    <w:qFormat/>
    <w:rsid w:val="0016089A"/>
    <w:pPr>
      <w:autoSpaceDE w:val="0"/>
      <w:autoSpaceDN w:val="0"/>
      <w:adjustRightInd w:val="0"/>
      <w:ind w:left="546"/>
      <w:textAlignment w:val="center"/>
    </w:pPr>
    <w:rPr>
      <w:rFonts w:cs="Arial"/>
      <w:b/>
      <w:color w:val="034EA2"/>
      <w:sz w:val="16"/>
      <w:szCs w:val="16"/>
      <w:lang w:val="nl-NL"/>
    </w:rPr>
  </w:style>
  <w:style w:type="paragraph" w:customStyle="1" w:styleId="CEALabel">
    <w:name w:val="CEA Label"/>
    <w:basedOn w:val="Normlny"/>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16089A"/>
    <w:rPr>
      <w:rFonts w:cs="Arial"/>
      <w:b/>
      <w:szCs w:val="20"/>
    </w:rPr>
  </w:style>
  <w:style w:type="paragraph" w:customStyle="1" w:styleId="CEADocumentTitle">
    <w:name w:val="CEA Document Title"/>
    <w:basedOn w:val="Hlavika"/>
    <w:semiHidden/>
    <w:qFormat/>
    <w:rsid w:val="0016089A"/>
    <w:pPr>
      <w:tabs>
        <w:tab w:val="clear" w:pos="4320"/>
        <w:tab w:val="clear" w:pos="8640"/>
        <w:tab w:val="center" w:pos="0"/>
        <w:tab w:val="right" w:pos="10440"/>
      </w:tabs>
      <w:jc w:val="right"/>
    </w:pPr>
    <w:rPr>
      <w:b/>
      <w:noProof/>
      <w:color w:val="034EA2"/>
      <w:sz w:val="40"/>
      <w:szCs w:val="40"/>
      <w:lang w:val="nl-NL" w:eastAsia="nl-NL"/>
    </w:rPr>
  </w:style>
  <w:style w:type="paragraph" w:customStyle="1" w:styleId="CEAStandardHeading">
    <w:name w:val="CEA Standard Heading"/>
    <w:basedOn w:val="Normlny"/>
    <w:qFormat/>
    <w:rsid w:val="0016089A"/>
    <w:pPr>
      <w:autoSpaceDE w:val="0"/>
      <w:autoSpaceDN w:val="0"/>
      <w:adjustRightInd w:val="0"/>
      <w:textAlignment w:val="center"/>
    </w:pPr>
    <w:rPr>
      <w:rFonts w:cs="Arial"/>
      <w:color w:val="002957"/>
      <w:szCs w:val="22"/>
    </w:rPr>
  </w:style>
  <w:style w:type="paragraph" w:styleId="Textbubliny">
    <w:name w:val="Balloon Text"/>
    <w:basedOn w:val="Normlny"/>
    <w:link w:val="TextbublinyChar"/>
    <w:uiPriority w:val="99"/>
    <w:semiHidden/>
    <w:unhideWhenUsed/>
    <w:rsid w:val="0016089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089A"/>
    <w:rPr>
      <w:rFonts w:ascii="Tahoma" w:eastAsia="Times New Roman" w:hAnsi="Tahoma" w:cs="Tahoma"/>
      <w:sz w:val="16"/>
      <w:szCs w:val="16"/>
      <w:lang w:val="en-GB"/>
    </w:rPr>
  </w:style>
  <w:style w:type="paragraph" w:customStyle="1" w:styleId="CEABullet-Level1">
    <w:name w:val="CEA Bullet - Level 1"/>
    <w:basedOn w:val="Normlny"/>
    <w:qFormat/>
    <w:rsid w:val="00425286"/>
    <w:pPr>
      <w:numPr>
        <w:numId w:val="1"/>
      </w:numPr>
      <w:autoSpaceDE w:val="0"/>
      <w:autoSpaceDN w:val="0"/>
      <w:adjustRightInd w:val="0"/>
    </w:pPr>
    <w:rPr>
      <w:rFonts w:cs="Frutiger LT Std 45 Light"/>
      <w:color w:val="000000"/>
      <w:sz w:val="17"/>
      <w:szCs w:val="20"/>
      <w:lang w:val="fr-BE"/>
    </w:rPr>
  </w:style>
  <w:style w:type="paragraph" w:customStyle="1" w:styleId="CEABullet-Level2">
    <w:name w:val="CEA Bullet - Level 2"/>
    <w:basedOn w:val="CEABullet-Level1"/>
    <w:next w:val="Normlny"/>
    <w:qFormat/>
    <w:rsid w:val="00425286"/>
    <w:pPr>
      <w:numPr>
        <w:numId w:val="2"/>
      </w:numPr>
    </w:pPr>
  </w:style>
  <w:style w:type="paragraph" w:customStyle="1" w:styleId="CEABullet-Level3">
    <w:name w:val="CEA Bullet - Level 3"/>
    <w:basedOn w:val="Normlny"/>
    <w:qFormat/>
    <w:rsid w:val="00425286"/>
    <w:pPr>
      <w:numPr>
        <w:numId w:val="3"/>
      </w:numPr>
      <w:autoSpaceDE w:val="0"/>
      <w:autoSpaceDN w:val="0"/>
      <w:adjustRightInd w:val="0"/>
    </w:pPr>
    <w:rPr>
      <w:rFonts w:cs="Frutiger LT Std 45 Light"/>
      <w:color w:val="000000"/>
      <w:sz w:val="17"/>
      <w:szCs w:val="20"/>
      <w:lang w:val="fr-BE"/>
    </w:rPr>
  </w:style>
  <w:style w:type="paragraph" w:customStyle="1" w:styleId="CEADirectorGeneral">
    <w:name w:val="CEA Director General"/>
    <w:basedOn w:val="Normlny"/>
    <w:semiHidden/>
    <w:qFormat/>
    <w:rsid w:val="00425286"/>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425286"/>
    <w:pPr>
      <w:jc w:val="right"/>
    </w:pPr>
    <w:rPr>
      <w:rFonts w:cs="Frutiger LT Std 55 Roman"/>
      <w:b/>
      <w:color w:val="0032FF"/>
      <w:sz w:val="40"/>
      <w:szCs w:val="40"/>
    </w:rPr>
  </w:style>
  <w:style w:type="paragraph" w:customStyle="1" w:styleId="CEAFootnote">
    <w:name w:val="CEA Footnote"/>
    <w:basedOn w:val="Normlny"/>
    <w:semiHidden/>
    <w:qFormat/>
    <w:rsid w:val="00425286"/>
    <w:pPr>
      <w:spacing w:line="240" w:lineRule="auto"/>
    </w:pPr>
    <w:rPr>
      <w:sz w:val="16"/>
    </w:rPr>
  </w:style>
  <w:style w:type="character" w:customStyle="1" w:styleId="CEAGraphTitle">
    <w:name w:val="CEA Graph Title"/>
    <w:uiPriority w:val="1"/>
    <w:qFormat/>
    <w:rsid w:val="00425286"/>
    <w:rPr>
      <w:rFonts w:ascii="Verdana" w:hAnsi="Verdana"/>
      <w:smallCaps w:val="0"/>
      <w:sz w:val="19"/>
    </w:rPr>
  </w:style>
  <w:style w:type="character" w:customStyle="1" w:styleId="CEAGraphX">
    <w:name w:val="CEA Graph X"/>
    <w:uiPriority w:val="1"/>
    <w:qFormat/>
    <w:rsid w:val="00425286"/>
    <w:rPr>
      <w:rFonts w:ascii="Verdana" w:hAnsi="Verdana"/>
      <w:smallCaps/>
      <w:sz w:val="19"/>
    </w:rPr>
  </w:style>
  <w:style w:type="paragraph" w:customStyle="1" w:styleId="CEAPositionPaperTitle">
    <w:name w:val="CEA Position Paper Title"/>
    <w:basedOn w:val="Normlny"/>
    <w:semiHidden/>
    <w:qFormat/>
    <w:rsid w:val="00425286"/>
    <w:pPr>
      <w:ind w:left="-27"/>
    </w:pPr>
    <w:rPr>
      <w:b/>
      <w:color w:val="034EA2"/>
      <w:sz w:val="32"/>
      <w:szCs w:val="32"/>
    </w:rPr>
  </w:style>
  <w:style w:type="paragraph" w:customStyle="1" w:styleId="CEAPressReleaseSubtitle">
    <w:name w:val="CEA Press Release Subtitle"/>
    <w:basedOn w:val="Normlny"/>
    <w:semiHidden/>
    <w:qFormat/>
    <w:rsid w:val="00425286"/>
    <w:rPr>
      <w:sz w:val="22"/>
      <w:szCs w:val="22"/>
    </w:rPr>
  </w:style>
  <w:style w:type="paragraph" w:customStyle="1" w:styleId="CEAPressReleaseTitle">
    <w:name w:val="CEA Press Release Title"/>
    <w:basedOn w:val="Normlny"/>
    <w:semiHidden/>
    <w:qFormat/>
    <w:rsid w:val="00425286"/>
    <w:pPr>
      <w:autoSpaceDE w:val="0"/>
      <w:autoSpaceDN w:val="0"/>
      <w:adjustRightInd w:val="0"/>
      <w:spacing w:line="240" w:lineRule="auto"/>
    </w:pPr>
    <w:rPr>
      <w:rFonts w:ascii="Frutiger LT Com 45 Light" w:hAnsi="Frutiger LT Com 45 Light"/>
      <w:b/>
      <w:color w:val="034EA2"/>
      <w:sz w:val="36"/>
      <w:szCs w:val="36"/>
    </w:rPr>
  </w:style>
  <w:style w:type="character" w:styleId="Hypertextovprepojenie">
    <w:name w:val="Hyperlink"/>
    <w:basedOn w:val="Predvolenpsmoodseku"/>
    <w:uiPriority w:val="99"/>
    <w:unhideWhenUsed/>
    <w:rsid w:val="004B2C46"/>
    <w:rPr>
      <w:color w:val="0000FF" w:themeColor="hyperlink"/>
      <w:u w:val="single"/>
    </w:rPr>
  </w:style>
  <w:style w:type="paragraph" w:styleId="Odsekzoznamu">
    <w:name w:val="List Paragraph"/>
    <w:basedOn w:val="Normlny"/>
    <w:uiPriority w:val="34"/>
    <w:qFormat/>
    <w:rsid w:val="004B2C46"/>
    <w:pPr>
      <w:spacing w:line="240" w:lineRule="auto"/>
      <w:ind w:left="720"/>
      <w:jc w:val="left"/>
    </w:pPr>
    <w:rPr>
      <w:rFonts w:ascii="Calibri" w:eastAsiaTheme="minorHAnsi" w:hAnsi="Calibri" w:cs="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6089A"/>
    <w:pPr>
      <w:tabs>
        <w:tab w:val="center" w:pos="4320"/>
        <w:tab w:val="right" w:pos="8640"/>
      </w:tabs>
    </w:pPr>
  </w:style>
  <w:style w:type="character" w:customStyle="1" w:styleId="HeaderChar">
    <w:name w:val="Header Char"/>
    <w:basedOn w:val="DefaultParagraphFont"/>
    <w:link w:val="Header"/>
    <w:semiHidden/>
    <w:rsid w:val="0016089A"/>
    <w:rPr>
      <w:rFonts w:ascii="Verdana" w:eastAsia="Times New Roman" w:hAnsi="Verdana" w:cs="Times New Roman"/>
      <w:sz w:val="20"/>
      <w:szCs w:val="24"/>
      <w:lang w:val="en-GB"/>
    </w:rPr>
  </w:style>
  <w:style w:type="paragraph" w:styleId="Footer">
    <w:name w:val="footer"/>
    <w:basedOn w:val="Normal"/>
    <w:link w:val="FooterChar"/>
    <w:semiHidden/>
    <w:rsid w:val="0016089A"/>
    <w:pPr>
      <w:tabs>
        <w:tab w:val="center" w:pos="4320"/>
        <w:tab w:val="right" w:pos="8640"/>
      </w:tabs>
    </w:pPr>
  </w:style>
  <w:style w:type="character" w:customStyle="1" w:styleId="FooterChar">
    <w:name w:val="Footer Char"/>
    <w:basedOn w:val="DefaultParagraphFont"/>
    <w:link w:val="Footer"/>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character" w:styleId="PageNumber">
    <w:name w:val="page number"/>
    <w:basedOn w:val="DefaultParagraphFont"/>
    <w:semiHidden/>
    <w:rsid w:val="0016089A"/>
  </w:style>
  <w:style w:type="paragraph" w:customStyle="1" w:styleId="BodyText-CEA">
    <w:name w:val="Body Text - CEA"/>
    <w:basedOn w:val="Normal"/>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PlaceholderText">
    <w:name w:val="Placeholder Text"/>
    <w:basedOn w:val="DefaultParagraphFont"/>
    <w:uiPriority w:val="99"/>
    <w:semiHidden/>
    <w:rsid w:val="0016089A"/>
    <w:rPr>
      <w:color w:val="808080"/>
    </w:rPr>
  </w:style>
  <w:style w:type="paragraph" w:customStyle="1" w:styleId="CEADraft">
    <w:name w:val="CEA Draft"/>
    <w:basedOn w:val="Normal"/>
    <w:semiHidden/>
    <w:qFormat/>
    <w:rsid w:val="0016089A"/>
    <w:pPr>
      <w:jc w:val="right"/>
    </w:pPr>
    <w:rPr>
      <w:rFonts w:cs="Arial"/>
      <w:b/>
      <w:color w:val="034EA2"/>
      <w:sz w:val="32"/>
      <w:szCs w:val="40"/>
    </w:rPr>
  </w:style>
  <w:style w:type="paragraph" w:customStyle="1" w:styleId="CEAFooterauthorinfo">
    <w:name w:val="CEA Footer (author info)"/>
    <w:basedOn w:val="Normal"/>
    <w:semiHidden/>
    <w:qFormat/>
    <w:rsid w:val="0016089A"/>
    <w:pPr>
      <w:autoSpaceDE w:val="0"/>
      <w:autoSpaceDN w:val="0"/>
      <w:adjustRightInd w:val="0"/>
      <w:ind w:left="546"/>
      <w:textAlignment w:val="center"/>
    </w:pPr>
    <w:rPr>
      <w:rFonts w:cs="Arial"/>
      <w:b/>
      <w:color w:val="034EA2"/>
      <w:sz w:val="16"/>
      <w:szCs w:val="16"/>
      <w:lang w:val="nl-NL"/>
    </w:rPr>
  </w:style>
  <w:style w:type="paragraph" w:customStyle="1" w:styleId="CEALabel">
    <w:name w:val="CEA Label"/>
    <w:basedOn w:val="Normal"/>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al"/>
    <w:semiHidden/>
    <w:qFormat/>
    <w:rsid w:val="0016089A"/>
    <w:rPr>
      <w:rFonts w:cs="Arial"/>
      <w:b/>
      <w:szCs w:val="20"/>
    </w:rPr>
  </w:style>
  <w:style w:type="paragraph" w:customStyle="1" w:styleId="CEADocumentTitle">
    <w:name w:val="CEA Document Title"/>
    <w:basedOn w:val="Header"/>
    <w:semiHidden/>
    <w:qFormat/>
    <w:rsid w:val="0016089A"/>
    <w:pPr>
      <w:tabs>
        <w:tab w:val="clear" w:pos="4320"/>
        <w:tab w:val="clear" w:pos="8640"/>
        <w:tab w:val="center" w:pos="0"/>
        <w:tab w:val="right" w:pos="10440"/>
      </w:tabs>
      <w:jc w:val="right"/>
    </w:pPr>
    <w:rPr>
      <w:b/>
      <w:noProof/>
      <w:color w:val="034EA2"/>
      <w:sz w:val="40"/>
      <w:szCs w:val="40"/>
      <w:lang w:val="nl-NL" w:eastAsia="nl-NL"/>
    </w:rPr>
  </w:style>
  <w:style w:type="paragraph" w:customStyle="1" w:styleId="CEAStandardHeading">
    <w:name w:val="CEA Standard Heading"/>
    <w:basedOn w:val="Normal"/>
    <w:qFormat/>
    <w:rsid w:val="0016089A"/>
    <w:pPr>
      <w:autoSpaceDE w:val="0"/>
      <w:autoSpaceDN w:val="0"/>
      <w:adjustRightInd w:val="0"/>
      <w:textAlignment w:val="center"/>
    </w:pPr>
    <w:rPr>
      <w:rFonts w:cs="Arial"/>
      <w:color w:val="002957"/>
      <w:szCs w:val="22"/>
    </w:rPr>
  </w:style>
  <w:style w:type="paragraph" w:styleId="BalloonText">
    <w:name w:val="Balloon Text"/>
    <w:basedOn w:val="Normal"/>
    <w:link w:val="BalloonTextChar"/>
    <w:uiPriority w:val="99"/>
    <w:semiHidden/>
    <w:unhideWhenUsed/>
    <w:rsid w:val="001608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89A"/>
    <w:rPr>
      <w:rFonts w:ascii="Tahoma" w:eastAsia="Times New Roman" w:hAnsi="Tahoma" w:cs="Tahoma"/>
      <w:sz w:val="16"/>
      <w:szCs w:val="16"/>
      <w:lang w:val="en-GB"/>
    </w:rPr>
  </w:style>
  <w:style w:type="paragraph" w:customStyle="1" w:styleId="CEABullet-Level1">
    <w:name w:val="CEA Bullet - Level 1"/>
    <w:basedOn w:val="Normal"/>
    <w:qFormat/>
    <w:rsid w:val="00425286"/>
    <w:pPr>
      <w:numPr>
        <w:numId w:val="1"/>
      </w:numPr>
      <w:autoSpaceDE w:val="0"/>
      <w:autoSpaceDN w:val="0"/>
      <w:adjustRightInd w:val="0"/>
    </w:pPr>
    <w:rPr>
      <w:rFonts w:cs="Frutiger LT Std 45 Light"/>
      <w:color w:val="000000"/>
      <w:sz w:val="17"/>
      <w:szCs w:val="20"/>
      <w:lang w:val="fr-BE"/>
    </w:rPr>
  </w:style>
  <w:style w:type="paragraph" w:customStyle="1" w:styleId="CEABullet-Level2">
    <w:name w:val="CEA Bullet - Level 2"/>
    <w:basedOn w:val="CEABullet-Level1"/>
    <w:next w:val="Normal"/>
    <w:qFormat/>
    <w:rsid w:val="00425286"/>
    <w:pPr>
      <w:numPr>
        <w:numId w:val="2"/>
      </w:numPr>
    </w:pPr>
  </w:style>
  <w:style w:type="paragraph" w:customStyle="1" w:styleId="CEABullet-Level3">
    <w:name w:val="CEA Bullet - Level 3"/>
    <w:basedOn w:val="Normal"/>
    <w:qFormat/>
    <w:rsid w:val="00425286"/>
    <w:pPr>
      <w:numPr>
        <w:numId w:val="3"/>
      </w:numPr>
      <w:autoSpaceDE w:val="0"/>
      <w:autoSpaceDN w:val="0"/>
      <w:adjustRightInd w:val="0"/>
    </w:pPr>
    <w:rPr>
      <w:rFonts w:cs="Frutiger LT Std 45 Light"/>
      <w:color w:val="000000"/>
      <w:sz w:val="17"/>
      <w:szCs w:val="20"/>
      <w:lang w:val="fr-BE"/>
    </w:rPr>
  </w:style>
  <w:style w:type="paragraph" w:customStyle="1" w:styleId="CEADirectorGeneral">
    <w:name w:val="CEA Director General"/>
    <w:basedOn w:val="Normal"/>
    <w:semiHidden/>
    <w:qFormat/>
    <w:rsid w:val="00425286"/>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al"/>
    <w:semiHidden/>
    <w:qFormat/>
    <w:rsid w:val="00425286"/>
    <w:pPr>
      <w:jc w:val="right"/>
    </w:pPr>
    <w:rPr>
      <w:rFonts w:cs="Frutiger LT Std 55 Roman"/>
      <w:b/>
      <w:color w:val="0032FF"/>
      <w:sz w:val="40"/>
      <w:szCs w:val="40"/>
    </w:rPr>
  </w:style>
  <w:style w:type="paragraph" w:customStyle="1" w:styleId="CEAFootnote">
    <w:name w:val="CEA Footnote"/>
    <w:basedOn w:val="Normal"/>
    <w:semiHidden/>
    <w:qFormat/>
    <w:rsid w:val="00425286"/>
    <w:pPr>
      <w:spacing w:line="240" w:lineRule="auto"/>
    </w:pPr>
    <w:rPr>
      <w:sz w:val="16"/>
    </w:rPr>
  </w:style>
  <w:style w:type="character" w:customStyle="1" w:styleId="CEAGraphTitle">
    <w:name w:val="CEA Graph Title"/>
    <w:uiPriority w:val="1"/>
    <w:qFormat/>
    <w:rsid w:val="00425286"/>
    <w:rPr>
      <w:rFonts w:ascii="Verdana" w:hAnsi="Verdana"/>
      <w:smallCaps w:val="0"/>
      <w:sz w:val="19"/>
    </w:rPr>
  </w:style>
  <w:style w:type="character" w:customStyle="1" w:styleId="CEAGraphX">
    <w:name w:val="CEA Graph X"/>
    <w:uiPriority w:val="1"/>
    <w:qFormat/>
    <w:rsid w:val="00425286"/>
    <w:rPr>
      <w:rFonts w:ascii="Verdana" w:hAnsi="Verdana"/>
      <w:smallCaps/>
      <w:sz w:val="19"/>
    </w:rPr>
  </w:style>
  <w:style w:type="paragraph" w:customStyle="1" w:styleId="CEAPositionPaperTitle">
    <w:name w:val="CEA Position Paper Title"/>
    <w:basedOn w:val="Normal"/>
    <w:semiHidden/>
    <w:qFormat/>
    <w:rsid w:val="00425286"/>
    <w:pPr>
      <w:ind w:left="-27"/>
    </w:pPr>
    <w:rPr>
      <w:b/>
      <w:color w:val="034EA2"/>
      <w:sz w:val="32"/>
      <w:szCs w:val="32"/>
    </w:rPr>
  </w:style>
  <w:style w:type="paragraph" w:customStyle="1" w:styleId="CEAPressReleaseSubtitle">
    <w:name w:val="CEA Press Release Subtitle"/>
    <w:basedOn w:val="Normal"/>
    <w:semiHidden/>
    <w:qFormat/>
    <w:rsid w:val="00425286"/>
    <w:rPr>
      <w:sz w:val="22"/>
      <w:szCs w:val="22"/>
    </w:rPr>
  </w:style>
  <w:style w:type="paragraph" w:customStyle="1" w:styleId="CEAPressReleaseTitle">
    <w:name w:val="CEA Press Release Title"/>
    <w:basedOn w:val="Normal"/>
    <w:semiHidden/>
    <w:qFormat/>
    <w:rsid w:val="00425286"/>
    <w:pPr>
      <w:autoSpaceDE w:val="0"/>
      <w:autoSpaceDN w:val="0"/>
      <w:adjustRightInd w:val="0"/>
      <w:spacing w:line="240" w:lineRule="auto"/>
    </w:pPr>
    <w:rPr>
      <w:rFonts w:ascii="Frutiger LT Com 45 Light" w:hAnsi="Frutiger LT Com 45 Light"/>
      <w:b/>
      <w:color w:val="034EA2"/>
      <w:sz w:val="36"/>
      <w:szCs w:val="36"/>
    </w:rPr>
  </w:style>
  <w:style w:type="character" w:styleId="Hyperlink">
    <w:name w:val="Hyperlink"/>
    <w:basedOn w:val="DefaultParagraphFont"/>
    <w:uiPriority w:val="99"/>
    <w:unhideWhenUsed/>
    <w:rsid w:val="004B2C46"/>
    <w:rPr>
      <w:color w:val="0000FF" w:themeColor="hyperlink"/>
      <w:u w:val="single"/>
    </w:rPr>
  </w:style>
  <w:style w:type="paragraph" w:styleId="ListParagraph">
    <w:name w:val="List Paragraph"/>
    <w:basedOn w:val="Normal"/>
    <w:uiPriority w:val="34"/>
    <w:qFormat/>
    <w:rsid w:val="004B2C46"/>
    <w:pPr>
      <w:spacing w:line="240" w:lineRule="auto"/>
      <w:ind w:left="720"/>
      <w:jc w:val="left"/>
    </w:pPr>
    <w:rPr>
      <w:rFonts w:ascii="Calibri" w:eastAsiaTheme="minorHAnsi" w:hAnsi="Calibri" w:cs="Calibri"/>
      <w:sz w:val="22"/>
      <w:szCs w:val="22"/>
      <w:lang w:eastAsia="en-GB"/>
    </w:rPr>
  </w:style>
</w:styles>
</file>

<file path=word/webSettings.xml><?xml version="1.0" encoding="utf-8"?>
<w:webSettings xmlns:r="http://schemas.openxmlformats.org/officeDocument/2006/relationships" xmlns:w="http://schemas.openxmlformats.org/wordprocessingml/2006/main">
  <w:divs>
    <w:div w:id="667900491">
      <w:bodyDiv w:val="1"/>
      <w:marLeft w:val="0"/>
      <w:marRight w:val="0"/>
      <w:marTop w:val="0"/>
      <w:marBottom w:val="0"/>
      <w:divBdr>
        <w:top w:val="none" w:sz="0" w:space="0" w:color="auto"/>
        <w:left w:val="none" w:sz="0" w:space="0" w:color="auto"/>
        <w:bottom w:val="none" w:sz="0" w:space="0" w:color="auto"/>
        <w:right w:val="none" w:sz="0" w:space="0" w:color="auto"/>
      </w:divBdr>
    </w:div>
    <w:div w:id="1611015185">
      <w:bodyDiv w:val="1"/>
      <w:marLeft w:val="0"/>
      <w:marRight w:val="0"/>
      <w:marTop w:val="0"/>
      <w:marBottom w:val="0"/>
      <w:divBdr>
        <w:top w:val="none" w:sz="0" w:space="0" w:color="auto"/>
        <w:left w:val="none" w:sz="0" w:space="0" w:color="auto"/>
        <w:bottom w:val="none" w:sz="0" w:space="0" w:color="auto"/>
        <w:right w:val="none" w:sz="0" w:space="0" w:color="auto"/>
      </w:divBdr>
    </w:div>
    <w:div w:id="1628732248">
      <w:bodyDiv w:val="1"/>
      <w:marLeft w:val="0"/>
      <w:marRight w:val="0"/>
      <w:marTop w:val="0"/>
      <w:marBottom w:val="0"/>
      <w:divBdr>
        <w:top w:val="none" w:sz="0" w:space="0" w:color="auto"/>
        <w:left w:val="none" w:sz="0" w:space="0" w:color="auto"/>
        <w:bottom w:val="none" w:sz="0" w:space="0" w:color="auto"/>
        <w:right w:val="none" w:sz="0" w:space="0" w:color="auto"/>
      </w:divBdr>
    </w:div>
    <w:div w:id="169360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rudential@insuranceeurope.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164C105DEA40BE829A7FAA4D12F94B"/>
        <w:category>
          <w:name w:val="General"/>
          <w:gallery w:val="placeholder"/>
        </w:category>
        <w:types>
          <w:type w:val="bbPlcHdr"/>
        </w:types>
        <w:behaviors>
          <w:behavior w:val="content"/>
        </w:behaviors>
        <w:guid w:val="{C10F8ED5-D29A-4F85-BFF6-CA4EC1CF0D20}"/>
      </w:docPartPr>
      <w:docPartBody>
        <w:p w:rsidR="00D92B7A" w:rsidRDefault="005F6EC7" w:rsidP="005F6EC7">
          <w:pPr>
            <w:pStyle w:val="89164C105DEA40BE829A7FAA4D12F94B"/>
          </w:pPr>
          <w:r w:rsidRPr="00714930">
            <w:rPr>
              <w:rStyle w:val="Textzstupnhosymbolu"/>
            </w:rPr>
            <w:t>[Document Date]</w:t>
          </w:r>
        </w:p>
      </w:docPartBody>
    </w:docPart>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Textzstupnhosymbolu"/>
            </w:rPr>
            <w:t>[Reference]</w:t>
          </w:r>
        </w:p>
      </w:docPartBody>
    </w:docPart>
    <w:docPart>
      <w:docPartPr>
        <w:name w:val="12F649FA024F494A84593278DEC39629"/>
        <w:category>
          <w:name w:val="General"/>
          <w:gallery w:val="placeholder"/>
        </w:category>
        <w:types>
          <w:type w:val="bbPlcHdr"/>
        </w:types>
        <w:behaviors>
          <w:behavior w:val="content"/>
        </w:behaviors>
        <w:guid w:val="{1BDA2BDC-8C9F-456B-984D-86F05CC9D819}"/>
      </w:docPartPr>
      <w:docPartBody>
        <w:p w:rsidR="00DF362A" w:rsidRDefault="008C581B">
          <w:r w:rsidRPr="005E60B9">
            <w:rPr>
              <w:rStyle w:val="Textzstupnhosymbolu"/>
            </w:rPr>
            <w:t>[Type of memo]</w:t>
          </w:r>
        </w:p>
      </w:docPartBody>
    </w:docPart>
    <w:docPart>
      <w:docPartPr>
        <w:name w:val="F69F608D0C2C4430ADD14AC7D9D55FCD"/>
        <w:category>
          <w:name w:val="General"/>
          <w:gallery w:val="placeholder"/>
        </w:category>
        <w:types>
          <w:type w:val="bbPlcHdr"/>
        </w:types>
        <w:behaviors>
          <w:behavior w:val="content"/>
        </w:behaviors>
        <w:guid w:val="{F758992C-F3FD-416F-8491-8FDFB225D034}"/>
      </w:docPartPr>
      <w:docPartBody>
        <w:p w:rsidR="0025136D" w:rsidRDefault="00CE18CD">
          <w:r w:rsidRPr="00207097">
            <w:rPr>
              <w:rStyle w:val="Textzstupnhosymbolu"/>
            </w:rPr>
            <w:t>[Document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Frutiger LT Std 45 Light">
    <w:altName w:val="Arial"/>
    <w:panose1 w:val="00000000000000000000"/>
    <w:charset w:val="00"/>
    <w:family w:val="swiss"/>
    <w:notTrueType/>
    <w:pitch w:val="variable"/>
    <w:sig w:usb0="00000003"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5F6EC7"/>
    <w:rsid w:val="00070455"/>
    <w:rsid w:val="000C72E8"/>
    <w:rsid w:val="00157260"/>
    <w:rsid w:val="0025136D"/>
    <w:rsid w:val="002F3188"/>
    <w:rsid w:val="00341B8D"/>
    <w:rsid w:val="005F6EC7"/>
    <w:rsid w:val="006704B4"/>
    <w:rsid w:val="00810417"/>
    <w:rsid w:val="008C581B"/>
    <w:rsid w:val="00925F9C"/>
    <w:rsid w:val="00931FEF"/>
    <w:rsid w:val="009C2D5E"/>
    <w:rsid w:val="00A638E5"/>
    <w:rsid w:val="00B17031"/>
    <w:rsid w:val="00B4295B"/>
    <w:rsid w:val="00C96AA8"/>
    <w:rsid w:val="00CE18CD"/>
    <w:rsid w:val="00D92B7A"/>
    <w:rsid w:val="00DD3CE1"/>
    <w:rsid w:val="00DF362A"/>
    <w:rsid w:val="00EF3787"/>
    <w:rsid w:val="00F674CA"/>
    <w:rsid w:val="00F85BCD"/>
    <w:rsid w:val="00F87E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7E8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CE18CD"/>
    <w:rPr>
      <w:color w:val="808080"/>
    </w:rPr>
  </w:style>
  <w:style w:type="paragraph" w:customStyle="1" w:styleId="A76E347B004D4ADE88FA498075F946F3">
    <w:name w:val="A76E347B004D4ADE88FA498075F946F3"/>
    <w:rsid w:val="005F6EC7"/>
  </w:style>
  <w:style w:type="paragraph" w:customStyle="1" w:styleId="89164C105DEA40BE829A7FAA4D12F94B">
    <w:name w:val="89164C105DEA40BE829A7FAA4D12F94B"/>
    <w:rsid w:val="005F6EC7"/>
  </w:style>
  <w:style w:type="paragraph" w:customStyle="1" w:styleId="584EF38CAE9A4F80AF2F6FA01859F6AD">
    <w:name w:val="584EF38CAE9A4F80AF2F6FA01859F6AD"/>
    <w:rsid w:val="005F6EC7"/>
  </w:style>
  <w:style w:type="paragraph" w:customStyle="1" w:styleId="6442B7B8354F4769A48DF92CA6B84260">
    <w:name w:val="6442B7B8354F4769A48DF92CA6B84260"/>
    <w:rsid w:val="005F6E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7042167703445B7DFF928833C3BB3" ma:contentTypeVersion="10" ma:contentTypeDescription="Create a new document." ma:contentTypeScope="" ma:versionID="0caacbf27aad325c1e2ed0705b431c8c">
  <xsd:schema xmlns:xsd="http://www.w3.org/2001/XMLSchema" xmlns:xs="http://www.w3.org/2001/XMLSchema" xmlns:p="http://schemas.microsoft.com/office/2006/metadata/properties" xmlns:ns2="d113e6c9-68c2-4198-bb3a-f8ecf571e120" xmlns:ns3="896dfe39-547f-4b3e-afcc-66c8faa2ea9c" xmlns:ns4="http://schemas.microsoft.com/sharepoint/v3/fields" targetNamespace="http://schemas.microsoft.com/office/2006/metadata/properties" ma:root="true" ma:fieldsID="0fd58e71133e229495181f6e15cf13a1" ns2:_="" ns3:_="" ns4:_="">
    <xsd:import namespace="d113e6c9-68c2-4198-bb3a-f8ecf571e120"/>
    <xsd:import namespace="896dfe39-547f-4b3e-afcc-66c8faa2ea9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2"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element name="Type_x0020_of_x0020_memo" ma:index="13" nillable="true" ma:displayName="Type of memo" ma:format="Dropdown" ma:internalName="Type_x0020_of_x0020_memo">
      <xsd:simpleType>
        <xsd:restriction base="dms:Choice">
          <xsd:enumeration value="information"/>
          <xsd:enumeration value="action"/>
        </xsd:restriction>
      </xsd:simpleType>
    </xsd:element>
  </xsd:schema>
  <xsd:schema xmlns:xsd="http://www.w3.org/2001/XMLSchema" xmlns:xs="http://www.w3.org/2001/XMLSchema" xmlns:dms="http://schemas.microsoft.com/office/2006/documentManagement/types" xmlns:pc="http://schemas.microsoft.com/office/infopath/2007/PartnerControls" targetNamespace="896dfe39-547f-4b3e-afcc-66c8faa2ea9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5"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Date xmlns="d113e6c9-68c2-4198-bb3a-f8ecf571e120">12 September 2014</Document_x0020_Date>
    <Type_x0020_of_x0020_memo xmlns="d113e6c9-68c2-4198-bb3a-f8ecf571e120">action</Type_x0020_of_x0020_memo>
    <Reference xmlns="d113e6c9-68c2-4198-bb3a-f8ecf571e120">ECO-SLV-14-403</Reference>
    <_Source xmlns="http://schemas.microsoft.com/sharepoint/v3/fields" xsi:nil="true"/>
    <Type_x0020_of_x0020_document xmlns="d113e6c9-68c2-4198-bb3a-f8ecf571e120">Memo</Type_x0020_of_x0020_document>
    <Linked_x0020_files xmlns="896dfe39-547f-4b3e-afcc-66c8faa2ea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075F0-8D58-462D-8C2C-942043AB0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896dfe39-547f-4b3e-afcc-66c8faa2ea9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E8AC2-BC04-484A-AE5F-6753D3DE546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d113e6c9-68c2-4198-bb3a-f8ecf571e120"/>
    <ds:schemaRef ds:uri="896dfe39-547f-4b3e-afcc-66c8faa2ea9c"/>
    <ds:schemaRef ds:uri="http://schemas.microsoft.com/sharepoint/v3/field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80D543F7-D990-4A6E-8CB8-19DE2D0160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Updated Insurance Europe views on the draft July DAs and next steps</vt:lpstr>
    </vt:vector>
  </TitlesOfParts>
  <Company>Insurance Europe</Company>
  <LinksUpToDate>false</LinksUpToDate>
  <CharactersWithSpaces>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Insurance Europe views on the draft July DAs and next steps</dc:title>
  <dc:creator>Support Helpdesk</dc:creator>
  <cp:lastModifiedBy>kratka</cp:lastModifiedBy>
  <cp:revision>2</cp:revision>
  <dcterms:created xsi:type="dcterms:W3CDTF">2014-09-19T12:51:00Z</dcterms:created>
  <dcterms:modified xsi:type="dcterms:W3CDTF">2014-09-19T12:51:00Z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0x010100D487042167703445B7DFF928833C3BB3</vt:lpwstr>
  </property>
</Properties>
</file>