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A8" w:rsidRDefault="00894FA8" w:rsidP="00894FA8">
      <w:pPr>
        <w:rPr>
          <w:sz w:val="17"/>
          <w:szCs w:val="17"/>
        </w:rPr>
      </w:pPr>
      <w:r w:rsidRPr="00894FA8">
        <w:rPr>
          <w:sz w:val="17"/>
          <w:szCs w:val="17"/>
        </w:rPr>
        <w:t>Dear members,</w:t>
      </w:r>
    </w:p>
    <w:p w:rsidR="00894FA8" w:rsidRPr="00894FA8" w:rsidRDefault="00894FA8" w:rsidP="00894FA8">
      <w:pPr>
        <w:rPr>
          <w:sz w:val="17"/>
          <w:szCs w:val="17"/>
        </w:rPr>
      </w:pPr>
    </w:p>
    <w:p w:rsidR="00570D8C" w:rsidRPr="00570D8C" w:rsidRDefault="00570D8C" w:rsidP="00570D8C">
      <w:pPr>
        <w:rPr>
          <w:sz w:val="17"/>
          <w:szCs w:val="17"/>
        </w:rPr>
      </w:pPr>
      <w:r w:rsidRPr="00570D8C">
        <w:rPr>
          <w:sz w:val="17"/>
          <w:szCs w:val="17"/>
        </w:rPr>
        <w:t xml:space="preserve">Please find attached the updated draft Delegated Acts (in clean and track changes, both provided by the EC) which will be discussed at the next meeting of the Commission Experts Group on Banking, Payments and Insurance on 26 March 2014. </w:t>
      </w:r>
    </w:p>
    <w:p w:rsidR="00570D8C" w:rsidRDefault="00570D8C" w:rsidP="00570D8C">
      <w:pPr>
        <w:ind w:left="720"/>
        <w:rPr>
          <w:sz w:val="17"/>
          <w:szCs w:val="17"/>
        </w:rPr>
      </w:pPr>
    </w:p>
    <w:p w:rsidR="00570D8C" w:rsidRPr="0064486A" w:rsidRDefault="00570D8C" w:rsidP="00570D8C">
      <w:pPr>
        <w:rPr>
          <w:b/>
          <w:sz w:val="17"/>
          <w:szCs w:val="17"/>
          <w:u w:val="single"/>
        </w:rPr>
      </w:pPr>
      <w:r w:rsidRPr="0064486A">
        <w:rPr>
          <w:b/>
          <w:sz w:val="17"/>
          <w:szCs w:val="17"/>
          <w:u w:val="single"/>
        </w:rPr>
        <w:t>Our first examination indicates that some of our priority issues have been improved.</w:t>
      </w:r>
    </w:p>
    <w:p w:rsidR="00570D8C" w:rsidRPr="00570D8C" w:rsidRDefault="00570D8C" w:rsidP="00570D8C">
      <w:pPr>
        <w:rPr>
          <w:sz w:val="17"/>
          <w:szCs w:val="17"/>
        </w:rPr>
      </w:pPr>
    </w:p>
    <w:p w:rsidR="00570D8C" w:rsidRPr="00570D8C" w:rsidRDefault="00570D8C" w:rsidP="00570D8C">
      <w:pPr>
        <w:rPr>
          <w:sz w:val="17"/>
          <w:szCs w:val="17"/>
        </w:rPr>
      </w:pPr>
      <w:r w:rsidRPr="00570D8C">
        <w:rPr>
          <w:sz w:val="17"/>
          <w:szCs w:val="17"/>
        </w:rPr>
        <w:t xml:space="preserve">Compared to the </w:t>
      </w:r>
      <w:r>
        <w:rPr>
          <w:sz w:val="17"/>
          <w:szCs w:val="17"/>
        </w:rPr>
        <w:t>version circulated in</w:t>
      </w:r>
      <w:r w:rsidRPr="00570D8C">
        <w:rPr>
          <w:sz w:val="17"/>
          <w:szCs w:val="17"/>
        </w:rPr>
        <w:t xml:space="preserve"> January 2014 the following changes </w:t>
      </w:r>
      <w:r>
        <w:rPr>
          <w:sz w:val="17"/>
          <w:szCs w:val="17"/>
        </w:rPr>
        <w:t>have been made by the European Commission:</w:t>
      </w:r>
    </w:p>
    <w:p w:rsidR="00570D8C" w:rsidRPr="00570D8C" w:rsidRDefault="00570D8C" w:rsidP="00570D8C">
      <w:pPr>
        <w:ind w:left="1440"/>
        <w:rPr>
          <w:sz w:val="17"/>
          <w:szCs w:val="17"/>
        </w:rPr>
      </w:pPr>
    </w:p>
    <w:p w:rsidR="00570D8C" w:rsidRPr="00570D8C" w:rsidRDefault="00570D8C" w:rsidP="00570D8C">
      <w:pPr>
        <w:rPr>
          <w:b/>
          <w:sz w:val="17"/>
          <w:szCs w:val="17"/>
        </w:rPr>
      </w:pPr>
      <w:r w:rsidRPr="00570D8C">
        <w:rPr>
          <w:b/>
          <w:sz w:val="17"/>
          <w:szCs w:val="17"/>
        </w:rPr>
        <w:t>Long term guarantees</w:t>
      </w:r>
    </w:p>
    <w:p w:rsidR="00570D8C" w:rsidRPr="00570D8C" w:rsidRDefault="00570D8C" w:rsidP="00570D8C">
      <w:pPr>
        <w:ind w:left="4320"/>
        <w:rPr>
          <w:sz w:val="17"/>
          <w:szCs w:val="17"/>
        </w:rPr>
      </w:pPr>
    </w:p>
    <w:p w:rsidR="00570D8C" w:rsidRPr="00570D8C" w:rsidRDefault="00570D8C" w:rsidP="00570D8C">
      <w:pPr>
        <w:pStyle w:val="CEABullet-Level1"/>
        <w:rPr>
          <w:color w:val="auto"/>
          <w:lang w:val="en-GB"/>
        </w:rPr>
      </w:pPr>
      <w:r>
        <w:rPr>
          <w:lang w:val="en-GB"/>
        </w:rPr>
        <w:t>Article</w:t>
      </w:r>
      <w:r w:rsidRPr="00570D8C">
        <w:rPr>
          <w:lang w:val="en-GB"/>
        </w:rPr>
        <w:t xml:space="preserve"> 38bis, Recital 20: further details on the method for determination of the credit risk adjustment</w:t>
      </w:r>
    </w:p>
    <w:p w:rsidR="00570D8C" w:rsidRPr="00570D8C" w:rsidRDefault="00570D8C" w:rsidP="00570D8C">
      <w:pPr>
        <w:pStyle w:val="CEABullet-Level1"/>
        <w:rPr>
          <w:lang w:val="en-GB"/>
        </w:rPr>
      </w:pPr>
      <w:r w:rsidRPr="00570D8C">
        <w:rPr>
          <w:lang w:val="en-GB"/>
        </w:rPr>
        <w:t>Recital 21: further details on the method for determination of the last liquid point for the euro</w:t>
      </w:r>
    </w:p>
    <w:p w:rsidR="00570D8C" w:rsidRPr="00570D8C" w:rsidRDefault="00570D8C" w:rsidP="00570D8C">
      <w:pPr>
        <w:pStyle w:val="CEABullet-Level1"/>
        <w:rPr>
          <w:lang w:val="en-GB"/>
        </w:rPr>
      </w:pPr>
      <w:r>
        <w:rPr>
          <w:lang w:val="en-GB"/>
        </w:rPr>
        <w:t>Articles</w:t>
      </w:r>
      <w:r w:rsidRPr="00570D8C">
        <w:rPr>
          <w:lang w:val="en-GB"/>
        </w:rPr>
        <w:t xml:space="preserve"> 41, 41bis, 41ter: further details on the determination of the volatility adjustment</w:t>
      </w:r>
    </w:p>
    <w:p w:rsidR="00570D8C" w:rsidRPr="00570D8C" w:rsidRDefault="00570D8C" w:rsidP="00570D8C">
      <w:pPr>
        <w:pStyle w:val="CEABullet-Level1"/>
        <w:rPr>
          <w:lang w:val="en-GB"/>
        </w:rPr>
      </w:pPr>
      <w:r>
        <w:rPr>
          <w:lang w:val="en-GB"/>
        </w:rPr>
        <w:t>Articles</w:t>
      </w:r>
      <w:r w:rsidRPr="00570D8C">
        <w:rPr>
          <w:lang w:val="en-GB"/>
        </w:rPr>
        <w:t xml:space="preserve"> 42ter, 42quater, Recital 22: further details on the calculation of the matching adjustment</w:t>
      </w:r>
    </w:p>
    <w:p w:rsidR="00570D8C" w:rsidRPr="00570D8C" w:rsidRDefault="00570D8C" w:rsidP="00570D8C">
      <w:pPr>
        <w:ind w:left="4320"/>
        <w:rPr>
          <w:sz w:val="17"/>
          <w:szCs w:val="17"/>
        </w:rPr>
      </w:pPr>
    </w:p>
    <w:p w:rsidR="00570D8C" w:rsidRPr="00570D8C" w:rsidRDefault="00570D8C" w:rsidP="00570D8C">
      <w:pPr>
        <w:rPr>
          <w:b/>
          <w:sz w:val="17"/>
          <w:szCs w:val="17"/>
        </w:rPr>
      </w:pPr>
      <w:r>
        <w:rPr>
          <w:b/>
          <w:sz w:val="17"/>
          <w:szCs w:val="17"/>
        </w:rPr>
        <w:t>Long term investments</w:t>
      </w:r>
    </w:p>
    <w:p w:rsidR="00570D8C" w:rsidRPr="00570D8C" w:rsidRDefault="00570D8C" w:rsidP="00570D8C">
      <w:pPr>
        <w:ind w:left="1440"/>
        <w:rPr>
          <w:sz w:val="17"/>
          <w:szCs w:val="17"/>
        </w:rPr>
      </w:pPr>
    </w:p>
    <w:p w:rsidR="00570D8C" w:rsidRPr="00570D8C" w:rsidRDefault="00570D8C" w:rsidP="00570D8C">
      <w:pPr>
        <w:pStyle w:val="CEABullet-Level1"/>
        <w:rPr>
          <w:lang w:val="en-GB"/>
        </w:rPr>
      </w:pPr>
      <w:r w:rsidRPr="00570D8C">
        <w:rPr>
          <w:lang w:val="en-GB"/>
        </w:rPr>
        <w:t>Article 147: deletion of the minimum downward interest rate stress, avoiding the occurrence of negative stressed interest rates</w:t>
      </w:r>
    </w:p>
    <w:p w:rsidR="00570D8C" w:rsidRPr="00570D8C" w:rsidRDefault="00570D8C" w:rsidP="00570D8C">
      <w:pPr>
        <w:pStyle w:val="CEABullet-Level1"/>
        <w:rPr>
          <w:lang w:val="en-GB"/>
        </w:rPr>
      </w:pPr>
      <w:r w:rsidRPr="00570D8C">
        <w:rPr>
          <w:lang w:val="en-GB"/>
        </w:rPr>
        <w:t>Article 156 (4bis): recognition of collateral as risk-mitigation technique in spread risk for unrated exposures</w:t>
      </w:r>
    </w:p>
    <w:p w:rsidR="00570D8C" w:rsidRPr="00570D8C" w:rsidRDefault="00570D8C" w:rsidP="00570D8C">
      <w:pPr>
        <w:pStyle w:val="CEABullet-Level1"/>
        <w:rPr>
          <w:lang w:val="en-GB"/>
        </w:rPr>
      </w:pPr>
      <w:r w:rsidRPr="00570D8C">
        <w:rPr>
          <w:lang w:val="en-GB"/>
        </w:rPr>
        <w:t>Article 159 (g)(1): recognition of securitisations of fully guaranteed residential loans as type 1 securitizations</w:t>
      </w:r>
    </w:p>
    <w:p w:rsidR="00570D8C" w:rsidRPr="00570D8C" w:rsidRDefault="00570D8C" w:rsidP="00570D8C">
      <w:pPr>
        <w:pStyle w:val="CEABullet-Level1"/>
        <w:rPr>
          <w:lang w:val="en-GB"/>
        </w:rPr>
      </w:pPr>
      <w:r w:rsidRPr="00570D8C">
        <w:rPr>
          <w:lang w:val="en-GB"/>
        </w:rPr>
        <w:t>Article 159bis (1): new calibration of spread risk factors for high-quality securitisation, avoiding overreliance on crisis data</w:t>
      </w:r>
    </w:p>
    <w:p w:rsidR="00570D8C" w:rsidRPr="00570D8C" w:rsidRDefault="00570D8C" w:rsidP="00570D8C">
      <w:pPr>
        <w:pStyle w:val="CEABullet-Level1"/>
        <w:rPr>
          <w:lang w:val="en-GB"/>
        </w:rPr>
      </w:pPr>
      <w:r w:rsidRPr="00570D8C">
        <w:rPr>
          <w:lang w:val="en-GB"/>
        </w:rPr>
        <w:t>Article 149: modifications concerning the treatment of European Venture Capital Funds (as announced in the January meeting) and the treatment of closed-ended, unleveraged alternative investment funds</w:t>
      </w:r>
    </w:p>
    <w:p w:rsidR="00570D8C" w:rsidRPr="00570D8C" w:rsidRDefault="00570D8C" w:rsidP="00570D8C">
      <w:pPr>
        <w:pStyle w:val="CEABullet-Level1"/>
        <w:rPr>
          <w:lang w:val="en-GB"/>
        </w:rPr>
      </w:pPr>
      <w:r w:rsidRPr="00570D8C">
        <w:rPr>
          <w:lang w:val="en-GB"/>
        </w:rPr>
        <w:t>Articles 163 (2)(e), 170 (3)(e): modifications concerning the spread risk and concentration risk on exposures guaranteed by the European Investment Bank and European Investment Fund</w:t>
      </w:r>
    </w:p>
    <w:p w:rsidR="00570D8C" w:rsidRPr="00570D8C" w:rsidRDefault="00570D8C" w:rsidP="00570D8C">
      <w:pPr>
        <w:ind w:left="720"/>
        <w:rPr>
          <w:sz w:val="17"/>
          <w:szCs w:val="17"/>
        </w:rPr>
      </w:pPr>
    </w:p>
    <w:p w:rsidR="00570D8C" w:rsidRPr="00570D8C" w:rsidRDefault="00570D8C" w:rsidP="00570D8C">
      <w:pPr>
        <w:rPr>
          <w:b/>
          <w:sz w:val="17"/>
          <w:szCs w:val="17"/>
        </w:rPr>
      </w:pPr>
      <w:r w:rsidRPr="00570D8C">
        <w:rPr>
          <w:b/>
          <w:sz w:val="17"/>
          <w:szCs w:val="17"/>
        </w:rPr>
        <w:t>Other topics</w:t>
      </w:r>
    </w:p>
    <w:p w:rsidR="00570D8C" w:rsidRPr="00570D8C" w:rsidRDefault="00570D8C" w:rsidP="00570D8C">
      <w:pPr>
        <w:ind w:left="1440"/>
        <w:rPr>
          <w:sz w:val="17"/>
          <w:szCs w:val="17"/>
        </w:rPr>
      </w:pPr>
    </w:p>
    <w:p w:rsidR="00570D8C" w:rsidRPr="00570D8C" w:rsidRDefault="00570D8C" w:rsidP="00570D8C">
      <w:pPr>
        <w:pStyle w:val="CEABullet-Level1"/>
        <w:rPr>
          <w:lang w:val="en-GB"/>
        </w:rPr>
      </w:pPr>
      <w:r w:rsidRPr="00570D8C">
        <w:rPr>
          <w:lang w:val="en-GB"/>
        </w:rPr>
        <w:t>Art</w:t>
      </w:r>
      <w:r>
        <w:rPr>
          <w:lang w:val="en-GB"/>
        </w:rPr>
        <w:t>ic</w:t>
      </w:r>
      <w:r w:rsidRPr="00570D8C">
        <w:rPr>
          <w:lang w:val="en-GB"/>
        </w:rPr>
        <w:t xml:space="preserve">le 59(3)(a)(iii): alignment on the banking regulation regarding the treatment of remuneration caps in own fund items issued by mutual undertakings </w:t>
      </w:r>
    </w:p>
    <w:p w:rsidR="00570D8C" w:rsidRPr="00570D8C" w:rsidRDefault="00570D8C" w:rsidP="00570D8C">
      <w:pPr>
        <w:pStyle w:val="CEABullet-Level1"/>
      </w:pPr>
      <w:r>
        <w:lastRenderedPageBreak/>
        <w:t>Article</w:t>
      </w:r>
      <w:r w:rsidRPr="00570D8C">
        <w:t xml:space="preserve"> 122 (1): clarification on the conditions for HRES</w:t>
      </w:r>
    </w:p>
    <w:p w:rsidR="00570D8C" w:rsidRPr="00570D8C" w:rsidRDefault="00570D8C" w:rsidP="00570D8C">
      <w:pPr>
        <w:pStyle w:val="CEABullet-Level1"/>
        <w:rPr>
          <w:lang w:val="en-GB"/>
        </w:rPr>
      </w:pPr>
      <w:r w:rsidRPr="00570D8C">
        <w:rPr>
          <w:lang w:val="en-GB"/>
        </w:rPr>
        <w:t>Article 144ter: inclusion of an EIOPA method for taking account of material basis risk in risk-mitigation techniques</w:t>
      </w:r>
    </w:p>
    <w:p w:rsidR="00570D8C" w:rsidRPr="00570D8C" w:rsidRDefault="00570D8C" w:rsidP="00570D8C">
      <w:pPr>
        <w:pStyle w:val="CEABullet-Level1"/>
        <w:rPr>
          <w:lang w:val="en-GB"/>
        </w:rPr>
      </w:pPr>
      <w:r w:rsidRPr="00570D8C">
        <w:rPr>
          <w:lang w:val="en-GB"/>
        </w:rPr>
        <w:t>Article 175: introduction of a factor taking account of the simultaneous occurrence of underwriting events in counterparty risk</w:t>
      </w:r>
    </w:p>
    <w:p w:rsidR="00570D8C" w:rsidRPr="00570D8C" w:rsidRDefault="00570D8C" w:rsidP="00570D8C">
      <w:pPr>
        <w:pStyle w:val="CEABullet-Level1"/>
        <w:rPr>
          <w:lang w:val="en-GB"/>
        </w:rPr>
      </w:pPr>
      <w:r w:rsidRPr="00570D8C">
        <w:rPr>
          <w:lang w:val="en-GB"/>
        </w:rPr>
        <w:t>Article 321 (1)(f): introduction of the equivalence status of third countries as an additional element to consider for the supervisory assessment of the appropriateness of the D&amp;A method</w:t>
      </w:r>
    </w:p>
    <w:p w:rsidR="00570D8C" w:rsidRPr="00570D8C" w:rsidRDefault="00570D8C" w:rsidP="00570D8C">
      <w:pPr>
        <w:pStyle w:val="CEABullet-Level1"/>
        <w:rPr>
          <w:lang w:val="en-GB"/>
        </w:rPr>
      </w:pPr>
      <w:r w:rsidRPr="00570D8C">
        <w:rPr>
          <w:lang w:val="en-GB"/>
        </w:rPr>
        <w:t>Article 369: introduction of a review clause for the standard formula and undertaking specific parameters</w:t>
      </w:r>
    </w:p>
    <w:p w:rsidR="00570D8C" w:rsidRPr="00570D8C" w:rsidRDefault="00570D8C" w:rsidP="00570D8C">
      <w:pPr>
        <w:ind w:left="4320"/>
        <w:rPr>
          <w:sz w:val="17"/>
          <w:szCs w:val="17"/>
        </w:rPr>
      </w:pPr>
    </w:p>
    <w:p w:rsidR="00570D8C" w:rsidRPr="00570D8C" w:rsidRDefault="00570D8C" w:rsidP="00570D8C">
      <w:pPr>
        <w:rPr>
          <w:sz w:val="17"/>
          <w:szCs w:val="17"/>
        </w:rPr>
      </w:pPr>
      <w:r w:rsidRPr="00570D8C">
        <w:rPr>
          <w:sz w:val="17"/>
          <w:szCs w:val="17"/>
        </w:rPr>
        <w:t>This updated draft also includes further amendments on proportionality (eg</w:t>
      </w:r>
      <w:r>
        <w:rPr>
          <w:sz w:val="17"/>
          <w:szCs w:val="17"/>
        </w:rPr>
        <w:t xml:space="preserve"> recital 1, Article 6 on valuations, Articles</w:t>
      </w:r>
      <w:r w:rsidRPr="00570D8C">
        <w:rPr>
          <w:sz w:val="17"/>
          <w:szCs w:val="17"/>
        </w:rPr>
        <w:t xml:space="preserve"> 294 an</w:t>
      </w:r>
      <w:r>
        <w:rPr>
          <w:sz w:val="17"/>
          <w:szCs w:val="17"/>
        </w:rPr>
        <w:t>d 353 on regular reporting, Articles</w:t>
      </w:r>
      <w:r w:rsidRPr="00570D8C">
        <w:rPr>
          <w:sz w:val="17"/>
          <w:szCs w:val="17"/>
        </w:rPr>
        <w:t xml:space="preserve"> 258 and 261 o</w:t>
      </w:r>
      <w:r w:rsidR="0064486A">
        <w:rPr>
          <w:sz w:val="17"/>
          <w:szCs w:val="17"/>
        </w:rPr>
        <w:t>n the internal audit function).</w:t>
      </w:r>
    </w:p>
    <w:p w:rsidR="00894FA8" w:rsidRDefault="00894FA8" w:rsidP="00894FA8">
      <w:pPr>
        <w:rPr>
          <w:sz w:val="17"/>
          <w:szCs w:val="17"/>
        </w:rPr>
      </w:pPr>
    </w:p>
    <w:p w:rsidR="00570D8C" w:rsidRPr="00570D8C" w:rsidRDefault="00570D8C" w:rsidP="00570D8C">
      <w:pPr>
        <w:rPr>
          <w:sz w:val="17"/>
          <w:szCs w:val="17"/>
        </w:rPr>
      </w:pPr>
      <w:r>
        <w:rPr>
          <w:sz w:val="17"/>
          <w:szCs w:val="17"/>
        </w:rPr>
        <w:t>Please note that t</w:t>
      </w:r>
      <w:r w:rsidRPr="00570D8C">
        <w:rPr>
          <w:sz w:val="17"/>
          <w:szCs w:val="17"/>
        </w:rPr>
        <w:t xml:space="preserve">he ANNEX CAT has not changed compared with the last version </w:t>
      </w:r>
      <w:r>
        <w:rPr>
          <w:sz w:val="17"/>
          <w:szCs w:val="17"/>
        </w:rPr>
        <w:t xml:space="preserve">and </w:t>
      </w:r>
      <w:r w:rsidRPr="00570D8C">
        <w:rPr>
          <w:sz w:val="17"/>
          <w:szCs w:val="17"/>
        </w:rPr>
        <w:t>therefore it has not been recirculated.</w:t>
      </w:r>
    </w:p>
    <w:p w:rsidR="00570D8C" w:rsidRDefault="00570D8C" w:rsidP="00894FA8">
      <w:pPr>
        <w:rPr>
          <w:sz w:val="17"/>
          <w:szCs w:val="17"/>
        </w:rPr>
      </w:pPr>
    </w:p>
    <w:p w:rsidR="00570D8C" w:rsidRPr="00861F95" w:rsidRDefault="008D4253" w:rsidP="00894FA8">
      <w:pPr>
        <w:rPr>
          <w:b/>
          <w:i/>
          <w:sz w:val="17"/>
          <w:szCs w:val="17"/>
          <w:u w:val="single"/>
        </w:rPr>
      </w:pPr>
      <w:r w:rsidRPr="00861F95">
        <w:rPr>
          <w:b/>
          <w:i/>
          <w:sz w:val="17"/>
          <w:szCs w:val="17"/>
          <w:u w:val="single"/>
        </w:rPr>
        <w:t>Next steps</w:t>
      </w:r>
    </w:p>
    <w:p w:rsidR="00192683" w:rsidRDefault="00192683" w:rsidP="00192683">
      <w:pPr>
        <w:rPr>
          <w:color w:val="000000"/>
        </w:rPr>
      </w:pPr>
      <w:r>
        <w:rPr>
          <w:color w:val="000000"/>
          <w:sz w:val="17"/>
          <w:szCs w:val="17"/>
        </w:rPr>
        <w:t>The Secretariat will send by the beginning of next week a first analysis of the changes in the text, focusing on Insurance Europe priority issues, along with a time-table for responses/actions, including an Ecofin call to discuss next steps.</w:t>
      </w:r>
    </w:p>
    <w:p w:rsidR="00192683" w:rsidRDefault="00192683" w:rsidP="00192683">
      <w:pPr>
        <w:rPr>
          <w:rFonts w:ascii="Calibri" w:hAnsi="Calibri" w:cs="Calibri"/>
          <w:color w:val="000000"/>
          <w:sz w:val="21"/>
          <w:szCs w:val="21"/>
        </w:rPr>
      </w:pPr>
    </w:p>
    <w:p w:rsidR="00192683" w:rsidRPr="00192683" w:rsidRDefault="00192683" w:rsidP="00192683">
      <w:pPr>
        <w:rPr>
          <w:rFonts w:ascii="Times New Roman" w:eastAsia="Calibri" w:hAnsi="Times New Roman"/>
          <w:color w:val="000000"/>
          <w:sz w:val="17"/>
          <w:szCs w:val="17"/>
        </w:rPr>
      </w:pPr>
      <w:r>
        <w:rPr>
          <w:color w:val="000000"/>
          <w:sz w:val="17"/>
          <w:szCs w:val="17"/>
        </w:rPr>
        <w:t xml:space="preserve">In the meantime, members are requested to send their feedback on this new version to </w:t>
      </w:r>
      <w:hyperlink r:id="rId7" w:history="1">
        <w:r>
          <w:rPr>
            <w:rStyle w:val="Hypertextovprepojenie"/>
            <w:sz w:val="17"/>
            <w:szCs w:val="17"/>
          </w:rPr>
          <w:t>ecofin@insuranceurope.eu</w:t>
        </w:r>
      </w:hyperlink>
      <w:r>
        <w:rPr>
          <w:color w:val="000000"/>
          <w:sz w:val="17"/>
          <w:szCs w:val="17"/>
        </w:rPr>
        <w:t xml:space="preserve">. Early feedback will be appreciated. </w:t>
      </w:r>
    </w:p>
    <w:p w:rsidR="00861F95" w:rsidRDefault="00861F95" w:rsidP="00894FA8">
      <w:pPr>
        <w:rPr>
          <w:sz w:val="17"/>
          <w:szCs w:val="17"/>
        </w:rPr>
      </w:pPr>
    </w:p>
    <w:p w:rsidR="008D4253" w:rsidRPr="00894FA8" w:rsidRDefault="008D4253" w:rsidP="00894FA8">
      <w:pPr>
        <w:rPr>
          <w:sz w:val="17"/>
          <w:szCs w:val="17"/>
        </w:rPr>
      </w:pPr>
    </w:p>
    <w:p w:rsidR="00894FA8" w:rsidRPr="00894FA8" w:rsidRDefault="00894FA8" w:rsidP="00894FA8">
      <w:pPr>
        <w:rPr>
          <w:sz w:val="17"/>
          <w:szCs w:val="17"/>
        </w:rPr>
      </w:pPr>
      <w:r>
        <w:rPr>
          <w:sz w:val="17"/>
          <w:szCs w:val="17"/>
        </w:rPr>
        <w:t>Yours sincerely,</w:t>
      </w:r>
    </w:p>
    <w:p w:rsidR="00C2310F" w:rsidRPr="00171365" w:rsidRDefault="008D4253" w:rsidP="007D6FD6">
      <w:pPr>
        <w:autoSpaceDE w:val="0"/>
        <w:autoSpaceDN w:val="0"/>
        <w:adjustRightInd w:val="0"/>
        <w:textAlignment w:val="center"/>
        <w:rPr>
          <w:rFonts w:cs="Frutiger LT Std 45 Light"/>
          <w:sz w:val="17"/>
          <w:szCs w:val="17"/>
        </w:rPr>
      </w:pPr>
      <w:r>
        <w:rPr>
          <w:rFonts w:cs="Frutiger LT Std 45 Light"/>
          <w:sz w:val="17"/>
          <w:szCs w:val="17"/>
        </w:rPr>
        <w:t>The Solvency II team</w:t>
      </w:r>
    </w:p>
    <w:sectPr w:rsidR="00C2310F" w:rsidRPr="00171365" w:rsidSect="00120E59">
      <w:headerReference w:type="default" r:id="rId8"/>
      <w:footerReference w:type="default" r:id="rId9"/>
      <w:headerReference w:type="first" r:id="rId10"/>
      <w:footerReference w:type="first" r:id="rId11"/>
      <w:type w:val="continuous"/>
      <w:pgSz w:w="11907" w:h="16839" w:code="9"/>
      <w:pgMar w:top="2410" w:right="907" w:bottom="1253" w:left="1418" w:header="709" w:footer="12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684" w:rsidRDefault="00760684">
      <w:r>
        <w:separator/>
      </w:r>
    </w:p>
    <w:p w:rsidR="00760684" w:rsidRDefault="00760684"/>
  </w:endnote>
  <w:endnote w:type="continuationSeparator" w:id="0">
    <w:p w:rsidR="00760684" w:rsidRDefault="00760684">
      <w:r>
        <w:continuationSeparator/>
      </w:r>
    </w:p>
    <w:p w:rsidR="00760684" w:rsidRDefault="0076068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rutiger LT Com 45 Light">
    <w:altName w:val="Corbel"/>
    <w:charset w:val="00"/>
    <w:family w:val="swiss"/>
    <w:pitch w:val="variable"/>
    <w:sig w:usb0="00000001" w:usb1="5000204A" w:usb2="00000000" w:usb3="00000000" w:csb0="0000009B"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 w:name="Frutiger LT Std 45 Light">
    <w:panose1 w:val="00000000000000000000"/>
    <w:charset w:val="00"/>
    <w:family w:val="swiss"/>
    <w:notTrueType/>
    <w:pitch w:val="variable"/>
    <w:sig w:usb0="800000AF" w:usb1="4000204A"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FD" w:rsidRPr="0089179F" w:rsidRDefault="000634A0" w:rsidP="00CF35FD">
    <w:pPr>
      <w:framePr w:w="708" w:h="391" w:hRule="exact" w:hSpace="181" w:wrap="around" w:vAnchor="page" w:hAnchor="page" w:x="10320" w:y="16111" w:anchorLock="1"/>
      <w:tabs>
        <w:tab w:val="right" w:pos="10260"/>
      </w:tabs>
      <w:autoSpaceDE w:val="0"/>
      <w:autoSpaceDN w:val="0"/>
      <w:adjustRightInd w:val="0"/>
      <w:ind w:right="23"/>
      <w:jc w:val="right"/>
      <w:textAlignment w:val="center"/>
      <w:rPr>
        <w:color w:val="000080"/>
        <w:sz w:val="18"/>
        <w:szCs w:val="18"/>
      </w:rPr>
    </w:pPr>
    <w:r w:rsidRPr="00EF7A2A">
      <w:rPr>
        <w:rStyle w:val="slostrany"/>
        <w:color w:val="000080"/>
        <w:sz w:val="18"/>
        <w:szCs w:val="18"/>
      </w:rPr>
      <w:fldChar w:fldCharType="begin"/>
    </w:r>
    <w:r w:rsidR="00CF35FD" w:rsidRPr="00EF7A2A">
      <w:rPr>
        <w:rStyle w:val="slostrany"/>
        <w:color w:val="000080"/>
        <w:sz w:val="18"/>
        <w:szCs w:val="18"/>
      </w:rPr>
      <w:instrText xml:space="preserve"> NUMPAGES </w:instrText>
    </w:r>
    <w:r w:rsidRPr="00EF7A2A">
      <w:rPr>
        <w:rStyle w:val="slostrany"/>
        <w:color w:val="000080"/>
        <w:sz w:val="18"/>
        <w:szCs w:val="18"/>
      </w:rPr>
      <w:fldChar w:fldCharType="separate"/>
    </w:r>
    <w:r w:rsidR="002357F3">
      <w:rPr>
        <w:rStyle w:val="slostrany"/>
        <w:noProof/>
        <w:color w:val="000080"/>
        <w:sz w:val="18"/>
        <w:szCs w:val="18"/>
      </w:rPr>
      <w:t>2</w:t>
    </w:r>
    <w:r w:rsidRPr="00EF7A2A">
      <w:rPr>
        <w:rStyle w:val="slostrany"/>
        <w:color w:val="000080"/>
        <w:sz w:val="18"/>
        <w:szCs w:val="18"/>
      </w:rPr>
      <w:fldChar w:fldCharType="end"/>
    </w:r>
  </w:p>
  <w:p w:rsidR="00CF35FD" w:rsidRPr="00CF35FD" w:rsidRDefault="00CF35FD" w:rsidP="00CF35FD">
    <w:pPr>
      <w:framePr w:w="708" w:h="391" w:hRule="exact" w:hSpace="181" w:wrap="around" w:vAnchor="page" w:hAnchor="page" w:x="10320" w:y="16111" w:anchorLock="1"/>
      <w:jc w:val="left"/>
      <w:rPr>
        <w:rFonts w:cs="Tahoma"/>
        <w:b/>
        <w:color w:val="002957"/>
        <w:sz w:val="16"/>
        <w:szCs w:val="16"/>
      </w:rPr>
    </w:pPr>
  </w:p>
  <w:p w:rsidR="00A926FF" w:rsidRPr="0089179F" w:rsidRDefault="00A926FF" w:rsidP="00CF35FD">
    <w:pPr>
      <w:tabs>
        <w:tab w:val="right" w:pos="10260"/>
      </w:tabs>
      <w:autoSpaceDE w:val="0"/>
      <w:autoSpaceDN w:val="0"/>
      <w:adjustRightInd w:val="0"/>
      <w:ind w:right="23"/>
      <w:jc w:val="right"/>
      <w:textAlignment w:val="center"/>
      <w:rPr>
        <w:color w:val="000080"/>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377" w:rsidRPr="00CF35FD" w:rsidRDefault="00646377" w:rsidP="00931CC2">
    <w:pPr>
      <w:framePr w:w="3958" w:h="981" w:hRule="exact" w:hSpace="181" w:wrap="around" w:vAnchor="page" w:hAnchor="page" w:x="7259" w:y="15418" w:anchorLock="1"/>
      <w:rPr>
        <w:rFonts w:cs="Tahoma"/>
        <w:color w:val="002957"/>
        <w:sz w:val="14"/>
        <w:szCs w:val="14"/>
      </w:rPr>
    </w:pPr>
    <w:r w:rsidRPr="00CF35FD">
      <w:rPr>
        <w:rFonts w:cs="Tahoma"/>
        <w:color w:val="002957"/>
        <w:sz w:val="14"/>
        <w:szCs w:val="14"/>
      </w:rPr>
      <w:t xml:space="preserve">© </w:t>
    </w:r>
    <w:r w:rsidRPr="00CF35FD">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rsidR="008303BF" w:rsidRPr="00CF35FD" w:rsidRDefault="008303BF" w:rsidP="00931CC2">
    <w:pPr>
      <w:framePr w:w="3958" w:h="981" w:hRule="exact" w:hSpace="181" w:wrap="around" w:vAnchor="page" w:hAnchor="page" w:x="7259" w:y="15418" w:anchorLock="1"/>
      <w:jc w:val="left"/>
      <w:rPr>
        <w:rFonts w:cs="Tahoma"/>
        <w:b/>
        <w:color w:val="002957"/>
        <w:sz w:val="16"/>
        <w:szCs w:val="16"/>
      </w:rPr>
    </w:pPr>
  </w:p>
  <w:bookmarkStart w:id="13" w:name="usrName"/>
  <w:p w:rsidR="008303BF" w:rsidRPr="00074D24" w:rsidRDefault="000634A0" w:rsidP="008303BF">
    <w:pPr>
      <w:pStyle w:val="CEAFooterauthorinfo"/>
      <w:ind w:left="0"/>
      <w:rPr>
        <w:b w:val="0"/>
        <w:color w:val="002957"/>
        <w:sz w:val="14"/>
        <w:szCs w:val="14"/>
        <w:lang w:val="fr-FR"/>
      </w:rPr>
    </w:pPr>
    <w:r w:rsidRPr="00CE6BD9">
      <w:rPr>
        <w:b w:val="0"/>
        <w:color w:val="002957"/>
        <w:sz w:val="14"/>
        <w:szCs w:val="14"/>
      </w:rPr>
      <w:fldChar w:fldCharType="begin"/>
    </w:r>
    <w:r w:rsidR="008303BF" w:rsidRPr="00074D24">
      <w:rPr>
        <w:b w:val="0"/>
        <w:color w:val="002957"/>
        <w:sz w:val="14"/>
        <w:szCs w:val="14"/>
        <w:lang w:val="fr-FR"/>
      </w:rPr>
      <w:instrText xml:space="preserve"> DOCPROPERTY usrName </w:instrText>
    </w:r>
    <w:r w:rsidRPr="00CE6BD9">
      <w:rPr>
        <w:b w:val="0"/>
        <w:color w:val="002957"/>
        <w:sz w:val="14"/>
        <w:szCs w:val="14"/>
      </w:rPr>
      <w:fldChar w:fldCharType="separate"/>
    </w:r>
    <w:r w:rsidR="00894FA8">
      <w:rPr>
        <w:b w:val="0"/>
        <w:color w:val="002957"/>
        <w:sz w:val="14"/>
        <w:szCs w:val="14"/>
        <w:lang w:val="fr-FR"/>
      </w:rPr>
      <w:t>Ecofin Department</w:t>
    </w:r>
    <w:r w:rsidRPr="00CE6BD9">
      <w:rPr>
        <w:b w:val="0"/>
        <w:color w:val="002957"/>
        <w:sz w:val="14"/>
        <w:szCs w:val="14"/>
      </w:rPr>
      <w:fldChar w:fldCharType="end"/>
    </w:r>
    <w:bookmarkEnd w:id="13"/>
    <w:r w:rsidR="008303BF" w:rsidRPr="00074D24">
      <w:rPr>
        <w:b w:val="0"/>
        <w:color w:val="002957"/>
        <w:sz w:val="14"/>
        <w:szCs w:val="14"/>
        <w:lang w:val="fr-FR"/>
      </w:rPr>
      <w:t xml:space="preserve"> • </w:t>
    </w:r>
    <w:bookmarkStart w:id="14" w:name="Jobtitle"/>
    <w:r w:rsidRPr="00CE6BD9">
      <w:rPr>
        <w:b w:val="0"/>
        <w:color w:val="002957"/>
        <w:sz w:val="14"/>
        <w:szCs w:val="14"/>
      </w:rPr>
      <w:fldChar w:fldCharType="begin"/>
    </w:r>
    <w:r w:rsidR="008303BF" w:rsidRPr="00074D24">
      <w:rPr>
        <w:b w:val="0"/>
        <w:color w:val="002957"/>
        <w:sz w:val="14"/>
        <w:szCs w:val="14"/>
        <w:lang w:val="fr-FR"/>
      </w:rPr>
      <w:instrText xml:space="preserve"> DOCPROPERTY Jobtitle </w:instrText>
    </w:r>
    <w:r w:rsidRPr="00CE6BD9">
      <w:rPr>
        <w:b w:val="0"/>
        <w:color w:val="002957"/>
        <w:sz w:val="14"/>
        <w:szCs w:val="14"/>
      </w:rPr>
      <w:fldChar w:fldCharType="end"/>
    </w:r>
    <w:bookmarkEnd w:id="14"/>
    <w:r w:rsidR="008303BF" w:rsidRPr="00074D24">
      <w:rPr>
        <w:b w:val="0"/>
        <w:color w:val="002957"/>
        <w:sz w:val="14"/>
        <w:szCs w:val="14"/>
        <w:lang w:val="fr-FR"/>
      </w:rPr>
      <w:t xml:space="preserve"> </w:t>
    </w:r>
  </w:p>
  <w:p w:rsidR="008303BF" w:rsidRPr="00074D24" w:rsidRDefault="002A5F53" w:rsidP="008303BF">
    <w:pPr>
      <w:pStyle w:val="CEAFooterauthorinfo"/>
      <w:ind w:left="0"/>
      <w:rPr>
        <w:b w:val="0"/>
        <w:color w:val="002957"/>
        <w:sz w:val="14"/>
        <w:szCs w:val="14"/>
        <w:lang w:val="fr-FR"/>
      </w:rPr>
    </w:pPr>
    <w:r w:rsidRPr="00074D24">
      <w:rPr>
        <w:b w:val="0"/>
        <w:color w:val="002957"/>
        <w:sz w:val="14"/>
        <w:szCs w:val="14"/>
        <w:lang w:val="fr-FR"/>
      </w:rPr>
      <w:t xml:space="preserve">Insurance Europe </w:t>
    </w:r>
    <w:r w:rsidR="008303BF" w:rsidRPr="00074D24">
      <w:rPr>
        <w:b w:val="0"/>
        <w:color w:val="002957"/>
        <w:sz w:val="14"/>
        <w:szCs w:val="14"/>
        <w:lang w:val="fr-FR"/>
      </w:rPr>
      <w:t xml:space="preserve">aisbl </w:t>
    </w:r>
    <w:r w:rsidR="008303BF" w:rsidRPr="00CE6BD9">
      <w:rPr>
        <w:b w:val="0"/>
        <w:color w:val="002957"/>
        <w:sz w:val="14"/>
        <w:szCs w:val="14"/>
        <w:lang w:val="pt-PT"/>
      </w:rPr>
      <w:t>•</w:t>
    </w:r>
    <w:r w:rsidR="008303BF" w:rsidRPr="00074D24">
      <w:rPr>
        <w:b w:val="0"/>
        <w:color w:val="002957"/>
        <w:sz w:val="14"/>
        <w:szCs w:val="14"/>
        <w:lang w:val="fr-FR"/>
      </w:rPr>
      <w:t xml:space="preserve"> </w:t>
    </w:r>
    <w:bookmarkStart w:id="15" w:name="cs1_Address"/>
    <w:r w:rsidR="000634A0" w:rsidRPr="00CE6BD9">
      <w:rPr>
        <w:b w:val="0"/>
        <w:color w:val="002957"/>
        <w:sz w:val="14"/>
        <w:szCs w:val="14"/>
        <w:lang w:val="en-US"/>
      </w:rPr>
      <w:fldChar w:fldCharType="begin"/>
    </w:r>
    <w:r w:rsidR="008303BF" w:rsidRPr="00074D24">
      <w:rPr>
        <w:b w:val="0"/>
        <w:color w:val="002957"/>
        <w:sz w:val="14"/>
        <w:szCs w:val="14"/>
        <w:lang w:val="fr-FR"/>
      </w:rPr>
      <w:instrText xml:space="preserve"> DOCPROPERTY cs1_Address \* MERGEFORMAT </w:instrText>
    </w:r>
    <w:r w:rsidR="000634A0" w:rsidRPr="00CE6BD9">
      <w:rPr>
        <w:b w:val="0"/>
        <w:color w:val="002957"/>
        <w:sz w:val="14"/>
        <w:szCs w:val="14"/>
        <w:lang w:val="en-US"/>
      </w:rPr>
      <w:fldChar w:fldCharType="separate"/>
    </w:r>
    <w:r w:rsidR="00894FA8">
      <w:rPr>
        <w:b w:val="0"/>
        <w:color w:val="002957"/>
        <w:sz w:val="14"/>
        <w:szCs w:val="14"/>
        <w:lang w:val="fr-FR"/>
      </w:rPr>
      <w:t>rue Montoyer 51, B-1000 Brussels</w:t>
    </w:r>
    <w:r w:rsidR="000634A0" w:rsidRPr="00CE6BD9">
      <w:rPr>
        <w:b w:val="0"/>
        <w:color w:val="002957"/>
        <w:sz w:val="14"/>
        <w:szCs w:val="14"/>
        <w:lang w:val="en-US"/>
      </w:rPr>
      <w:fldChar w:fldCharType="end"/>
    </w:r>
    <w:bookmarkEnd w:id="15"/>
    <w:r w:rsidR="008303BF" w:rsidRPr="00074D24">
      <w:rPr>
        <w:b w:val="0"/>
        <w:color w:val="002957"/>
        <w:sz w:val="14"/>
        <w:szCs w:val="14"/>
        <w:lang w:val="fr-FR"/>
      </w:rPr>
      <w:t xml:space="preserve"> </w:t>
    </w:r>
  </w:p>
  <w:p w:rsidR="00F22524" w:rsidRPr="00CE6BD9" w:rsidRDefault="008303BF" w:rsidP="008303BF">
    <w:pPr>
      <w:pStyle w:val="CEAFooterauthorinfo"/>
      <w:ind w:left="0"/>
      <w:rPr>
        <w:b w:val="0"/>
        <w:color w:val="002957"/>
        <w:sz w:val="14"/>
        <w:szCs w:val="14"/>
        <w:lang w:val="pt-PT"/>
      </w:rPr>
    </w:pPr>
    <w:r w:rsidRPr="00CE6BD9">
      <w:rPr>
        <w:b w:val="0"/>
        <w:color w:val="002957"/>
        <w:sz w:val="14"/>
        <w:szCs w:val="14"/>
        <w:lang w:val="pt-PT"/>
      </w:rPr>
      <w:t xml:space="preserve">Tel: </w:t>
    </w:r>
    <w:bookmarkStart w:id="16" w:name="usrPhone"/>
    <w:r w:rsidR="000634A0" w:rsidRPr="00CE6BD9">
      <w:rPr>
        <w:b w:val="0"/>
        <w:color w:val="002957"/>
        <w:sz w:val="14"/>
        <w:szCs w:val="14"/>
        <w:lang w:val="pt-PT"/>
      </w:rPr>
      <w:fldChar w:fldCharType="begin"/>
    </w:r>
    <w:r w:rsidR="0083491B" w:rsidRPr="00CE6BD9">
      <w:rPr>
        <w:b w:val="0"/>
        <w:color w:val="002957"/>
        <w:sz w:val="14"/>
        <w:szCs w:val="14"/>
        <w:lang w:val="pt-PT"/>
      </w:rPr>
      <w:instrText xml:space="preserve"> DOCPROPERTY  usrPhone </w:instrText>
    </w:r>
    <w:r w:rsidR="000634A0" w:rsidRPr="00CE6BD9">
      <w:rPr>
        <w:b w:val="0"/>
        <w:color w:val="002957"/>
        <w:sz w:val="14"/>
        <w:szCs w:val="14"/>
        <w:lang w:val="pt-PT"/>
      </w:rPr>
      <w:fldChar w:fldCharType="separate"/>
    </w:r>
    <w:r w:rsidR="00894FA8">
      <w:rPr>
        <w:b w:val="0"/>
        <w:color w:val="002957"/>
        <w:sz w:val="14"/>
        <w:szCs w:val="14"/>
        <w:lang w:val="pt-PT"/>
      </w:rPr>
      <w:t>+32 2 894 30 39</w:t>
    </w:r>
    <w:r w:rsidR="000634A0" w:rsidRPr="00CE6BD9">
      <w:rPr>
        <w:b w:val="0"/>
        <w:color w:val="002957"/>
        <w:sz w:val="14"/>
        <w:szCs w:val="14"/>
        <w:lang w:val="pt-PT"/>
      </w:rPr>
      <w:fldChar w:fldCharType="end"/>
    </w:r>
    <w:bookmarkEnd w:id="16"/>
    <w:r w:rsidRPr="00CE6BD9">
      <w:rPr>
        <w:b w:val="0"/>
        <w:color w:val="002957"/>
        <w:sz w:val="14"/>
        <w:szCs w:val="14"/>
        <w:lang w:val="pt-PT"/>
      </w:rPr>
      <w:t xml:space="preserve"> • Fax: </w:t>
    </w:r>
    <w:bookmarkStart w:id="17" w:name="usrFax"/>
    <w:r w:rsidR="000634A0" w:rsidRPr="00CE6BD9">
      <w:rPr>
        <w:b w:val="0"/>
        <w:color w:val="002957"/>
        <w:sz w:val="14"/>
        <w:szCs w:val="14"/>
        <w:lang w:val="pt-PT"/>
      </w:rPr>
      <w:fldChar w:fldCharType="begin"/>
    </w:r>
    <w:r w:rsidR="00F22524" w:rsidRPr="00CE6BD9">
      <w:rPr>
        <w:b w:val="0"/>
        <w:color w:val="002957"/>
        <w:sz w:val="14"/>
        <w:szCs w:val="14"/>
        <w:lang w:val="pt-PT"/>
      </w:rPr>
      <w:instrText xml:space="preserve"> DOCPROPERTY usrFax \* MERGEFORMAT </w:instrText>
    </w:r>
    <w:r w:rsidR="000634A0" w:rsidRPr="00CE6BD9">
      <w:rPr>
        <w:b w:val="0"/>
        <w:color w:val="002957"/>
        <w:sz w:val="14"/>
        <w:szCs w:val="14"/>
        <w:lang w:val="pt-PT"/>
      </w:rPr>
      <w:fldChar w:fldCharType="separate"/>
    </w:r>
    <w:r w:rsidR="00894FA8">
      <w:rPr>
        <w:b w:val="0"/>
        <w:color w:val="002957"/>
        <w:sz w:val="14"/>
        <w:szCs w:val="14"/>
        <w:lang w:val="pt-PT"/>
      </w:rPr>
      <w:t>+32 2 894 30 01</w:t>
    </w:r>
    <w:r w:rsidR="000634A0" w:rsidRPr="00CE6BD9">
      <w:rPr>
        <w:b w:val="0"/>
        <w:color w:val="002957"/>
        <w:sz w:val="14"/>
        <w:szCs w:val="14"/>
        <w:lang w:val="pt-PT"/>
      </w:rPr>
      <w:fldChar w:fldCharType="end"/>
    </w:r>
    <w:bookmarkEnd w:id="17"/>
  </w:p>
  <w:p w:rsidR="00CF35FD" w:rsidRPr="00CE6BD9" w:rsidRDefault="00C21358" w:rsidP="008303BF">
    <w:pPr>
      <w:pStyle w:val="CEAFooterauthorinfo"/>
      <w:ind w:left="0"/>
      <w:rPr>
        <w:b w:val="0"/>
        <w:color w:val="002957"/>
        <w:sz w:val="14"/>
        <w:szCs w:val="14"/>
        <w:lang w:val="pt-PT"/>
      </w:rPr>
    </w:pPr>
    <w:r w:rsidRPr="00CE6BD9">
      <w:rPr>
        <w:b w:val="0"/>
        <w:color w:val="002957"/>
        <w:sz w:val="14"/>
        <w:szCs w:val="14"/>
        <w:lang w:val="pt-PT"/>
      </w:rPr>
      <w:t xml:space="preserve">E-mail: </w:t>
    </w:r>
    <w:bookmarkStart w:id="18" w:name="Email"/>
    <w:r w:rsidR="000634A0" w:rsidRPr="00CE6BD9">
      <w:rPr>
        <w:b w:val="0"/>
        <w:color w:val="002957"/>
        <w:sz w:val="14"/>
        <w:szCs w:val="14"/>
        <w:lang w:val="pt-PT"/>
      </w:rPr>
      <w:fldChar w:fldCharType="begin"/>
    </w:r>
    <w:r w:rsidRPr="00CE6BD9">
      <w:rPr>
        <w:b w:val="0"/>
        <w:color w:val="002957"/>
        <w:sz w:val="14"/>
        <w:szCs w:val="14"/>
        <w:lang w:val="pt-PT"/>
      </w:rPr>
      <w:instrText xml:space="preserve"> DOCPROPERTY Email \* MERGEFORMAT </w:instrText>
    </w:r>
    <w:r w:rsidR="000634A0" w:rsidRPr="00CE6BD9">
      <w:rPr>
        <w:b w:val="0"/>
        <w:color w:val="002957"/>
        <w:sz w:val="14"/>
        <w:szCs w:val="14"/>
        <w:lang w:val="pt-PT"/>
      </w:rPr>
      <w:fldChar w:fldCharType="separate"/>
    </w:r>
    <w:r w:rsidR="00894FA8">
      <w:rPr>
        <w:b w:val="0"/>
        <w:color w:val="002957"/>
        <w:sz w:val="14"/>
        <w:szCs w:val="14"/>
        <w:lang w:val="pt-PT"/>
      </w:rPr>
      <w:t>ecofin@insuranceeurope.eu</w:t>
    </w:r>
    <w:r w:rsidR="000634A0" w:rsidRPr="00CE6BD9">
      <w:rPr>
        <w:b w:val="0"/>
        <w:color w:val="002957"/>
        <w:sz w:val="14"/>
        <w:szCs w:val="14"/>
        <w:lang w:val="pt-PT"/>
      </w:rPr>
      <w:fldChar w:fldCharType="end"/>
    </w:r>
    <w:bookmarkEnd w:id="18"/>
    <w:r w:rsidR="008303BF" w:rsidRPr="00CE6BD9">
      <w:rPr>
        <w:b w:val="0"/>
        <w:color w:val="002957"/>
        <w:sz w:val="14"/>
        <w:szCs w:val="14"/>
        <w:lang w:val="pt-PT"/>
      </w:rPr>
      <w:t xml:space="preserve"> </w:t>
    </w:r>
  </w:p>
  <w:bookmarkStart w:id="19" w:name="cs1_Internet"/>
  <w:p w:rsidR="008303BF" w:rsidRPr="00CE6BD9" w:rsidRDefault="000634A0" w:rsidP="008303BF">
    <w:pPr>
      <w:pStyle w:val="CEAFooterauthorinfo"/>
      <w:ind w:left="0"/>
      <w:rPr>
        <w:b w:val="0"/>
        <w:color w:val="82C55B"/>
        <w:sz w:val="14"/>
        <w:szCs w:val="14"/>
        <w:lang w:val="pt-PT"/>
      </w:rPr>
    </w:pPr>
    <w:r w:rsidRPr="00CE6BD9">
      <w:rPr>
        <w:b w:val="0"/>
        <w:color w:val="82C55B"/>
        <w:sz w:val="14"/>
        <w:szCs w:val="14"/>
        <w:lang w:val="pt-PT"/>
      </w:rPr>
      <w:fldChar w:fldCharType="begin"/>
    </w:r>
    <w:r w:rsidR="008303BF" w:rsidRPr="00CE6BD9">
      <w:rPr>
        <w:b w:val="0"/>
        <w:color w:val="82C55B"/>
        <w:sz w:val="14"/>
        <w:szCs w:val="14"/>
        <w:lang w:val="pt-PT"/>
      </w:rPr>
      <w:instrText xml:space="preserve"> DOCPROPERTY cs1_Internet \* MERGEFORMAT </w:instrText>
    </w:r>
    <w:r w:rsidRPr="00CE6BD9">
      <w:rPr>
        <w:b w:val="0"/>
        <w:color w:val="82C55B"/>
        <w:sz w:val="14"/>
        <w:szCs w:val="14"/>
        <w:lang w:val="pt-PT"/>
      </w:rPr>
      <w:fldChar w:fldCharType="separate"/>
    </w:r>
    <w:r w:rsidR="00894FA8">
      <w:rPr>
        <w:b w:val="0"/>
        <w:color w:val="82C55B"/>
        <w:sz w:val="14"/>
        <w:szCs w:val="14"/>
        <w:lang w:val="pt-PT"/>
      </w:rPr>
      <w:t>www.insuranceeurope.eu</w:t>
    </w:r>
    <w:r w:rsidRPr="00CE6BD9">
      <w:rPr>
        <w:b w:val="0"/>
        <w:color w:val="82C55B"/>
        <w:sz w:val="14"/>
        <w:szCs w:val="14"/>
        <w:lang w:val="pt-PT"/>
      </w:rPr>
      <w:fldChar w:fldCharType="end"/>
    </w:r>
    <w:bookmarkEnd w:id="19"/>
    <w:r w:rsidR="008303BF" w:rsidRPr="00CE6BD9">
      <w:rPr>
        <w:b w:val="0"/>
        <w:color w:val="82C55B"/>
        <w:sz w:val="14"/>
        <w:szCs w:val="14"/>
        <w:lang w:val="pt-PT"/>
      </w:rPr>
      <w:t xml:space="preserve"> </w:t>
    </w:r>
  </w:p>
  <w:p w:rsidR="008303BF" w:rsidRPr="00CF35FD" w:rsidRDefault="008303BF">
    <w:pPr>
      <w:pStyle w:val="Pta"/>
      <w:rPr>
        <w:color w:val="00295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684" w:rsidRDefault="00760684">
      <w:r>
        <w:separator/>
      </w:r>
    </w:p>
    <w:p w:rsidR="00760684" w:rsidRDefault="00760684"/>
  </w:footnote>
  <w:footnote w:type="continuationSeparator" w:id="0">
    <w:p w:rsidR="00760684" w:rsidRDefault="00760684">
      <w:r>
        <w:continuationSeparator/>
      </w:r>
    </w:p>
    <w:p w:rsidR="00760684" w:rsidRDefault="0076068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97B" w:rsidRPr="000846C0" w:rsidRDefault="00AE797B" w:rsidP="000846C0">
    <w:pPr>
      <w:pStyle w:val="Noparagraphstyle"/>
      <w:jc w:val="right"/>
      <w:rPr>
        <w:sz w:val="18"/>
        <w:szCs w:val="18"/>
      </w:rPr>
    </w:pPr>
  </w:p>
  <w:p w:rsidR="00AE797B" w:rsidRPr="00CE6BD9" w:rsidRDefault="00AE797B" w:rsidP="000846C0">
    <w:pPr>
      <w:pStyle w:val="Noparagraphstyle"/>
      <w:jc w:val="right"/>
      <w:rPr>
        <w:rFonts w:ascii="Arial" w:hAnsi="Arial" w:cs="Arial"/>
        <w:i/>
        <w:iCs/>
        <w:color w:val="034EA2"/>
      </w:rPr>
    </w:pPr>
    <w:r>
      <w:tab/>
    </w:r>
  </w:p>
  <w:p w:rsidR="00AE797B" w:rsidRDefault="00C2310F" w:rsidP="005C0D74">
    <w:pPr>
      <w:pStyle w:val="Hlavika"/>
      <w:tabs>
        <w:tab w:val="clear" w:pos="4320"/>
        <w:tab w:val="clear" w:pos="8640"/>
        <w:tab w:val="center" w:pos="0"/>
        <w:tab w:val="right" w:pos="10440"/>
      </w:tabs>
      <w:jc w:val="right"/>
      <w:rPr>
        <w:b/>
        <w:color w:val="034EA2"/>
        <w:sz w:val="40"/>
        <w:szCs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CEA+baseline_RVB_200dpi(psd)" style="position:absolute;left:0;text-align:left;margin-left:41.1pt;margin-top:41.1pt;width:114.75pt;height:70.5pt;z-index:2;visibility:visible;mso-position-horizontal-relative:page;mso-position-vertical-relative:page">
          <v:imagedata r:id="rId1" o:title="CEA+baseline_RVB_200dpi(psd)"/>
          <w10:wrap type="square" anchorx="page" anchory="page"/>
        </v:shape>
      </w:pict>
    </w:r>
    <w:r w:rsidR="00AE797B" w:rsidRPr="005C0D74">
      <w:rPr>
        <w:b/>
        <w:color w:val="034EA2"/>
        <w:sz w:val="28"/>
        <w:szCs w:val="28"/>
      </w:rPr>
      <w:t xml:space="preserve"> </w:t>
    </w:r>
  </w:p>
  <w:p w:rsidR="00AE797B" w:rsidRDefault="00AE797B" w:rsidP="00665E76">
    <w:pPr>
      <w:pStyle w:val="Noparagraphsty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B64" w:rsidRPr="00CE615B" w:rsidRDefault="00732B64" w:rsidP="00732B64">
    <w:pPr>
      <w:pStyle w:val="Noparagraphstyle"/>
      <w:tabs>
        <w:tab w:val="left" w:pos="-1800"/>
      </w:tabs>
      <w:jc w:val="right"/>
      <w:rPr>
        <w:rFonts w:ascii="Verdana" w:hAnsi="Verdana"/>
        <w:sz w:val="22"/>
        <w:szCs w:val="22"/>
      </w:rPr>
    </w:pPr>
    <w:r w:rsidRPr="00CE615B">
      <w:rPr>
        <w:rFonts w:ascii="Verdana" w:hAnsi="Verdana"/>
        <w:sz w:val="18"/>
        <w:szCs w:val="18"/>
      </w:rPr>
      <w:br/>
    </w:r>
  </w:p>
  <w:p w:rsidR="00CF35FD" w:rsidRPr="00CE615B" w:rsidRDefault="00CF35FD" w:rsidP="00732B64">
    <w:pPr>
      <w:pStyle w:val="Noparagraphstyle"/>
      <w:tabs>
        <w:tab w:val="left" w:pos="-1800"/>
      </w:tabs>
      <w:jc w:val="right"/>
      <w:rPr>
        <w:rFonts w:ascii="Verdana" w:hAnsi="Verdana"/>
        <w:sz w:val="32"/>
        <w:szCs w:val="32"/>
      </w:rPr>
    </w:pPr>
  </w:p>
  <w:p w:rsidR="00732B64" w:rsidRPr="00CF35FD" w:rsidRDefault="00732B64" w:rsidP="003A3206">
    <w:pPr>
      <w:pStyle w:val="CEADocumentTitle"/>
      <w:tabs>
        <w:tab w:val="clear" w:pos="10440"/>
      </w:tabs>
      <w:spacing w:line="240" w:lineRule="auto"/>
      <w:rPr>
        <w:b w:val="0"/>
        <w:color w:val="002957"/>
        <w:sz w:val="36"/>
        <w:szCs w:val="36"/>
      </w:rPr>
    </w:pPr>
    <w:r w:rsidRPr="00763D6E">
      <w:rPr>
        <w:b w:val="0"/>
        <w:color w:val="auto"/>
        <w:sz w:val="36"/>
        <w:szCs w:val="36"/>
      </w:rPr>
      <w:tab/>
    </w:r>
    <w:r w:rsidR="00C2310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2049" type="#_x0000_t75" alt="CEA+baseline_RVB_200dpi(psd)" style="position:absolute;left:0;text-align:left;margin-left:41.25pt;margin-top:41.25pt;width:114.75pt;height:70.5pt;z-index:1;visibility:visible;mso-position-horizontal-relative:page;mso-position-vertical-relative:page">
          <v:imagedata r:id="rId1" o:title="CEA+baseline_RVB_200dpi(psd)"/>
          <w10:wrap type="square" anchorx="page" anchory="page"/>
        </v:shape>
      </w:pict>
    </w:r>
    <w:r w:rsidRPr="00CF35FD">
      <w:rPr>
        <w:b w:val="0"/>
        <w:color w:val="002957"/>
        <w:sz w:val="36"/>
        <w:szCs w:val="36"/>
      </w:rPr>
      <w:t xml:space="preserve"> </w:t>
    </w:r>
    <w:bookmarkStart w:id="0" w:name="Title"/>
    <w:r w:rsidR="000634A0" w:rsidRPr="00CF35FD">
      <w:rPr>
        <w:b w:val="0"/>
        <w:color w:val="002957"/>
        <w:sz w:val="36"/>
        <w:szCs w:val="36"/>
      </w:rPr>
      <w:fldChar w:fldCharType="begin"/>
    </w:r>
    <w:r w:rsidRPr="00CF35FD">
      <w:rPr>
        <w:b w:val="0"/>
        <w:color w:val="002957"/>
        <w:sz w:val="36"/>
        <w:szCs w:val="36"/>
      </w:rPr>
      <w:instrText xml:space="preserve"> DOCPROPERTY  Title  \* MERGEFORMAT </w:instrText>
    </w:r>
    <w:r w:rsidR="000634A0" w:rsidRPr="00CF35FD">
      <w:rPr>
        <w:b w:val="0"/>
        <w:color w:val="002957"/>
        <w:sz w:val="36"/>
        <w:szCs w:val="36"/>
      </w:rPr>
      <w:fldChar w:fldCharType="separate"/>
    </w:r>
    <w:r w:rsidR="00894FA8">
      <w:rPr>
        <w:b w:val="0"/>
        <w:color w:val="002957"/>
        <w:sz w:val="36"/>
        <w:szCs w:val="36"/>
      </w:rPr>
      <w:t>Memo</w:t>
    </w:r>
    <w:r w:rsidR="000634A0" w:rsidRPr="00CF35FD">
      <w:rPr>
        <w:b w:val="0"/>
        <w:color w:val="002957"/>
        <w:sz w:val="36"/>
        <w:szCs w:val="36"/>
      </w:rPr>
      <w:fldChar w:fldCharType="end"/>
    </w:r>
    <w:bookmarkEnd w:id="0"/>
  </w:p>
  <w:bookmarkStart w:id="1" w:name="Subtitle"/>
  <w:p w:rsidR="00732B64" w:rsidRPr="002A5F53" w:rsidRDefault="000634A0" w:rsidP="00732B64">
    <w:pPr>
      <w:pStyle w:val="CEADocumentTitle"/>
      <w:tabs>
        <w:tab w:val="clear" w:pos="10440"/>
      </w:tabs>
      <w:rPr>
        <w:b w:val="0"/>
        <w:color w:val="002957"/>
        <w:sz w:val="36"/>
        <w:szCs w:val="36"/>
      </w:rPr>
    </w:pPr>
    <w:r w:rsidRPr="002A5F53">
      <w:rPr>
        <w:b w:val="0"/>
        <w:color w:val="002957"/>
        <w:sz w:val="36"/>
        <w:szCs w:val="36"/>
      </w:rPr>
      <w:fldChar w:fldCharType="begin"/>
    </w:r>
    <w:r w:rsidR="00732B64" w:rsidRPr="002A5F53">
      <w:rPr>
        <w:b w:val="0"/>
        <w:color w:val="002957"/>
        <w:sz w:val="36"/>
        <w:szCs w:val="36"/>
      </w:rPr>
      <w:instrText xml:space="preserve"> DOCPROPERTY  SubTitle  \* MERGEFORMAT </w:instrText>
    </w:r>
    <w:r w:rsidRPr="002A5F53">
      <w:rPr>
        <w:b w:val="0"/>
        <w:color w:val="002957"/>
        <w:sz w:val="36"/>
        <w:szCs w:val="36"/>
      </w:rPr>
      <w:fldChar w:fldCharType="separate"/>
    </w:r>
    <w:r w:rsidR="00894FA8">
      <w:rPr>
        <w:b w:val="0"/>
        <w:color w:val="002957"/>
        <w:sz w:val="36"/>
        <w:szCs w:val="36"/>
      </w:rPr>
      <w:t>for Action</w:t>
    </w:r>
    <w:r w:rsidRPr="002A5F53">
      <w:rPr>
        <w:b w:val="0"/>
        <w:color w:val="002957"/>
        <w:sz w:val="36"/>
        <w:szCs w:val="36"/>
      </w:rPr>
      <w:fldChar w:fldCharType="end"/>
    </w:r>
    <w:bookmarkEnd w:id="1"/>
  </w:p>
  <w:p w:rsidR="00732B64" w:rsidRPr="00CE615B" w:rsidRDefault="00732B64" w:rsidP="00732B64">
    <w:pPr>
      <w:pStyle w:val="Noparagraphstyle"/>
      <w:jc w:val="right"/>
      <w:rPr>
        <w:rFonts w:ascii="Verdana" w:hAnsi="Verdana"/>
        <w:b/>
        <w:color w:val="002957"/>
        <w:sz w:val="22"/>
        <w:szCs w:val="22"/>
      </w:rPr>
    </w:pPr>
    <w:bookmarkStart w:id="2" w:name="Agendaitem"/>
    <w:r w:rsidRPr="00CE615B">
      <w:rPr>
        <w:rFonts w:ascii="Verdana" w:hAnsi="Verdana"/>
        <w:b/>
        <w:color w:val="002957"/>
        <w:sz w:val="16"/>
        <w:szCs w:val="16"/>
      </w:rPr>
      <w:t xml:space="preserve"> </w:t>
    </w:r>
    <w:bookmarkEnd w:id="2"/>
    <w:r w:rsidRPr="00CE615B">
      <w:rPr>
        <w:rFonts w:ascii="Verdana" w:hAnsi="Verdana"/>
        <w:b/>
        <w:color w:val="002957"/>
        <w:sz w:val="16"/>
        <w:szCs w:val="16"/>
      </w:rPr>
      <w:t xml:space="preserve"> </w:t>
    </w:r>
    <w:bookmarkStart w:id="3" w:name="No"/>
    <w:r w:rsidR="000634A0" w:rsidRPr="00CE615B">
      <w:rPr>
        <w:rFonts w:ascii="Verdana" w:hAnsi="Verdana"/>
        <w:b/>
        <w:color w:val="002957"/>
        <w:sz w:val="22"/>
        <w:szCs w:val="22"/>
      </w:rPr>
      <w:fldChar w:fldCharType="begin"/>
    </w:r>
    <w:r w:rsidRPr="00CE615B">
      <w:rPr>
        <w:rFonts w:ascii="Verdana" w:hAnsi="Verdana"/>
        <w:b/>
        <w:color w:val="002957"/>
        <w:sz w:val="22"/>
        <w:szCs w:val="22"/>
      </w:rPr>
      <w:instrText xml:space="preserve"> DOCPROPERTY  N°ofrelatedagendaitem  \* MERGEFORMAT </w:instrText>
    </w:r>
    <w:r w:rsidR="000634A0" w:rsidRPr="00CE615B">
      <w:rPr>
        <w:rFonts w:ascii="Verdana" w:hAnsi="Verdana"/>
        <w:b/>
        <w:color w:val="002957"/>
        <w:sz w:val="22"/>
        <w:szCs w:val="22"/>
      </w:rPr>
      <w:fldChar w:fldCharType="separate"/>
    </w:r>
    <w:r w:rsidR="00894FA8">
      <w:rPr>
        <w:rFonts w:ascii="Verdana" w:hAnsi="Verdana"/>
        <w:b/>
        <w:color w:val="002957"/>
        <w:sz w:val="22"/>
        <w:szCs w:val="22"/>
      </w:rPr>
      <w:t xml:space="preserve"> </w:t>
    </w:r>
    <w:r w:rsidR="000634A0" w:rsidRPr="00CE615B">
      <w:rPr>
        <w:rFonts w:ascii="Verdana" w:hAnsi="Verdana"/>
        <w:b/>
        <w:color w:val="002957"/>
        <w:sz w:val="22"/>
        <w:szCs w:val="22"/>
      </w:rPr>
      <w:fldChar w:fldCharType="end"/>
    </w:r>
    <w:bookmarkEnd w:id="3"/>
  </w:p>
  <w:p w:rsidR="00732B64" w:rsidRPr="00CE6BD9" w:rsidRDefault="00C2310F" w:rsidP="00732B64">
    <w:pPr>
      <w:pStyle w:val="CEADraft"/>
      <w:rPr>
        <w:color w:val="auto"/>
      </w:rPr>
    </w:pPr>
    <w:bookmarkStart w:id="4" w:name="Draft1st"/>
    <w:r>
      <w:rPr>
        <w:color w:val="auto"/>
      </w:rPr>
      <w:t xml:space="preserve"> </w:t>
    </w:r>
    <w:bookmarkEnd w:id="4"/>
  </w:p>
  <w:p w:rsidR="00732B64" w:rsidRPr="00CE6BD9" w:rsidRDefault="00732B64" w:rsidP="00732B64">
    <w:pPr>
      <w:pStyle w:val="BodyText-CEA"/>
      <w:jc w:val="left"/>
    </w:pPr>
    <w:bookmarkStart w:id="5" w:name="Header"/>
  </w:p>
  <w:tbl>
    <w:tblPr>
      <w:tblW w:w="0" w:type="auto"/>
      <w:tblInd w:w="-1026" w:type="dxa"/>
      <w:tblLook w:val="04A0"/>
    </w:tblPr>
    <w:tblGrid>
      <w:gridCol w:w="1012"/>
      <w:gridCol w:w="9812"/>
    </w:tblGrid>
    <w:tr w:rsidR="00732B64" w:rsidTr="00C2310F">
      <w:trPr>
        <w:trHeight w:val="289"/>
      </w:trPr>
      <w:tc>
        <w:tcPr>
          <w:tcW w:w="1012" w:type="dxa"/>
        </w:tcPr>
        <w:p w:rsidR="00732B64" w:rsidRPr="00CE6BD9" w:rsidRDefault="00732B64" w:rsidP="007D6FD6">
          <w:pPr>
            <w:pStyle w:val="CEALabel"/>
            <w:rPr>
              <w:b w:val="0"/>
              <w:color w:val="002957"/>
              <w:sz w:val="17"/>
              <w:szCs w:val="17"/>
            </w:rPr>
          </w:pPr>
          <w:r w:rsidRPr="00CE6BD9">
            <w:rPr>
              <w:b w:val="0"/>
              <w:color w:val="002957"/>
              <w:sz w:val="17"/>
              <w:szCs w:val="17"/>
            </w:rPr>
            <w:t>To:</w:t>
          </w:r>
        </w:p>
      </w:tc>
      <w:bookmarkStart w:id="6" w:name="To"/>
      <w:tc>
        <w:tcPr>
          <w:tcW w:w="9812" w:type="dxa"/>
        </w:tcPr>
        <w:p w:rsidR="00732B64" w:rsidRPr="001D1C85" w:rsidRDefault="000634A0" w:rsidP="003F5E32">
          <w:pPr>
            <w:jc w:val="left"/>
            <w:rPr>
              <w:color w:val="002957"/>
              <w:sz w:val="17"/>
              <w:szCs w:val="17"/>
            </w:rPr>
          </w:pPr>
          <w:r w:rsidRPr="001D1C85">
            <w:rPr>
              <w:color w:val="002957"/>
              <w:sz w:val="17"/>
              <w:szCs w:val="17"/>
            </w:rPr>
            <w:fldChar w:fldCharType="begin"/>
          </w:r>
          <w:r w:rsidR="00732B64" w:rsidRPr="001D1C85">
            <w:rPr>
              <w:color w:val="002957"/>
              <w:sz w:val="17"/>
              <w:szCs w:val="17"/>
            </w:rPr>
            <w:instrText xml:space="preserve"> DOCPROPERTY To \* </w:instrText>
          </w:r>
          <w:r w:rsidR="003F5E32" w:rsidRPr="001D1C85">
            <w:rPr>
              <w:color w:val="002957"/>
              <w:sz w:val="17"/>
              <w:szCs w:val="17"/>
            </w:rPr>
            <w:instrText>CHAR</w:instrText>
          </w:r>
          <w:r w:rsidR="00732B64" w:rsidRPr="001D1C85">
            <w:rPr>
              <w:color w:val="002957"/>
              <w:sz w:val="17"/>
              <w:szCs w:val="17"/>
            </w:rPr>
            <w:instrText xml:space="preserve">FORMAT </w:instrText>
          </w:r>
          <w:r w:rsidRPr="001D1C85">
            <w:rPr>
              <w:color w:val="002957"/>
              <w:sz w:val="17"/>
              <w:szCs w:val="17"/>
            </w:rPr>
            <w:fldChar w:fldCharType="separate"/>
          </w:r>
          <w:r w:rsidR="00894FA8">
            <w:rPr>
              <w:color w:val="002957"/>
              <w:sz w:val="17"/>
              <w:szCs w:val="17"/>
            </w:rPr>
            <w:t>Solvency II SG</w:t>
          </w:r>
          <w:r w:rsidRPr="001D1C85">
            <w:rPr>
              <w:color w:val="002957"/>
              <w:sz w:val="17"/>
              <w:szCs w:val="17"/>
            </w:rPr>
            <w:fldChar w:fldCharType="end"/>
          </w:r>
          <w:bookmarkEnd w:id="6"/>
        </w:p>
      </w:tc>
    </w:tr>
    <w:tr w:rsidR="00732B64" w:rsidTr="00C2310F">
      <w:trPr>
        <w:trHeight w:hRule="exact" w:val="288"/>
      </w:trPr>
      <w:tc>
        <w:tcPr>
          <w:tcW w:w="1012" w:type="dxa"/>
          <w:vAlign w:val="center"/>
        </w:tcPr>
        <w:p w:rsidR="00732B64" w:rsidRPr="00CE6BD9" w:rsidRDefault="00732B64" w:rsidP="007D6FD6">
          <w:pPr>
            <w:pStyle w:val="CEALabel"/>
            <w:rPr>
              <w:b w:val="0"/>
              <w:color w:val="002957"/>
              <w:sz w:val="17"/>
              <w:szCs w:val="17"/>
            </w:rPr>
          </w:pPr>
          <w:r w:rsidRPr="00CE6BD9">
            <w:rPr>
              <w:b w:val="0"/>
              <w:color w:val="002957"/>
              <w:sz w:val="17"/>
              <w:szCs w:val="17"/>
            </w:rPr>
            <w:t>From:</w:t>
          </w:r>
        </w:p>
      </w:tc>
      <w:bookmarkStart w:id="7" w:name="From_Line"/>
      <w:tc>
        <w:tcPr>
          <w:tcW w:w="9812" w:type="dxa"/>
        </w:tcPr>
        <w:p w:rsidR="00732B64" w:rsidRPr="001D1C85" w:rsidRDefault="000634A0" w:rsidP="00164083">
          <w:pPr>
            <w:tabs>
              <w:tab w:val="left" w:pos="1755"/>
            </w:tabs>
            <w:jc w:val="left"/>
            <w:rPr>
              <w:color w:val="002957"/>
              <w:sz w:val="17"/>
              <w:szCs w:val="17"/>
            </w:rPr>
          </w:pPr>
          <w:r w:rsidRPr="001D1C85">
            <w:rPr>
              <w:color w:val="002957"/>
              <w:sz w:val="17"/>
              <w:szCs w:val="17"/>
            </w:rPr>
            <w:fldChar w:fldCharType="begin"/>
          </w:r>
          <w:r w:rsidR="00732B64" w:rsidRPr="001D1C85">
            <w:rPr>
              <w:color w:val="002957"/>
              <w:sz w:val="17"/>
              <w:szCs w:val="17"/>
            </w:rPr>
            <w:instrText xml:space="preserve"> DOCPROPERTY  From_Line  \* MERGEFORMAT </w:instrText>
          </w:r>
          <w:r w:rsidRPr="001D1C85">
            <w:rPr>
              <w:color w:val="002957"/>
              <w:sz w:val="17"/>
              <w:szCs w:val="17"/>
            </w:rPr>
            <w:fldChar w:fldCharType="separate"/>
          </w:r>
          <w:r w:rsidR="00894FA8">
            <w:rPr>
              <w:color w:val="002957"/>
              <w:sz w:val="17"/>
              <w:szCs w:val="17"/>
            </w:rPr>
            <w:t>Economics &amp; Finance department</w:t>
          </w:r>
          <w:r w:rsidRPr="001D1C85">
            <w:rPr>
              <w:color w:val="002957"/>
              <w:sz w:val="17"/>
              <w:szCs w:val="17"/>
            </w:rPr>
            <w:fldChar w:fldCharType="end"/>
          </w:r>
          <w:bookmarkEnd w:id="7"/>
          <w:r w:rsidR="00732B64" w:rsidRPr="001D1C85">
            <w:rPr>
              <w:color w:val="002957"/>
              <w:sz w:val="17"/>
              <w:szCs w:val="17"/>
            </w:rPr>
            <w:t xml:space="preserve"> </w:t>
          </w:r>
          <w:bookmarkStart w:id="8" w:name="AuthSep"/>
          <w:r w:rsidR="00C2310F">
            <w:rPr>
              <w:color w:val="002957"/>
              <w:sz w:val="17"/>
              <w:szCs w:val="17"/>
            </w:rPr>
            <w:t xml:space="preserve"> </w:t>
          </w:r>
          <w:bookmarkEnd w:id="8"/>
          <w:r w:rsidR="00732B64" w:rsidRPr="001D1C85">
            <w:rPr>
              <w:color w:val="002957"/>
              <w:sz w:val="17"/>
              <w:szCs w:val="17"/>
            </w:rPr>
            <w:t xml:space="preserve"> </w:t>
          </w:r>
          <w:bookmarkStart w:id="9" w:name="Coauthors"/>
          <w:r w:rsidRPr="001D1C85">
            <w:rPr>
              <w:color w:val="002957"/>
              <w:sz w:val="17"/>
              <w:szCs w:val="17"/>
            </w:rPr>
            <w:fldChar w:fldCharType="begin"/>
          </w:r>
          <w:r w:rsidR="00732B64" w:rsidRPr="001D1C85">
            <w:rPr>
              <w:color w:val="002957"/>
              <w:sz w:val="17"/>
              <w:szCs w:val="17"/>
            </w:rPr>
            <w:instrText xml:space="preserve"> DOCPROPERTY Coauthors \* MERGEFORMAT </w:instrText>
          </w:r>
          <w:r w:rsidRPr="001D1C85">
            <w:rPr>
              <w:color w:val="002957"/>
              <w:sz w:val="17"/>
              <w:szCs w:val="17"/>
            </w:rPr>
            <w:fldChar w:fldCharType="end"/>
          </w:r>
          <w:bookmarkEnd w:id="9"/>
        </w:p>
      </w:tc>
    </w:tr>
    <w:tr w:rsidR="00732B64" w:rsidTr="00C2310F">
      <w:trPr>
        <w:trHeight w:hRule="exact" w:val="288"/>
      </w:trPr>
      <w:tc>
        <w:tcPr>
          <w:tcW w:w="1012" w:type="dxa"/>
          <w:vAlign w:val="center"/>
        </w:tcPr>
        <w:p w:rsidR="00732B64" w:rsidRPr="00CE6BD9" w:rsidRDefault="00732B64" w:rsidP="007D6FD6">
          <w:pPr>
            <w:pStyle w:val="CEALabel"/>
            <w:rPr>
              <w:b w:val="0"/>
              <w:color w:val="002957"/>
              <w:sz w:val="17"/>
              <w:szCs w:val="17"/>
            </w:rPr>
          </w:pPr>
          <w:r w:rsidRPr="00CE6BD9">
            <w:rPr>
              <w:b w:val="0"/>
              <w:color w:val="002957"/>
              <w:sz w:val="17"/>
              <w:szCs w:val="17"/>
            </w:rPr>
            <w:t>Date:</w:t>
          </w:r>
        </w:p>
      </w:tc>
      <w:bookmarkStart w:id="10" w:name="Date"/>
      <w:tc>
        <w:tcPr>
          <w:tcW w:w="9812" w:type="dxa"/>
        </w:tcPr>
        <w:p w:rsidR="00732B64" w:rsidRPr="001D1C85" w:rsidRDefault="000634A0" w:rsidP="00570D8C">
          <w:pPr>
            <w:jc w:val="left"/>
            <w:rPr>
              <w:color w:val="002957"/>
              <w:sz w:val="17"/>
              <w:szCs w:val="17"/>
            </w:rPr>
          </w:pPr>
          <w:r w:rsidRPr="001D1C85">
            <w:rPr>
              <w:color w:val="002957"/>
              <w:sz w:val="17"/>
              <w:szCs w:val="17"/>
            </w:rPr>
            <w:fldChar w:fldCharType="begin"/>
          </w:r>
          <w:r w:rsidR="00732B64" w:rsidRPr="001D1C85">
            <w:rPr>
              <w:color w:val="002957"/>
              <w:sz w:val="17"/>
              <w:szCs w:val="17"/>
            </w:rPr>
            <w:instrText xml:space="preserve"> DOCPROPERTY Date \* MERGEFORMAT </w:instrText>
          </w:r>
          <w:r w:rsidRPr="001D1C85">
            <w:rPr>
              <w:color w:val="002957"/>
              <w:sz w:val="17"/>
              <w:szCs w:val="17"/>
            </w:rPr>
            <w:fldChar w:fldCharType="separate"/>
          </w:r>
          <w:r w:rsidR="00894FA8">
            <w:rPr>
              <w:color w:val="002957"/>
              <w:sz w:val="17"/>
              <w:szCs w:val="17"/>
            </w:rPr>
            <w:t>1</w:t>
          </w:r>
          <w:r w:rsidR="00570D8C">
            <w:rPr>
              <w:color w:val="002957"/>
              <w:sz w:val="17"/>
              <w:szCs w:val="17"/>
            </w:rPr>
            <w:t>4</w:t>
          </w:r>
          <w:r w:rsidR="00894FA8">
            <w:rPr>
              <w:color w:val="002957"/>
              <w:sz w:val="17"/>
              <w:szCs w:val="17"/>
            </w:rPr>
            <w:t xml:space="preserve"> March 2014</w:t>
          </w:r>
          <w:r w:rsidRPr="001D1C85">
            <w:rPr>
              <w:color w:val="002957"/>
              <w:sz w:val="17"/>
              <w:szCs w:val="17"/>
            </w:rPr>
            <w:fldChar w:fldCharType="end"/>
          </w:r>
          <w:bookmarkEnd w:id="10"/>
        </w:p>
      </w:tc>
    </w:tr>
    <w:tr w:rsidR="00732B64" w:rsidTr="00C2310F">
      <w:trPr>
        <w:trHeight w:hRule="exact" w:val="288"/>
      </w:trPr>
      <w:tc>
        <w:tcPr>
          <w:tcW w:w="1012" w:type="dxa"/>
          <w:vAlign w:val="center"/>
        </w:tcPr>
        <w:p w:rsidR="00732B64" w:rsidRPr="00CE6BD9" w:rsidRDefault="00732B64" w:rsidP="007D6FD6">
          <w:pPr>
            <w:pStyle w:val="CEALabel"/>
            <w:rPr>
              <w:b w:val="0"/>
              <w:color w:val="002957"/>
              <w:sz w:val="17"/>
              <w:szCs w:val="17"/>
            </w:rPr>
          </w:pPr>
          <w:r w:rsidRPr="00CE6BD9">
            <w:rPr>
              <w:b w:val="0"/>
              <w:color w:val="002957"/>
              <w:sz w:val="17"/>
              <w:szCs w:val="17"/>
            </w:rPr>
            <w:t>Reference:</w:t>
          </w:r>
        </w:p>
      </w:tc>
      <w:bookmarkStart w:id="11" w:name="Ourreference"/>
      <w:tc>
        <w:tcPr>
          <w:tcW w:w="9812" w:type="dxa"/>
        </w:tcPr>
        <w:p w:rsidR="00732B64" w:rsidRPr="001D1C85" w:rsidRDefault="000634A0" w:rsidP="00570D8C">
          <w:pPr>
            <w:jc w:val="left"/>
            <w:rPr>
              <w:color w:val="002957"/>
              <w:sz w:val="17"/>
              <w:szCs w:val="17"/>
            </w:rPr>
          </w:pPr>
          <w:r w:rsidRPr="001D1C85">
            <w:rPr>
              <w:color w:val="002957"/>
              <w:sz w:val="17"/>
              <w:szCs w:val="17"/>
            </w:rPr>
            <w:fldChar w:fldCharType="begin"/>
          </w:r>
          <w:r w:rsidR="00732B64" w:rsidRPr="001D1C85">
            <w:rPr>
              <w:color w:val="002957"/>
              <w:sz w:val="17"/>
              <w:szCs w:val="17"/>
            </w:rPr>
            <w:instrText xml:space="preserve"> DOCPROPERTY Ourreference \* MERGEFORMAT </w:instrText>
          </w:r>
          <w:r w:rsidRPr="001D1C85">
            <w:rPr>
              <w:color w:val="002957"/>
              <w:sz w:val="17"/>
              <w:szCs w:val="17"/>
            </w:rPr>
            <w:fldChar w:fldCharType="separate"/>
          </w:r>
          <w:r w:rsidR="00894FA8">
            <w:rPr>
              <w:color w:val="002957"/>
              <w:sz w:val="17"/>
              <w:szCs w:val="17"/>
            </w:rPr>
            <w:t>ECO-SLV-14-0</w:t>
          </w:r>
          <w:r w:rsidR="00570D8C">
            <w:rPr>
              <w:color w:val="002957"/>
              <w:sz w:val="17"/>
              <w:szCs w:val="17"/>
            </w:rPr>
            <w:t>72</w:t>
          </w:r>
          <w:r w:rsidRPr="001D1C85">
            <w:rPr>
              <w:color w:val="002957"/>
              <w:sz w:val="17"/>
              <w:szCs w:val="17"/>
            </w:rPr>
            <w:fldChar w:fldCharType="end"/>
          </w:r>
          <w:bookmarkEnd w:id="11"/>
        </w:p>
      </w:tc>
    </w:tr>
    <w:tr w:rsidR="00732B64" w:rsidTr="00C2310F">
      <w:trPr>
        <w:trHeight w:hRule="exact" w:val="288"/>
      </w:trPr>
      <w:tc>
        <w:tcPr>
          <w:tcW w:w="1012" w:type="dxa"/>
          <w:vAlign w:val="center"/>
        </w:tcPr>
        <w:p w:rsidR="00732B64" w:rsidRPr="00CE6BD9" w:rsidRDefault="00732B64" w:rsidP="007D6FD6">
          <w:pPr>
            <w:pStyle w:val="CEALabel"/>
            <w:rPr>
              <w:b w:val="0"/>
              <w:color w:val="002957"/>
              <w:sz w:val="17"/>
              <w:szCs w:val="17"/>
            </w:rPr>
          </w:pPr>
        </w:p>
      </w:tc>
      <w:tc>
        <w:tcPr>
          <w:tcW w:w="9812" w:type="dxa"/>
        </w:tcPr>
        <w:p w:rsidR="00732B64" w:rsidRPr="001D1C85" w:rsidRDefault="00732B64" w:rsidP="00164083">
          <w:pPr>
            <w:jc w:val="left"/>
            <w:rPr>
              <w:color w:val="002957"/>
              <w:sz w:val="17"/>
              <w:szCs w:val="17"/>
            </w:rPr>
          </w:pPr>
        </w:p>
      </w:tc>
    </w:tr>
    <w:tr w:rsidR="00732B64" w:rsidTr="00C2310F">
      <w:trPr>
        <w:trHeight w:hRule="exact" w:val="288"/>
      </w:trPr>
      <w:tc>
        <w:tcPr>
          <w:tcW w:w="1012" w:type="dxa"/>
          <w:vAlign w:val="center"/>
        </w:tcPr>
        <w:p w:rsidR="00732B64" w:rsidRPr="00CE6BD9" w:rsidRDefault="00732B64" w:rsidP="007D6FD6">
          <w:pPr>
            <w:pStyle w:val="CEALabel"/>
            <w:rPr>
              <w:b w:val="0"/>
              <w:color w:val="002957"/>
              <w:sz w:val="17"/>
              <w:szCs w:val="17"/>
            </w:rPr>
          </w:pPr>
          <w:r w:rsidRPr="00CE6BD9">
            <w:rPr>
              <w:b w:val="0"/>
              <w:color w:val="002957"/>
              <w:sz w:val="17"/>
              <w:szCs w:val="17"/>
            </w:rPr>
            <w:t>Subject:</w:t>
          </w:r>
        </w:p>
      </w:tc>
      <w:bookmarkStart w:id="12" w:name="Subject"/>
      <w:tc>
        <w:tcPr>
          <w:tcW w:w="9812" w:type="dxa"/>
        </w:tcPr>
        <w:p w:rsidR="00732B64" w:rsidRPr="00CE6BD9" w:rsidRDefault="000634A0" w:rsidP="00570D8C">
          <w:pPr>
            <w:pStyle w:val="CEASubjectLine"/>
            <w:jc w:val="left"/>
            <w:rPr>
              <w:b w:val="0"/>
              <w:color w:val="002957"/>
              <w:sz w:val="17"/>
              <w:szCs w:val="17"/>
            </w:rPr>
          </w:pPr>
          <w:r w:rsidRPr="00CE6BD9">
            <w:rPr>
              <w:b w:val="0"/>
              <w:color w:val="002957"/>
              <w:sz w:val="17"/>
              <w:szCs w:val="17"/>
            </w:rPr>
            <w:fldChar w:fldCharType="begin"/>
          </w:r>
          <w:r w:rsidR="00732B64" w:rsidRPr="00CE6BD9">
            <w:rPr>
              <w:b w:val="0"/>
              <w:color w:val="002957"/>
              <w:sz w:val="17"/>
              <w:szCs w:val="17"/>
            </w:rPr>
            <w:instrText xml:space="preserve"> DOCPROPERTY Subject \* MERGEFORMAT </w:instrText>
          </w:r>
          <w:r w:rsidRPr="00CE6BD9">
            <w:rPr>
              <w:b w:val="0"/>
              <w:color w:val="002957"/>
              <w:sz w:val="17"/>
              <w:szCs w:val="17"/>
            </w:rPr>
            <w:fldChar w:fldCharType="separate"/>
          </w:r>
          <w:r w:rsidR="00570D8C">
            <w:rPr>
              <w:b w:val="0"/>
              <w:color w:val="002957"/>
              <w:sz w:val="17"/>
              <w:szCs w:val="17"/>
            </w:rPr>
            <w:t>Updated draft Delegated Acts from the European Commission</w:t>
          </w:r>
          <w:r w:rsidRPr="00CE6BD9">
            <w:rPr>
              <w:b w:val="0"/>
              <w:color w:val="002957"/>
              <w:sz w:val="17"/>
              <w:szCs w:val="17"/>
            </w:rPr>
            <w:fldChar w:fldCharType="end"/>
          </w:r>
          <w:bookmarkEnd w:id="5"/>
          <w:bookmarkEnd w:id="12"/>
        </w:p>
      </w:tc>
    </w:tr>
  </w:tbl>
  <w:p w:rsidR="00732B64" w:rsidRPr="00CE6BD9" w:rsidRDefault="00732B64" w:rsidP="00732B64">
    <w:pPr>
      <w:pStyle w:val="Noparagraphstyle"/>
      <w:rPr>
        <w:rFonts w:ascii="Verdana" w:hAnsi="Verdana" w:cs="Arial"/>
        <w:i/>
        <w:iCs/>
        <w:color w:val="034EA2"/>
      </w:rPr>
    </w:pPr>
  </w:p>
  <w:p w:rsidR="00732B64" w:rsidRDefault="00732B6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7in;height:422.25pt" o:bullet="t">
        <v:imagedata r:id="rId1" o:title="bullet_blueCEA"/>
      </v:shape>
    </w:pict>
  </w:numPicBullet>
  <w:numPicBullet w:numPicBulletId="1">
    <w:pict>
      <v:shape id="_x0000_i1037" type="#_x0000_t75" style="width:7in;height:422.25pt" o:bullet="t">
        <v:imagedata r:id="rId2" o:title="clip_image001"/>
      </v:shape>
    </w:pict>
  </w:numPicBullet>
  <w:numPicBullet w:numPicBulletId="2">
    <w:pict>
      <v:shape id="_x0000_i1038" type="#_x0000_t75" style="width:7in;height:422.25pt" o:bullet="t">
        <v:imagedata r:id="rId3" o:title="clip_image002"/>
      </v:shape>
    </w:pict>
  </w:numPicBullet>
  <w:numPicBullet w:numPicBulletId="3">
    <w:pict>
      <v:shape id="_x0000_i1039" type="#_x0000_t75" style="width:7in;height:422.25pt" o:bullet="t">
        <v:imagedata r:id="rId4" o:title="clip_image003"/>
      </v:shape>
    </w:pict>
  </w:numPicBullet>
  <w:numPicBullet w:numPicBulletId="4">
    <w:pict>
      <v:shape id="_x0000_i1033" type="#_x0000_t75" style="width:11.25pt;height:11.25pt" o:bullet="t">
        <v:imagedata r:id="rId5" o:title="CEA - Bullets Rounded Squares_BulletLevel1_forMS"/>
      </v:shape>
    </w:pict>
  </w:numPicBullet>
  <w:numPicBullet w:numPicBulletId="5">
    <w:pict>
      <v:shape id="_x0000_i1035" type="#_x0000_t75" style="width:9pt;height:9pt" o:bullet="t">
        <v:imagedata r:id="rId6" o:title="CEA - Bullets Rounded Squares_BulletLevel3_forMS"/>
      </v:shape>
    </w:pict>
  </w:numPicBullet>
  <w:numPicBullet w:numPicBulletId="6">
    <w:pict>
      <v:shape id="_x0000_i1034" type="#_x0000_t75" style="width:7.5pt;height:7.5pt" o:bullet="t">
        <v:imagedata r:id="rId7" o:title="CEA - Bullets Rounded Squares_BulletLevel2_forMS"/>
      </v:shape>
    </w:pict>
  </w:numPicBullet>
  <w:abstractNum w:abstractNumId="0">
    <w:nsid w:val="FFFFFF7C"/>
    <w:multiLevelType w:val="singleLevel"/>
    <w:tmpl w:val="DCA655B2"/>
    <w:lvl w:ilvl="0">
      <w:start w:val="1"/>
      <w:numFmt w:val="decimal"/>
      <w:pStyle w:val="slovanzoznam5"/>
      <w:lvlText w:val="%1."/>
      <w:lvlJc w:val="left"/>
      <w:pPr>
        <w:tabs>
          <w:tab w:val="num" w:pos="1492"/>
        </w:tabs>
        <w:ind w:left="1492" w:hanging="360"/>
      </w:pPr>
    </w:lvl>
  </w:abstractNum>
  <w:abstractNum w:abstractNumId="1">
    <w:nsid w:val="FFFFFF7D"/>
    <w:multiLevelType w:val="singleLevel"/>
    <w:tmpl w:val="D9007F2A"/>
    <w:lvl w:ilvl="0">
      <w:start w:val="1"/>
      <w:numFmt w:val="decimal"/>
      <w:pStyle w:val="slovanzoznam4"/>
      <w:lvlText w:val="%1."/>
      <w:lvlJc w:val="left"/>
      <w:pPr>
        <w:tabs>
          <w:tab w:val="num" w:pos="1209"/>
        </w:tabs>
        <w:ind w:left="1209" w:hanging="360"/>
      </w:pPr>
    </w:lvl>
  </w:abstractNum>
  <w:abstractNum w:abstractNumId="2">
    <w:nsid w:val="FFFFFF7E"/>
    <w:multiLevelType w:val="singleLevel"/>
    <w:tmpl w:val="FD4E3424"/>
    <w:lvl w:ilvl="0">
      <w:start w:val="1"/>
      <w:numFmt w:val="decimal"/>
      <w:pStyle w:val="slovanzoznam3"/>
      <w:lvlText w:val="%1."/>
      <w:lvlJc w:val="left"/>
      <w:pPr>
        <w:tabs>
          <w:tab w:val="num" w:pos="926"/>
        </w:tabs>
        <w:ind w:left="926" w:hanging="360"/>
      </w:pPr>
    </w:lvl>
  </w:abstractNum>
  <w:abstractNum w:abstractNumId="3">
    <w:nsid w:val="FFFFFF7F"/>
    <w:multiLevelType w:val="singleLevel"/>
    <w:tmpl w:val="1EACF058"/>
    <w:lvl w:ilvl="0">
      <w:start w:val="1"/>
      <w:numFmt w:val="decimal"/>
      <w:pStyle w:val="slovanzoznam2"/>
      <w:lvlText w:val="%1."/>
      <w:lvlJc w:val="left"/>
      <w:pPr>
        <w:tabs>
          <w:tab w:val="num" w:pos="643"/>
        </w:tabs>
        <w:ind w:left="643" w:hanging="360"/>
      </w:pPr>
    </w:lvl>
  </w:abstractNum>
  <w:abstractNum w:abstractNumId="4">
    <w:nsid w:val="FFFFFF80"/>
    <w:multiLevelType w:val="singleLevel"/>
    <w:tmpl w:val="C3960D82"/>
    <w:lvl w:ilvl="0">
      <w:start w:val="1"/>
      <w:numFmt w:val="bullet"/>
      <w:pStyle w:val="Zo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93F0DB7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50AAEBC6"/>
    <w:lvl w:ilvl="0">
      <w:start w:val="1"/>
      <w:numFmt w:val="bullet"/>
      <w:pStyle w:val="Zoznamsodrkami3"/>
      <w:lvlText w:val=""/>
      <w:lvlJc w:val="left"/>
      <w:pPr>
        <w:tabs>
          <w:tab w:val="num" w:pos="926"/>
        </w:tabs>
        <w:ind w:left="926" w:hanging="360"/>
      </w:pPr>
      <w:rPr>
        <w:rFonts w:ascii="Symbol" w:hAnsi="Symbol" w:hint="default"/>
      </w:rPr>
    </w:lvl>
  </w:abstractNum>
  <w:abstractNum w:abstractNumId="7">
    <w:nsid w:val="FFFFFF83"/>
    <w:multiLevelType w:val="singleLevel"/>
    <w:tmpl w:val="27E4C5E4"/>
    <w:lvl w:ilvl="0">
      <w:start w:val="1"/>
      <w:numFmt w:val="bullet"/>
      <w:pStyle w:val="Zoznamsodrkami2"/>
      <w:lvlText w:val=""/>
      <w:lvlJc w:val="left"/>
      <w:pPr>
        <w:tabs>
          <w:tab w:val="num" w:pos="643"/>
        </w:tabs>
        <w:ind w:left="643" w:hanging="360"/>
      </w:pPr>
      <w:rPr>
        <w:rFonts w:ascii="Symbol" w:hAnsi="Symbol" w:hint="default"/>
      </w:rPr>
    </w:lvl>
  </w:abstractNum>
  <w:abstractNum w:abstractNumId="8">
    <w:nsid w:val="FFFFFF88"/>
    <w:multiLevelType w:val="singleLevel"/>
    <w:tmpl w:val="9F807E5C"/>
    <w:lvl w:ilvl="0">
      <w:start w:val="1"/>
      <w:numFmt w:val="decimal"/>
      <w:pStyle w:val="slovanzoznam"/>
      <w:lvlText w:val="%1."/>
      <w:lvlJc w:val="left"/>
      <w:pPr>
        <w:tabs>
          <w:tab w:val="num" w:pos="360"/>
        </w:tabs>
        <w:ind w:left="360" w:hanging="360"/>
      </w:pPr>
    </w:lvl>
  </w:abstractNum>
  <w:abstractNum w:abstractNumId="9">
    <w:nsid w:val="FFFFFF89"/>
    <w:multiLevelType w:val="singleLevel"/>
    <w:tmpl w:val="4B14C1D8"/>
    <w:lvl w:ilvl="0">
      <w:start w:val="1"/>
      <w:numFmt w:val="bullet"/>
      <w:pStyle w:val="Zoznamsodrkami"/>
      <w:lvlText w:val=""/>
      <w:lvlJc w:val="left"/>
      <w:pPr>
        <w:tabs>
          <w:tab w:val="num" w:pos="360"/>
        </w:tabs>
        <w:ind w:left="360" w:hanging="360"/>
      </w:pPr>
      <w:rPr>
        <w:rFonts w:ascii="Symbol" w:hAnsi="Symbol" w:hint="default"/>
      </w:rPr>
    </w:lvl>
  </w:abstractNum>
  <w:abstractNum w:abstractNumId="10">
    <w:nsid w:val="05106F06"/>
    <w:multiLevelType w:val="multilevel"/>
    <w:tmpl w:val="EFC62E22"/>
    <w:lvl w:ilvl="0">
      <w:start w:val="6"/>
      <w:numFmt w:val="decimal"/>
      <w:lvlText w:val="%1."/>
      <w:lvlJc w:val="left"/>
      <w:pPr>
        <w:tabs>
          <w:tab w:val="num" w:pos="510"/>
        </w:tabs>
        <w:ind w:left="510" w:hanging="510"/>
      </w:pPr>
      <w:rPr>
        <w:rFonts w:hint="default"/>
        <w:color w:val="auto"/>
        <w:sz w:val="22"/>
      </w:rPr>
    </w:lvl>
    <w:lvl w:ilvl="1">
      <w:start w:val="1"/>
      <w:numFmt w:val="decimal"/>
      <w:lvlText w:val="%1.%2."/>
      <w:lvlJc w:val="left"/>
      <w:pPr>
        <w:tabs>
          <w:tab w:val="num" w:pos="508"/>
        </w:tabs>
        <w:ind w:left="508" w:hanging="510"/>
      </w:pPr>
      <w:rPr>
        <w:rFonts w:hint="default"/>
        <w:color w:val="auto"/>
        <w:sz w:val="22"/>
      </w:rPr>
    </w:lvl>
    <w:lvl w:ilvl="2">
      <w:start w:val="1"/>
      <w:numFmt w:val="decimal"/>
      <w:lvlText w:val="%1.%2.%3."/>
      <w:lvlJc w:val="left"/>
      <w:pPr>
        <w:tabs>
          <w:tab w:val="num" w:pos="716"/>
        </w:tabs>
        <w:ind w:left="716" w:hanging="720"/>
      </w:pPr>
      <w:rPr>
        <w:rFonts w:hint="default"/>
        <w:color w:val="auto"/>
        <w:sz w:val="22"/>
      </w:rPr>
    </w:lvl>
    <w:lvl w:ilvl="3">
      <w:start w:val="1"/>
      <w:numFmt w:val="decimal"/>
      <w:lvlText w:val="%1.%2.%3.%4."/>
      <w:lvlJc w:val="left"/>
      <w:pPr>
        <w:tabs>
          <w:tab w:val="num" w:pos="714"/>
        </w:tabs>
        <w:ind w:left="714" w:hanging="720"/>
      </w:pPr>
      <w:rPr>
        <w:rFonts w:hint="default"/>
        <w:color w:val="auto"/>
        <w:sz w:val="22"/>
      </w:rPr>
    </w:lvl>
    <w:lvl w:ilvl="4">
      <w:start w:val="1"/>
      <w:numFmt w:val="decimal"/>
      <w:lvlText w:val="%1.%2.%3.%4.%5."/>
      <w:lvlJc w:val="left"/>
      <w:pPr>
        <w:tabs>
          <w:tab w:val="num" w:pos="1072"/>
        </w:tabs>
        <w:ind w:left="1072" w:hanging="1080"/>
      </w:pPr>
      <w:rPr>
        <w:rFonts w:hint="default"/>
        <w:color w:val="auto"/>
        <w:sz w:val="22"/>
      </w:rPr>
    </w:lvl>
    <w:lvl w:ilvl="5">
      <w:start w:val="1"/>
      <w:numFmt w:val="decimal"/>
      <w:lvlText w:val="%1.%2.%3.%4.%5.%6."/>
      <w:lvlJc w:val="left"/>
      <w:pPr>
        <w:tabs>
          <w:tab w:val="num" w:pos="1070"/>
        </w:tabs>
        <w:ind w:left="1070" w:hanging="1080"/>
      </w:pPr>
      <w:rPr>
        <w:rFonts w:hint="default"/>
        <w:color w:val="auto"/>
        <w:sz w:val="22"/>
      </w:rPr>
    </w:lvl>
    <w:lvl w:ilvl="6">
      <w:start w:val="1"/>
      <w:numFmt w:val="decimal"/>
      <w:lvlText w:val="%1.%2.%3.%4.%5.%6.%7."/>
      <w:lvlJc w:val="left"/>
      <w:pPr>
        <w:tabs>
          <w:tab w:val="num" w:pos="1428"/>
        </w:tabs>
        <w:ind w:left="1428" w:hanging="1440"/>
      </w:pPr>
      <w:rPr>
        <w:rFonts w:hint="default"/>
        <w:color w:val="auto"/>
        <w:sz w:val="22"/>
      </w:rPr>
    </w:lvl>
    <w:lvl w:ilvl="7">
      <w:start w:val="1"/>
      <w:numFmt w:val="decimal"/>
      <w:lvlText w:val="%1.%2.%3.%4.%5.%6.%7.%8."/>
      <w:lvlJc w:val="left"/>
      <w:pPr>
        <w:tabs>
          <w:tab w:val="num" w:pos="1426"/>
        </w:tabs>
        <w:ind w:left="1426" w:hanging="1440"/>
      </w:pPr>
      <w:rPr>
        <w:rFonts w:hint="default"/>
        <w:color w:val="auto"/>
        <w:sz w:val="22"/>
      </w:rPr>
    </w:lvl>
    <w:lvl w:ilvl="8">
      <w:start w:val="1"/>
      <w:numFmt w:val="decimal"/>
      <w:lvlText w:val="%1.%2.%3.%4.%5.%6.%7.%8.%9."/>
      <w:lvlJc w:val="left"/>
      <w:pPr>
        <w:tabs>
          <w:tab w:val="num" w:pos="1784"/>
        </w:tabs>
        <w:ind w:left="1784" w:hanging="1800"/>
      </w:pPr>
      <w:rPr>
        <w:rFonts w:hint="default"/>
        <w:color w:val="auto"/>
        <w:sz w:val="22"/>
      </w:rPr>
    </w:lvl>
  </w:abstractNum>
  <w:abstractNum w:abstractNumId="11">
    <w:nsid w:val="0A396142"/>
    <w:multiLevelType w:val="hybridMultilevel"/>
    <w:tmpl w:val="C3506044"/>
    <w:lvl w:ilvl="0" w:tplc="A4F03418">
      <w:start w:val="1"/>
      <w:numFmt w:val="bullet"/>
      <w:lvlText w:val=""/>
      <w:lvlJc w:val="left"/>
      <w:pPr>
        <w:tabs>
          <w:tab w:val="num" w:pos="113"/>
        </w:tabs>
        <w:ind w:left="0" w:firstLine="0"/>
      </w:pPr>
      <w:rPr>
        <w:rFonts w:ascii="Wingdings 3" w:hAnsi="Wingdings 3" w:hint="default"/>
        <w:sz w:val="24"/>
        <w:szCs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nsid w:val="0C054D3B"/>
    <w:multiLevelType w:val="hybridMultilevel"/>
    <w:tmpl w:val="0C8A6D14"/>
    <w:lvl w:ilvl="0" w:tplc="0413000F">
      <w:start w:val="1"/>
      <w:numFmt w:val="decimal"/>
      <w:lvlText w:val="%1."/>
      <w:lvlJc w:val="left"/>
      <w:pPr>
        <w:tabs>
          <w:tab w:val="num" w:pos="1260"/>
        </w:tabs>
        <w:ind w:left="1260" w:hanging="360"/>
      </w:pPr>
    </w:lvl>
    <w:lvl w:ilvl="1" w:tplc="04130019" w:tentative="1">
      <w:start w:val="1"/>
      <w:numFmt w:val="lowerLetter"/>
      <w:lvlText w:val="%2."/>
      <w:lvlJc w:val="left"/>
      <w:pPr>
        <w:tabs>
          <w:tab w:val="num" w:pos="1980"/>
        </w:tabs>
        <w:ind w:left="1980" w:hanging="360"/>
      </w:pPr>
    </w:lvl>
    <w:lvl w:ilvl="2" w:tplc="0413001B" w:tentative="1">
      <w:start w:val="1"/>
      <w:numFmt w:val="lowerRoman"/>
      <w:lvlText w:val="%3."/>
      <w:lvlJc w:val="right"/>
      <w:pPr>
        <w:tabs>
          <w:tab w:val="num" w:pos="2700"/>
        </w:tabs>
        <w:ind w:left="2700" w:hanging="180"/>
      </w:pPr>
    </w:lvl>
    <w:lvl w:ilvl="3" w:tplc="0413000F" w:tentative="1">
      <w:start w:val="1"/>
      <w:numFmt w:val="decimal"/>
      <w:lvlText w:val="%4."/>
      <w:lvlJc w:val="left"/>
      <w:pPr>
        <w:tabs>
          <w:tab w:val="num" w:pos="3420"/>
        </w:tabs>
        <w:ind w:left="3420" w:hanging="360"/>
      </w:pPr>
    </w:lvl>
    <w:lvl w:ilvl="4" w:tplc="04130019" w:tentative="1">
      <w:start w:val="1"/>
      <w:numFmt w:val="lowerLetter"/>
      <w:lvlText w:val="%5."/>
      <w:lvlJc w:val="left"/>
      <w:pPr>
        <w:tabs>
          <w:tab w:val="num" w:pos="4140"/>
        </w:tabs>
        <w:ind w:left="4140" w:hanging="360"/>
      </w:pPr>
    </w:lvl>
    <w:lvl w:ilvl="5" w:tplc="0413001B" w:tentative="1">
      <w:start w:val="1"/>
      <w:numFmt w:val="lowerRoman"/>
      <w:lvlText w:val="%6."/>
      <w:lvlJc w:val="right"/>
      <w:pPr>
        <w:tabs>
          <w:tab w:val="num" w:pos="4860"/>
        </w:tabs>
        <w:ind w:left="4860" w:hanging="180"/>
      </w:pPr>
    </w:lvl>
    <w:lvl w:ilvl="6" w:tplc="0413000F" w:tentative="1">
      <w:start w:val="1"/>
      <w:numFmt w:val="decimal"/>
      <w:lvlText w:val="%7."/>
      <w:lvlJc w:val="left"/>
      <w:pPr>
        <w:tabs>
          <w:tab w:val="num" w:pos="5580"/>
        </w:tabs>
        <w:ind w:left="5580" w:hanging="360"/>
      </w:pPr>
    </w:lvl>
    <w:lvl w:ilvl="7" w:tplc="04130019" w:tentative="1">
      <w:start w:val="1"/>
      <w:numFmt w:val="lowerLetter"/>
      <w:lvlText w:val="%8."/>
      <w:lvlJc w:val="left"/>
      <w:pPr>
        <w:tabs>
          <w:tab w:val="num" w:pos="6300"/>
        </w:tabs>
        <w:ind w:left="6300" w:hanging="360"/>
      </w:pPr>
    </w:lvl>
    <w:lvl w:ilvl="8" w:tplc="0413001B" w:tentative="1">
      <w:start w:val="1"/>
      <w:numFmt w:val="lowerRoman"/>
      <w:lvlText w:val="%9."/>
      <w:lvlJc w:val="right"/>
      <w:pPr>
        <w:tabs>
          <w:tab w:val="num" w:pos="7020"/>
        </w:tabs>
        <w:ind w:left="7020" w:hanging="180"/>
      </w:pPr>
    </w:lvl>
  </w:abstractNum>
  <w:abstractNum w:abstractNumId="13">
    <w:nsid w:val="1054071E"/>
    <w:multiLevelType w:val="hybridMultilevel"/>
    <w:tmpl w:val="EBE65710"/>
    <w:lvl w:ilvl="0" w:tplc="A0240652">
      <w:start w:val="165"/>
      <w:numFmt w:val="bullet"/>
      <w:pStyle w:val="CEABullet-Level2"/>
      <w:lvlText w:val=""/>
      <w:lvlPicBulletId w:val="6"/>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4">
    <w:nsid w:val="10B47F0C"/>
    <w:multiLevelType w:val="hybridMultilevel"/>
    <w:tmpl w:val="E3048B9E"/>
    <w:lvl w:ilvl="0" w:tplc="6B006EBE">
      <w:start w:val="1"/>
      <w:numFmt w:val="bullet"/>
      <w:lvlText w:val=""/>
      <w:lvlPicBulletId w:val="0"/>
      <w:lvlJc w:val="left"/>
      <w:pPr>
        <w:tabs>
          <w:tab w:val="num" w:pos="397"/>
        </w:tabs>
        <w:ind w:left="340" w:hanging="283"/>
      </w:pPr>
      <w:rPr>
        <w:rFonts w:ascii="Symbol" w:hAnsi="Symbol" w:hint="default"/>
        <w:color w:val="auto"/>
        <w:u w:val="none" w:color="034EA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9603418"/>
    <w:multiLevelType w:val="hybridMultilevel"/>
    <w:tmpl w:val="74462F04"/>
    <w:lvl w:ilvl="0" w:tplc="C868B77C">
      <w:start w:val="5"/>
      <w:numFmt w:val="decimal"/>
      <w:lvlText w:val="%1."/>
      <w:lvlJc w:val="left"/>
      <w:pPr>
        <w:tabs>
          <w:tab w:val="num" w:pos="873"/>
        </w:tabs>
        <w:ind w:left="873"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1F3C6D31"/>
    <w:multiLevelType w:val="hybridMultilevel"/>
    <w:tmpl w:val="938037A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nsid w:val="25573D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79C56BB"/>
    <w:multiLevelType w:val="hybridMultilevel"/>
    <w:tmpl w:val="ADA29D78"/>
    <w:lvl w:ilvl="0" w:tplc="4960376C">
      <w:start w:val="1"/>
      <w:numFmt w:val="decimal"/>
      <w:lvlText w:val="%1."/>
      <w:lvlJc w:val="left"/>
      <w:pPr>
        <w:tabs>
          <w:tab w:val="num" w:pos="720"/>
        </w:tabs>
        <w:ind w:left="720" w:hanging="360"/>
      </w:pPr>
      <w:rPr>
        <w:rFonts w:hint="default"/>
        <w:i w:val="0"/>
        <w:sz w:val="26"/>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287677F8"/>
    <w:multiLevelType w:val="multilevel"/>
    <w:tmpl w:val="04090023"/>
    <w:styleLink w:val="lnokalebosekci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2BE81CD9"/>
    <w:multiLevelType w:val="hybridMultilevel"/>
    <w:tmpl w:val="FBA4457C"/>
    <w:lvl w:ilvl="0" w:tplc="FDE25AE2">
      <w:numFmt w:val="bullet"/>
      <w:lvlText w:val="-"/>
      <w:lvlJc w:val="left"/>
      <w:pPr>
        <w:tabs>
          <w:tab w:val="num" w:pos="720"/>
        </w:tabs>
        <w:ind w:left="720" w:hanging="360"/>
      </w:pPr>
      <w:rPr>
        <w:rFonts w:ascii="Arial Narrow" w:eastAsia="Times New Roman" w:hAnsi="Arial Narro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5506955"/>
    <w:multiLevelType w:val="hybridMultilevel"/>
    <w:tmpl w:val="8FA2D926"/>
    <w:lvl w:ilvl="0" w:tplc="393E65CA">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620"/>
        </w:tabs>
        <w:ind w:left="1620" w:hanging="360"/>
      </w:pPr>
    </w:lvl>
    <w:lvl w:ilvl="2" w:tplc="0413001B" w:tentative="1">
      <w:start w:val="1"/>
      <w:numFmt w:val="lowerRoman"/>
      <w:lvlText w:val="%3."/>
      <w:lvlJc w:val="right"/>
      <w:pPr>
        <w:tabs>
          <w:tab w:val="num" w:pos="2340"/>
        </w:tabs>
        <w:ind w:left="2340" w:hanging="180"/>
      </w:pPr>
    </w:lvl>
    <w:lvl w:ilvl="3" w:tplc="0413000F" w:tentative="1">
      <w:start w:val="1"/>
      <w:numFmt w:val="decimal"/>
      <w:lvlText w:val="%4."/>
      <w:lvlJc w:val="left"/>
      <w:pPr>
        <w:tabs>
          <w:tab w:val="num" w:pos="3060"/>
        </w:tabs>
        <w:ind w:left="3060" w:hanging="360"/>
      </w:pPr>
    </w:lvl>
    <w:lvl w:ilvl="4" w:tplc="04130019" w:tentative="1">
      <w:start w:val="1"/>
      <w:numFmt w:val="lowerLetter"/>
      <w:lvlText w:val="%5."/>
      <w:lvlJc w:val="left"/>
      <w:pPr>
        <w:tabs>
          <w:tab w:val="num" w:pos="3780"/>
        </w:tabs>
        <w:ind w:left="3780" w:hanging="360"/>
      </w:pPr>
    </w:lvl>
    <w:lvl w:ilvl="5" w:tplc="0413001B" w:tentative="1">
      <w:start w:val="1"/>
      <w:numFmt w:val="lowerRoman"/>
      <w:lvlText w:val="%6."/>
      <w:lvlJc w:val="right"/>
      <w:pPr>
        <w:tabs>
          <w:tab w:val="num" w:pos="4500"/>
        </w:tabs>
        <w:ind w:left="4500" w:hanging="180"/>
      </w:pPr>
    </w:lvl>
    <w:lvl w:ilvl="6" w:tplc="0413000F" w:tentative="1">
      <w:start w:val="1"/>
      <w:numFmt w:val="decimal"/>
      <w:lvlText w:val="%7."/>
      <w:lvlJc w:val="left"/>
      <w:pPr>
        <w:tabs>
          <w:tab w:val="num" w:pos="5220"/>
        </w:tabs>
        <w:ind w:left="5220" w:hanging="360"/>
      </w:pPr>
    </w:lvl>
    <w:lvl w:ilvl="7" w:tplc="04130019" w:tentative="1">
      <w:start w:val="1"/>
      <w:numFmt w:val="lowerLetter"/>
      <w:lvlText w:val="%8."/>
      <w:lvlJc w:val="left"/>
      <w:pPr>
        <w:tabs>
          <w:tab w:val="num" w:pos="5940"/>
        </w:tabs>
        <w:ind w:left="5940" w:hanging="360"/>
      </w:pPr>
    </w:lvl>
    <w:lvl w:ilvl="8" w:tplc="0413001B" w:tentative="1">
      <w:start w:val="1"/>
      <w:numFmt w:val="lowerRoman"/>
      <w:lvlText w:val="%9."/>
      <w:lvlJc w:val="right"/>
      <w:pPr>
        <w:tabs>
          <w:tab w:val="num" w:pos="6660"/>
        </w:tabs>
        <w:ind w:left="6660" w:hanging="180"/>
      </w:pPr>
    </w:lvl>
  </w:abstractNum>
  <w:abstractNum w:abstractNumId="22">
    <w:nsid w:val="3A5C19D1"/>
    <w:multiLevelType w:val="hybridMultilevel"/>
    <w:tmpl w:val="6AFCD882"/>
    <w:lvl w:ilvl="0" w:tplc="559CD426">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FBA0B0B"/>
    <w:multiLevelType w:val="multilevel"/>
    <w:tmpl w:val="1696EB8C"/>
    <w:lvl w:ilvl="0">
      <w:start w:val="1"/>
      <w:numFmt w:val="bullet"/>
      <w:lvlText w:val=""/>
      <w:lvlPicBulletId w:val="1"/>
      <w:lvlJc w:val="left"/>
      <w:pPr>
        <w:tabs>
          <w:tab w:val="num" w:pos="873"/>
        </w:tabs>
        <w:ind w:left="873" w:hanging="360"/>
      </w:pPr>
      <w:rPr>
        <w:rFonts w:ascii="Symbol" w:hAnsi="Symbol" w:hint="default"/>
      </w:rPr>
    </w:lvl>
    <w:lvl w:ilvl="1">
      <w:start w:val="165"/>
      <w:numFmt w:val="bullet"/>
      <w:lvlText w:val=""/>
      <w:lvlPicBulletId w:val="2"/>
      <w:lvlJc w:val="left"/>
      <w:pPr>
        <w:tabs>
          <w:tab w:val="num" w:pos="1593"/>
        </w:tabs>
        <w:ind w:left="1593" w:hanging="360"/>
      </w:pPr>
      <w:rPr>
        <w:rFonts w:ascii="Symbol" w:hAnsi="Symbol" w:hint="default"/>
      </w:rPr>
    </w:lvl>
    <w:lvl w:ilvl="2">
      <w:start w:val="165"/>
      <w:numFmt w:val="bullet"/>
      <w:lvlText w:val=""/>
      <w:lvlPicBulletId w:val="3"/>
      <w:lvlJc w:val="left"/>
      <w:pPr>
        <w:tabs>
          <w:tab w:val="num" w:pos="2313"/>
        </w:tabs>
        <w:ind w:left="2313" w:hanging="360"/>
      </w:pPr>
      <w:rPr>
        <w:rFonts w:ascii="Symbol" w:hAnsi="Symbol" w:hint="default"/>
      </w:rPr>
    </w:lvl>
    <w:lvl w:ilvl="3">
      <w:start w:val="1"/>
      <w:numFmt w:val="bullet"/>
      <w:lvlText w:val=""/>
      <w:lvlPicBulletId w:val="1"/>
      <w:lvlJc w:val="left"/>
      <w:pPr>
        <w:tabs>
          <w:tab w:val="num" w:pos="3033"/>
        </w:tabs>
        <w:ind w:left="3033" w:hanging="360"/>
      </w:pPr>
      <w:rPr>
        <w:rFonts w:ascii="Symbol" w:hAnsi="Symbol" w:hint="default"/>
      </w:rPr>
    </w:lvl>
    <w:lvl w:ilvl="4">
      <w:start w:val="1"/>
      <w:numFmt w:val="bullet"/>
      <w:lvlText w:val=""/>
      <w:lvlPicBulletId w:val="1"/>
      <w:lvlJc w:val="left"/>
      <w:pPr>
        <w:tabs>
          <w:tab w:val="num" w:pos="3753"/>
        </w:tabs>
        <w:ind w:left="3753" w:hanging="360"/>
      </w:pPr>
      <w:rPr>
        <w:rFonts w:ascii="Symbol" w:hAnsi="Symbol" w:hint="default"/>
      </w:rPr>
    </w:lvl>
    <w:lvl w:ilvl="5">
      <w:start w:val="1"/>
      <w:numFmt w:val="bullet"/>
      <w:lvlText w:val=""/>
      <w:lvlPicBulletId w:val="1"/>
      <w:lvlJc w:val="left"/>
      <w:pPr>
        <w:tabs>
          <w:tab w:val="num" w:pos="4473"/>
        </w:tabs>
        <w:ind w:left="4473" w:hanging="360"/>
      </w:pPr>
      <w:rPr>
        <w:rFonts w:ascii="Symbol" w:hAnsi="Symbol" w:hint="default"/>
      </w:rPr>
    </w:lvl>
    <w:lvl w:ilvl="6">
      <w:start w:val="1"/>
      <w:numFmt w:val="bullet"/>
      <w:lvlText w:val=""/>
      <w:lvlPicBulletId w:val="1"/>
      <w:lvlJc w:val="left"/>
      <w:pPr>
        <w:tabs>
          <w:tab w:val="num" w:pos="5193"/>
        </w:tabs>
        <w:ind w:left="5193" w:hanging="360"/>
      </w:pPr>
      <w:rPr>
        <w:rFonts w:ascii="Symbol" w:hAnsi="Symbol" w:hint="default"/>
      </w:rPr>
    </w:lvl>
    <w:lvl w:ilvl="7">
      <w:start w:val="1"/>
      <w:numFmt w:val="bullet"/>
      <w:lvlText w:val=""/>
      <w:lvlPicBulletId w:val="1"/>
      <w:lvlJc w:val="left"/>
      <w:pPr>
        <w:tabs>
          <w:tab w:val="num" w:pos="5913"/>
        </w:tabs>
        <w:ind w:left="5913" w:hanging="360"/>
      </w:pPr>
      <w:rPr>
        <w:rFonts w:ascii="Symbol" w:hAnsi="Symbol" w:hint="default"/>
      </w:rPr>
    </w:lvl>
    <w:lvl w:ilvl="8">
      <w:start w:val="1"/>
      <w:numFmt w:val="bullet"/>
      <w:lvlText w:val=""/>
      <w:lvlPicBulletId w:val="1"/>
      <w:lvlJc w:val="left"/>
      <w:pPr>
        <w:tabs>
          <w:tab w:val="num" w:pos="6633"/>
        </w:tabs>
        <w:ind w:left="6633" w:hanging="360"/>
      </w:pPr>
      <w:rPr>
        <w:rFonts w:ascii="Symbol" w:hAnsi="Symbol" w:hint="default"/>
      </w:rPr>
    </w:lvl>
  </w:abstractNum>
  <w:abstractNum w:abstractNumId="24">
    <w:nsid w:val="437811E4"/>
    <w:multiLevelType w:val="hybridMultilevel"/>
    <w:tmpl w:val="537AE892"/>
    <w:lvl w:ilvl="0" w:tplc="F572B374">
      <w:start w:val="1"/>
      <w:numFmt w:val="decimal"/>
      <w:lvlText w:val="%1."/>
      <w:lvlJc w:val="left"/>
      <w:pPr>
        <w:tabs>
          <w:tab w:val="num" w:pos="360"/>
        </w:tabs>
        <w:ind w:left="360" w:hanging="360"/>
      </w:pPr>
      <w:rPr>
        <w:rFonts w:ascii="Frutiger LT Com 45 Light" w:hAnsi="Frutiger LT Com 45 Light" w:hint="default"/>
      </w:rPr>
    </w:lvl>
    <w:lvl w:ilvl="1" w:tplc="E9C25C08">
      <w:start w:val="1"/>
      <w:numFmt w:val="upperLetter"/>
      <w:lvlText w:val="%2."/>
      <w:lvlJc w:val="left"/>
      <w:pPr>
        <w:tabs>
          <w:tab w:val="num" w:pos="737"/>
        </w:tabs>
        <w:ind w:left="737" w:hanging="397"/>
      </w:pPr>
      <w:rPr>
        <w:rFonts w:ascii="Frutiger LT Com 45 Light" w:hAnsi="Frutiger LT Com 45 Light" w:hint="default"/>
        <w:sz w:val="20"/>
        <w:szCs w:val="20"/>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nsid w:val="447E4D85"/>
    <w:multiLevelType w:val="hybridMultilevel"/>
    <w:tmpl w:val="36024468"/>
    <w:lvl w:ilvl="0" w:tplc="37180294">
      <w:start w:val="165"/>
      <w:numFmt w:val="bullet"/>
      <w:pStyle w:val="CEABullet-Level3"/>
      <w:lvlText w:val=""/>
      <w:lvlPicBulletId w:val="5"/>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6">
    <w:nsid w:val="48AC408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BDD2BCE"/>
    <w:multiLevelType w:val="hybridMultilevel"/>
    <w:tmpl w:val="1B785502"/>
    <w:lvl w:ilvl="0" w:tplc="93A6BE46">
      <w:start w:val="1"/>
      <w:numFmt w:val="decimal"/>
      <w:lvlText w:val="%1."/>
      <w:lvlJc w:val="left"/>
      <w:pPr>
        <w:tabs>
          <w:tab w:val="num" w:pos="873"/>
        </w:tabs>
        <w:ind w:left="873" w:hanging="360"/>
      </w:pPr>
      <w:rPr>
        <w:rFonts w:ascii="Arial" w:hAnsi="Arial" w:hint="default"/>
        <w:b w:val="0"/>
        <w:i w:val="0"/>
        <w:color w:val="auto"/>
        <w:sz w:val="20"/>
        <w:szCs w:val="20"/>
        <w:u w:val="none"/>
      </w:rPr>
    </w:lvl>
    <w:lvl w:ilvl="1" w:tplc="04090019" w:tentative="1">
      <w:start w:val="1"/>
      <w:numFmt w:val="lowerLetter"/>
      <w:lvlText w:val="%2."/>
      <w:lvlJc w:val="left"/>
      <w:pPr>
        <w:tabs>
          <w:tab w:val="num" w:pos="1593"/>
        </w:tabs>
        <w:ind w:left="1593" w:hanging="360"/>
      </w:pPr>
    </w:lvl>
    <w:lvl w:ilvl="2" w:tplc="0409001B" w:tentative="1">
      <w:start w:val="1"/>
      <w:numFmt w:val="lowerRoman"/>
      <w:lvlText w:val="%3."/>
      <w:lvlJc w:val="right"/>
      <w:pPr>
        <w:tabs>
          <w:tab w:val="num" w:pos="2313"/>
        </w:tabs>
        <w:ind w:left="2313" w:hanging="180"/>
      </w:pPr>
    </w:lvl>
    <w:lvl w:ilvl="3" w:tplc="0409000F" w:tentative="1">
      <w:start w:val="1"/>
      <w:numFmt w:val="decimal"/>
      <w:lvlText w:val="%4."/>
      <w:lvlJc w:val="left"/>
      <w:pPr>
        <w:tabs>
          <w:tab w:val="num" w:pos="3033"/>
        </w:tabs>
        <w:ind w:left="3033" w:hanging="360"/>
      </w:pPr>
    </w:lvl>
    <w:lvl w:ilvl="4" w:tplc="04090019" w:tentative="1">
      <w:start w:val="1"/>
      <w:numFmt w:val="lowerLetter"/>
      <w:lvlText w:val="%5."/>
      <w:lvlJc w:val="left"/>
      <w:pPr>
        <w:tabs>
          <w:tab w:val="num" w:pos="3753"/>
        </w:tabs>
        <w:ind w:left="3753" w:hanging="360"/>
      </w:pPr>
    </w:lvl>
    <w:lvl w:ilvl="5" w:tplc="0409001B" w:tentative="1">
      <w:start w:val="1"/>
      <w:numFmt w:val="lowerRoman"/>
      <w:lvlText w:val="%6."/>
      <w:lvlJc w:val="right"/>
      <w:pPr>
        <w:tabs>
          <w:tab w:val="num" w:pos="4473"/>
        </w:tabs>
        <w:ind w:left="4473" w:hanging="180"/>
      </w:pPr>
    </w:lvl>
    <w:lvl w:ilvl="6" w:tplc="0409000F" w:tentative="1">
      <w:start w:val="1"/>
      <w:numFmt w:val="decimal"/>
      <w:lvlText w:val="%7."/>
      <w:lvlJc w:val="left"/>
      <w:pPr>
        <w:tabs>
          <w:tab w:val="num" w:pos="5193"/>
        </w:tabs>
        <w:ind w:left="5193" w:hanging="360"/>
      </w:pPr>
    </w:lvl>
    <w:lvl w:ilvl="7" w:tplc="04090019" w:tentative="1">
      <w:start w:val="1"/>
      <w:numFmt w:val="lowerLetter"/>
      <w:lvlText w:val="%8."/>
      <w:lvlJc w:val="left"/>
      <w:pPr>
        <w:tabs>
          <w:tab w:val="num" w:pos="5913"/>
        </w:tabs>
        <w:ind w:left="5913" w:hanging="360"/>
      </w:pPr>
    </w:lvl>
    <w:lvl w:ilvl="8" w:tplc="0409001B" w:tentative="1">
      <w:start w:val="1"/>
      <w:numFmt w:val="lowerRoman"/>
      <w:lvlText w:val="%9."/>
      <w:lvlJc w:val="right"/>
      <w:pPr>
        <w:tabs>
          <w:tab w:val="num" w:pos="6633"/>
        </w:tabs>
        <w:ind w:left="6633" w:hanging="180"/>
      </w:pPr>
    </w:lvl>
  </w:abstractNum>
  <w:abstractNum w:abstractNumId="28">
    <w:nsid w:val="4C7979CD"/>
    <w:multiLevelType w:val="hybridMultilevel"/>
    <w:tmpl w:val="E53850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E21183F"/>
    <w:multiLevelType w:val="hybridMultilevel"/>
    <w:tmpl w:val="DB24A39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EA97740"/>
    <w:multiLevelType w:val="hybridMultilevel"/>
    <w:tmpl w:val="5EE61746"/>
    <w:lvl w:ilvl="0" w:tplc="040C0001">
      <w:start w:val="1"/>
      <w:numFmt w:val="bullet"/>
      <w:lvlText w:val=""/>
      <w:lvlJc w:val="left"/>
      <w:pPr>
        <w:tabs>
          <w:tab w:val="num" w:pos="720"/>
        </w:tabs>
        <w:ind w:left="720" w:hanging="360"/>
      </w:pPr>
      <w:rPr>
        <w:rFonts w:ascii="Symbol" w:hAnsi="Symbol" w:hint="default"/>
      </w:rPr>
    </w:lvl>
    <w:lvl w:ilvl="1" w:tplc="68646092">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52AF566A"/>
    <w:multiLevelType w:val="hybridMultilevel"/>
    <w:tmpl w:val="9DB0E7E2"/>
    <w:lvl w:ilvl="0" w:tplc="8DCC5594">
      <w:start w:val="1"/>
      <w:numFmt w:val="decimal"/>
      <w:lvlText w:val="%1."/>
      <w:lvlJc w:val="left"/>
      <w:pPr>
        <w:tabs>
          <w:tab w:val="num" w:pos="360"/>
        </w:tabs>
        <w:ind w:left="360" w:hanging="360"/>
      </w:pPr>
      <w:rPr>
        <w:rFonts w:hint="default"/>
        <w:b/>
        <w:i w:val="0"/>
        <w:sz w:val="26"/>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2">
    <w:nsid w:val="589B7A1E"/>
    <w:multiLevelType w:val="multilevel"/>
    <w:tmpl w:val="337225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9316970"/>
    <w:multiLevelType w:val="hybridMultilevel"/>
    <w:tmpl w:val="F968D08E"/>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60E20AF9"/>
    <w:multiLevelType w:val="hybridMultilevel"/>
    <w:tmpl w:val="50F08422"/>
    <w:lvl w:ilvl="0" w:tplc="0D8859D0">
      <w:start w:val="1"/>
      <w:numFmt w:val="bullet"/>
      <w:lvlText w:val=""/>
      <w:lvlPicBulletId w:val="1"/>
      <w:lvlJc w:val="left"/>
      <w:pPr>
        <w:tabs>
          <w:tab w:val="num" w:pos="873"/>
        </w:tabs>
        <w:ind w:left="873" w:hanging="360"/>
      </w:pPr>
      <w:rPr>
        <w:rFonts w:ascii="Symbol" w:hAnsi="Symbol" w:hint="default"/>
      </w:rPr>
    </w:lvl>
    <w:lvl w:ilvl="1" w:tplc="7090DE12">
      <w:start w:val="165"/>
      <w:numFmt w:val="bullet"/>
      <w:lvlText w:val=""/>
      <w:lvlPicBulletId w:val="2"/>
      <w:lvlJc w:val="left"/>
      <w:pPr>
        <w:tabs>
          <w:tab w:val="num" w:pos="1593"/>
        </w:tabs>
        <w:ind w:left="1593" w:hanging="360"/>
      </w:pPr>
      <w:rPr>
        <w:rFonts w:ascii="Symbol" w:hAnsi="Symbol" w:hint="default"/>
      </w:rPr>
    </w:lvl>
    <w:lvl w:ilvl="2" w:tplc="E40C36CC">
      <w:start w:val="165"/>
      <w:numFmt w:val="bullet"/>
      <w:lvlText w:val=""/>
      <w:lvlPicBulletId w:val="3"/>
      <w:lvlJc w:val="left"/>
      <w:pPr>
        <w:tabs>
          <w:tab w:val="num" w:pos="2313"/>
        </w:tabs>
        <w:ind w:left="2313" w:hanging="360"/>
      </w:pPr>
      <w:rPr>
        <w:rFonts w:ascii="Symbol" w:hAnsi="Symbol" w:hint="default"/>
      </w:rPr>
    </w:lvl>
    <w:lvl w:ilvl="3" w:tplc="16DC7A14">
      <w:start w:val="1"/>
      <w:numFmt w:val="bullet"/>
      <w:lvlText w:val=""/>
      <w:lvlPicBulletId w:val="1"/>
      <w:lvlJc w:val="left"/>
      <w:pPr>
        <w:tabs>
          <w:tab w:val="num" w:pos="3033"/>
        </w:tabs>
        <w:ind w:left="3033" w:hanging="360"/>
      </w:pPr>
      <w:rPr>
        <w:rFonts w:ascii="Symbol" w:hAnsi="Symbol" w:hint="default"/>
      </w:rPr>
    </w:lvl>
    <w:lvl w:ilvl="4" w:tplc="B23E7F52" w:tentative="1">
      <w:start w:val="1"/>
      <w:numFmt w:val="bullet"/>
      <w:lvlText w:val=""/>
      <w:lvlPicBulletId w:val="1"/>
      <w:lvlJc w:val="left"/>
      <w:pPr>
        <w:tabs>
          <w:tab w:val="num" w:pos="3753"/>
        </w:tabs>
        <w:ind w:left="3753" w:hanging="360"/>
      </w:pPr>
      <w:rPr>
        <w:rFonts w:ascii="Symbol" w:hAnsi="Symbol" w:hint="default"/>
      </w:rPr>
    </w:lvl>
    <w:lvl w:ilvl="5" w:tplc="11C4D3D2" w:tentative="1">
      <w:start w:val="1"/>
      <w:numFmt w:val="bullet"/>
      <w:lvlText w:val=""/>
      <w:lvlPicBulletId w:val="1"/>
      <w:lvlJc w:val="left"/>
      <w:pPr>
        <w:tabs>
          <w:tab w:val="num" w:pos="4473"/>
        </w:tabs>
        <w:ind w:left="4473" w:hanging="360"/>
      </w:pPr>
      <w:rPr>
        <w:rFonts w:ascii="Symbol" w:hAnsi="Symbol" w:hint="default"/>
      </w:rPr>
    </w:lvl>
    <w:lvl w:ilvl="6" w:tplc="D3726356" w:tentative="1">
      <w:start w:val="1"/>
      <w:numFmt w:val="bullet"/>
      <w:lvlText w:val=""/>
      <w:lvlPicBulletId w:val="1"/>
      <w:lvlJc w:val="left"/>
      <w:pPr>
        <w:tabs>
          <w:tab w:val="num" w:pos="5193"/>
        </w:tabs>
        <w:ind w:left="5193" w:hanging="360"/>
      </w:pPr>
      <w:rPr>
        <w:rFonts w:ascii="Symbol" w:hAnsi="Symbol" w:hint="default"/>
      </w:rPr>
    </w:lvl>
    <w:lvl w:ilvl="7" w:tplc="417A4466" w:tentative="1">
      <w:start w:val="1"/>
      <w:numFmt w:val="bullet"/>
      <w:lvlText w:val=""/>
      <w:lvlPicBulletId w:val="1"/>
      <w:lvlJc w:val="left"/>
      <w:pPr>
        <w:tabs>
          <w:tab w:val="num" w:pos="5913"/>
        </w:tabs>
        <w:ind w:left="5913" w:hanging="360"/>
      </w:pPr>
      <w:rPr>
        <w:rFonts w:ascii="Symbol" w:hAnsi="Symbol" w:hint="default"/>
      </w:rPr>
    </w:lvl>
    <w:lvl w:ilvl="8" w:tplc="8BE07814" w:tentative="1">
      <w:start w:val="1"/>
      <w:numFmt w:val="bullet"/>
      <w:lvlText w:val=""/>
      <w:lvlPicBulletId w:val="1"/>
      <w:lvlJc w:val="left"/>
      <w:pPr>
        <w:tabs>
          <w:tab w:val="num" w:pos="6633"/>
        </w:tabs>
        <w:ind w:left="6633" w:hanging="360"/>
      </w:pPr>
      <w:rPr>
        <w:rFonts w:ascii="Symbol" w:hAnsi="Symbol" w:hint="default"/>
      </w:rPr>
    </w:lvl>
  </w:abstractNum>
  <w:abstractNum w:abstractNumId="35">
    <w:nsid w:val="64C479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63E1DA6"/>
    <w:multiLevelType w:val="hybridMultilevel"/>
    <w:tmpl w:val="3372257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nsid w:val="685F6486"/>
    <w:multiLevelType w:val="hybridMultilevel"/>
    <w:tmpl w:val="5FB08244"/>
    <w:lvl w:ilvl="0" w:tplc="28D25A3A">
      <w:start w:val="1"/>
      <w:numFmt w:val="bullet"/>
      <w:lvlText w:val=""/>
      <w:lvlJc w:val="left"/>
      <w:pPr>
        <w:tabs>
          <w:tab w:val="num" w:pos="1260"/>
        </w:tabs>
        <w:ind w:left="1260" w:hanging="360"/>
      </w:pPr>
      <w:rPr>
        <w:rFonts w:ascii="Wingdings" w:hAnsi="Wingdings" w:hint="default"/>
        <w:color w:val="004494"/>
      </w:rPr>
    </w:lvl>
    <w:lvl w:ilvl="1" w:tplc="04130003" w:tentative="1">
      <w:start w:val="1"/>
      <w:numFmt w:val="bullet"/>
      <w:lvlText w:val="o"/>
      <w:lvlJc w:val="left"/>
      <w:pPr>
        <w:tabs>
          <w:tab w:val="num" w:pos="1980"/>
        </w:tabs>
        <w:ind w:left="1980" w:hanging="360"/>
      </w:pPr>
      <w:rPr>
        <w:rFonts w:ascii="Courier New" w:hAnsi="Courier New" w:cs="Courier New" w:hint="default"/>
      </w:rPr>
    </w:lvl>
    <w:lvl w:ilvl="2" w:tplc="04130005" w:tentative="1">
      <w:start w:val="1"/>
      <w:numFmt w:val="bullet"/>
      <w:lvlText w:val=""/>
      <w:lvlJc w:val="left"/>
      <w:pPr>
        <w:tabs>
          <w:tab w:val="num" w:pos="2700"/>
        </w:tabs>
        <w:ind w:left="2700" w:hanging="360"/>
      </w:pPr>
      <w:rPr>
        <w:rFonts w:ascii="Wingdings" w:hAnsi="Wingdings" w:hint="default"/>
      </w:rPr>
    </w:lvl>
    <w:lvl w:ilvl="3" w:tplc="04130001" w:tentative="1">
      <w:start w:val="1"/>
      <w:numFmt w:val="bullet"/>
      <w:lvlText w:val=""/>
      <w:lvlJc w:val="left"/>
      <w:pPr>
        <w:tabs>
          <w:tab w:val="num" w:pos="3420"/>
        </w:tabs>
        <w:ind w:left="3420" w:hanging="360"/>
      </w:pPr>
      <w:rPr>
        <w:rFonts w:ascii="Symbol" w:hAnsi="Symbol" w:hint="default"/>
      </w:rPr>
    </w:lvl>
    <w:lvl w:ilvl="4" w:tplc="04130003" w:tentative="1">
      <w:start w:val="1"/>
      <w:numFmt w:val="bullet"/>
      <w:lvlText w:val="o"/>
      <w:lvlJc w:val="left"/>
      <w:pPr>
        <w:tabs>
          <w:tab w:val="num" w:pos="4140"/>
        </w:tabs>
        <w:ind w:left="4140" w:hanging="360"/>
      </w:pPr>
      <w:rPr>
        <w:rFonts w:ascii="Courier New" w:hAnsi="Courier New" w:cs="Courier New" w:hint="default"/>
      </w:rPr>
    </w:lvl>
    <w:lvl w:ilvl="5" w:tplc="04130005" w:tentative="1">
      <w:start w:val="1"/>
      <w:numFmt w:val="bullet"/>
      <w:lvlText w:val=""/>
      <w:lvlJc w:val="left"/>
      <w:pPr>
        <w:tabs>
          <w:tab w:val="num" w:pos="4860"/>
        </w:tabs>
        <w:ind w:left="4860" w:hanging="360"/>
      </w:pPr>
      <w:rPr>
        <w:rFonts w:ascii="Wingdings" w:hAnsi="Wingdings" w:hint="default"/>
      </w:rPr>
    </w:lvl>
    <w:lvl w:ilvl="6" w:tplc="04130001" w:tentative="1">
      <w:start w:val="1"/>
      <w:numFmt w:val="bullet"/>
      <w:lvlText w:val=""/>
      <w:lvlJc w:val="left"/>
      <w:pPr>
        <w:tabs>
          <w:tab w:val="num" w:pos="5580"/>
        </w:tabs>
        <w:ind w:left="5580" w:hanging="360"/>
      </w:pPr>
      <w:rPr>
        <w:rFonts w:ascii="Symbol" w:hAnsi="Symbol" w:hint="default"/>
      </w:rPr>
    </w:lvl>
    <w:lvl w:ilvl="7" w:tplc="04130003" w:tentative="1">
      <w:start w:val="1"/>
      <w:numFmt w:val="bullet"/>
      <w:lvlText w:val="o"/>
      <w:lvlJc w:val="left"/>
      <w:pPr>
        <w:tabs>
          <w:tab w:val="num" w:pos="6300"/>
        </w:tabs>
        <w:ind w:left="6300" w:hanging="360"/>
      </w:pPr>
      <w:rPr>
        <w:rFonts w:ascii="Courier New" w:hAnsi="Courier New" w:cs="Courier New" w:hint="default"/>
      </w:rPr>
    </w:lvl>
    <w:lvl w:ilvl="8" w:tplc="04130005" w:tentative="1">
      <w:start w:val="1"/>
      <w:numFmt w:val="bullet"/>
      <w:lvlText w:val=""/>
      <w:lvlJc w:val="left"/>
      <w:pPr>
        <w:tabs>
          <w:tab w:val="num" w:pos="7020"/>
        </w:tabs>
        <w:ind w:left="7020" w:hanging="360"/>
      </w:pPr>
      <w:rPr>
        <w:rFonts w:ascii="Wingdings" w:hAnsi="Wingdings" w:hint="default"/>
      </w:rPr>
    </w:lvl>
  </w:abstractNum>
  <w:abstractNum w:abstractNumId="38">
    <w:nsid w:val="699E2B88"/>
    <w:multiLevelType w:val="hybridMultilevel"/>
    <w:tmpl w:val="BEB6C826"/>
    <w:lvl w:ilvl="0" w:tplc="2CF65F2A">
      <w:start w:val="165"/>
      <w:numFmt w:val="bullet"/>
      <w:pStyle w:val="CEABullet-Level1"/>
      <w:lvlText w:val=""/>
      <w:lvlPicBulletId w:val="4"/>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2B22BCA">
      <w:numFmt w:val="bullet"/>
      <w:lvlText w:val="·"/>
      <w:lvlJc w:val="left"/>
      <w:pPr>
        <w:ind w:left="2160" w:hanging="360"/>
      </w:pPr>
      <w:rPr>
        <w:rFonts w:ascii="Verdana" w:eastAsia="Times New Roman" w:hAnsi="Verdana"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746C15D1"/>
    <w:multiLevelType w:val="multilevel"/>
    <w:tmpl w:val="329CFC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98A731C"/>
    <w:multiLevelType w:val="hybridMultilevel"/>
    <w:tmpl w:val="3D8CAFD4"/>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nsid w:val="7BD91323"/>
    <w:multiLevelType w:val="hybridMultilevel"/>
    <w:tmpl w:val="C318E94C"/>
    <w:lvl w:ilvl="0" w:tplc="040C0017">
      <w:start w:val="2"/>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nsid w:val="7D4815AA"/>
    <w:multiLevelType w:val="multilevel"/>
    <w:tmpl w:val="815C289A"/>
    <w:lvl w:ilvl="0">
      <w:start w:val="8"/>
      <w:numFmt w:val="decimal"/>
      <w:lvlText w:val="%1."/>
      <w:lvlJc w:val="left"/>
      <w:pPr>
        <w:tabs>
          <w:tab w:val="num" w:pos="360"/>
        </w:tabs>
        <w:ind w:left="360" w:hanging="360"/>
      </w:pPr>
      <w:rPr>
        <w:rFonts w:hint="default"/>
        <w:sz w:val="22"/>
      </w:rPr>
    </w:lvl>
    <w:lvl w:ilvl="1">
      <w:start w:val="1"/>
      <w:numFmt w:val="decimal"/>
      <w:lvlText w:val="%1.%2."/>
      <w:lvlJc w:val="left"/>
      <w:pPr>
        <w:tabs>
          <w:tab w:val="num" w:pos="358"/>
        </w:tabs>
        <w:ind w:left="358" w:hanging="360"/>
      </w:pPr>
      <w:rPr>
        <w:rFonts w:hint="default"/>
        <w:sz w:val="22"/>
      </w:rPr>
    </w:lvl>
    <w:lvl w:ilvl="2">
      <w:start w:val="1"/>
      <w:numFmt w:val="decimal"/>
      <w:lvlText w:val="%1.%2.%3."/>
      <w:lvlJc w:val="left"/>
      <w:pPr>
        <w:tabs>
          <w:tab w:val="num" w:pos="716"/>
        </w:tabs>
        <w:ind w:left="716" w:hanging="720"/>
      </w:pPr>
      <w:rPr>
        <w:rFonts w:hint="default"/>
        <w:sz w:val="22"/>
      </w:rPr>
    </w:lvl>
    <w:lvl w:ilvl="3">
      <w:start w:val="1"/>
      <w:numFmt w:val="decimal"/>
      <w:lvlText w:val="%1.%2.%3.%4."/>
      <w:lvlJc w:val="left"/>
      <w:pPr>
        <w:tabs>
          <w:tab w:val="num" w:pos="714"/>
        </w:tabs>
        <w:ind w:left="714" w:hanging="720"/>
      </w:pPr>
      <w:rPr>
        <w:rFonts w:hint="default"/>
        <w:sz w:val="22"/>
      </w:rPr>
    </w:lvl>
    <w:lvl w:ilvl="4">
      <w:start w:val="1"/>
      <w:numFmt w:val="decimal"/>
      <w:lvlText w:val="%1.%2.%3.%4.%5."/>
      <w:lvlJc w:val="left"/>
      <w:pPr>
        <w:tabs>
          <w:tab w:val="num" w:pos="1072"/>
        </w:tabs>
        <w:ind w:left="1072" w:hanging="1080"/>
      </w:pPr>
      <w:rPr>
        <w:rFonts w:hint="default"/>
        <w:sz w:val="22"/>
      </w:rPr>
    </w:lvl>
    <w:lvl w:ilvl="5">
      <w:start w:val="1"/>
      <w:numFmt w:val="decimal"/>
      <w:lvlText w:val="%1.%2.%3.%4.%5.%6."/>
      <w:lvlJc w:val="left"/>
      <w:pPr>
        <w:tabs>
          <w:tab w:val="num" w:pos="1070"/>
        </w:tabs>
        <w:ind w:left="1070" w:hanging="1080"/>
      </w:pPr>
      <w:rPr>
        <w:rFonts w:hint="default"/>
        <w:sz w:val="22"/>
      </w:rPr>
    </w:lvl>
    <w:lvl w:ilvl="6">
      <w:start w:val="1"/>
      <w:numFmt w:val="decimal"/>
      <w:lvlText w:val="%1.%2.%3.%4.%5.%6.%7."/>
      <w:lvlJc w:val="left"/>
      <w:pPr>
        <w:tabs>
          <w:tab w:val="num" w:pos="1428"/>
        </w:tabs>
        <w:ind w:left="1428" w:hanging="1440"/>
      </w:pPr>
      <w:rPr>
        <w:rFonts w:hint="default"/>
        <w:sz w:val="22"/>
      </w:rPr>
    </w:lvl>
    <w:lvl w:ilvl="7">
      <w:start w:val="1"/>
      <w:numFmt w:val="decimal"/>
      <w:lvlText w:val="%1.%2.%3.%4.%5.%6.%7.%8."/>
      <w:lvlJc w:val="left"/>
      <w:pPr>
        <w:tabs>
          <w:tab w:val="num" w:pos="1426"/>
        </w:tabs>
        <w:ind w:left="1426" w:hanging="1440"/>
      </w:pPr>
      <w:rPr>
        <w:rFonts w:hint="default"/>
        <w:sz w:val="22"/>
      </w:rPr>
    </w:lvl>
    <w:lvl w:ilvl="8">
      <w:start w:val="1"/>
      <w:numFmt w:val="decimal"/>
      <w:lvlText w:val="%1.%2.%3.%4.%5.%6.%7.%8.%9."/>
      <w:lvlJc w:val="left"/>
      <w:pPr>
        <w:tabs>
          <w:tab w:val="num" w:pos="1784"/>
        </w:tabs>
        <w:ind w:left="1784" w:hanging="1800"/>
      </w:pPr>
      <w:rPr>
        <w:rFonts w:hint="default"/>
        <w:sz w:val="22"/>
      </w:rPr>
    </w:lvl>
  </w:abstractNum>
  <w:abstractNum w:abstractNumId="43">
    <w:nsid w:val="7D65660B"/>
    <w:multiLevelType w:val="hybridMultilevel"/>
    <w:tmpl w:val="1660C636"/>
    <w:lvl w:ilvl="0" w:tplc="ABAEBC9A">
      <w:start w:val="1"/>
      <w:numFmt w:val="decimal"/>
      <w:lvlText w:val="%1."/>
      <w:lvlJc w:val="left"/>
      <w:pPr>
        <w:tabs>
          <w:tab w:val="num" w:pos="900"/>
        </w:tabs>
        <w:ind w:left="900" w:hanging="360"/>
      </w:pPr>
      <w:rPr>
        <w:rFonts w:hint="default"/>
        <w:b/>
        <w:i w:val="0"/>
      </w:rPr>
    </w:lvl>
    <w:lvl w:ilvl="1" w:tplc="04130019" w:tentative="1">
      <w:start w:val="1"/>
      <w:numFmt w:val="lowerLetter"/>
      <w:lvlText w:val="%2."/>
      <w:lvlJc w:val="left"/>
      <w:pPr>
        <w:tabs>
          <w:tab w:val="num" w:pos="1620"/>
        </w:tabs>
        <w:ind w:left="1620" w:hanging="360"/>
      </w:pPr>
    </w:lvl>
    <w:lvl w:ilvl="2" w:tplc="0413001B" w:tentative="1">
      <w:start w:val="1"/>
      <w:numFmt w:val="lowerRoman"/>
      <w:lvlText w:val="%3."/>
      <w:lvlJc w:val="right"/>
      <w:pPr>
        <w:tabs>
          <w:tab w:val="num" w:pos="2340"/>
        </w:tabs>
        <w:ind w:left="2340" w:hanging="180"/>
      </w:pPr>
    </w:lvl>
    <w:lvl w:ilvl="3" w:tplc="0413000F" w:tentative="1">
      <w:start w:val="1"/>
      <w:numFmt w:val="decimal"/>
      <w:lvlText w:val="%4."/>
      <w:lvlJc w:val="left"/>
      <w:pPr>
        <w:tabs>
          <w:tab w:val="num" w:pos="3060"/>
        </w:tabs>
        <w:ind w:left="3060" w:hanging="360"/>
      </w:pPr>
    </w:lvl>
    <w:lvl w:ilvl="4" w:tplc="04130019" w:tentative="1">
      <w:start w:val="1"/>
      <w:numFmt w:val="lowerLetter"/>
      <w:lvlText w:val="%5."/>
      <w:lvlJc w:val="left"/>
      <w:pPr>
        <w:tabs>
          <w:tab w:val="num" w:pos="3780"/>
        </w:tabs>
        <w:ind w:left="3780" w:hanging="360"/>
      </w:pPr>
    </w:lvl>
    <w:lvl w:ilvl="5" w:tplc="0413001B" w:tentative="1">
      <w:start w:val="1"/>
      <w:numFmt w:val="lowerRoman"/>
      <w:lvlText w:val="%6."/>
      <w:lvlJc w:val="right"/>
      <w:pPr>
        <w:tabs>
          <w:tab w:val="num" w:pos="4500"/>
        </w:tabs>
        <w:ind w:left="4500" w:hanging="180"/>
      </w:pPr>
    </w:lvl>
    <w:lvl w:ilvl="6" w:tplc="0413000F" w:tentative="1">
      <w:start w:val="1"/>
      <w:numFmt w:val="decimal"/>
      <w:lvlText w:val="%7."/>
      <w:lvlJc w:val="left"/>
      <w:pPr>
        <w:tabs>
          <w:tab w:val="num" w:pos="5220"/>
        </w:tabs>
        <w:ind w:left="5220" w:hanging="360"/>
      </w:pPr>
    </w:lvl>
    <w:lvl w:ilvl="7" w:tplc="04130019" w:tentative="1">
      <w:start w:val="1"/>
      <w:numFmt w:val="lowerLetter"/>
      <w:lvlText w:val="%8."/>
      <w:lvlJc w:val="left"/>
      <w:pPr>
        <w:tabs>
          <w:tab w:val="num" w:pos="5940"/>
        </w:tabs>
        <w:ind w:left="5940" w:hanging="360"/>
      </w:pPr>
    </w:lvl>
    <w:lvl w:ilvl="8" w:tplc="0413001B" w:tentative="1">
      <w:start w:val="1"/>
      <w:numFmt w:val="lowerRoman"/>
      <w:lvlText w:val="%9."/>
      <w:lvlJc w:val="right"/>
      <w:pPr>
        <w:tabs>
          <w:tab w:val="num" w:pos="6660"/>
        </w:tabs>
        <w:ind w:left="666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35"/>
  </w:num>
  <w:num w:numId="13">
    <w:abstractNumId w:val="17"/>
  </w:num>
  <w:num w:numId="14">
    <w:abstractNumId w:val="26"/>
  </w:num>
  <w:num w:numId="15">
    <w:abstractNumId w:val="19"/>
  </w:num>
  <w:num w:numId="16">
    <w:abstractNumId w:val="34"/>
  </w:num>
  <w:num w:numId="17">
    <w:abstractNumId w:val="27"/>
  </w:num>
  <w:num w:numId="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1"/>
  </w:num>
  <w:num w:numId="21">
    <w:abstractNumId w:val="30"/>
  </w:num>
  <w:num w:numId="22">
    <w:abstractNumId w:val="18"/>
  </w:num>
  <w:num w:numId="23">
    <w:abstractNumId w:val="22"/>
  </w:num>
  <w:num w:numId="24">
    <w:abstractNumId w:val="31"/>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33"/>
  </w:num>
  <w:num w:numId="29">
    <w:abstractNumId w:val="20"/>
  </w:num>
  <w:num w:numId="30">
    <w:abstractNumId w:val="40"/>
  </w:num>
  <w:num w:numId="31">
    <w:abstractNumId w:val="12"/>
  </w:num>
  <w:num w:numId="32">
    <w:abstractNumId w:val="43"/>
  </w:num>
  <w:num w:numId="33">
    <w:abstractNumId w:val="43"/>
    <w:lvlOverride w:ilvl="0">
      <w:startOverride w:val="1"/>
    </w:lvlOverride>
  </w:num>
  <w:num w:numId="34">
    <w:abstractNumId w:val="39"/>
  </w:num>
  <w:num w:numId="35">
    <w:abstractNumId w:val="10"/>
  </w:num>
  <w:num w:numId="36">
    <w:abstractNumId w:val="42"/>
  </w:num>
  <w:num w:numId="37">
    <w:abstractNumId w:val="36"/>
  </w:num>
  <w:num w:numId="38">
    <w:abstractNumId w:val="32"/>
  </w:num>
  <w:num w:numId="39">
    <w:abstractNumId w:val="15"/>
  </w:num>
  <w:num w:numId="40">
    <w:abstractNumId w:val="37"/>
  </w:num>
  <w:num w:numId="41">
    <w:abstractNumId w:val="28"/>
  </w:num>
  <w:num w:numId="42">
    <w:abstractNumId w:val="24"/>
  </w:num>
  <w:num w:numId="43">
    <w:abstractNumId w:val="34"/>
  </w:num>
  <w:num w:numId="44">
    <w:abstractNumId w:val="38"/>
  </w:num>
  <w:num w:numId="45">
    <w:abstractNumId w:val="25"/>
  </w:num>
  <w:num w:numId="46">
    <w:abstractNumId w:val="13"/>
  </w:num>
  <w:num w:numId="47">
    <w:abstractNumId w:val="11"/>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4004"/>
  <w:doNotTrackMoves/>
  <w:defaultTabStop w:val="1134"/>
  <w:hyphenationZone w:val="425"/>
  <w:characterSpacingControl w:val="doNotCompress"/>
  <w:hdrShapeDefaults>
    <o:shapedefaults v:ext="edit" spidmax="3074">
      <o:colormru v:ext="edit" colors="#034ea2,#5d9efd"/>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2310F"/>
    <w:rsid w:val="00000622"/>
    <w:rsid w:val="000011C1"/>
    <w:rsid w:val="00001536"/>
    <w:rsid w:val="00006017"/>
    <w:rsid w:val="0001217C"/>
    <w:rsid w:val="0001390A"/>
    <w:rsid w:val="000233DD"/>
    <w:rsid w:val="0002552D"/>
    <w:rsid w:val="00030A37"/>
    <w:rsid w:val="00034910"/>
    <w:rsid w:val="000354FA"/>
    <w:rsid w:val="00035C6C"/>
    <w:rsid w:val="00037FBF"/>
    <w:rsid w:val="00042669"/>
    <w:rsid w:val="00042DB8"/>
    <w:rsid w:val="00043095"/>
    <w:rsid w:val="00044ECB"/>
    <w:rsid w:val="00062772"/>
    <w:rsid w:val="000634A0"/>
    <w:rsid w:val="00065779"/>
    <w:rsid w:val="0006758A"/>
    <w:rsid w:val="00074937"/>
    <w:rsid w:val="00074D24"/>
    <w:rsid w:val="00076557"/>
    <w:rsid w:val="00077CB1"/>
    <w:rsid w:val="000810B2"/>
    <w:rsid w:val="000846C0"/>
    <w:rsid w:val="000869E1"/>
    <w:rsid w:val="0009470E"/>
    <w:rsid w:val="00094AED"/>
    <w:rsid w:val="00094F94"/>
    <w:rsid w:val="00095134"/>
    <w:rsid w:val="00096E89"/>
    <w:rsid w:val="000A49F5"/>
    <w:rsid w:val="000B0B48"/>
    <w:rsid w:val="000B1B74"/>
    <w:rsid w:val="000B32DF"/>
    <w:rsid w:val="000C1585"/>
    <w:rsid w:val="000C2041"/>
    <w:rsid w:val="000D3234"/>
    <w:rsid w:val="000E1127"/>
    <w:rsid w:val="000E12A5"/>
    <w:rsid w:val="000E47C1"/>
    <w:rsid w:val="00100FC6"/>
    <w:rsid w:val="00102E82"/>
    <w:rsid w:val="001107EC"/>
    <w:rsid w:val="00113142"/>
    <w:rsid w:val="00120A99"/>
    <w:rsid w:val="00120E59"/>
    <w:rsid w:val="001233FD"/>
    <w:rsid w:val="00132589"/>
    <w:rsid w:val="001349A1"/>
    <w:rsid w:val="0013682A"/>
    <w:rsid w:val="00142C58"/>
    <w:rsid w:val="00146DE0"/>
    <w:rsid w:val="00146F22"/>
    <w:rsid w:val="00150108"/>
    <w:rsid w:val="001603D7"/>
    <w:rsid w:val="00164083"/>
    <w:rsid w:val="0017141D"/>
    <w:rsid w:val="0017325A"/>
    <w:rsid w:val="00174598"/>
    <w:rsid w:val="0017472E"/>
    <w:rsid w:val="00182068"/>
    <w:rsid w:val="00182700"/>
    <w:rsid w:val="0018318B"/>
    <w:rsid w:val="00186C9B"/>
    <w:rsid w:val="001900BD"/>
    <w:rsid w:val="00192683"/>
    <w:rsid w:val="00192FB8"/>
    <w:rsid w:val="00195A38"/>
    <w:rsid w:val="001961AC"/>
    <w:rsid w:val="001964BE"/>
    <w:rsid w:val="001A022F"/>
    <w:rsid w:val="001A50F7"/>
    <w:rsid w:val="001B05F3"/>
    <w:rsid w:val="001B0A3A"/>
    <w:rsid w:val="001B1E41"/>
    <w:rsid w:val="001B2272"/>
    <w:rsid w:val="001B50C0"/>
    <w:rsid w:val="001C0EE5"/>
    <w:rsid w:val="001C526B"/>
    <w:rsid w:val="001D1C85"/>
    <w:rsid w:val="001E0CCF"/>
    <w:rsid w:val="001E3DC3"/>
    <w:rsid w:val="001E7506"/>
    <w:rsid w:val="0020115F"/>
    <w:rsid w:val="00201751"/>
    <w:rsid w:val="00205DE0"/>
    <w:rsid w:val="002062A6"/>
    <w:rsid w:val="002074B1"/>
    <w:rsid w:val="00210066"/>
    <w:rsid w:val="00214D71"/>
    <w:rsid w:val="00217013"/>
    <w:rsid w:val="0021705F"/>
    <w:rsid w:val="00231943"/>
    <w:rsid w:val="00234644"/>
    <w:rsid w:val="002349AC"/>
    <w:rsid w:val="002357F3"/>
    <w:rsid w:val="00241376"/>
    <w:rsid w:val="00242D21"/>
    <w:rsid w:val="00244031"/>
    <w:rsid w:val="0024630B"/>
    <w:rsid w:val="0024638B"/>
    <w:rsid w:val="002531B2"/>
    <w:rsid w:val="002644FF"/>
    <w:rsid w:val="002746D1"/>
    <w:rsid w:val="002810CD"/>
    <w:rsid w:val="00281A6F"/>
    <w:rsid w:val="002820FB"/>
    <w:rsid w:val="002825EA"/>
    <w:rsid w:val="00290D37"/>
    <w:rsid w:val="00292DE8"/>
    <w:rsid w:val="00294FC4"/>
    <w:rsid w:val="0029642B"/>
    <w:rsid w:val="002A26FA"/>
    <w:rsid w:val="002A5B60"/>
    <w:rsid w:val="002A5DA1"/>
    <w:rsid w:val="002A5F53"/>
    <w:rsid w:val="002A6E93"/>
    <w:rsid w:val="002A7B00"/>
    <w:rsid w:val="002A7D7C"/>
    <w:rsid w:val="002B7F11"/>
    <w:rsid w:val="002C3275"/>
    <w:rsid w:val="002C35B0"/>
    <w:rsid w:val="002C3A0E"/>
    <w:rsid w:val="002C6607"/>
    <w:rsid w:val="002D3146"/>
    <w:rsid w:val="002D35AB"/>
    <w:rsid w:val="002D7604"/>
    <w:rsid w:val="002E027B"/>
    <w:rsid w:val="002E0975"/>
    <w:rsid w:val="002E14A8"/>
    <w:rsid w:val="002E2F8B"/>
    <w:rsid w:val="002E5E12"/>
    <w:rsid w:val="002E6CA2"/>
    <w:rsid w:val="002F0FBF"/>
    <w:rsid w:val="002F30BB"/>
    <w:rsid w:val="002F55BB"/>
    <w:rsid w:val="00303D59"/>
    <w:rsid w:val="003059C9"/>
    <w:rsid w:val="003102F1"/>
    <w:rsid w:val="00317DA0"/>
    <w:rsid w:val="0032023C"/>
    <w:rsid w:val="003202E6"/>
    <w:rsid w:val="00331C99"/>
    <w:rsid w:val="00340958"/>
    <w:rsid w:val="00342398"/>
    <w:rsid w:val="0034517E"/>
    <w:rsid w:val="00345FDD"/>
    <w:rsid w:val="00351F64"/>
    <w:rsid w:val="00353F7E"/>
    <w:rsid w:val="003559C3"/>
    <w:rsid w:val="00355B82"/>
    <w:rsid w:val="00364327"/>
    <w:rsid w:val="00364C8C"/>
    <w:rsid w:val="003677EA"/>
    <w:rsid w:val="00374464"/>
    <w:rsid w:val="003756BA"/>
    <w:rsid w:val="00375EB4"/>
    <w:rsid w:val="00376401"/>
    <w:rsid w:val="00381D0D"/>
    <w:rsid w:val="0038269A"/>
    <w:rsid w:val="00383EE1"/>
    <w:rsid w:val="00384458"/>
    <w:rsid w:val="00390E2A"/>
    <w:rsid w:val="00391193"/>
    <w:rsid w:val="00394BF7"/>
    <w:rsid w:val="00395EF2"/>
    <w:rsid w:val="003A0F7B"/>
    <w:rsid w:val="003A3206"/>
    <w:rsid w:val="003A33F2"/>
    <w:rsid w:val="003B5CC3"/>
    <w:rsid w:val="003C72E8"/>
    <w:rsid w:val="003D0CCD"/>
    <w:rsid w:val="003D1833"/>
    <w:rsid w:val="003D1BDE"/>
    <w:rsid w:val="003D77C8"/>
    <w:rsid w:val="003E0EC1"/>
    <w:rsid w:val="003E30DD"/>
    <w:rsid w:val="003E36CF"/>
    <w:rsid w:val="003E37E8"/>
    <w:rsid w:val="003E3F35"/>
    <w:rsid w:val="003F0790"/>
    <w:rsid w:val="003F5E32"/>
    <w:rsid w:val="00400FD0"/>
    <w:rsid w:val="00404DAA"/>
    <w:rsid w:val="004109EA"/>
    <w:rsid w:val="004109EE"/>
    <w:rsid w:val="0041161E"/>
    <w:rsid w:val="00411938"/>
    <w:rsid w:val="0041481F"/>
    <w:rsid w:val="00415C70"/>
    <w:rsid w:val="00420FCF"/>
    <w:rsid w:val="004224DC"/>
    <w:rsid w:val="004246F8"/>
    <w:rsid w:val="00430879"/>
    <w:rsid w:val="00453D66"/>
    <w:rsid w:val="004570EA"/>
    <w:rsid w:val="004575F9"/>
    <w:rsid w:val="00460326"/>
    <w:rsid w:val="0046412F"/>
    <w:rsid w:val="004651CB"/>
    <w:rsid w:val="0046741D"/>
    <w:rsid w:val="00471927"/>
    <w:rsid w:val="00473B09"/>
    <w:rsid w:val="00474786"/>
    <w:rsid w:val="004806C0"/>
    <w:rsid w:val="004820CF"/>
    <w:rsid w:val="00483847"/>
    <w:rsid w:val="00483EE4"/>
    <w:rsid w:val="004865E9"/>
    <w:rsid w:val="00495D24"/>
    <w:rsid w:val="00495D62"/>
    <w:rsid w:val="004A0078"/>
    <w:rsid w:val="004A01B7"/>
    <w:rsid w:val="004A10DB"/>
    <w:rsid w:val="004A168A"/>
    <w:rsid w:val="004A1FCF"/>
    <w:rsid w:val="004A20A4"/>
    <w:rsid w:val="004B2740"/>
    <w:rsid w:val="004B2922"/>
    <w:rsid w:val="004B2BA5"/>
    <w:rsid w:val="004B3D5B"/>
    <w:rsid w:val="004B45B7"/>
    <w:rsid w:val="004B6020"/>
    <w:rsid w:val="004B6FFC"/>
    <w:rsid w:val="004B7E5D"/>
    <w:rsid w:val="004C377A"/>
    <w:rsid w:val="004C3EB9"/>
    <w:rsid w:val="004C68DC"/>
    <w:rsid w:val="004C7ACC"/>
    <w:rsid w:val="004D29E0"/>
    <w:rsid w:val="004D2F99"/>
    <w:rsid w:val="004D72CC"/>
    <w:rsid w:val="004E0668"/>
    <w:rsid w:val="004E52C3"/>
    <w:rsid w:val="005017B3"/>
    <w:rsid w:val="005019D3"/>
    <w:rsid w:val="0050432C"/>
    <w:rsid w:val="0050436A"/>
    <w:rsid w:val="0050522A"/>
    <w:rsid w:val="005053B8"/>
    <w:rsid w:val="00506E96"/>
    <w:rsid w:val="00512C7C"/>
    <w:rsid w:val="00516FCD"/>
    <w:rsid w:val="00517FE2"/>
    <w:rsid w:val="0052539F"/>
    <w:rsid w:val="0052555D"/>
    <w:rsid w:val="005306D6"/>
    <w:rsid w:val="00531D9D"/>
    <w:rsid w:val="00532614"/>
    <w:rsid w:val="00535BEB"/>
    <w:rsid w:val="00541E62"/>
    <w:rsid w:val="00542701"/>
    <w:rsid w:val="00563911"/>
    <w:rsid w:val="0056617D"/>
    <w:rsid w:val="00566DDC"/>
    <w:rsid w:val="00567AC6"/>
    <w:rsid w:val="00570D8C"/>
    <w:rsid w:val="005715F6"/>
    <w:rsid w:val="00575E24"/>
    <w:rsid w:val="00581695"/>
    <w:rsid w:val="00581B23"/>
    <w:rsid w:val="00592B3B"/>
    <w:rsid w:val="00594BD0"/>
    <w:rsid w:val="005958C7"/>
    <w:rsid w:val="005A261D"/>
    <w:rsid w:val="005A4F64"/>
    <w:rsid w:val="005A5A31"/>
    <w:rsid w:val="005A6190"/>
    <w:rsid w:val="005B26FC"/>
    <w:rsid w:val="005B3B48"/>
    <w:rsid w:val="005B3C3D"/>
    <w:rsid w:val="005B4CF7"/>
    <w:rsid w:val="005B5FB7"/>
    <w:rsid w:val="005B6754"/>
    <w:rsid w:val="005C0D74"/>
    <w:rsid w:val="005C2D63"/>
    <w:rsid w:val="005C5307"/>
    <w:rsid w:val="005C5513"/>
    <w:rsid w:val="005C6A9B"/>
    <w:rsid w:val="005D14DF"/>
    <w:rsid w:val="005D224D"/>
    <w:rsid w:val="005D356E"/>
    <w:rsid w:val="005D72DD"/>
    <w:rsid w:val="005E055F"/>
    <w:rsid w:val="005F0448"/>
    <w:rsid w:val="005F4358"/>
    <w:rsid w:val="006029D8"/>
    <w:rsid w:val="00606966"/>
    <w:rsid w:val="00607B75"/>
    <w:rsid w:val="0061439A"/>
    <w:rsid w:val="00620CFD"/>
    <w:rsid w:val="00622621"/>
    <w:rsid w:val="00622ACD"/>
    <w:rsid w:val="00633549"/>
    <w:rsid w:val="006433FE"/>
    <w:rsid w:val="0064486A"/>
    <w:rsid w:val="00644925"/>
    <w:rsid w:val="006453F9"/>
    <w:rsid w:val="00646377"/>
    <w:rsid w:val="00651372"/>
    <w:rsid w:val="006560D8"/>
    <w:rsid w:val="0065718F"/>
    <w:rsid w:val="006573AB"/>
    <w:rsid w:val="006644C4"/>
    <w:rsid w:val="00665335"/>
    <w:rsid w:val="00665E76"/>
    <w:rsid w:val="00667176"/>
    <w:rsid w:val="00674028"/>
    <w:rsid w:val="00675E2C"/>
    <w:rsid w:val="00683873"/>
    <w:rsid w:val="00685A24"/>
    <w:rsid w:val="00685E93"/>
    <w:rsid w:val="00686649"/>
    <w:rsid w:val="006903EC"/>
    <w:rsid w:val="0069273B"/>
    <w:rsid w:val="00694554"/>
    <w:rsid w:val="006A3230"/>
    <w:rsid w:val="006A43C3"/>
    <w:rsid w:val="006A5315"/>
    <w:rsid w:val="006B03EE"/>
    <w:rsid w:val="006B0B7F"/>
    <w:rsid w:val="006B3A45"/>
    <w:rsid w:val="006B4B77"/>
    <w:rsid w:val="006D096C"/>
    <w:rsid w:val="006D721E"/>
    <w:rsid w:val="006E34BD"/>
    <w:rsid w:val="006F081B"/>
    <w:rsid w:val="006F2F66"/>
    <w:rsid w:val="006F3DE2"/>
    <w:rsid w:val="006F60A1"/>
    <w:rsid w:val="007026EF"/>
    <w:rsid w:val="00705738"/>
    <w:rsid w:val="00710B37"/>
    <w:rsid w:val="00712888"/>
    <w:rsid w:val="007172D8"/>
    <w:rsid w:val="0072050D"/>
    <w:rsid w:val="00722867"/>
    <w:rsid w:val="00723957"/>
    <w:rsid w:val="007244F3"/>
    <w:rsid w:val="0072595F"/>
    <w:rsid w:val="00726650"/>
    <w:rsid w:val="00731DB3"/>
    <w:rsid w:val="00732B64"/>
    <w:rsid w:val="0073747B"/>
    <w:rsid w:val="0074020E"/>
    <w:rsid w:val="007405FE"/>
    <w:rsid w:val="00747CB3"/>
    <w:rsid w:val="007504FB"/>
    <w:rsid w:val="007537B1"/>
    <w:rsid w:val="00754514"/>
    <w:rsid w:val="00760684"/>
    <w:rsid w:val="00763D6E"/>
    <w:rsid w:val="00774DC1"/>
    <w:rsid w:val="007750FF"/>
    <w:rsid w:val="00775D13"/>
    <w:rsid w:val="00782EF9"/>
    <w:rsid w:val="00792B4F"/>
    <w:rsid w:val="00794080"/>
    <w:rsid w:val="00794286"/>
    <w:rsid w:val="00795D21"/>
    <w:rsid w:val="0079695B"/>
    <w:rsid w:val="007A0532"/>
    <w:rsid w:val="007A30A4"/>
    <w:rsid w:val="007A6D3C"/>
    <w:rsid w:val="007C5693"/>
    <w:rsid w:val="007C705A"/>
    <w:rsid w:val="007D6FD6"/>
    <w:rsid w:val="007E2876"/>
    <w:rsid w:val="007E41A3"/>
    <w:rsid w:val="007E51AF"/>
    <w:rsid w:val="007E5CA8"/>
    <w:rsid w:val="007E7781"/>
    <w:rsid w:val="007F4F6E"/>
    <w:rsid w:val="007F53B8"/>
    <w:rsid w:val="0080047E"/>
    <w:rsid w:val="00801A88"/>
    <w:rsid w:val="00805A0D"/>
    <w:rsid w:val="00807CD4"/>
    <w:rsid w:val="00810054"/>
    <w:rsid w:val="0081113C"/>
    <w:rsid w:val="0081274D"/>
    <w:rsid w:val="00813FF5"/>
    <w:rsid w:val="00816B7B"/>
    <w:rsid w:val="00816C52"/>
    <w:rsid w:val="00817E41"/>
    <w:rsid w:val="00820C9A"/>
    <w:rsid w:val="008303BF"/>
    <w:rsid w:val="008329FE"/>
    <w:rsid w:val="0083491B"/>
    <w:rsid w:val="00845A17"/>
    <w:rsid w:val="0084632B"/>
    <w:rsid w:val="00854350"/>
    <w:rsid w:val="00854B12"/>
    <w:rsid w:val="008554A3"/>
    <w:rsid w:val="008560E8"/>
    <w:rsid w:val="00857299"/>
    <w:rsid w:val="00861F95"/>
    <w:rsid w:val="008641E8"/>
    <w:rsid w:val="00867167"/>
    <w:rsid w:val="00872189"/>
    <w:rsid w:val="00881AFE"/>
    <w:rsid w:val="00884F7D"/>
    <w:rsid w:val="0089179F"/>
    <w:rsid w:val="0089401C"/>
    <w:rsid w:val="00894FA8"/>
    <w:rsid w:val="0089761C"/>
    <w:rsid w:val="008A5396"/>
    <w:rsid w:val="008A53BC"/>
    <w:rsid w:val="008A5A53"/>
    <w:rsid w:val="008A7DC6"/>
    <w:rsid w:val="008B53F1"/>
    <w:rsid w:val="008C0686"/>
    <w:rsid w:val="008C3A3F"/>
    <w:rsid w:val="008C7605"/>
    <w:rsid w:val="008D4253"/>
    <w:rsid w:val="008D48F8"/>
    <w:rsid w:val="008D4D50"/>
    <w:rsid w:val="008E2959"/>
    <w:rsid w:val="008E3270"/>
    <w:rsid w:val="008F4439"/>
    <w:rsid w:val="008F48AD"/>
    <w:rsid w:val="00900150"/>
    <w:rsid w:val="009016DE"/>
    <w:rsid w:val="009046CD"/>
    <w:rsid w:val="00904957"/>
    <w:rsid w:val="00905EE9"/>
    <w:rsid w:val="00913289"/>
    <w:rsid w:val="00916702"/>
    <w:rsid w:val="00917C5E"/>
    <w:rsid w:val="00921697"/>
    <w:rsid w:val="009312F3"/>
    <w:rsid w:val="00931CC2"/>
    <w:rsid w:val="00933864"/>
    <w:rsid w:val="00933F44"/>
    <w:rsid w:val="00940D45"/>
    <w:rsid w:val="00946CC2"/>
    <w:rsid w:val="00947B48"/>
    <w:rsid w:val="00951B7A"/>
    <w:rsid w:val="00951F51"/>
    <w:rsid w:val="00955CB5"/>
    <w:rsid w:val="009574E7"/>
    <w:rsid w:val="00957DF2"/>
    <w:rsid w:val="00962E1A"/>
    <w:rsid w:val="0096519C"/>
    <w:rsid w:val="00966CBF"/>
    <w:rsid w:val="00967C31"/>
    <w:rsid w:val="009702D7"/>
    <w:rsid w:val="00972012"/>
    <w:rsid w:val="0097345C"/>
    <w:rsid w:val="00977961"/>
    <w:rsid w:val="00984703"/>
    <w:rsid w:val="00986EE9"/>
    <w:rsid w:val="00987B2A"/>
    <w:rsid w:val="00987FBC"/>
    <w:rsid w:val="00993411"/>
    <w:rsid w:val="009A3894"/>
    <w:rsid w:val="009B5239"/>
    <w:rsid w:val="009B644D"/>
    <w:rsid w:val="009C0D20"/>
    <w:rsid w:val="009C0F08"/>
    <w:rsid w:val="009C520E"/>
    <w:rsid w:val="009C6601"/>
    <w:rsid w:val="009D5793"/>
    <w:rsid w:val="009E0B5C"/>
    <w:rsid w:val="009E1C04"/>
    <w:rsid w:val="009E38B5"/>
    <w:rsid w:val="009F45DA"/>
    <w:rsid w:val="009F47E1"/>
    <w:rsid w:val="009F4F52"/>
    <w:rsid w:val="009F706B"/>
    <w:rsid w:val="00A019E6"/>
    <w:rsid w:val="00A05CEA"/>
    <w:rsid w:val="00A06A28"/>
    <w:rsid w:val="00A102CD"/>
    <w:rsid w:val="00A107DA"/>
    <w:rsid w:val="00A14119"/>
    <w:rsid w:val="00A20035"/>
    <w:rsid w:val="00A2423D"/>
    <w:rsid w:val="00A24497"/>
    <w:rsid w:val="00A3409F"/>
    <w:rsid w:val="00A4306D"/>
    <w:rsid w:val="00A44A0D"/>
    <w:rsid w:val="00A44EEF"/>
    <w:rsid w:val="00A45EA1"/>
    <w:rsid w:val="00A45EA5"/>
    <w:rsid w:val="00A45F7D"/>
    <w:rsid w:val="00A46610"/>
    <w:rsid w:val="00A61790"/>
    <w:rsid w:val="00A63CC0"/>
    <w:rsid w:val="00A677E9"/>
    <w:rsid w:val="00A71FA2"/>
    <w:rsid w:val="00A746A1"/>
    <w:rsid w:val="00A76FD2"/>
    <w:rsid w:val="00A8130B"/>
    <w:rsid w:val="00A82035"/>
    <w:rsid w:val="00A82116"/>
    <w:rsid w:val="00A824C3"/>
    <w:rsid w:val="00A841EE"/>
    <w:rsid w:val="00A84B61"/>
    <w:rsid w:val="00A926FF"/>
    <w:rsid w:val="00A9408A"/>
    <w:rsid w:val="00A948D4"/>
    <w:rsid w:val="00AA3040"/>
    <w:rsid w:val="00AA5029"/>
    <w:rsid w:val="00AA5413"/>
    <w:rsid w:val="00AB148D"/>
    <w:rsid w:val="00AB3AD7"/>
    <w:rsid w:val="00AB7DE4"/>
    <w:rsid w:val="00AC1770"/>
    <w:rsid w:val="00AD12D5"/>
    <w:rsid w:val="00AD3C63"/>
    <w:rsid w:val="00AD3C9E"/>
    <w:rsid w:val="00AD4B9B"/>
    <w:rsid w:val="00AD624C"/>
    <w:rsid w:val="00AD7F68"/>
    <w:rsid w:val="00AE2018"/>
    <w:rsid w:val="00AE797B"/>
    <w:rsid w:val="00AF3A07"/>
    <w:rsid w:val="00AF7019"/>
    <w:rsid w:val="00AF7A50"/>
    <w:rsid w:val="00B1269A"/>
    <w:rsid w:val="00B14E82"/>
    <w:rsid w:val="00B15130"/>
    <w:rsid w:val="00B16FAE"/>
    <w:rsid w:val="00B22B70"/>
    <w:rsid w:val="00B2434E"/>
    <w:rsid w:val="00B27805"/>
    <w:rsid w:val="00B316E4"/>
    <w:rsid w:val="00B41BAC"/>
    <w:rsid w:val="00B45C93"/>
    <w:rsid w:val="00B50D4A"/>
    <w:rsid w:val="00B524D8"/>
    <w:rsid w:val="00B53960"/>
    <w:rsid w:val="00B549F1"/>
    <w:rsid w:val="00B56FA7"/>
    <w:rsid w:val="00B57745"/>
    <w:rsid w:val="00B612D6"/>
    <w:rsid w:val="00B63CED"/>
    <w:rsid w:val="00B673B7"/>
    <w:rsid w:val="00B6747E"/>
    <w:rsid w:val="00B70467"/>
    <w:rsid w:val="00B73B8D"/>
    <w:rsid w:val="00B77593"/>
    <w:rsid w:val="00B77A0B"/>
    <w:rsid w:val="00B77C4B"/>
    <w:rsid w:val="00B808CA"/>
    <w:rsid w:val="00B80FC4"/>
    <w:rsid w:val="00B85BAB"/>
    <w:rsid w:val="00B8636A"/>
    <w:rsid w:val="00B929A9"/>
    <w:rsid w:val="00B95C4C"/>
    <w:rsid w:val="00B96677"/>
    <w:rsid w:val="00BA0C9C"/>
    <w:rsid w:val="00BA104E"/>
    <w:rsid w:val="00BA2293"/>
    <w:rsid w:val="00BA424E"/>
    <w:rsid w:val="00BB2AA6"/>
    <w:rsid w:val="00BB4445"/>
    <w:rsid w:val="00BB581B"/>
    <w:rsid w:val="00BB6922"/>
    <w:rsid w:val="00BC2541"/>
    <w:rsid w:val="00BC37DA"/>
    <w:rsid w:val="00BC5C3D"/>
    <w:rsid w:val="00BC6EA7"/>
    <w:rsid w:val="00BD0817"/>
    <w:rsid w:val="00BD211F"/>
    <w:rsid w:val="00BD3347"/>
    <w:rsid w:val="00BD71DC"/>
    <w:rsid w:val="00BD7E6E"/>
    <w:rsid w:val="00BE0D72"/>
    <w:rsid w:val="00BE4F46"/>
    <w:rsid w:val="00BE71A7"/>
    <w:rsid w:val="00BE797B"/>
    <w:rsid w:val="00BF3A9C"/>
    <w:rsid w:val="00BF6216"/>
    <w:rsid w:val="00BF7A37"/>
    <w:rsid w:val="00C00FB0"/>
    <w:rsid w:val="00C060D1"/>
    <w:rsid w:val="00C06BD2"/>
    <w:rsid w:val="00C118F5"/>
    <w:rsid w:val="00C14C59"/>
    <w:rsid w:val="00C21358"/>
    <w:rsid w:val="00C21EB9"/>
    <w:rsid w:val="00C2310F"/>
    <w:rsid w:val="00C23324"/>
    <w:rsid w:val="00C24175"/>
    <w:rsid w:val="00C24706"/>
    <w:rsid w:val="00C24D28"/>
    <w:rsid w:val="00C277B0"/>
    <w:rsid w:val="00C35E35"/>
    <w:rsid w:val="00C4206C"/>
    <w:rsid w:val="00C51E20"/>
    <w:rsid w:val="00C5581E"/>
    <w:rsid w:val="00C56570"/>
    <w:rsid w:val="00C606AC"/>
    <w:rsid w:val="00C6152C"/>
    <w:rsid w:val="00C61DFE"/>
    <w:rsid w:val="00C712BF"/>
    <w:rsid w:val="00C73F52"/>
    <w:rsid w:val="00C77F3C"/>
    <w:rsid w:val="00C818FB"/>
    <w:rsid w:val="00C92739"/>
    <w:rsid w:val="00C967E6"/>
    <w:rsid w:val="00CA26CE"/>
    <w:rsid w:val="00CA5F18"/>
    <w:rsid w:val="00CB1C74"/>
    <w:rsid w:val="00CB535F"/>
    <w:rsid w:val="00CC045C"/>
    <w:rsid w:val="00CC2772"/>
    <w:rsid w:val="00CC7DA6"/>
    <w:rsid w:val="00CD0630"/>
    <w:rsid w:val="00CD2898"/>
    <w:rsid w:val="00CD2A7E"/>
    <w:rsid w:val="00CE1913"/>
    <w:rsid w:val="00CE2A40"/>
    <w:rsid w:val="00CE30FB"/>
    <w:rsid w:val="00CE5F76"/>
    <w:rsid w:val="00CE5FAC"/>
    <w:rsid w:val="00CE615B"/>
    <w:rsid w:val="00CE6BD9"/>
    <w:rsid w:val="00CF0221"/>
    <w:rsid w:val="00CF35FD"/>
    <w:rsid w:val="00CF642D"/>
    <w:rsid w:val="00D04CFA"/>
    <w:rsid w:val="00D11161"/>
    <w:rsid w:val="00D1453C"/>
    <w:rsid w:val="00D14A1F"/>
    <w:rsid w:val="00D1608F"/>
    <w:rsid w:val="00D30207"/>
    <w:rsid w:val="00D3188C"/>
    <w:rsid w:val="00D35D2F"/>
    <w:rsid w:val="00D36236"/>
    <w:rsid w:val="00D36771"/>
    <w:rsid w:val="00D4452A"/>
    <w:rsid w:val="00D461EA"/>
    <w:rsid w:val="00D46C81"/>
    <w:rsid w:val="00D51F6F"/>
    <w:rsid w:val="00D524A3"/>
    <w:rsid w:val="00D54817"/>
    <w:rsid w:val="00D57303"/>
    <w:rsid w:val="00D62A63"/>
    <w:rsid w:val="00D73A39"/>
    <w:rsid w:val="00D74E03"/>
    <w:rsid w:val="00D82B7C"/>
    <w:rsid w:val="00D87907"/>
    <w:rsid w:val="00D930C4"/>
    <w:rsid w:val="00D95951"/>
    <w:rsid w:val="00DA1BC8"/>
    <w:rsid w:val="00DA1FD8"/>
    <w:rsid w:val="00DA384B"/>
    <w:rsid w:val="00DA4631"/>
    <w:rsid w:val="00DB0207"/>
    <w:rsid w:val="00DB15EF"/>
    <w:rsid w:val="00DB1990"/>
    <w:rsid w:val="00DB6297"/>
    <w:rsid w:val="00DB64E4"/>
    <w:rsid w:val="00DB6F74"/>
    <w:rsid w:val="00DC2178"/>
    <w:rsid w:val="00DC63AA"/>
    <w:rsid w:val="00DC6422"/>
    <w:rsid w:val="00DD38ED"/>
    <w:rsid w:val="00DD6201"/>
    <w:rsid w:val="00DD6D70"/>
    <w:rsid w:val="00DE2A0E"/>
    <w:rsid w:val="00DE7C17"/>
    <w:rsid w:val="00DF0F56"/>
    <w:rsid w:val="00E011B0"/>
    <w:rsid w:val="00E01A4C"/>
    <w:rsid w:val="00E02931"/>
    <w:rsid w:val="00E02BCF"/>
    <w:rsid w:val="00E05040"/>
    <w:rsid w:val="00E05A98"/>
    <w:rsid w:val="00E166BA"/>
    <w:rsid w:val="00E1779E"/>
    <w:rsid w:val="00E30A77"/>
    <w:rsid w:val="00E34DD6"/>
    <w:rsid w:val="00E35455"/>
    <w:rsid w:val="00E4098A"/>
    <w:rsid w:val="00E457EC"/>
    <w:rsid w:val="00E51236"/>
    <w:rsid w:val="00E52A78"/>
    <w:rsid w:val="00E557D7"/>
    <w:rsid w:val="00E578A4"/>
    <w:rsid w:val="00E6183A"/>
    <w:rsid w:val="00E61D60"/>
    <w:rsid w:val="00E61F4F"/>
    <w:rsid w:val="00E626E5"/>
    <w:rsid w:val="00E7261A"/>
    <w:rsid w:val="00E74D41"/>
    <w:rsid w:val="00E77C1D"/>
    <w:rsid w:val="00E8144F"/>
    <w:rsid w:val="00E826CD"/>
    <w:rsid w:val="00E837E6"/>
    <w:rsid w:val="00E854A6"/>
    <w:rsid w:val="00E85EB5"/>
    <w:rsid w:val="00E922EE"/>
    <w:rsid w:val="00E9752D"/>
    <w:rsid w:val="00E97AA7"/>
    <w:rsid w:val="00EA15EF"/>
    <w:rsid w:val="00EA46F9"/>
    <w:rsid w:val="00EB06B7"/>
    <w:rsid w:val="00EB1A45"/>
    <w:rsid w:val="00EC39A4"/>
    <w:rsid w:val="00EC5E5A"/>
    <w:rsid w:val="00EC7D8A"/>
    <w:rsid w:val="00ED2B25"/>
    <w:rsid w:val="00EE12C4"/>
    <w:rsid w:val="00EE5004"/>
    <w:rsid w:val="00EE61A3"/>
    <w:rsid w:val="00EE62AA"/>
    <w:rsid w:val="00EE649C"/>
    <w:rsid w:val="00EE6DB9"/>
    <w:rsid w:val="00EF1668"/>
    <w:rsid w:val="00EF424D"/>
    <w:rsid w:val="00EF52D0"/>
    <w:rsid w:val="00EF7A2A"/>
    <w:rsid w:val="00EF7C50"/>
    <w:rsid w:val="00F01FFB"/>
    <w:rsid w:val="00F060F5"/>
    <w:rsid w:val="00F06974"/>
    <w:rsid w:val="00F10156"/>
    <w:rsid w:val="00F14C7F"/>
    <w:rsid w:val="00F20FA0"/>
    <w:rsid w:val="00F2118A"/>
    <w:rsid w:val="00F22524"/>
    <w:rsid w:val="00F2380D"/>
    <w:rsid w:val="00F24E6C"/>
    <w:rsid w:val="00F27464"/>
    <w:rsid w:val="00F27607"/>
    <w:rsid w:val="00F31B0C"/>
    <w:rsid w:val="00F3595B"/>
    <w:rsid w:val="00F36A27"/>
    <w:rsid w:val="00F3750D"/>
    <w:rsid w:val="00F4271C"/>
    <w:rsid w:val="00F44379"/>
    <w:rsid w:val="00F45D08"/>
    <w:rsid w:val="00F47227"/>
    <w:rsid w:val="00F474B1"/>
    <w:rsid w:val="00F51782"/>
    <w:rsid w:val="00F517A2"/>
    <w:rsid w:val="00F51F7C"/>
    <w:rsid w:val="00F52B9D"/>
    <w:rsid w:val="00F5528C"/>
    <w:rsid w:val="00F55DAD"/>
    <w:rsid w:val="00F56AD9"/>
    <w:rsid w:val="00F57A02"/>
    <w:rsid w:val="00F57AD5"/>
    <w:rsid w:val="00F64A34"/>
    <w:rsid w:val="00F73BA5"/>
    <w:rsid w:val="00F748B5"/>
    <w:rsid w:val="00F74955"/>
    <w:rsid w:val="00F853BB"/>
    <w:rsid w:val="00F862D1"/>
    <w:rsid w:val="00F9332E"/>
    <w:rsid w:val="00FA2AC3"/>
    <w:rsid w:val="00FA53FE"/>
    <w:rsid w:val="00FB46B6"/>
    <w:rsid w:val="00FB5421"/>
    <w:rsid w:val="00FB76A9"/>
    <w:rsid w:val="00FC12DA"/>
    <w:rsid w:val="00FC558E"/>
    <w:rsid w:val="00FC7473"/>
    <w:rsid w:val="00FD6BE4"/>
    <w:rsid w:val="00FD7AB3"/>
    <w:rsid w:val="00FE4586"/>
    <w:rsid w:val="00FE65BA"/>
    <w:rsid w:val="00FF11CA"/>
    <w:rsid w:val="00FF703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034ea2,#5d9ef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unhideWhenUsed="1" w:qFormat="1"/>
    <w:lsdException w:name="table of figures"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semiHidden="1" w:qFormat="1"/>
    <w:lsdException w:name="Hyperlink" w:uiPriority="99"/>
    <w:lsdException w:name="Strong" w:semiHidden="1" w:qFormat="1"/>
    <w:lsdException w:name="Emphasis" w:qFormat="1"/>
    <w:lsdException w:name="Document Map" w:semiHidden="1"/>
    <w:lsdException w:name="HTML Acronym" w:semiHidden="1"/>
    <w:lsdException w:name="HTML Definition" w:locked="1" w:semiHidden="1"/>
    <w:lsdException w:name="HTML Keyboard" w:semiHidden="1"/>
    <w:lsdException w:name="HTML Preformatted" w:semiHidden="1"/>
    <w:lsdException w:name="HTML Sample" w:semiHidden="1"/>
    <w:lsdException w:name="HTML Typewriter" w:semiHidden="1"/>
    <w:lsdException w:name="HTML Variable"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D72DD"/>
    <w:pPr>
      <w:spacing w:line="288" w:lineRule="auto"/>
      <w:jc w:val="both"/>
    </w:pPr>
    <w:rPr>
      <w:rFonts w:ascii="Verdana" w:hAnsi="Verdana"/>
      <w:szCs w:val="24"/>
      <w:lang w:val="en-GB" w:eastAsia="en-US"/>
    </w:rPr>
  </w:style>
  <w:style w:type="paragraph" w:styleId="Nadpis1">
    <w:name w:val="heading 1"/>
    <w:basedOn w:val="Noparagraphstyle"/>
    <w:semiHidden/>
    <w:rsid w:val="00B56FA7"/>
    <w:pPr>
      <w:spacing w:before="600" w:after="20" w:line="240" w:lineRule="auto"/>
      <w:outlineLvl w:val="0"/>
    </w:pPr>
    <w:rPr>
      <w:rFonts w:ascii="Frutiger LT Com 45 Light" w:hAnsi="Frutiger LT Com 45 Light" w:cs="Arial"/>
      <w:b/>
      <w:bCs/>
      <w:sz w:val="28"/>
      <w:szCs w:val="36"/>
      <w:lang w:val="en-GB"/>
    </w:rPr>
  </w:style>
  <w:style w:type="paragraph" w:styleId="Nadpis2">
    <w:name w:val="heading 2"/>
    <w:basedOn w:val="Normlny"/>
    <w:next w:val="Normlny"/>
    <w:semiHidden/>
    <w:rsid w:val="00B56FA7"/>
    <w:pPr>
      <w:keepNext/>
      <w:spacing w:after="220" w:line="240" w:lineRule="auto"/>
      <w:outlineLvl w:val="1"/>
    </w:pPr>
    <w:rPr>
      <w:rFonts w:cs="Arial"/>
      <w:b/>
      <w:bCs/>
      <w:iCs/>
      <w:sz w:val="22"/>
      <w:szCs w:val="28"/>
    </w:rPr>
  </w:style>
  <w:style w:type="paragraph" w:styleId="Nadpis3">
    <w:name w:val="heading 3"/>
    <w:basedOn w:val="Normlny"/>
    <w:next w:val="Normlny"/>
    <w:qFormat/>
    <w:rsid w:val="00C56570"/>
    <w:pPr>
      <w:keepNext/>
      <w:spacing w:line="240" w:lineRule="auto"/>
      <w:outlineLvl w:val="2"/>
    </w:pPr>
    <w:rPr>
      <w:rFonts w:cs="Arial"/>
      <w:b/>
      <w:bCs/>
      <w:szCs w:val="26"/>
    </w:rPr>
  </w:style>
  <w:style w:type="paragraph" w:styleId="Nadpis4">
    <w:name w:val="heading 4"/>
    <w:basedOn w:val="Normlny"/>
    <w:next w:val="Normlny"/>
    <w:semiHidden/>
    <w:qFormat/>
    <w:rsid w:val="00B673B7"/>
    <w:pPr>
      <w:keepNext/>
      <w:spacing w:before="240" w:after="60"/>
      <w:outlineLvl w:val="3"/>
    </w:pPr>
    <w:rPr>
      <w:b/>
      <w:bCs/>
      <w:sz w:val="28"/>
      <w:szCs w:val="28"/>
    </w:rPr>
  </w:style>
  <w:style w:type="paragraph" w:styleId="Nadpis5">
    <w:name w:val="heading 5"/>
    <w:basedOn w:val="Normlny"/>
    <w:next w:val="Normlny"/>
    <w:semiHidden/>
    <w:qFormat/>
    <w:rsid w:val="00B673B7"/>
    <w:pPr>
      <w:spacing w:before="240" w:after="60"/>
      <w:outlineLvl w:val="4"/>
    </w:pPr>
    <w:rPr>
      <w:b/>
      <w:bCs/>
      <w:i/>
      <w:iCs/>
      <w:sz w:val="26"/>
      <w:szCs w:val="26"/>
    </w:rPr>
  </w:style>
  <w:style w:type="paragraph" w:styleId="Nadpis6">
    <w:name w:val="heading 6"/>
    <w:basedOn w:val="Normlny"/>
    <w:next w:val="Normlny"/>
    <w:semiHidden/>
    <w:qFormat/>
    <w:rsid w:val="00B673B7"/>
    <w:pPr>
      <w:spacing w:before="240" w:after="60"/>
      <w:outlineLvl w:val="5"/>
    </w:pPr>
    <w:rPr>
      <w:b/>
      <w:bCs/>
      <w:sz w:val="22"/>
      <w:szCs w:val="22"/>
    </w:rPr>
  </w:style>
  <w:style w:type="paragraph" w:styleId="Nadpis7">
    <w:name w:val="heading 7"/>
    <w:basedOn w:val="Normlny"/>
    <w:next w:val="Normlny"/>
    <w:semiHidden/>
    <w:qFormat/>
    <w:rsid w:val="00B673B7"/>
    <w:pPr>
      <w:spacing w:before="240" w:after="60"/>
      <w:outlineLvl w:val="6"/>
    </w:pPr>
  </w:style>
  <w:style w:type="paragraph" w:styleId="Nadpis8">
    <w:name w:val="heading 8"/>
    <w:basedOn w:val="Normlny"/>
    <w:next w:val="Normlny"/>
    <w:semiHidden/>
    <w:qFormat/>
    <w:rsid w:val="00B673B7"/>
    <w:pPr>
      <w:spacing w:before="240" w:after="60"/>
      <w:outlineLvl w:val="7"/>
    </w:pPr>
    <w:rPr>
      <w:i/>
      <w:iCs/>
    </w:rPr>
  </w:style>
  <w:style w:type="paragraph" w:styleId="Nadpis9">
    <w:name w:val="heading 9"/>
    <w:basedOn w:val="Normlny"/>
    <w:next w:val="Normlny"/>
    <w:semiHidden/>
    <w:qFormat/>
    <w:rsid w:val="00B673B7"/>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semiHidden/>
    <w:rsid w:val="00B316E4"/>
    <w:pPr>
      <w:tabs>
        <w:tab w:val="center" w:pos="4320"/>
        <w:tab w:val="right" w:pos="8640"/>
      </w:tabs>
    </w:pPr>
  </w:style>
  <w:style w:type="paragraph" w:styleId="Pta">
    <w:name w:val="footer"/>
    <w:basedOn w:val="Normlny"/>
    <w:semiHidden/>
    <w:rsid w:val="00B316E4"/>
    <w:pPr>
      <w:tabs>
        <w:tab w:val="center" w:pos="4320"/>
        <w:tab w:val="right" w:pos="8640"/>
      </w:tabs>
    </w:pPr>
  </w:style>
  <w:style w:type="paragraph" w:customStyle="1" w:styleId="Noparagraphstyle">
    <w:name w:val="[No paragraph style]"/>
    <w:semiHidden/>
    <w:rsid w:val="007E7781"/>
    <w:pPr>
      <w:autoSpaceDE w:val="0"/>
      <w:autoSpaceDN w:val="0"/>
      <w:adjustRightInd w:val="0"/>
      <w:spacing w:line="288" w:lineRule="auto"/>
      <w:textAlignment w:val="center"/>
    </w:pPr>
    <w:rPr>
      <w:color w:val="000000"/>
      <w:sz w:val="24"/>
      <w:szCs w:val="24"/>
      <w:lang w:val="en-US" w:eastAsia="en-US"/>
    </w:rPr>
  </w:style>
  <w:style w:type="character" w:styleId="Hypertextovprepojenie">
    <w:name w:val="Hyperlink"/>
    <w:uiPriority w:val="99"/>
    <w:semiHidden/>
    <w:rsid w:val="004C7ACC"/>
    <w:rPr>
      <w:color w:val="0000FF"/>
      <w:u w:val="single"/>
    </w:rPr>
  </w:style>
  <w:style w:type="character" w:styleId="slostrany">
    <w:name w:val="page number"/>
    <w:basedOn w:val="Predvolenpsmoodseku"/>
    <w:semiHidden/>
    <w:rsid w:val="000846C0"/>
  </w:style>
  <w:style w:type="paragraph" w:styleId="Textbubliny">
    <w:name w:val="Balloon Text"/>
    <w:basedOn w:val="Normlny"/>
    <w:semiHidden/>
    <w:rsid w:val="00813FF5"/>
    <w:rPr>
      <w:rFonts w:ascii="Tahoma" w:hAnsi="Tahoma" w:cs="Tahoma"/>
      <w:sz w:val="16"/>
      <w:szCs w:val="16"/>
    </w:rPr>
  </w:style>
  <w:style w:type="paragraph" w:styleId="Textpoznmkypodiarou">
    <w:name w:val="footnote text"/>
    <w:basedOn w:val="Normlny"/>
    <w:semiHidden/>
    <w:rsid w:val="005D14DF"/>
    <w:rPr>
      <w:szCs w:val="20"/>
      <w:lang w:eastAsia="fr-FR"/>
    </w:rPr>
  </w:style>
  <w:style w:type="numbering" w:styleId="111111">
    <w:name w:val="Outline List 2"/>
    <w:basedOn w:val="Bezzoznamu"/>
    <w:semiHidden/>
    <w:rsid w:val="00B673B7"/>
    <w:pPr>
      <w:numPr>
        <w:numId w:val="13"/>
      </w:numPr>
    </w:pPr>
  </w:style>
  <w:style w:type="numbering" w:styleId="1ai">
    <w:name w:val="Outline List 1"/>
    <w:basedOn w:val="Bezzoznamu"/>
    <w:semiHidden/>
    <w:rsid w:val="00B673B7"/>
    <w:pPr>
      <w:numPr>
        <w:numId w:val="14"/>
      </w:numPr>
    </w:pPr>
  </w:style>
  <w:style w:type="numbering" w:styleId="lnokalebosekcia">
    <w:name w:val="Outline List 3"/>
    <w:basedOn w:val="Bezzoznamu"/>
    <w:semiHidden/>
    <w:rsid w:val="00B673B7"/>
    <w:pPr>
      <w:numPr>
        <w:numId w:val="15"/>
      </w:numPr>
    </w:pPr>
  </w:style>
  <w:style w:type="paragraph" w:styleId="Oznaitext">
    <w:name w:val="Block Text"/>
    <w:basedOn w:val="Normlny"/>
    <w:semiHidden/>
    <w:rsid w:val="00B673B7"/>
    <w:pPr>
      <w:spacing w:after="120"/>
      <w:ind w:left="1440" w:right="1440"/>
    </w:pPr>
  </w:style>
  <w:style w:type="paragraph" w:styleId="Zkladntext">
    <w:name w:val="Body Text"/>
    <w:basedOn w:val="Normlny"/>
    <w:semiHidden/>
    <w:rsid w:val="00B673B7"/>
    <w:pPr>
      <w:spacing w:after="120"/>
    </w:pPr>
  </w:style>
  <w:style w:type="paragraph" w:styleId="Zkladntext2">
    <w:name w:val="Body Text 2"/>
    <w:basedOn w:val="Normlny"/>
    <w:semiHidden/>
    <w:rsid w:val="00B673B7"/>
    <w:pPr>
      <w:spacing w:after="120" w:line="480" w:lineRule="auto"/>
    </w:pPr>
  </w:style>
  <w:style w:type="paragraph" w:styleId="Zkladntext3">
    <w:name w:val="Body Text 3"/>
    <w:basedOn w:val="Normlny"/>
    <w:semiHidden/>
    <w:rsid w:val="00B673B7"/>
    <w:pPr>
      <w:spacing w:after="120"/>
    </w:pPr>
    <w:rPr>
      <w:sz w:val="16"/>
      <w:szCs w:val="16"/>
    </w:rPr>
  </w:style>
  <w:style w:type="paragraph" w:styleId="Prvzarkazkladnhotextu">
    <w:name w:val="Body Text First Indent"/>
    <w:basedOn w:val="Zkladntext"/>
    <w:semiHidden/>
    <w:rsid w:val="00B673B7"/>
    <w:pPr>
      <w:ind w:firstLine="210"/>
    </w:pPr>
  </w:style>
  <w:style w:type="paragraph" w:styleId="Zarkazkladnhotextu">
    <w:name w:val="Body Text Indent"/>
    <w:basedOn w:val="Normlny"/>
    <w:semiHidden/>
    <w:rsid w:val="00B673B7"/>
    <w:pPr>
      <w:spacing w:after="120"/>
      <w:ind w:left="283"/>
    </w:pPr>
  </w:style>
  <w:style w:type="paragraph" w:styleId="Prvzarkazkladnhotextu2">
    <w:name w:val="Body Text First Indent 2"/>
    <w:basedOn w:val="Zarkazkladnhotextu"/>
    <w:semiHidden/>
    <w:rsid w:val="00B673B7"/>
    <w:pPr>
      <w:ind w:firstLine="210"/>
    </w:pPr>
  </w:style>
  <w:style w:type="paragraph" w:styleId="Zarkazkladnhotextu2">
    <w:name w:val="Body Text Indent 2"/>
    <w:basedOn w:val="Normlny"/>
    <w:semiHidden/>
    <w:rsid w:val="00B673B7"/>
    <w:pPr>
      <w:spacing w:after="120" w:line="480" w:lineRule="auto"/>
      <w:ind w:left="283"/>
    </w:pPr>
  </w:style>
  <w:style w:type="paragraph" w:styleId="Zarkazkladnhotextu3">
    <w:name w:val="Body Text Indent 3"/>
    <w:basedOn w:val="Normlny"/>
    <w:semiHidden/>
    <w:rsid w:val="00B673B7"/>
    <w:pPr>
      <w:spacing w:after="120"/>
      <w:ind w:left="283"/>
    </w:pPr>
    <w:rPr>
      <w:sz w:val="16"/>
      <w:szCs w:val="16"/>
    </w:rPr>
  </w:style>
  <w:style w:type="paragraph" w:styleId="Zver">
    <w:name w:val="Closing"/>
    <w:basedOn w:val="Normlny"/>
    <w:semiHidden/>
    <w:rsid w:val="00B673B7"/>
    <w:pPr>
      <w:ind w:left="4252"/>
    </w:pPr>
  </w:style>
  <w:style w:type="paragraph" w:styleId="Obyajntext">
    <w:name w:val="Plain Text"/>
    <w:basedOn w:val="Normlny"/>
    <w:semiHidden/>
    <w:rsid w:val="00B673B7"/>
    <w:rPr>
      <w:rFonts w:ascii="Courier New" w:hAnsi="Courier New" w:cs="Courier New"/>
      <w:szCs w:val="20"/>
    </w:rPr>
  </w:style>
  <w:style w:type="paragraph" w:styleId="Oslovenie">
    <w:name w:val="Salutation"/>
    <w:basedOn w:val="Normlny"/>
    <w:next w:val="Normlny"/>
    <w:semiHidden/>
    <w:rsid w:val="00B673B7"/>
  </w:style>
  <w:style w:type="paragraph" w:styleId="Podpis">
    <w:name w:val="Signature"/>
    <w:basedOn w:val="Normlny"/>
    <w:semiHidden/>
    <w:rsid w:val="00B673B7"/>
    <w:pPr>
      <w:ind w:left="4252"/>
    </w:pPr>
  </w:style>
  <w:style w:type="table" w:styleId="Tabukaspriestorovmiefektmi1">
    <w:name w:val="Table 3D effects 1"/>
    <w:basedOn w:val="Normlnatabuka"/>
    <w:semiHidden/>
    <w:rsid w:val="00B673B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B673B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B673B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semiHidden/>
    <w:rsid w:val="00B673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B673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B673B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B673B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semiHidden/>
    <w:rsid w:val="00B673B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B673B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B673B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semiHidden/>
    <w:rsid w:val="00B673B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B673B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B673B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B673B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B673B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semiHidden/>
    <w:rsid w:val="00B673B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tabuka">
    <w:name w:val="Table Elegant"/>
    <w:basedOn w:val="Normlnatabuka"/>
    <w:semiHidden/>
    <w:rsid w:val="00B673B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riekatabuky">
    <w:name w:val="Table Grid"/>
    <w:basedOn w:val="Normlnatabuka"/>
    <w:semiHidden/>
    <w:rsid w:val="00B67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1">
    <w:name w:val="Table Grid 1"/>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B673B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B673B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B673B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B673B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B673B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akozoznam1">
    <w:name w:val="Table List 1"/>
    <w:basedOn w:val="Normlnatabuka"/>
    <w:semiHidden/>
    <w:rsid w:val="00B673B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B673B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B673B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B673B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B673B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B673B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ionlnatabuka">
    <w:name w:val="Table Professional"/>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semiHidden/>
    <w:rsid w:val="00B673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B673B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B673B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semiHidden/>
    <w:rsid w:val="00B673B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B673B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semiHidden/>
    <w:rsid w:val="00B67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ovtabuka1">
    <w:name w:val="Table Web 1"/>
    <w:basedOn w:val="Normlnatabuka"/>
    <w:semiHidden/>
    <w:rsid w:val="00B673B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B673B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B673B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zov">
    <w:name w:val="Title"/>
    <w:basedOn w:val="Normlny"/>
    <w:semiHidden/>
    <w:qFormat/>
    <w:rsid w:val="00B673B7"/>
    <w:pPr>
      <w:spacing w:before="240" w:after="60"/>
      <w:jc w:val="center"/>
      <w:outlineLvl w:val="0"/>
    </w:pPr>
    <w:rPr>
      <w:rFonts w:ascii="Arial" w:hAnsi="Arial" w:cs="Arial"/>
      <w:b/>
      <w:bCs/>
      <w:kern w:val="28"/>
      <w:sz w:val="32"/>
      <w:szCs w:val="32"/>
    </w:rPr>
  </w:style>
  <w:style w:type="paragraph" w:styleId="Dtum">
    <w:name w:val="Date"/>
    <w:basedOn w:val="Normlny"/>
    <w:next w:val="Normlny"/>
    <w:semiHidden/>
    <w:rsid w:val="00B673B7"/>
  </w:style>
  <w:style w:type="paragraph" w:styleId="Podpise-mailu">
    <w:name w:val="E-mail Signature"/>
    <w:basedOn w:val="Normlny"/>
    <w:semiHidden/>
    <w:rsid w:val="00B673B7"/>
  </w:style>
  <w:style w:type="character" w:styleId="Zvraznenie">
    <w:name w:val="Emphasis"/>
    <w:semiHidden/>
    <w:qFormat/>
    <w:rsid w:val="00B673B7"/>
    <w:rPr>
      <w:i/>
      <w:iCs/>
    </w:rPr>
  </w:style>
  <w:style w:type="paragraph" w:styleId="Adresanaoblke">
    <w:name w:val="envelope address"/>
    <w:basedOn w:val="Normlny"/>
    <w:semiHidden/>
    <w:rsid w:val="00B673B7"/>
    <w:pPr>
      <w:framePr w:w="7920" w:h="1980" w:hRule="exact" w:hSpace="180" w:wrap="auto" w:hAnchor="page" w:xAlign="center" w:yAlign="bottom"/>
      <w:ind w:left="2880"/>
    </w:pPr>
    <w:rPr>
      <w:rFonts w:ascii="Arial" w:hAnsi="Arial" w:cs="Arial"/>
    </w:rPr>
  </w:style>
  <w:style w:type="paragraph" w:styleId="Spiatonadresanaoblke">
    <w:name w:val="envelope return"/>
    <w:basedOn w:val="Normlny"/>
    <w:semiHidden/>
    <w:rsid w:val="00B673B7"/>
    <w:rPr>
      <w:rFonts w:ascii="Arial" w:hAnsi="Arial" w:cs="Arial"/>
      <w:szCs w:val="20"/>
    </w:rPr>
  </w:style>
  <w:style w:type="character" w:styleId="PouitHypertextovPrepojenie">
    <w:name w:val="FollowedHyperlink"/>
    <w:semiHidden/>
    <w:rsid w:val="00B673B7"/>
    <w:rPr>
      <w:color w:val="800080"/>
      <w:u w:val="single"/>
    </w:rPr>
  </w:style>
  <w:style w:type="paragraph" w:styleId="AdresaHTML">
    <w:name w:val="HTML Address"/>
    <w:basedOn w:val="Normlny"/>
    <w:semiHidden/>
    <w:rsid w:val="00B673B7"/>
    <w:rPr>
      <w:i/>
      <w:iCs/>
    </w:rPr>
  </w:style>
  <w:style w:type="character" w:styleId="CitciaHTML">
    <w:name w:val="HTML Cite"/>
    <w:semiHidden/>
    <w:rsid w:val="00B673B7"/>
    <w:rPr>
      <w:i/>
      <w:iCs/>
    </w:rPr>
  </w:style>
  <w:style w:type="character" w:styleId="KdHTML">
    <w:name w:val="HTML Code"/>
    <w:semiHidden/>
    <w:rsid w:val="00B673B7"/>
    <w:rPr>
      <w:rFonts w:ascii="Courier New" w:hAnsi="Courier New" w:cs="Courier New"/>
      <w:sz w:val="20"/>
      <w:szCs w:val="20"/>
    </w:rPr>
  </w:style>
  <w:style w:type="character" w:styleId="sloriadka">
    <w:name w:val="line number"/>
    <w:basedOn w:val="Predvolenpsmoodseku"/>
    <w:semiHidden/>
    <w:rsid w:val="00B673B7"/>
  </w:style>
  <w:style w:type="paragraph" w:styleId="Zoznam">
    <w:name w:val="List"/>
    <w:basedOn w:val="Normlny"/>
    <w:semiHidden/>
    <w:rsid w:val="00B673B7"/>
    <w:pPr>
      <w:ind w:left="283" w:hanging="283"/>
    </w:pPr>
  </w:style>
  <w:style w:type="paragraph" w:styleId="Zoznam2">
    <w:name w:val="List 2"/>
    <w:basedOn w:val="Normlny"/>
    <w:semiHidden/>
    <w:rsid w:val="00B673B7"/>
    <w:pPr>
      <w:ind w:left="566" w:hanging="283"/>
    </w:pPr>
  </w:style>
  <w:style w:type="paragraph" w:styleId="Zoznam3">
    <w:name w:val="List 3"/>
    <w:basedOn w:val="Normlny"/>
    <w:semiHidden/>
    <w:rsid w:val="00B673B7"/>
    <w:pPr>
      <w:ind w:left="849" w:hanging="283"/>
    </w:pPr>
  </w:style>
  <w:style w:type="paragraph" w:styleId="Zoznam4">
    <w:name w:val="List 4"/>
    <w:basedOn w:val="Normlny"/>
    <w:semiHidden/>
    <w:rsid w:val="00B673B7"/>
    <w:pPr>
      <w:ind w:left="1132" w:hanging="283"/>
    </w:pPr>
  </w:style>
  <w:style w:type="paragraph" w:styleId="Zoznam5">
    <w:name w:val="List 5"/>
    <w:basedOn w:val="Normlny"/>
    <w:semiHidden/>
    <w:rsid w:val="00B673B7"/>
    <w:pPr>
      <w:ind w:left="1415" w:hanging="283"/>
    </w:pPr>
  </w:style>
  <w:style w:type="paragraph" w:styleId="Zoznamsodrkami">
    <w:name w:val="List Bullet"/>
    <w:basedOn w:val="Normlny"/>
    <w:semiHidden/>
    <w:rsid w:val="00B673B7"/>
    <w:pPr>
      <w:numPr>
        <w:numId w:val="1"/>
      </w:numPr>
    </w:pPr>
  </w:style>
  <w:style w:type="paragraph" w:styleId="Zoznamsodrkami2">
    <w:name w:val="List Bullet 2"/>
    <w:basedOn w:val="Normlny"/>
    <w:semiHidden/>
    <w:rsid w:val="00B673B7"/>
    <w:pPr>
      <w:numPr>
        <w:numId w:val="2"/>
      </w:numPr>
    </w:pPr>
  </w:style>
  <w:style w:type="paragraph" w:styleId="Zoznamsodrkami3">
    <w:name w:val="List Bullet 3"/>
    <w:basedOn w:val="Normlny"/>
    <w:semiHidden/>
    <w:rsid w:val="00B673B7"/>
    <w:pPr>
      <w:numPr>
        <w:numId w:val="3"/>
      </w:numPr>
    </w:pPr>
  </w:style>
  <w:style w:type="paragraph" w:styleId="Zoznamsodrkami4">
    <w:name w:val="List Bullet 4"/>
    <w:basedOn w:val="Normlny"/>
    <w:semiHidden/>
    <w:rsid w:val="00B673B7"/>
    <w:pPr>
      <w:numPr>
        <w:numId w:val="4"/>
      </w:numPr>
    </w:pPr>
  </w:style>
  <w:style w:type="paragraph" w:styleId="Zoznamsodrkami5">
    <w:name w:val="List Bullet 5"/>
    <w:basedOn w:val="Normlny"/>
    <w:semiHidden/>
    <w:rsid w:val="00B673B7"/>
    <w:pPr>
      <w:numPr>
        <w:numId w:val="5"/>
      </w:numPr>
    </w:pPr>
  </w:style>
  <w:style w:type="paragraph" w:styleId="Pokraovaniezoznamu">
    <w:name w:val="List Continue"/>
    <w:basedOn w:val="Normlny"/>
    <w:semiHidden/>
    <w:rsid w:val="00B673B7"/>
    <w:pPr>
      <w:spacing w:after="120"/>
      <w:ind w:left="283"/>
    </w:pPr>
  </w:style>
  <w:style w:type="paragraph" w:styleId="Pokraovaniezoznamu2">
    <w:name w:val="List Continue 2"/>
    <w:basedOn w:val="Normlny"/>
    <w:semiHidden/>
    <w:rsid w:val="00B673B7"/>
    <w:pPr>
      <w:spacing w:after="120"/>
      <w:ind w:left="566"/>
    </w:pPr>
  </w:style>
  <w:style w:type="paragraph" w:styleId="Pokraovaniezoznamu3">
    <w:name w:val="List Continue 3"/>
    <w:basedOn w:val="Normlny"/>
    <w:semiHidden/>
    <w:rsid w:val="00B673B7"/>
    <w:pPr>
      <w:spacing w:after="120"/>
      <w:ind w:left="849"/>
    </w:pPr>
  </w:style>
  <w:style w:type="paragraph" w:styleId="Pokraovaniezoznamu4">
    <w:name w:val="List Continue 4"/>
    <w:basedOn w:val="Normlny"/>
    <w:semiHidden/>
    <w:rsid w:val="00B673B7"/>
    <w:pPr>
      <w:spacing w:after="120"/>
      <w:ind w:left="1132"/>
    </w:pPr>
  </w:style>
  <w:style w:type="paragraph" w:styleId="Pokraovaniezoznamu5">
    <w:name w:val="List Continue 5"/>
    <w:basedOn w:val="Normlny"/>
    <w:semiHidden/>
    <w:rsid w:val="00B673B7"/>
    <w:pPr>
      <w:spacing w:after="120"/>
      <w:ind w:left="1415"/>
    </w:pPr>
  </w:style>
  <w:style w:type="paragraph" w:styleId="slovanzoznam">
    <w:name w:val="List Number"/>
    <w:basedOn w:val="Normlny"/>
    <w:semiHidden/>
    <w:rsid w:val="00B673B7"/>
    <w:pPr>
      <w:numPr>
        <w:numId w:val="6"/>
      </w:numPr>
    </w:pPr>
  </w:style>
  <w:style w:type="paragraph" w:styleId="slovanzoznam2">
    <w:name w:val="List Number 2"/>
    <w:basedOn w:val="Normlny"/>
    <w:semiHidden/>
    <w:rsid w:val="00B673B7"/>
    <w:pPr>
      <w:numPr>
        <w:numId w:val="7"/>
      </w:numPr>
    </w:pPr>
  </w:style>
  <w:style w:type="paragraph" w:styleId="slovanzoznam3">
    <w:name w:val="List Number 3"/>
    <w:basedOn w:val="Normlny"/>
    <w:semiHidden/>
    <w:rsid w:val="00B673B7"/>
    <w:pPr>
      <w:numPr>
        <w:numId w:val="8"/>
      </w:numPr>
    </w:pPr>
  </w:style>
  <w:style w:type="paragraph" w:styleId="slovanzoznam4">
    <w:name w:val="List Number 4"/>
    <w:basedOn w:val="Normlny"/>
    <w:semiHidden/>
    <w:rsid w:val="00B673B7"/>
    <w:pPr>
      <w:numPr>
        <w:numId w:val="9"/>
      </w:numPr>
    </w:pPr>
  </w:style>
  <w:style w:type="paragraph" w:styleId="slovanzoznam5">
    <w:name w:val="List Number 5"/>
    <w:basedOn w:val="Normlny"/>
    <w:semiHidden/>
    <w:rsid w:val="00B673B7"/>
    <w:pPr>
      <w:numPr>
        <w:numId w:val="10"/>
      </w:numPr>
    </w:pPr>
  </w:style>
  <w:style w:type="paragraph" w:styleId="Hlavikasprvy">
    <w:name w:val="Message Header"/>
    <w:basedOn w:val="Normlny"/>
    <w:semiHidden/>
    <w:rsid w:val="00B673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lnywebov">
    <w:name w:val="Normal (Web)"/>
    <w:basedOn w:val="Normlny"/>
    <w:semiHidden/>
    <w:rsid w:val="00B673B7"/>
  </w:style>
  <w:style w:type="paragraph" w:styleId="Normlnysozarkami">
    <w:name w:val="Normal Indent"/>
    <w:basedOn w:val="Normlny"/>
    <w:semiHidden/>
    <w:rsid w:val="00B673B7"/>
    <w:pPr>
      <w:ind w:left="720"/>
    </w:pPr>
  </w:style>
  <w:style w:type="paragraph" w:styleId="Nadpispoznmky">
    <w:name w:val="Note Heading"/>
    <w:basedOn w:val="Normlny"/>
    <w:next w:val="Normlny"/>
    <w:semiHidden/>
    <w:rsid w:val="00B673B7"/>
  </w:style>
  <w:style w:type="paragraph" w:customStyle="1" w:styleId="BodyText-CEA">
    <w:name w:val="Body Text - CEA"/>
    <w:basedOn w:val="Normlny"/>
    <w:semiHidden/>
    <w:rsid w:val="00AE797B"/>
    <w:pPr>
      <w:autoSpaceDE w:val="0"/>
      <w:autoSpaceDN w:val="0"/>
      <w:adjustRightInd w:val="0"/>
      <w:spacing w:line="24" w:lineRule="atLeast"/>
      <w:jc w:val="right"/>
      <w:textAlignment w:val="center"/>
    </w:pPr>
    <w:rPr>
      <w:rFonts w:cs="Arial"/>
      <w:b/>
      <w:color w:val="034EA2"/>
      <w:w w:val="90"/>
      <w:sz w:val="16"/>
      <w:szCs w:val="16"/>
    </w:rPr>
  </w:style>
  <w:style w:type="paragraph" w:customStyle="1" w:styleId="CEABullet-Level1">
    <w:name w:val="CEA Bullet - Level 1"/>
    <w:basedOn w:val="Normlny"/>
    <w:qFormat/>
    <w:rsid w:val="00B53960"/>
    <w:pPr>
      <w:numPr>
        <w:numId w:val="44"/>
      </w:numPr>
      <w:autoSpaceDE w:val="0"/>
      <w:autoSpaceDN w:val="0"/>
      <w:adjustRightInd w:val="0"/>
    </w:pPr>
    <w:rPr>
      <w:rFonts w:cs="Arial"/>
      <w:color w:val="000000"/>
      <w:sz w:val="17"/>
      <w:szCs w:val="20"/>
      <w:lang w:val="fr-BE"/>
    </w:rPr>
  </w:style>
  <w:style w:type="paragraph" w:customStyle="1" w:styleId="CEABullet-Level3">
    <w:name w:val="CEA Bullet - Level 3"/>
    <w:basedOn w:val="Normlny"/>
    <w:qFormat/>
    <w:rsid w:val="00B53960"/>
    <w:pPr>
      <w:numPr>
        <w:numId w:val="45"/>
      </w:numPr>
      <w:autoSpaceDE w:val="0"/>
      <w:autoSpaceDN w:val="0"/>
      <w:adjustRightInd w:val="0"/>
    </w:pPr>
    <w:rPr>
      <w:rFonts w:cs="Arial"/>
      <w:color w:val="000000"/>
      <w:sz w:val="17"/>
      <w:szCs w:val="20"/>
      <w:lang w:val="fr-BE"/>
    </w:rPr>
  </w:style>
  <w:style w:type="character" w:styleId="Odkaznapoznmkupodiarou">
    <w:name w:val="footnote reference"/>
    <w:semiHidden/>
    <w:rsid w:val="005D14DF"/>
    <w:rPr>
      <w:vertAlign w:val="superscript"/>
    </w:rPr>
  </w:style>
  <w:style w:type="paragraph" w:customStyle="1" w:styleId="Heading1CEA">
    <w:name w:val="Heading 1 (CEA)"/>
    <w:basedOn w:val="Normlny"/>
    <w:link w:val="Heading1CEAChar"/>
    <w:semiHidden/>
    <w:rsid w:val="00A9408A"/>
    <w:pPr>
      <w:autoSpaceDE w:val="0"/>
      <w:autoSpaceDN w:val="0"/>
      <w:adjustRightInd w:val="0"/>
    </w:pPr>
    <w:rPr>
      <w:rFonts w:ascii="Arial" w:hAnsi="Arial"/>
      <w:b/>
      <w:color w:val="034EA2"/>
      <w:sz w:val="32"/>
      <w:szCs w:val="32"/>
      <w:lang w:val="en-US"/>
    </w:rPr>
  </w:style>
  <w:style w:type="character" w:customStyle="1" w:styleId="Heading1CEAChar">
    <w:name w:val="Heading 1 (CEA) Char"/>
    <w:link w:val="Heading1CEA"/>
    <w:rsid w:val="00A9408A"/>
    <w:rPr>
      <w:rFonts w:ascii="Arial" w:hAnsi="Arial"/>
      <w:b/>
      <w:color w:val="034EA2"/>
      <w:sz w:val="32"/>
      <w:szCs w:val="32"/>
      <w:lang w:val="en-US" w:eastAsia="en-US" w:bidi="ar-SA"/>
    </w:rPr>
  </w:style>
  <w:style w:type="paragraph" w:customStyle="1" w:styleId="Heading2CEA">
    <w:name w:val="Heading 2 (CEA)"/>
    <w:basedOn w:val="Normlny"/>
    <w:semiHidden/>
    <w:rsid w:val="00A9408A"/>
    <w:pPr>
      <w:autoSpaceDE w:val="0"/>
      <w:autoSpaceDN w:val="0"/>
      <w:adjustRightInd w:val="0"/>
    </w:pPr>
    <w:rPr>
      <w:rFonts w:ascii="Arial" w:hAnsi="Arial"/>
      <w:sz w:val="28"/>
      <w:szCs w:val="28"/>
    </w:rPr>
  </w:style>
  <w:style w:type="character" w:styleId="Odkaznakomentr">
    <w:name w:val="annotation reference"/>
    <w:semiHidden/>
    <w:rsid w:val="00517FE2"/>
    <w:rPr>
      <w:sz w:val="16"/>
      <w:szCs w:val="16"/>
    </w:rPr>
  </w:style>
  <w:style w:type="paragraph" w:styleId="Textkomentra">
    <w:name w:val="annotation text"/>
    <w:basedOn w:val="Normlny"/>
    <w:semiHidden/>
    <w:rsid w:val="00517FE2"/>
    <w:rPr>
      <w:szCs w:val="20"/>
    </w:rPr>
  </w:style>
  <w:style w:type="paragraph" w:styleId="Predmetkomentra">
    <w:name w:val="annotation subject"/>
    <w:basedOn w:val="Textkomentra"/>
    <w:next w:val="Textkomentra"/>
    <w:semiHidden/>
    <w:rsid w:val="00517FE2"/>
    <w:rPr>
      <w:b/>
      <w:bCs/>
    </w:rPr>
  </w:style>
  <w:style w:type="character" w:styleId="Textzstupnhosymbolu">
    <w:name w:val="Placeholder Text"/>
    <w:uiPriority w:val="99"/>
    <w:semiHidden/>
    <w:rsid w:val="004B6020"/>
    <w:rPr>
      <w:color w:val="808080"/>
    </w:rPr>
  </w:style>
  <w:style w:type="paragraph" w:customStyle="1" w:styleId="CEADocumentType">
    <w:name w:val="CEA Document Type"/>
    <w:basedOn w:val="Normlny"/>
    <w:semiHidden/>
    <w:qFormat/>
    <w:rsid w:val="00B56FA7"/>
    <w:pPr>
      <w:jc w:val="right"/>
    </w:pPr>
    <w:rPr>
      <w:rFonts w:cs="Arial"/>
      <w:b/>
      <w:color w:val="0032FF"/>
      <w:sz w:val="40"/>
      <w:szCs w:val="40"/>
    </w:rPr>
  </w:style>
  <w:style w:type="paragraph" w:customStyle="1" w:styleId="CEADraft">
    <w:name w:val="CEA Draft"/>
    <w:basedOn w:val="CEADocumentType"/>
    <w:semiHidden/>
    <w:qFormat/>
    <w:rsid w:val="00B524D8"/>
    <w:rPr>
      <w:color w:val="034EA2"/>
      <w:sz w:val="32"/>
    </w:rPr>
  </w:style>
  <w:style w:type="paragraph" w:customStyle="1" w:styleId="CEAFooterauthorinfo">
    <w:name w:val="CEA Footer (author info)"/>
    <w:basedOn w:val="Normlny"/>
    <w:semiHidden/>
    <w:qFormat/>
    <w:rsid w:val="00B56FA7"/>
    <w:pPr>
      <w:autoSpaceDE w:val="0"/>
      <w:autoSpaceDN w:val="0"/>
      <w:adjustRightInd w:val="0"/>
      <w:ind w:left="546"/>
      <w:textAlignment w:val="center"/>
    </w:pPr>
    <w:rPr>
      <w:rFonts w:cs="Arial"/>
      <w:b/>
      <w:color w:val="034EA2"/>
      <w:sz w:val="16"/>
      <w:szCs w:val="16"/>
      <w:lang w:val="nl-NL"/>
    </w:rPr>
  </w:style>
  <w:style w:type="character" w:customStyle="1" w:styleId="CEAGraphX">
    <w:name w:val="CEA Graph X"/>
    <w:uiPriority w:val="1"/>
    <w:qFormat/>
    <w:rsid w:val="005D72DD"/>
    <w:rPr>
      <w:rFonts w:ascii="Verdana" w:hAnsi="Verdana"/>
      <w:smallCaps/>
      <w:sz w:val="19"/>
    </w:rPr>
  </w:style>
  <w:style w:type="character" w:customStyle="1" w:styleId="CEAGraphTitle">
    <w:name w:val="CEA Graph Title"/>
    <w:uiPriority w:val="1"/>
    <w:qFormat/>
    <w:rsid w:val="00B56FA7"/>
    <w:rPr>
      <w:rFonts w:ascii="Verdana" w:hAnsi="Verdana"/>
      <w:smallCaps w:val="0"/>
      <w:sz w:val="19"/>
    </w:rPr>
  </w:style>
  <w:style w:type="paragraph" w:customStyle="1" w:styleId="CEALabel">
    <w:name w:val="CEA Label"/>
    <w:basedOn w:val="Normlny"/>
    <w:semiHidden/>
    <w:qFormat/>
    <w:rsid w:val="00B56FA7"/>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lny"/>
    <w:semiHidden/>
    <w:qFormat/>
    <w:rsid w:val="00B56FA7"/>
    <w:rPr>
      <w:rFonts w:cs="Arial"/>
      <w:b/>
      <w:szCs w:val="20"/>
    </w:rPr>
  </w:style>
  <w:style w:type="paragraph" w:customStyle="1" w:styleId="CEADocumentTitle">
    <w:name w:val="CEA Document Title"/>
    <w:basedOn w:val="Hlavika"/>
    <w:semiHidden/>
    <w:qFormat/>
    <w:rsid w:val="0001217C"/>
    <w:pPr>
      <w:tabs>
        <w:tab w:val="clear" w:pos="4320"/>
        <w:tab w:val="clear" w:pos="8640"/>
        <w:tab w:val="center" w:pos="0"/>
        <w:tab w:val="right" w:pos="10440"/>
      </w:tabs>
      <w:jc w:val="right"/>
    </w:pPr>
    <w:rPr>
      <w:b/>
      <w:noProof/>
      <w:color w:val="034EA2"/>
      <w:sz w:val="40"/>
      <w:szCs w:val="40"/>
      <w:lang w:val="nl-NL" w:eastAsia="nl-NL"/>
    </w:rPr>
  </w:style>
  <w:style w:type="paragraph" w:customStyle="1" w:styleId="CEAFootnote">
    <w:name w:val="CEA Footnote"/>
    <w:basedOn w:val="Normlny"/>
    <w:semiHidden/>
    <w:qFormat/>
    <w:rsid w:val="001349A1"/>
    <w:pPr>
      <w:spacing w:line="240" w:lineRule="auto"/>
    </w:pPr>
    <w:rPr>
      <w:sz w:val="16"/>
    </w:rPr>
  </w:style>
  <w:style w:type="paragraph" w:customStyle="1" w:styleId="CEAStandardHeading">
    <w:name w:val="CEA Standard Heading"/>
    <w:basedOn w:val="Normlny"/>
    <w:qFormat/>
    <w:rsid w:val="00EF52D0"/>
    <w:pPr>
      <w:autoSpaceDE w:val="0"/>
      <w:autoSpaceDN w:val="0"/>
      <w:adjustRightInd w:val="0"/>
      <w:textAlignment w:val="center"/>
    </w:pPr>
    <w:rPr>
      <w:rFonts w:cs="Arial"/>
      <w:color w:val="002957"/>
      <w:szCs w:val="22"/>
    </w:rPr>
  </w:style>
  <w:style w:type="paragraph" w:customStyle="1" w:styleId="CEABullet-Level2">
    <w:name w:val="CEA Bullet - Level 2"/>
    <w:basedOn w:val="CEABullet-Level1"/>
    <w:next w:val="CEABullet-Level3"/>
    <w:qFormat/>
    <w:rsid w:val="00B53960"/>
    <w:pPr>
      <w:numPr>
        <w:numId w:val="46"/>
      </w:numPr>
    </w:pPr>
  </w:style>
  <w:style w:type="paragraph" w:styleId="Odsekzoznamu">
    <w:name w:val="List Paragraph"/>
    <w:basedOn w:val="Normlny"/>
    <w:uiPriority w:val="34"/>
    <w:qFormat/>
    <w:rsid w:val="00570D8C"/>
    <w:pPr>
      <w:spacing w:line="240" w:lineRule="auto"/>
      <w:ind w:left="720"/>
      <w:jc w:val="left"/>
    </w:pPr>
    <w:rPr>
      <w:rFonts w:ascii="Calibri" w:eastAsia="Calibri" w:hAnsi="Calibri" w:cs="Calibri"/>
      <w:sz w:val="22"/>
      <w:szCs w:val="22"/>
      <w:lang w:eastAsia="en-GB"/>
    </w:rPr>
  </w:style>
</w:styles>
</file>

<file path=word/webSettings.xml><?xml version="1.0" encoding="utf-8"?>
<w:webSettings xmlns:r="http://schemas.openxmlformats.org/officeDocument/2006/relationships" xmlns:w="http://schemas.openxmlformats.org/wordprocessingml/2006/main">
  <w:divs>
    <w:div w:id="78184510">
      <w:bodyDiv w:val="1"/>
      <w:marLeft w:val="0"/>
      <w:marRight w:val="0"/>
      <w:marTop w:val="0"/>
      <w:marBottom w:val="0"/>
      <w:divBdr>
        <w:top w:val="none" w:sz="0" w:space="0" w:color="auto"/>
        <w:left w:val="none" w:sz="0" w:space="0" w:color="auto"/>
        <w:bottom w:val="none" w:sz="0" w:space="0" w:color="auto"/>
        <w:right w:val="none" w:sz="0" w:space="0" w:color="auto"/>
      </w:divBdr>
    </w:div>
    <w:div w:id="133377187">
      <w:bodyDiv w:val="1"/>
      <w:marLeft w:val="0"/>
      <w:marRight w:val="0"/>
      <w:marTop w:val="0"/>
      <w:marBottom w:val="0"/>
      <w:divBdr>
        <w:top w:val="none" w:sz="0" w:space="0" w:color="auto"/>
        <w:left w:val="none" w:sz="0" w:space="0" w:color="auto"/>
        <w:bottom w:val="none" w:sz="0" w:space="0" w:color="auto"/>
        <w:right w:val="none" w:sz="0" w:space="0" w:color="auto"/>
      </w:divBdr>
    </w:div>
    <w:div w:id="382406038">
      <w:bodyDiv w:val="1"/>
      <w:marLeft w:val="0"/>
      <w:marRight w:val="0"/>
      <w:marTop w:val="0"/>
      <w:marBottom w:val="0"/>
      <w:divBdr>
        <w:top w:val="none" w:sz="0" w:space="0" w:color="auto"/>
        <w:left w:val="none" w:sz="0" w:space="0" w:color="auto"/>
        <w:bottom w:val="none" w:sz="0" w:space="0" w:color="auto"/>
        <w:right w:val="none" w:sz="0" w:space="0" w:color="auto"/>
      </w:divBdr>
    </w:div>
    <w:div w:id="890188115">
      <w:bodyDiv w:val="1"/>
      <w:marLeft w:val="0"/>
      <w:marRight w:val="0"/>
      <w:marTop w:val="0"/>
      <w:marBottom w:val="0"/>
      <w:divBdr>
        <w:top w:val="none" w:sz="0" w:space="0" w:color="auto"/>
        <w:left w:val="none" w:sz="0" w:space="0" w:color="auto"/>
        <w:bottom w:val="none" w:sz="0" w:space="0" w:color="auto"/>
        <w:right w:val="none" w:sz="0" w:space="0" w:color="auto"/>
      </w:divBdr>
    </w:div>
    <w:div w:id="1034114090">
      <w:bodyDiv w:val="1"/>
      <w:marLeft w:val="0"/>
      <w:marRight w:val="0"/>
      <w:marTop w:val="0"/>
      <w:marBottom w:val="0"/>
      <w:divBdr>
        <w:top w:val="none" w:sz="0" w:space="0" w:color="auto"/>
        <w:left w:val="none" w:sz="0" w:space="0" w:color="auto"/>
        <w:bottom w:val="none" w:sz="0" w:space="0" w:color="auto"/>
        <w:right w:val="none" w:sz="0" w:space="0" w:color="auto"/>
      </w:divBdr>
    </w:div>
    <w:div w:id="1396315786">
      <w:bodyDiv w:val="1"/>
      <w:marLeft w:val="0"/>
      <w:marRight w:val="0"/>
      <w:marTop w:val="0"/>
      <w:marBottom w:val="0"/>
      <w:divBdr>
        <w:top w:val="none" w:sz="0" w:space="0" w:color="auto"/>
        <w:left w:val="none" w:sz="0" w:space="0" w:color="auto"/>
        <w:bottom w:val="none" w:sz="0" w:space="0" w:color="auto"/>
        <w:right w:val="none" w:sz="0" w:space="0" w:color="auto"/>
      </w:divBdr>
    </w:div>
    <w:div w:id="198661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cofin@insuranceurope.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_iDocLogicxConfiguration\Standard%20documents\CEA%20Memo.dot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CEA Memo</Template>
  <TotalTime>0</TotalTime>
  <Pages>2</Pages>
  <Words>500</Words>
  <Characters>2852</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William Vidonja</Manager>
  <Company>CEA</Company>
  <LinksUpToDate>false</LinksUpToDate>
  <CharactersWithSpaces>3346</CharactersWithSpaces>
  <SharedDoc>false</SharedDoc>
  <HLinks>
    <vt:vector size="6" baseType="variant">
      <vt:variant>
        <vt:i4>4325486</vt:i4>
      </vt:variant>
      <vt:variant>
        <vt:i4>0</vt:i4>
      </vt:variant>
      <vt:variant>
        <vt:i4>0</vt:i4>
      </vt:variant>
      <vt:variant>
        <vt:i4>5</vt:i4>
      </vt:variant>
      <vt:variant>
        <vt:lpwstr>mailto:ecofin@insuranceurope.eu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Feedback requested - EIOPA Technical specification (II) on the long term guarantee measures</dc:subject>
  <dc:creator>Ecofin Department</dc:creator>
  <cp:lastModifiedBy>kratka</cp:lastModifiedBy>
  <cp:revision>2</cp:revision>
  <cp:lastPrinted>2014-03-10T11:18:00Z</cp:lastPrinted>
  <dcterms:created xsi:type="dcterms:W3CDTF">2014-03-20T13:19:00Z</dcterms:created>
  <dcterms:modified xsi:type="dcterms:W3CDTF">2014-03-20T13:19:00Z</dcterms:modified>
  <cp:category>ECO-SLV-14-060(Memo)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rName">
    <vt:lpwstr>Ecofin Department</vt:lpwstr>
  </property>
  <property fmtid="{D5CDD505-2E9C-101B-9397-08002B2CF9AE}" pid="3" name="Jobtitle">
    <vt:lpwstr/>
  </property>
  <property fmtid="{D5CDD505-2E9C-101B-9397-08002B2CF9AE}" pid="4" name="CommiteeRelated">
    <vt:lpwstr>1</vt:lpwstr>
  </property>
  <property fmtid="{D5CDD505-2E9C-101B-9397-08002B2CF9AE}" pid="5" name="To">
    <vt:lpwstr>Solvency II SG</vt:lpwstr>
  </property>
  <property fmtid="{D5CDD505-2E9C-101B-9397-08002B2CF9AE}" pid="6" name="Date">
    <vt:lpwstr>10 March 2014</vt:lpwstr>
  </property>
  <property fmtid="{D5CDD505-2E9C-101B-9397-08002B2CF9AE}" pid="7" name="Ourreference">
    <vt:lpwstr>ECO-SLV-14-060</vt:lpwstr>
  </property>
  <property fmtid="{D5CDD505-2E9C-101B-9397-08002B2CF9AE}" pid="8" name="Subject">
    <vt:lpwstr>Feedback requested - EIOPA Technical specification (II) on the long term guarantee measures</vt:lpwstr>
  </property>
  <property fmtid="{D5CDD505-2E9C-101B-9397-08002B2CF9AE}" pid="9" name="Title">
    <vt:lpwstr>Memo</vt:lpwstr>
  </property>
  <property fmtid="{D5CDD505-2E9C-101B-9397-08002B2CF9AE}" pid="10" name="PurposeofAgendaitem">
    <vt:lpwstr> </vt:lpwstr>
  </property>
  <property fmtid="{D5CDD505-2E9C-101B-9397-08002B2CF9AE}" pid="11" name="N°ofrelatedagendaitem">
    <vt:lpwstr> </vt:lpwstr>
  </property>
  <property fmtid="{D5CDD505-2E9C-101B-9397-08002B2CF9AE}" pid="12" name="Place">
    <vt:lpwstr>Brussels</vt:lpwstr>
  </property>
  <property fmtid="{D5CDD505-2E9C-101B-9397-08002B2CF9AE}" pid="13" name="Agenda_item">
    <vt:lpwstr> </vt:lpwstr>
  </property>
  <property fmtid="{D5CDD505-2E9C-101B-9397-08002B2CF9AE}" pid="14" name="Department">
    <vt:lpwstr>Economics &amp; Finance</vt:lpwstr>
  </property>
  <property fmtid="{D5CDD505-2E9C-101B-9397-08002B2CF9AE}" pid="15" name="cs1_Address">
    <vt:lpwstr>rue Montoyer 51, B-1000 Brussels</vt:lpwstr>
  </property>
  <property fmtid="{D5CDD505-2E9C-101B-9397-08002B2CF9AE}" pid="16" name="cs1_Internet">
    <vt:lpwstr>www.insuranceeurope.eu</vt:lpwstr>
  </property>
  <property fmtid="{D5CDD505-2E9C-101B-9397-08002B2CF9AE}" pid="17" name="Subtitle">
    <vt:lpwstr>for Action</vt:lpwstr>
  </property>
  <property fmtid="{D5CDD505-2E9C-101B-9397-08002B2CF9AE}" pid="18" name="sZip">
    <vt:lpwstr/>
  </property>
  <property fmtid="{D5CDD505-2E9C-101B-9397-08002B2CF9AE}" pid="19" name="QuotationNo">
    <vt:lpwstr>080409-000271</vt:lpwstr>
  </property>
  <property fmtid="{D5CDD505-2E9C-101B-9397-08002B2CF9AE}" pid="20" name="From_Line">
    <vt:lpwstr>Economics &amp; Finance department</vt:lpwstr>
  </property>
  <property fmtid="{D5CDD505-2E9C-101B-9397-08002B2CF9AE}" pid="21" name="Coauthors">
    <vt:lpwstr/>
  </property>
  <property fmtid="{D5CDD505-2E9C-101B-9397-08002B2CF9AE}" pid="22" name="Email">
    <vt:lpwstr>ecofin@insuranceeurope.eu</vt:lpwstr>
  </property>
  <property fmtid="{D5CDD505-2E9C-101B-9397-08002B2CF9AE}" pid="23" name="cc">
    <vt:lpwstr/>
  </property>
  <property fmtid="{D5CDD505-2E9C-101B-9397-08002B2CF9AE}" pid="24" name="usrPhone">
    <vt:lpwstr>+32 2 894 30 39</vt:lpwstr>
  </property>
  <property fmtid="{D5CDD505-2E9C-101B-9397-08002B2CF9AE}" pid="25" name="usrFax">
    <vt:lpwstr>+32 2 894 30 01</vt:lpwstr>
  </property>
  <property fmtid="{D5CDD505-2E9C-101B-9397-08002B2CF9AE}" pid="26" name="Author">
    <vt:lpwstr>ecofin</vt:lpwstr>
  </property>
  <property fmtid="{D5CDD505-2E9C-101B-9397-08002B2CF9AE}" pid="27" name="CommiteeorDepartment">
    <vt:lpwstr>CEA, Economics &amp; Finance Committee, Solvency II SG, ,</vt:lpwstr>
  </property>
  <property fmtid="{D5CDD505-2E9C-101B-9397-08002B2CF9AE}" pid="28" name="Storagelocation">
    <vt:lpwstr>Economics &amp; Finance Committee</vt:lpwstr>
  </property>
  <property fmtid="{D5CDD505-2E9C-101B-9397-08002B2CF9AE}" pid="29" name="CommiteeReal">
    <vt:lpwstr>3:Solvency II SG</vt:lpwstr>
  </property>
  <property fmtid="{D5CDD505-2E9C-101B-9397-08002B2CF9AE}" pid="30" name="DocumentID">
    <vt:lpwstr>19435</vt:lpwstr>
  </property>
  <property fmtid="{D5CDD505-2E9C-101B-9397-08002B2CF9AE}" pid="31" name="PrevFilename">
    <vt:lpwstr/>
  </property>
  <property fmtid="{D5CDD505-2E9C-101B-9397-08002B2CF9AE}" pid="32" name="SaveLocation">
    <vt:lpwstr>I:\Economics &amp; Finance Committee\Commitee related documents\Solvency II SG\Other documents\2014</vt:lpwstr>
  </property>
  <property fmtid="{D5CDD505-2E9C-101B-9397-08002B2CF9AE}" pid="33" name="LinkTo">
    <vt:lpwstr/>
  </property>
  <property fmtid="{D5CDD505-2E9C-101B-9397-08002B2CF9AE}" pid="34" name="temp">
    <vt:lpwstr>Solvency II SG</vt:lpwstr>
  </property>
  <property fmtid="{D5CDD505-2E9C-101B-9397-08002B2CF9AE}" pid="35" name="I">
    <vt:lpwstr>1</vt:lpwstr>
  </property>
  <property fmtid="{D5CDD505-2E9C-101B-9397-08002B2CF9AE}" pid="36" name="ExcID">
    <vt:lpwstr/>
  </property>
  <property fmtid="{D5CDD505-2E9C-101B-9397-08002B2CF9AE}" pid="37" name="usrDmPrefix">
    <vt:lpwstr/>
  </property>
  <property fmtid="{D5CDD505-2E9C-101B-9397-08002B2CF9AE}" pid="38" name="idxAuthor">
    <vt:lpwstr>valerier</vt:lpwstr>
  </property>
  <property fmtid="{D5CDD505-2E9C-101B-9397-08002B2CF9AE}" pid="39" name="Language">
    <vt:lpwstr>English (U.K.)</vt:lpwstr>
  </property>
  <property fmtid="{D5CDD505-2E9C-101B-9397-08002B2CF9AE}" pid="40" name="idxObjects">
    <vt:lpwstr>3</vt:lpwstr>
  </property>
  <property fmtid="{D5CDD505-2E9C-101B-9397-08002B2CF9AE}" pid="41" name="idxName1">
    <vt:lpwstr>Memo</vt:lpwstr>
  </property>
  <property fmtid="{D5CDD505-2E9C-101B-9397-08002B2CF9AE}" pid="42" name="idxProject1">
    <vt:lpwstr>CEA</vt:lpwstr>
  </property>
  <property fmtid="{D5CDD505-2E9C-101B-9397-08002B2CF9AE}" pid="43" name="Private memo">
    <vt:lpwstr>0</vt:lpwstr>
  </property>
  <property fmtid="{D5CDD505-2E9C-101B-9397-08002B2CF9AE}" pid="44" name="Draft">
    <vt:lpwstr>0</vt:lpwstr>
  </property>
  <property fmtid="{D5CDD505-2E9C-101B-9397-08002B2CF9AE}" pid="45" name="idxName2">
    <vt:lpwstr>Memo-Background building blocks</vt:lpwstr>
  </property>
  <property fmtid="{D5CDD505-2E9C-101B-9397-08002B2CF9AE}" pid="46" name="idxProject2">
    <vt:lpwstr>CEA</vt:lpwstr>
  </property>
  <property fmtid="{D5CDD505-2E9C-101B-9397-08002B2CF9AE}" pid="47" name="idxName3">
    <vt:lpwstr>Create new version</vt:lpwstr>
  </property>
  <property fmtid="{D5CDD505-2E9C-101B-9397-08002B2CF9AE}" pid="48" name="idxProject3">
    <vt:lpwstr>CEA</vt:lpwstr>
  </property>
  <property fmtid="{D5CDD505-2E9C-101B-9397-08002B2CF9AE}" pid="49" name="Confidential">
    <vt:lpwstr>0</vt:lpwstr>
  </property>
  <property fmtid="{D5CDD505-2E9C-101B-9397-08002B2CF9AE}" pid="50" name="LocalCreated">
    <vt:lpwstr>0</vt:lpwstr>
  </property>
</Properties>
</file>