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89A" w:rsidRPr="00CE6BD9" w:rsidRDefault="000460D0" w:rsidP="0016089A">
      <w:pPr>
        <w:pStyle w:val="CEAStandardHeading"/>
        <w:rPr>
          <w:b/>
          <w:sz w:val="19"/>
          <w:szCs w:val="19"/>
        </w:rPr>
      </w:pPr>
      <w:r>
        <w:rPr>
          <w:sz w:val="19"/>
          <w:szCs w:val="19"/>
        </w:rPr>
        <w:t>Input requested</w:t>
      </w:r>
    </w:p>
    <w:p w:rsidR="00A05C70" w:rsidRDefault="00BE2F95" w:rsidP="003F3385">
      <w:pPr>
        <w:pStyle w:val="CEABullet-Level1"/>
        <w:numPr>
          <w:ilvl w:val="0"/>
          <w:numId w:val="0"/>
        </w:numPr>
      </w:pPr>
      <w:r>
        <w:t xml:space="preserve">The secretariat has made a compilation of </w:t>
      </w:r>
      <w:r w:rsidR="001410FF">
        <w:t xml:space="preserve">national examples of </w:t>
      </w:r>
      <w:r>
        <w:t>good practices</w:t>
      </w:r>
      <w:r w:rsidR="001410FF">
        <w:t xml:space="preserve"> in the area of cyber insurance </w:t>
      </w:r>
      <w:bookmarkStart w:id="0" w:name="_GoBack"/>
      <w:bookmarkEnd w:id="0"/>
      <w:r>
        <w:t xml:space="preserve">based on previous member </w:t>
      </w:r>
      <w:r w:rsidR="00116CB3">
        <w:t>contributions</w:t>
      </w:r>
      <w:r>
        <w:t xml:space="preserve"> as well as input submitted by members </w:t>
      </w:r>
      <w:r w:rsidR="00116CB3">
        <w:t>in response</w:t>
      </w:r>
      <w:r>
        <w:t xml:space="preserve"> to GEN-CYB-17-025. </w:t>
      </w:r>
    </w:p>
    <w:p w:rsidR="00DF3078" w:rsidRDefault="000460D0" w:rsidP="00A05C70">
      <w:pPr>
        <w:pStyle w:val="CEABullet-Level1"/>
      </w:pPr>
      <w:r>
        <w:rPr>
          <w:szCs w:val="17"/>
        </w:rPr>
        <w:t xml:space="preserve">Members are invited to </w:t>
      </w:r>
      <w:r w:rsidR="00BE2F95">
        <w:rPr>
          <w:szCs w:val="17"/>
        </w:rPr>
        <w:t xml:space="preserve">confirm these national examples and provide additional initiatives </w:t>
      </w:r>
      <w:r w:rsidR="00BE2F95">
        <w:t>on cyber r</w:t>
      </w:r>
      <w:r w:rsidR="00DB5700">
        <w:t>isks</w:t>
      </w:r>
      <w:r w:rsidR="00BE2F95">
        <w:t xml:space="preserve"> and</w:t>
      </w:r>
      <w:r w:rsidR="00DF3078">
        <w:t xml:space="preserve"> insurance</w:t>
      </w:r>
      <w:r w:rsidR="001410FF">
        <w:t xml:space="preserve"> to be featured as part of Insurance Europe’s cyber insurance campaign</w:t>
      </w:r>
      <w:r w:rsidR="00832338">
        <w:t xml:space="preserve">. </w:t>
      </w:r>
    </w:p>
    <w:p w:rsidR="0069010D" w:rsidRDefault="000732C1" w:rsidP="000732C1">
      <w:pPr>
        <w:pStyle w:val="CEABullet-Level1"/>
      </w:pPr>
      <w:r w:rsidRPr="000732C1">
        <w:t>Members of the Prevention Forum, PAC Committee and GIC Committee are requested to coordinate with their Cyber PG colleagues, so that one response per country can be provided.</w:t>
      </w:r>
    </w:p>
    <w:p w:rsidR="000732C1" w:rsidRDefault="000732C1" w:rsidP="003F3385">
      <w:pPr>
        <w:pStyle w:val="CEABullet-Level1"/>
        <w:numPr>
          <w:ilvl w:val="0"/>
          <w:numId w:val="0"/>
        </w:numPr>
      </w:pPr>
    </w:p>
    <w:p w:rsidR="00DB5700" w:rsidRDefault="00DB5700" w:rsidP="003F3385">
      <w:pPr>
        <w:pStyle w:val="CEABullet-Level1"/>
        <w:numPr>
          <w:ilvl w:val="0"/>
          <w:numId w:val="0"/>
        </w:numPr>
      </w:pPr>
      <w:r>
        <w:t xml:space="preserve">Input should be provided via the extranet validation system </w:t>
      </w:r>
      <w:r w:rsidRPr="000E6E28">
        <w:t xml:space="preserve">by </w:t>
      </w:r>
      <w:r w:rsidR="003E6C19" w:rsidRPr="000E6E28">
        <w:rPr>
          <w:b/>
        </w:rPr>
        <w:t xml:space="preserve">cob Monday, </w:t>
      </w:r>
      <w:r w:rsidR="00AF587D">
        <w:rPr>
          <w:b/>
        </w:rPr>
        <w:t>4</w:t>
      </w:r>
      <w:r w:rsidR="00AF587D" w:rsidRPr="000E6E28">
        <w:rPr>
          <w:b/>
        </w:rPr>
        <w:t xml:space="preserve"> </w:t>
      </w:r>
      <w:r w:rsidR="00AF587D">
        <w:rPr>
          <w:b/>
        </w:rPr>
        <w:t>September</w:t>
      </w:r>
      <w:r w:rsidR="00AF587D" w:rsidRPr="000E6E28">
        <w:rPr>
          <w:b/>
        </w:rPr>
        <w:t xml:space="preserve"> </w:t>
      </w:r>
      <w:r w:rsidR="003E6C19" w:rsidRPr="000E6E28">
        <w:rPr>
          <w:b/>
        </w:rPr>
        <w:t>2017</w:t>
      </w:r>
      <w:r w:rsidR="003E6C19">
        <w:t>.</w:t>
      </w:r>
    </w:p>
    <w:p w:rsidR="0016089A" w:rsidRPr="00763D6E" w:rsidRDefault="0016089A" w:rsidP="000460D0">
      <w:pPr>
        <w:spacing w:line="276" w:lineRule="auto"/>
        <w:rPr>
          <w:sz w:val="17"/>
          <w:szCs w:val="17"/>
        </w:rPr>
      </w:pPr>
    </w:p>
    <w:p w:rsidR="000460D0" w:rsidRDefault="000460D0" w:rsidP="000460D0">
      <w:pPr>
        <w:pStyle w:val="CEAStandardHeading"/>
        <w:rPr>
          <w:sz w:val="19"/>
          <w:szCs w:val="19"/>
        </w:rPr>
      </w:pPr>
      <w:r w:rsidRPr="000460D0">
        <w:rPr>
          <w:sz w:val="19"/>
          <w:szCs w:val="19"/>
        </w:rPr>
        <w:t>Summary</w:t>
      </w:r>
    </w:p>
    <w:p w:rsidR="000143EB" w:rsidRDefault="009B3C63" w:rsidP="000460D0">
      <w:pPr>
        <w:pStyle w:val="Default"/>
        <w:spacing w:line="276" w:lineRule="auto"/>
        <w:jc w:val="both"/>
        <w:rPr>
          <w:rFonts w:ascii="Verdana" w:eastAsia="Times New Roman" w:hAnsi="Verdana" w:cs="Frutiger LT Std 45 Light"/>
          <w:sz w:val="17"/>
          <w:szCs w:val="17"/>
        </w:rPr>
      </w:pPr>
      <w:r>
        <w:rPr>
          <w:rFonts w:ascii="Verdana" w:eastAsia="Times New Roman" w:hAnsi="Verdana" w:cs="Frutiger LT Std 45 Light"/>
          <w:sz w:val="17"/>
          <w:szCs w:val="17"/>
        </w:rPr>
        <w:t xml:space="preserve">Insurance Europe will organise </w:t>
      </w:r>
      <w:r w:rsidR="000143EB">
        <w:rPr>
          <w:rFonts w:ascii="Verdana" w:eastAsia="Times New Roman" w:hAnsi="Verdana" w:cs="Frutiger LT Std 45 Light"/>
          <w:sz w:val="17"/>
          <w:szCs w:val="17"/>
        </w:rPr>
        <w:t>a</w:t>
      </w:r>
      <w:r w:rsidR="00DF3078">
        <w:rPr>
          <w:rFonts w:ascii="Verdana" w:eastAsia="Times New Roman" w:hAnsi="Verdana" w:cs="Frutiger LT Std 45 Light"/>
          <w:sz w:val="17"/>
          <w:szCs w:val="17"/>
        </w:rPr>
        <w:t>n</w:t>
      </w:r>
      <w:r w:rsidR="00BA0B8E">
        <w:rPr>
          <w:rFonts w:ascii="Verdana" w:eastAsia="Times New Roman" w:hAnsi="Verdana" w:cs="Frutiger LT Std 45 Light"/>
          <w:sz w:val="17"/>
          <w:szCs w:val="17"/>
        </w:rPr>
        <w:t xml:space="preserve"> </w:t>
      </w:r>
      <w:r w:rsidR="000460D0" w:rsidRPr="000460D0">
        <w:rPr>
          <w:rFonts w:ascii="Verdana" w:eastAsia="Times New Roman" w:hAnsi="Verdana" w:cs="Frutiger LT Std 45 Light"/>
          <w:sz w:val="17"/>
          <w:szCs w:val="17"/>
        </w:rPr>
        <w:t>event</w:t>
      </w:r>
      <w:r w:rsidR="000143EB">
        <w:rPr>
          <w:rFonts w:ascii="Verdana" w:eastAsia="Times New Roman" w:hAnsi="Verdana" w:cs="Frutiger LT Std 45 Light"/>
          <w:sz w:val="17"/>
          <w:szCs w:val="17"/>
        </w:rPr>
        <w:t xml:space="preserve"> on cyber insurance</w:t>
      </w:r>
      <w:r>
        <w:rPr>
          <w:rFonts w:ascii="Verdana" w:eastAsia="Times New Roman" w:hAnsi="Verdana" w:cs="Frutiger LT Std 45 Light"/>
          <w:sz w:val="17"/>
          <w:szCs w:val="17"/>
        </w:rPr>
        <w:t>,</w:t>
      </w:r>
      <w:r w:rsidR="00BA0B8E">
        <w:rPr>
          <w:rFonts w:ascii="Verdana" w:eastAsia="Times New Roman" w:hAnsi="Verdana" w:cs="Frutiger LT Std 45 Light"/>
          <w:sz w:val="17"/>
          <w:szCs w:val="17"/>
        </w:rPr>
        <w:t xml:space="preserve"> </w:t>
      </w:r>
      <w:r>
        <w:rPr>
          <w:rFonts w:ascii="Verdana" w:eastAsia="Times New Roman" w:hAnsi="Verdana" w:cs="Frutiger LT Std 45 Light"/>
          <w:sz w:val="17"/>
          <w:szCs w:val="17"/>
        </w:rPr>
        <w:t>en</w:t>
      </w:r>
      <w:r w:rsidR="00BA0B8E">
        <w:rPr>
          <w:rFonts w:ascii="Verdana" w:eastAsia="Times New Roman" w:hAnsi="Verdana" w:cs="Frutiger LT Std 45 Light"/>
          <w:sz w:val="17"/>
          <w:szCs w:val="17"/>
        </w:rPr>
        <w:t>titled “Boosting EU resilience: awareness and information”</w:t>
      </w:r>
      <w:r>
        <w:rPr>
          <w:rFonts w:ascii="Verdana" w:eastAsia="Times New Roman" w:hAnsi="Verdana" w:cs="Frutiger LT Std 45 Light"/>
          <w:sz w:val="17"/>
          <w:szCs w:val="17"/>
        </w:rPr>
        <w:t>,</w:t>
      </w:r>
      <w:r w:rsidR="000143EB">
        <w:rPr>
          <w:rFonts w:ascii="Verdana" w:eastAsia="Times New Roman" w:hAnsi="Verdana" w:cs="Frutiger LT Std 45 Light"/>
          <w:sz w:val="17"/>
          <w:szCs w:val="17"/>
        </w:rPr>
        <w:t xml:space="preserve"> </w:t>
      </w:r>
      <w:r w:rsidR="000460D0" w:rsidRPr="000460D0">
        <w:rPr>
          <w:rFonts w:ascii="Verdana" w:eastAsia="Times New Roman" w:hAnsi="Verdana" w:cs="Frutiger LT Std 45 Light"/>
          <w:sz w:val="17"/>
          <w:szCs w:val="17"/>
        </w:rPr>
        <w:t xml:space="preserve">on </w:t>
      </w:r>
      <w:r w:rsidR="00BA0B8E">
        <w:rPr>
          <w:rFonts w:ascii="Verdana" w:eastAsia="Times New Roman" w:hAnsi="Verdana" w:cs="Frutiger LT Std 45 Light"/>
          <w:sz w:val="17"/>
          <w:szCs w:val="17"/>
        </w:rPr>
        <w:t>Wednesday</w:t>
      </w:r>
      <w:r w:rsidR="00BA0B8E" w:rsidRPr="000460D0">
        <w:rPr>
          <w:rFonts w:ascii="Verdana" w:eastAsia="Times New Roman" w:hAnsi="Verdana" w:cs="Frutiger LT Std 45 Light"/>
          <w:sz w:val="17"/>
          <w:szCs w:val="17"/>
        </w:rPr>
        <w:t xml:space="preserve"> </w:t>
      </w:r>
      <w:r w:rsidR="000460D0" w:rsidRPr="000460D0">
        <w:rPr>
          <w:rFonts w:ascii="Verdana" w:eastAsia="Times New Roman" w:hAnsi="Verdana" w:cs="Frutiger LT Std 45 Light"/>
          <w:sz w:val="17"/>
          <w:szCs w:val="17"/>
        </w:rPr>
        <w:t>1</w:t>
      </w:r>
      <w:r w:rsidR="00BA0B8E">
        <w:rPr>
          <w:rFonts w:ascii="Verdana" w:eastAsia="Times New Roman" w:hAnsi="Verdana" w:cs="Frutiger LT Std 45 Light"/>
          <w:sz w:val="17"/>
          <w:szCs w:val="17"/>
        </w:rPr>
        <w:t>8</w:t>
      </w:r>
      <w:r w:rsidR="000460D0" w:rsidRPr="000460D0">
        <w:rPr>
          <w:rFonts w:ascii="Verdana" w:eastAsia="Times New Roman" w:hAnsi="Verdana" w:cs="Frutiger LT Std 45 Light"/>
          <w:sz w:val="17"/>
          <w:szCs w:val="17"/>
        </w:rPr>
        <w:t xml:space="preserve"> October</w:t>
      </w:r>
      <w:r w:rsidR="00A05C70">
        <w:rPr>
          <w:rFonts w:ascii="Verdana" w:eastAsia="Times New Roman" w:hAnsi="Verdana" w:cs="Frutiger LT Std 45 Light"/>
          <w:sz w:val="17"/>
          <w:szCs w:val="17"/>
        </w:rPr>
        <w:t xml:space="preserve"> </w:t>
      </w:r>
      <w:r w:rsidR="001410FF">
        <w:rPr>
          <w:rFonts w:ascii="Verdana" w:eastAsia="Times New Roman" w:hAnsi="Verdana" w:cs="Frutiger LT Std 45 Light"/>
          <w:sz w:val="17"/>
          <w:szCs w:val="17"/>
        </w:rPr>
        <w:t xml:space="preserve">(see </w:t>
      </w:r>
      <w:hyperlink r:id="rId11" w:history="1">
        <w:r w:rsidR="001410FF" w:rsidRPr="00A05C70">
          <w:rPr>
            <w:rStyle w:val="Hypertextovprepojenie"/>
            <w:rFonts w:ascii="Verdana" w:eastAsia="Times New Roman" w:hAnsi="Verdana" w:cs="Frutiger LT Std 45 Light"/>
            <w:sz w:val="17"/>
            <w:szCs w:val="17"/>
          </w:rPr>
          <w:t>PAC-17-123</w:t>
        </w:r>
      </w:hyperlink>
      <w:r w:rsidR="001410FF">
        <w:rPr>
          <w:rFonts w:ascii="Verdana" w:eastAsia="Times New Roman" w:hAnsi="Verdana" w:cs="Frutiger LT Std 45 Light"/>
          <w:sz w:val="17"/>
          <w:szCs w:val="17"/>
        </w:rPr>
        <w:t>)</w:t>
      </w:r>
      <w:r w:rsidR="000143EB">
        <w:rPr>
          <w:rFonts w:ascii="Verdana" w:eastAsia="Times New Roman" w:hAnsi="Verdana" w:cs="Frutiger LT Std 45 Light"/>
          <w:sz w:val="17"/>
          <w:szCs w:val="17"/>
        </w:rPr>
        <w:t xml:space="preserve">. </w:t>
      </w:r>
      <w:r w:rsidR="00BA0B8E">
        <w:rPr>
          <w:rFonts w:ascii="Verdana" w:eastAsia="Times New Roman" w:hAnsi="Verdana" w:cs="Frutiger LT Std 45 Light"/>
          <w:sz w:val="17"/>
          <w:szCs w:val="17"/>
        </w:rPr>
        <w:t>As agreed at the PAC Committee meeting on 22 June, t</w:t>
      </w:r>
      <w:r w:rsidR="000143EB">
        <w:rPr>
          <w:rFonts w:ascii="Verdana" w:eastAsia="Times New Roman" w:hAnsi="Verdana" w:cs="Frutiger LT Std 45 Light"/>
          <w:sz w:val="17"/>
          <w:szCs w:val="17"/>
        </w:rPr>
        <w:t xml:space="preserve">he topics </w:t>
      </w:r>
      <w:r>
        <w:rPr>
          <w:rFonts w:ascii="Verdana" w:eastAsia="Times New Roman" w:hAnsi="Verdana" w:cs="Frutiger LT Std 45 Light"/>
          <w:sz w:val="17"/>
          <w:szCs w:val="17"/>
        </w:rPr>
        <w:t>t</w:t>
      </w:r>
      <w:r w:rsidR="00A05C70">
        <w:rPr>
          <w:rFonts w:ascii="Verdana" w:eastAsia="Times New Roman" w:hAnsi="Verdana" w:cs="Frutiger LT Std 45 Light"/>
          <w:sz w:val="17"/>
          <w:szCs w:val="17"/>
        </w:rPr>
        <w:t>o</w:t>
      </w:r>
      <w:r>
        <w:rPr>
          <w:rFonts w:ascii="Verdana" w:eastAsia="Times New Roman" w:hAnsi="Verdana" w:cs="Frutiger LT Std 45 Light"/>
          <w:sz w:val="17"/>
          <w:szCs w:val="17"/>
        </w:rPr>
        <w:t xml:space="preserve"> be </w:t>
      </w:r>
      <w:r w:rsidR="000143EB">
        <w:rPr>
          <w:rFonts w:ascii="Verdana" w:eastAsia="Times New Roman" w:hAnsi="Verdana" w:cs="Frutiger LT Std 45 Light"/>
          <w:sz w:val="17"/>
          <w:szCs w:val="17"/>
        </w:rPr>
        <w:t>discuss</w:t>
      </w:r>
      <w:r>
        <w:rPr>
          <w:rFonts w:ascii="Verdana" w:eastAsia="Times New Roman" w:hAnsi="Verdana" w:cs="Frutiger LT Std 45 Light"/>
          <w:sz w:val="17"/>
          <w:szCs w:val="17"/>
        </w:rPr>
        <w:t>ed</w:t>
      </w:r>
      <w:r w:rsidR="000143EB">
        <w:rPr>
          <w:rFonts w:ascii="Verdana" w:eastAsia="Times New Roman" w:hAnsi="Verdana" w:cs="Frutiger LT Std 45 Light"/>
          <w:sz w:val="17"/>
          <w:szCs w:val="17"/>
        </w:rPr>
        <w:t xml:space="preserve"> </w:t>
      </w:r>
      <w:r>
        <w:rPr>
          <w:rFonts w:ascii="Verdana" w:eastAsia="Times New Roman" w:hAnsi="Verdana" w:cs="Frutiger LT Std 45 Light"/>
          <w:sz w:val="17"/>
          <w:szCs w:val="17"/>
        </w:rPr>
        <w:t>are</w:t>
      </w:r>
      <w:r w:rsidR="000460D0" w:rsidRPr="000460D0">
        <w:rPr>
          <w:rFonts w:ascii="Verdana" w:eastAsia="Times New Roman" w:hAnsi="Verdana" w:cs="Frutiger LT Std 45 Light"/>
          <w:sz w:val="17"/>
          <w:szCs w:val="17"/>
        </w:rPr>
        <w:t xml:space="preserve"> awareness</w:t>
      </w:r>
      <w:r w:rsidR="000143EB">
        <w:rPr>
          <w:rFonts w:ascii="Verdana" w:eastAsia="Times New Roman" w:hAnsi="Verdana" w:cs="Frutiger LT Std 45 Light"/>
          <w:sz w:val="17"/>
          <w:szCs w:val="17"/>
        </w:rPr>
        <w:t>-raising</w:t>
      </w:r>
      <w:r w:rsidR="000460D0" w:rsidRPr="000460D0">
        <w:rPr>
          <w:rFonts w:ascii="Verdana" w:eastAsia="Times New Roman" w:hAnsi="Verdana" w:cs="Frutiger LT Std 45 Light"/>
          <w:sz w:val="17"/>
          <w:szCs w:val="17"/>
        </w:rPr>
        <w:t xml:space="preserve"> among SMEs</w:t>
      </w:r>
      <w:r w:rsidR="000460D0">
        <w:rPr>
          <w:rFonts w:ascii="Verdana" w:eastAsia="Times New Roman" w:hAnsi="Verdana" w:cs="Frutiger LT Std 45 Light"/>
          <w:sz w:val="17"/>
          <w:szCs w:val="17"/>
        </w:rPr>
        <w:t xml:space="preserve"> on </w:t>
      </w:r>
      <w:proofErr w:type="spellStart"/>
      <w:r w:rsidR="000460D0">
        <w:rPr>
          <w:rFonts w:ascii="Verdana" w:eastAsia="Times New Roman" w:hAnsi="Verdana" w:cs="Frutiger LT Std 45 Light"/>
          <w:sz w:val="17"/>
          <w:szCs w:val="17"/>
        </w:rPr>
        <w:t>cybersecurity</w:t>
      </w:r>
      <w:proofErr w:type="spellEnd"/>
      <w:r w:rsidR="000460D0">
        <w:rPr>
          <w:rFonts w:ascii="Verdana" w:eastAsia="Times New Roman" w:hAnsi="Verdana" w:cs="Frutiger LT Std 45 Light"/>
          <w:sz w:val="17"/>
          <w:szCs w:val="17"/>
        </w:rPr>
        <w:t>/cyber insurance</w:t>
      </w:r>
      <w:r w:rsidR="000143EB">
        <w:rPr>
          <w:rFonts w:ascii="Verdana" w:eastAsia="Times New Roman" w:hAnsi="Verdana" w:cs="Frutiger LT Std 45 Light"/>
          <w:sz w:val="17"/>
          <w:szCs w:val="17"/>
        </w:rPr>
        <w:t xml:space="preserve"> as well as access to </w:t>
      </w:r>
      <w:r w:rsidR="00A05C70">
        <w:rPr>
          <w:rFonts w:ascii="Verdana" w:eastAsia="Times New Roman" w:hAnsi="Verdana" w:cs="Frutiger LT Std 45 Light"/>
          <w:sz w:val="17"/>
          <w:szCs w:val="17"/>
        </w:rPr>
        <w:t xml:space="preserve">cyber-related </w:t>
      </w:r>
      <w:r w:rsidR="000143EB">
        <w:rPr>
          <w:rFonts w:ascii="Verdana" w:eastAsia="Times New Roman" w:hAnsi="Verdana" w:cs="Frutiger LT Std 45 Light"/>
          <w:sz w:val="17"/>
          <w:szCs w:val="17"/>
        </w:rPr>
        <w:t>data.</w:t>
      </w:r>
    </w:p>
    <w:p w:rsidR="000143EB" w:rsidRDefault="000143EB" w:rsidP="000460D0">
      <w:pPr>
        <w:pStyle w:val="Default"/>
        <w:spacing w:line="276" w:lineRule="auto"/>
        <w:jc w:val="both"/>
        <w:rPr>
          <w:rFonts w:ascii="Verdana" w:eastAsia="Times New Roman" w:hAnsi="Verdana" w:cs="Frutiger LT Std 45 Light"/>
          <w:sz w:val="17"/>
          <w:szCs w:val="17"/>
        </w:rPr>
      </w:pPr>
    </w:p>
    <w:p w:rsidR="006A25B4" w:rsidRDefault="000143EB" w:rsidP="000460D0">
      <w:pPr>
        <w:pStyle w:val="Default"/>
        <w:spacing w:line="276" w:lineRule="auto"/>
        <w:jc w:val="both"/>
        <w:rPr>
          <w:rFonts w:ascii="Verdana" w:eastAsia="Times New Roman" w:hAnsi="Verdana" w:cs="Frutiger LT Std 45 Light"/>
          <w:sz w:val="17"/>
          <w:szCs w:val="17"/>
        </w:rPr>
      </w:pPr>
      <w:r>
        <w:rPr>
          <w:rFonts w:ascii="Verdana" w:eastAsia="Times New Roman" w:hAnsi="Verdana" w:cs="Frutiger LT Std 45 Light"/>
          <w:sz w:val="17"/>
          <w:szCs w:val="17"/>
        </w:rPr>
        <w:t>A</w:t>
      </w:r>
      <w:r w:rsidR="004542EE">
        <w:rPr>
          <w:rFonts w:ascii="Verdana" w:eastAsia="Times New Roman" w:hAnsi="Verdana" w:cs="Frutiger LT Std 45 Light"/>
          <w:sz w:val="17"/>
          <w:szCs w:val="17"/>
        </w:rPr>
        <w:t>s part of its communication</w:t>
      </w:r>
      <w:r w:rsidR="006A25B4">
        <w:rPr>
          <w:rFonts w:ascii="Verdana" w:eastAsia="Times New Roman" w:hAnsi="Verdana" w:cs="Frutiger LT Std 45 Light"/>
          <w:sz w:val="17"/>
          <w:szCs w:val="17"/>
        </w:rPr>
        <w:t xml:space="preserve"> campaign around the event</w:t>
      </w:r>
      <w:r w:rsidR="000460D0" w:rsidRPr="000460D0">
        <w:rPr>
          <w:rFonts w:ascii="Verdana" w:eastAsia="Times New Roman" w:hAnsi="Verdana" w:cs="Frutiger LT Std 45 Light"/>
          <w:sz w:val="17"/>
          <w:szCs w:val="17"/>
        </w:rPr>
        <w:t xml:space="preserve">, </w:t>
      </w:r>
      <w:r w:rsidR="009B3C63">
        <w:rPr>
          <w:rFonts w:ascii="Verdana" w:eastAsia="Times New Roman" w:hAnsi="Verdana" w:cs="Frutiger LT Std 45 Light"/>
          <w:sz w:val="17"/>
          <w:szCs w:val="17"/>
        </w:rPr>
        <w:t xml:space="preserve">Insurance Europe will publish </w:t>
      </w:r>
      <w:r w:rsidR="006A25B4">
        <w:rPr>
          <w:rFonts w:ascii="Verdana" w:eastAsia="Times New Roman" w:hAnsi="Verdana" w:cs="Frutiger LT Std 45 Light"/>
          <w:sz w:val="17"/>
          <w:szCs w:val="17"/>
        </w:rPr>
        <w:t xml:space="preserve">good practices in the </w:t>
      </w:r>
      <w:proofErr w:type="gramStart"/>
      <w:r w:rsidR="006A25B4">
        <w:rPr>
          <w:rFonts w:ascii="Verdana" w:eastAsia="Times New Roman" w:hAnsi="Verdana" w:cs="Frutiger LT Std 45 Light"/>
          <w:sz w:val="17"/>
          <w:szCs w:val="17"/>
        </w:rPr>
        <w:t>field</w:t>
      </w:r>
      <w:proofErr w:type="gramEnd"/>
      <w:r w:rsidR="006A25B4">
        <w:rPr>
          <w:rFonts w:ascii="Verdana" w:eastAsia="Times New Roman" w:hAnsi="Verdana" w:cs="Frutiger LT Std 45 Light"/>
          <w:sz w:val="17"/>
          <w:szCs w:val="17"/>
        </w:rPr>
        <w:t xml:space="preserve"> of cyber risks and insurance</w:t>
      </w:r>
      <w:r w:rsidR="0069010D">
        <w:rPr>
          <w:rFonts w:ascii="Verdana" w:eastAsia="Times New Roman" w:hAnsi="Verdana" w:cs="Frutiger LT Std 45 Light"/>
          <w:sz w:val="17"/>
          <w:szCs w:val="17"/>
        </w:rPr>
        <w:t>. These</w:t>
      </w:r>
      <w:r w:rsidR="006A25B4">
        <w:rPr>
          <w:rFonts w:ascii="Verdana" w:eastAsia="Times New Roman" w:hAnsi="Verdana" w:cs="Frutiger LT Std 45 Light"/>
          <w:sz w:val="17"/>
          <w:szCs w:val="17"/>
        </w:rPr>
        <w:t xml:space="preserve"> will </w:t>
      </w:r>
      <w:r w:rsidR="0069010D">
        <w:rPr>
          <w:rFonts w:ascii="Verdana" w:eastAsia="Times New Roman" w:hAnsi="Verdana" w:cs="Frutiger LT Std 45 Light"/>
          <w:sz w:val="17"/>
          <w:szCs w:val="17"/>
        </w:rPr>
        <w:t xml:space="preserve">also </w:t>
      </w:r>
      <w:r w:rsidR="006A25B4">
        <w:rPr>
          <w:rFonts w:ascii="Verdana" w:eastAsia="Times New Roman" w:hAnsi="Verdana" w:cs="Frutiger LT Std 45 Light"/>
          <w:sz w:val="17"/>
          <w:szCs w:val="17"/>
        </w:rPr>
        <w:t>be presented at the event.</w:t>
      </w:r>
    </w:p>
    <w:p w:rsidR="006A25B4" w:rsidRDefault="006A25B4" w:rsidP="000460D0">
      <w:pPr>
        <w:pStyle w:val="Default"/>
        <w:spacing w:line="276" w:lineRule="auto"/>
        <w:jc w:val="both"/>
        <w:rPr>
          <w:rFonts w:ascii="Verdana" w:eastAsia="Times New Roman" w:hAnsi="Verdana" w:cs="Frutiger LT Std 45 Light"/>
          <w:sz w:val="17"/>
          <w:szCs w:val="17"/>
        </w:rPr>
      </w:pPr>
    </w:p>
    <w:p w:rsidR="00BA0B8E" w:rsidRDefault="006A25B4" w:rsidP="00BA0B8E">
      <w:pPr>
        <w:spacing w:line="276" w:lineRule="auto"/>
        <w:rPr>
          <w:sz w:val="17"/>
          <w:szCs w:val="20"/>
        </w:rPr>
      </w:pPr>
      <w:r>
        <w:rPr>
          <w:rFonts w:cs="Frutiger LT Std 45 Light"/>
          <w:sz w:val="17"/>
          <w:szCs w:val="17"/>
        </w:rPr>
        <w:t>To that end, the secre</w:t>
      </w:r>
      <w:r w:rsidR="004054FE">
        <w:rPr>
          <w:rFonts w:cs="Frutiger LT Std 45 Light"/>
          <w:sz w:val="17"/>
          <w:szCs w:val="17"/>
        </w:rPr>
        <w:t>tariat is collecting</w:t>
      </w:r>
      <w:r w:rsidR="000460D0" w:rsidRPr="000460D0">
        <w:rPr>
          <w:rFonts w:cs="Frutiger LT Std 45 Light"/>
          <w:sz w:val="17"/>
          <w:szCs w:val="17"/>
        </w:rPr>
        <w:t xml:space="preserve"> examples of </w:t>
      </w:r>
      <w:r w:rsidR="00CB5C70">
        <w:rPr>
          <w:rFonts w:cs="Frutiger LT Std 45 Light"/>
          <w:sz w:val="17"/>
          <w:szCs w:val="17"/>
        </w:rPr>
        <w:t xml:space="preserve">initiatives </w:t>
      </w:r>
      <w:r w:rsidR="00C743D5">
        <w:rPr>
          <w:rFonts w:cs="Frutiger LT Std 45 Light"/>
          <w:sz w:val="17"/>
          <w:szCs w:val="17"/>
        </w:rPr>
        <w:t xml:space="preserve">raising awareness of cyber threats and good practices by the insurance sector in providing solutions to such threats. These examples can focus </w:t>
      </w:r>
      <w:r w:rsidR="00D006A1">
        <w:rPr>
          <w:rFonts w:cs="Frutiger LT Std 45 Light"/>
          <w:sz w:val="17"/>
          <w:szCs w:val="17"/>
        </w:rPr>
        <w:t>not only on the role of insurance as a mecha</w:t>
      </w:r>
      <w:r w:rsidR="004C20C0">
        <w:rPr>
          <w:rFonts w:cs="Frutiger LT Std 45 Light"/>
          <w:sz w:val="17"/>
          <w:szCs w:val="17"/>
        </w:rPr>
        <w:t>nism of risk transfer but also i</w:t>
      </w:r>
      <w:r w:rsidR="00D006A1">
        <w:rPr>
          <w:rFonts w:cs="Frutiger LT Std 45 Light"/>
          <w:sz w:val="17"/>
          <w:szCs w:val="17"/>
        </w:rPr>
        <w:t>n prevention and mitigation</w:t>
      </w:r>
      <w:r w:rsidR="000460D0">
        <w:rPr>
          <w:rFonts w:cs="Frutiger LT Std 45 Light"/>
          <w:sz w:val="17"/>
          <w:szCs w:val="17"/>
        </w:rPr>
        <w:t>.</w:t>
      </w:r>
      <w:r w:rsidR="00C743D5">
        <w:rPr>
          <w:sz w:val="17"/>
          <w:szCs w:val="17"/>
        </w:rPr>
        <w:t xml:space="preserve"> </w:t>
      </w:r>
      <w:r w:rsidR="00C743D5">
        <w:rPr>
          <w:rFonts w:cs="Frutiger LT Std 45 Light"/>
          <w:sz w:val="17"/>
          <w:szCs w:val="17"/>
        </w:rPr>
        <w:t xml:space="preserve">They can include actions by national associations, member companies, or other organisations where the insurance sector is involved. Examples at national level by actors without insurer involvement would thus fall outside the remit of this exercise.  </w:t>
      </w:r>
      <w:r w:rsidR="00C45A90">
        <w:rPr>
          <w:sz w:val="17"/>
          <w:szCs w:val="17"/>
        </w:rPr>
        <w:t xml:space="preserve"> </w:t>
      </w:r>
    </w:p>
    <w:p w:rsidR="00DB5700" w:rsidRDefault="00DB5700" w:rsidP="00DF3078">
      <w:pPr>
        <w:pStyle w:val="Default"/>
        <w:spacing w:line="276" w:lineRule="auto"/>
        <w:jc w:val="both"/>
      </w:pPr>
    </w:p>
    <w:p w:rsidR="000460D0" w:rsidRPr="000460D0" w:rsidRDefault="00D006A1" w:rsidP="003F3385">
      <w:pPr>
        <w:pStyle w:val="CEABullet-Level1"/>
        <w:numPr>
          <w:ilvl w:val="0"/>
          <w:numId w:val="0"/>
        </w:numPr>
        <w:ind w:left="720" w:hanging="360"/>
      </w:pPr>
      <w:r>
        <w:t xml:space="preserve"> </w:t>
      </w:r>
      <w:r w:rsidR="000460D0" w:rsidRPr="000460D0">
        <w:t xml:space="preserve"> </w:t>
      </w:r>
    </w:p>
    <w:p w:rsidR="00C765D8" w:rsidRDefault="00C765D8" w:rsidP="0016089A">
      <w:pPr>
        <w:spacing w:line="240" w:lineRule="auto"/>
        <w:jc w:val="left"/>
        <w:rPr>
          <w:sz w:val="17"/>
          <w:szCs w:val="17"/>
        </w:rPr>
      </w:pPr>
    </w:p>
    <w:p w:rsidR="000E6E28" w:rsidRDefault="000E6E28" w:rsidP="0016089A">
      <w:pPr>
        <w:spacing w:line="240" w:lineRule="auto"/>
        <w:jc w:val="left"/>
        <w:rPr>
          <w:sz w:val="17"/>
          <w:szCs w:val="17"/>
        </w:rPr>
      </w:pPr>
    </w:p>
    <w:p w:rsidR="000E6E28" w:rsidRDefault="000E6E28" w:rsidP="0016089A">
      <w:pPr>
        <w:spacing w:line="240" w:lineRule="auto"/>
        <w:jc w:val="left"/>
        <w:rPr>
          <w:sz w:val="17"/>
          <w:szCs w:val="17"/>
        </w:rPr>
      </w:pPr>
    </w:p>
    <w:p w:rsidR="000E6E28" w:rsidRDefault="000E6E28" w:rsidP="0016089A">
      <w:pPr>
        <w:spacing w:line="240" w:lineRule="auto"/>
        <w:jc w:val="left"/>
        <w:rPr>
          <w:sz w:val="17"/>
          <w:szCs w:val="17"/>
        </w:rPr>
      </w:pPr>
    </w:p>
    <w:p w:rsidR="001C289E" w:rsidRDefault="001C289E">
      <w:pPr>
        <w:spacing w:after="200" w:line="276" w:lineRule="auto"/>
        <w:jc w:val="left"/>
        <w:rPr>
          <w:b/>
          <w:sz w:val="17"/>
          <w:szCs w:val="17"/>
          <w:u w:val="single"/>
        </w:rPr>
      </w:pPr>
      <w:r>
        <w:rPr>
          <w:b/>
          <w:sz w:val="17"/>
          <w:szCs w:val="17"/>
          <w:u w:val="single"/>
        </w:rPr>
        <w:br w:type="page"/>
      </w:r>
    </w:p>
    <w:p w:rsidR="000E6E28" w:rsidRPr="003667DF" w:rsidRDefault="000E6E28" w:rsidP="003667DF">
      <w:pPr>
        <w:spacing w:line="240" w:lineRule="auto"/>
        <w:jc w:val="right"/>
        <w:rPr>
          <w:b/>
          <w:color w:val="FF0000"/>
          <w:sz w:val="17"/>
          <w:szCs w:val="17"/>
          <w:u w:val="single"/>
        </w:rPr>
      </w:pPr>
      <w:r w:rsidRPr="003667DF">
        <w:rPr>
          <w:b/>
          <w:color w:val="FF0000"/>
          <w:sz w:val="17"/>
          <w:szCs w:val="17"/>
          <w:u w:val="single"/>
        </w:rPr>
        <w:lastRenderedPageBreak/>
        <w:t>Annex</w:t>
      </w:r>
      <w:r w:rsidR="003667DF">
        <w:rPr>
          <w:b/>
          <w:color w:val="FF0000"/>
          <w:sz w:val="17"/>
          <w:szCs w:val="17"/>
          <w:u w:val="single"/>
        </w:rPr>
        <w:t xml:space="preserve"> – Version 2</w:t>
      </w:r>
    </w:p>
    <w:p w:rsidR="000E6E28" w:rsidRDefault="000E6E28" w:rsidP="0016089A">
      <w:pPr>
        <w:spacing w:line="240" w:lineRule="auto"/>
        <w:jc w:val="left"/>
        <w:rPr>
          <w:b/>
          <w:sz w:val="17"/>
          <w:szCs w:val="17"/>
          <w:u w:val="single"/>
        </w:rPr>
      </w:pPr>
    </w:p>
    <w:tbl>
      <w:tblPr>
        <w:tblStyle w:val="Mriekatabuky"/>
        <w:tblW w:w="9918" w:type="dxa"/>
        <w:tblInd w:w="0" w:type="dxa"/>
        <w:tblLook w:val="04A0"/>
      </w:tblPr>
      <w:tblGrid>
        <w:gridCol w:w="2254"/>
        <w:gridCol w:w="7664"/>
      </w:tblGrid>
      <w:tr w:rsidR="000E6E28" w:rsidRPr="006677D9" w:rsidTr="00FD34E9">
        <w:tc>
          <w:tcPr>
            <w:tcW w:w="2254" w:type="dxa"/>
            <w:tcBorders>
              <w:top w:val="single" w:sz="4" w:space="0" w:color="auto"/>
              <w:left w:val="single" w:sz="4" w:space="0" w:color="auto"/>
              <w:bottom w:val="single" w:sz="4" w:space="0" w:color="auto"/>
              <w:right w:val="single" w:sz="4" w:space="0" w:color="auto"/>
            </w:tcBorders>
            <w:hideMark/>
          </w:tcPr>
          <w:p w:rsidR="000E6E28" w:rsidRPr="006677D9" w:rsidRDefault="000E6E28" w:rsidP="00FD34E9">
            <w:pPr>
              <w:spacing w:line="240" w:lineRule="auto"/>
              <w:jc w:val="center"/>
              <w:rPr>
                <w:b/>
                <w:szCs w:val="17"/>
              </w:rPr>
            </w:pPr>
            <w:r w:rsidRPr="006677D9">
              <w:rPr>
                <w:b/>
                <w:szCs w:val="17"/>
              </w:rPr>
              <w:t>COUNTRY</w:t>
            </w:r>
          </w:p>
        </w:tc>
        <w:tc>
          <w:tcPr>
            <w:tcW w:w="7664" w:type="dxa"/>
            <w:tcBorders>
              <w:top w:val="single" w:sz="4" w:space="0" w:color="auto"/>
              <w:left w:val="single" w:sz="4" w:space="0" w:color="auto"/>
              <w:bottom w:val="single" w:sz="4" w:space="0" w:color="auto"/>
              <w:right w:val="single" w:sz="4" w:space="0" w:color="auto"/>
            </w:tcBorders>
            <w:hideMark/>
          </w:tcPr>
          <w:p w:rsidR="000E6E28" w:rsidRPr="006677D9" w:rsidRDefault="000E6E28" w:rsidP="00FD34E9">
            <w:pPr>
              <w:spacing w:line="240" w:lineRule="auto"/>
              <w:jc w:val="center"/>
              <w:rPr>
                <w:b/>
                <w:szCs w:val="17"/>
              </w:rPr>
            </w:pPr>
            <w:r w:rsidRPr="006677D9">
              <w:rPr>
                <w:b/>
                <w:szCs w:val="17"/>
              </w:rPr>
              <w:t xml:space="preserve">GOOD PRACTICES </w:t>
            </w:r>
          </w:p>
        </w:tc>
      </w:tr>
      <w:tr w:rsidR="00CE1E0F" w:rsidRPr="000E6E28" w:rsidTr="00FD34E9">
        <w:tc>
          <w:tcPr>
            <w:tcW w:w="2254" w:type="dxa"/>
            <w:tcBorders>
              <w:top w:val="single" w:sz="4" w:space="0" w:color="auto"/>
              <w:left w:val="single" w:sz="4" w:space="0" w:color="auto"/>
              <w:bottom w:val="single" w:sz="4" w:space="0" w:color="auto"/>
              <w:right w:val="single" w:sz="4" w:space="0" w:color="auto"/>
            </w:tcBorders>
            <w:hideMark/>
          </w:tcPr>
          <w:p w:rsidR="00CE1E0F" w:rsidRPr="000E6E28" w:rsidRDefault="00CE1E0F" w:rsidP="00FD34E9">
            <w:pPr>
              <w:spacing w:line="240" w:lineRule="auto"/>
              <w:jc w:val="center"/>
              <w:rPr>
                <w:sz w:val="17"/>
                <w:szCs w:val="17"/>
              </w:rPr>
            </w:pPr>
            <w:r w:rsidRPr="000E6E28">
              <w:rPr>
                <w:sz w:val="17"/>
                <w:szCs w:val="17"/>
              </w:rPr>
              <w:t>AT</w:t>
            </w:r>
          </w:p>
        </w:tc>
        <w:tc>
          <w:tcPr>
            <w:tcW w:w="7664" w:type="dxa"/>
            <w:tcBorders>
              <w:top w:val="single" w:sz="4" w:space="0" w:color="auto"/>
              <w:left w:val="single" w:sz="4" w:space="0" w:color="auto"/>
              <w:bottom w:val="single" w:sz="4" w:space="0" w:color="auto"/>
              <w:right w:val="single" w:sz="4" w:space="0" w:color="auto"/>
            </w:tcBorders>
          </w:tcPr>
          <w:p w:rsidR="005151BB" w:rsidRDefault="005151BB" w:rsidP="00FD34E9">
            <w:pPr>
              <w:pStyle w:val="Default"/>
              <w:jc w:val="both"/>
              <w:rPr>
                <w:rFonts w:ascii="Verdana" w:hAnsi="Verdana"/>
                <w:sz w:val="17"/>
                <w:szCs w:val="17"/>
              </w:rPr>
            </w:pPr>
          </w:p>
          <w:p w:rsidR="004D060A" w:rsidRDefault="005151BB" w:rsidP="004D060A">
            <w:pPr>
              <w:pStyle w:val="Default"/>
              <w:jc w:val="both"/>
              <w:rPr>
                <w:rFonts w:ascii="Verdana" w:hAnsi="Verdana"/>
                <w:sz w:val="17"/>
                <w:szCs w:val="17"/>
              </w:rPr>
            </w:pPr>
            <w:bookmarkStart w:id="1" w:name="_Hlk489973349"/>
            <w:r>
              <w:rPr>
                <w:rFonts w:ascii="Verdana" w:hAnsi="Verdana"/>
                <w:sz w:val="17"/>
                <w:szCs w:val="17"/>
              </w:rPr>
              <w:t xml:space="preserve">I. </w:t>
            </w:r>
            <w:r w:rsidR="004D060A">
              <w:rPr>
                <w:rFonts w:ascii="Verdana" w:hAnsi="Verdana"/>
                <w:sz w:val="17"/>
                <w:szCs w:val="17"/>
              </w:rPr>
              <w:t>In</w:t>
            </w:r>
            <w:r w:rsidR="004D060A" w:rsidRPr="005151BB">
              <w:rPr>
                <w:rFonts w:ascii="Verdana" w:hAnsi="Verdana"/>
                <w:sz w:val="17"/>
                <w:szCs w:val="17"/>
              </w:rPr>
              <w:t xml:space="preserve"> spring 2017</w:t>
            </w:r>
            <w:r w:rsidR="003667DF">
              <w:rPr>
                <w:rFonts w:ascii="Verdana" w:hAnsi="Verdana"/>
                <w:sz w:val="17"/>
                <w:szCs w:val="17"/>
              </w:rPr>
              <w:t>,</w:t>
            </w:r>
            <w:r w:rsidR="004D060A" w:rsidRPr="005151BB">
              <w:rPr>
                <w:rFonts w:ascii="Verdana" w:hAnsi="Verdana"/>
                <w:sz w:val="17"/>
                <w:szCs w:val="17"/>
              </w:rPr>
              <w:t xml:space="preserve"> the WKÖ (Austrian Federal Chamber of Commerce) </w:t>
            </w:r>
            <w:r w:rsidR="004D060A">
              <w:rPr>
                <w:rFonts w:ascii="Verdana" w:hAnsi="Verdana"/>
                <w:sz w:val="17"/>
                <w:szCs w:val="17"/>
              </w:rPr>
              <w:t xml:space="preserve">organised a </w:t>
            </w:r>
            <w:hyperlink r:id="rId12" w:history="1">
              <w:proofErr w:type="spellStart"/>
              <w:r w:rsidR="004D060A" w:rsidRPr="009D5714">
                <w:rPr>
                  <w:rStyle w:val="Hypertextovprepojenie"/>
                  <w:rFonts w:ascii="Verdana" w:hAnsi="Verdana"/>
                  <w:sz w:val="17"/>
                  <w:szCs w:val="17"/>
                </w:rPr>
                <w:t>roadshow</w:t>
              </w:r>
              <w:proofErr w:type="spellEnd"/>
            </w:hyperlink>
            <w:r w:rsidR="004D060A">
              <w:rPr>
                <w:rFonts w:ascii="Verdana" w:hAnsi="Verdana"/>
                <w:sz w:val="17"/>
                <w:szCs w:val="17"/>
              </w:rPr>
              <w:t xml:space="preserve"> in all 9 Austrian provinces to raise SME awareness on cyber security and cyber insurance.</w:t>
            </w:r>
            <w:r w:rsidR="004D060A" w:rsidRPr="00394B22">
              <w:rPr>
                <w:rFonts w:ascii="Verdana" w:hAnsi="Verdana"/>
                <w:sz w:val="17"/>
                <w:szCs w:val="17"/>
              </w:rPr>
              <w:t xml:space="preserve"> </w:t>
            </w:r>
            <w:r w:rsidR="004D060A">
              <w:rPr>
                <w:rFonts w:ascii="Verdana" w:hAnsi="Verdana"/>
                <w:sz w:val="17"/>
                <w:szCs w:val="17"/>
              </w:rPr>
              <w:t>The Austrian Insurance Association (VVO) works closely with the WKÖ on this topic.</w:t>
            </w:r>
          </w:p>
          <w:p w:rsidR="004D060A" w:rsidRDefault="004D060A" w:rsidP="004D060A">
            <w:pPr>
              <w:pStyle w:val="Default"/>
              <w:jc w:val="both"/>
              <w:rPr>
                <w:rFonts w:ascii="Verdana" w:hAnsi="Verdana"/>
                <w:sz w:val="17"/>
                <w:szCs w:val="17"/>
              </w:rPr>
            </w:pPr>
          </w:p>
          <w:p w:rsidR="004D060A" w:rsidRDefault="004D060A" w:rsidP="004D060A">
            <w:pPr>
              <w:pStyle w:val="Default"/>
              <w:jc w:val="both"/>
              <w:rPr>
                <w:rFonts w:ascii="Verdana" w:hAnsi="Verdana"/>
                <w:sz w:val="17"/>
                <w:szCs w:val="17"/>
              </w:rPr>
            </w:pPr>
            <w:r>
              <w:rPr>
                <w:rFonts w:ascii="Verdana" w:hAnsi="Verdana"/>
                <w:sz w:val="17"/>
                <w:szCs w:val="17"/>
              </w:rPr>
              <w:t xml:space="preserve">The </w:t>
            </w:r>
            <w:r w:rsidRPr="005151BB">
              <w:rPr>
                <w:rFonts w:ascii="Verdana" w:hAnsi="Verdana"/>
                <w:sz w:val="17"/>
                <w:szCs w:val="17"/>
              </w:rPr>
              <w:t>WKÖ</w:t>
            </w:r>
            <w:r>
              <w:rPr>
                <w:rFonts w:ascii="Verdana" w:hAnsi="Verdana"/>
                <w:sz w:val="17"/>
                <w:szCs w:val="17"/>
              </w:rPr>
              <w:t xml:space="preserve">’s </w:t>
            </w:r>
            <w:hyperlink r:id="rId13" w:history="1">
              <w:r w:rsidRPr="00994F28">
                <w:rPr>
                  <w:rStyle w:val="Hypertextovprepojenie"/>
                  <w:rFonts w:ascii="Verdana" w:hAnsi="Verdana"/>
                  <w:sz w:val="17"/>
                  <w:szCs w:val="17"/>
                </w:rPr>
                <w:t>online platform</w:t>
              </w:r>
            </w:hyperlink>
            <w:r>
              <w:rPr>
                <w:rFonts w:ascii="Verdana" w:hAnsi="Verdana"/>
                <w:sz w:val="17"/>
                <w:szCs w:val="17"/>
              </w:rPr>
              <w:t xml:space="preserve"> for cyber security also features an </w:t>
            </w:r>
            <w:hyperlink r:id="rId14" w:history="1">
              <w:r w:rsidRPr="00994F28">
                <w:rPr>
                  <w:rStyle w:val="Hypertextovprepojenie"/>
                  <w:rFonts w:ascii="Verdana" w:hAnsi="Verdana"/>
                  <w:sz w:val="17"/>
                  <w:szCs w:val="17"/>
                </w:rPr>
                <w:t>online test</w:t>
              </w:r>
            </w:hyperlink>
            <w:r>
              <w:rPr>
                <w:rFonts w:ascii="Verdana" w:hAnsi="Verdana"/>
                <w:sz w:val="17"/>
                <w:szCs w:val="17"/>
              </w:rPr>
              <w:t xml:space="preserve"> that provides SMEs</w:t>
            </w:r>
            <w:r w:rsidRPr="00994F28">
              <w:rPr>
                <w:rFonts w:ascii="Verdana" w:hAnsi="Verdana"/>
                <w:sz w:val="17"/>
                <w:szCs w:val="17"/>
              </w:rPr>
              <w:t xml:space="preserve"> with comprehensive information on </w:t>
            </w:r>
            <w:r>
              <w:rPr>
                <w:rFonts w:ascii="Verdana" w:hAnsi="Verdana"/>
                <w:sz w:val="17"/>
                <w:szCs w:val="17"/>
              </w:rPr>
              <w:t>the level of</w:t>
            </w:r>
            <w:r w:rsidRPr="00994F28">
              <w:rPr>
                <w:rFonts w:ascii="Verdana" w:hAnsi="Verdana"/>
                <w:sz w:val="17"/>
                <w:szCs w:val="17"/>
              </w:rPr>
              <w:t xml:space="preserve"> IT security in </w:t>
            </w:r>
            <w:r>
              <w:rPr>
                <w:rFonts w:ascii="Verdana" w:hAnsi="Verdana"/>
                <w:sz w:val="17"/>
                <w:szCs w:val="17"/>
              </w:rPr>
              <w:t>their</w:t>
            </w:r>
            <w:r w:rsidRPr="00994F28">
              <w:rPr>
                <w:rFonts w:ascii="Verdana" w:hAnsi="Verdana"/>
                <w:sz w:val="17"/>
                <w:szCs w:val="17"/>
              </w:rPr>
              <w:t xml:space="preserve"> company.</w:t>
            </w:r>
            <w:r>
              <w:rPr>
                <w:rFonts w:ascii="Verdana" w:hAnsi="Verdana"/>
                <w:sz w:val="17"/>
                <w:szCs w:val="17"/>
              </w:rPr>
              <w:t xml:space="preserve"> The questions focus on</w:t>
            </w:r>
            <w:r w:rsidRPr="00994F28">
              <w:rPr>
                <w:rFonts w:ascii="Verdana" w:hAnsi="Verdana"/>
                <w:sz w:val="17"/>
                <w:szCs w:val="17"/>
              </w:rPr>
              <w:t xml:space="preserve"> daily</w:t>
            </w:r>
            <w:r>
              <w:rPr>
                <w:rFonts w:ascii="Verdana" w:hAnsi="Verdana"/>
                <w:sz w:val="17"/>
                <w:szCs w:val="17"/>
              </w:rPr>
              <w:t xml:space="preserve"> business practices regarding</w:t>
            </w:r>
            <w:r w:rsidRPr="00994F28">
              <w:rPr>
                <w:rFonts w:ascii="Verdana" w:hAnsi="Verdana"/>
                <w:sz w:val="17"/>
                <w:szCs w:val="17"/>
              </w:rPr>
              <w:t xml:space="preserve"> </w:t>
            </w:r>
            <w:r>
              <w:rPr>
                <w:rFonts w:ascii="Verdana" w:hAnsi="Verdana"/>
                <w:sz w:val="17"/>
                <w:szCs w:val="17"/>
              </w:rPr>
              <w:t>the</w:t>
            </w:r>
            <w:r w:rsidRPr="00994F28">
              <w:rPr>
                <w:rFonts w:ascii="Verdana" w:hAnsi="Verdana"/>
                <w:sz w:val="17"/>
                <w:szCs w:val="17"/>
              </w:rPr>
              <w:t xml:space="preserve"> most common</w:t>
            </w:r>
            <w:r>
              <w:rPr>
                <w:rFonts w:ascii="Verdana" w:hAnsi="Verdana"/>
                <w:sz w:val="17"/>
                <w:szCs w:val="17"/>
              </w:rPr>
              <w:t xml:space="preserve"> threats to security for SMEs. A </w:t>
            </w:r>
            <w:hyperlink r:id="rId15" w:history="1">
              <w:r w:rsidRPr="00AF45FA">
                <w:rPr>
                  <w:rStyle w:val="Hypertextovprepojenie"/>
                  <w:rFonts w:ascii="Verdana" w:hAnsi="Verdana"/>
                  <w:sz w:val="17"/>
                  <w:szCs w:val="17"/>
                </w:rPr>
                <w:t>checklist</w:t>
              </w:r>
            </w:hyperlink>
            <w:r>
              <w:rPr>
                <w:rFonts w:ascii="Verdana" w:hAnsi="Verdana"/>
                <w:sz w:val="17"/>
                <w:szCs w:val="17"/>
              </w:rPr>
              <w:t xml:space="preserve"> and </w:t>
            </w:r>
            <w:hyperlink r:id="rId16" w:history="1">
              <w:r w:rsidRPr="00AF45FA">
                <w:rPr>
                  <w:rStyle w:val="Hypertextovprepojenie"/>
                  <w:rFonts w:ascii="Verdana" w:hAnsi="Verdana"/>
                  <w:sz w:val="17"/>
                  <w:szCs w:val="17"/>
                </w:rPr>
                <w:t>risk analysis</w:t>
              </w:r>
            </w:hyperlink>
            <w:r>
              <w:rPr>
                <w:rFonts w:ascii="Verdana" w:hAnsi="Verdana"/>
                <w:sz w:val="17"/>
                <w:szCs w:val="17"/>
              </w:rPr>
              <w:t xml:space="preserve"> for SMEs on the implementation of the EU General Data Protection Regulation can also be found on </w:t>
            </w:r>
            <w:proofErr w:type="gramStart"/>
            <w:r>
              <w:rPr>
                <w:rFonts w:ascii="Verdana" w:hAnsi="Verdana"/>
                <w:sz w:val="17"/>
                <w:szCs w:val="17"/>
              </w:rPr>
              <w:t xml:space="preserve">the  </w:t>
            </w:r>
            <w:r w:rsidRPr="005151BB">
              <w:rPr>
                <w:rFonts w:ascii="Verdana" w:hAnsi="Verdana"/>
                <w:sz w:val="17"/>
                <w:szCs w:val="17"/>
              </w:rPr>
              <w:t>WKÖ</w:t>
            </w:r>
            <w:proofErr w:type="gramEnd"/>
            <w:r>
              <w:rPr>
                <w:rFonts w:ascii="Verdana" w:hAnsi="Verdana"/>
                <w:sz w:val="17"/>
                <w:szCs w:val="17"/>
              </w:rPr>
              <w:t xml:space="preserve"> website.</w:t>
            </w:r>
          </w:p>
          <w:p w:rsidR="00D64471" w:rsidRDefault="00D64471" w:rsidP="004D060A">
            <w:pPr>
              <w:pStyle w:val="Default"/>
              <w:jc w:val="both"/>
              <w:rPr>
                <w:rFonts w:ascii="Verdana" w:hAnsi="Verdana"/>
                <w:sz w:val="17"/>
                <w:szCs w:val="17"/>
              </w:rPr>
            </w:pPr>
          </w:p>
          <w:p w:rsidR="005151BB" w:rsidRPr="000E6E28" w:rsidRDefault="00D64471" w:rsidP="00A05C70">
            <w:pPr>
              <w:pStyle w:val="Bezriadkovania"/>
            </w:pPr>
            <w:r w:rsidRPr="00A05C70">
              <w:rPr>
                <w:rFonts w:eastAsiaTheme="minorHAnsi"/>
                <w:sz w:val="17"/>
                <w:szCs w:val="17"/>
              </w:rPr>
              <w:t>II</w:t>
            </w:r>
            <w:proofErr w:type="gramStart"/>
            <w:r w:rsidRPr="00A05C70">
              <w:rPr>
                <w:rFonts w:eastAsiaTheme="minorHAnsi"/>
                <w:sz w:val="17"/>
                <w:szCs w:val="17"/>
              </w:rPr>
              <w:t>.  The</w:t>
            </w:r>
            <w:proofErr w:type="gramEnd"/>
            <w:r w:rsidRPr="00A05C70">
              <w:rPr>
                <w:rFonts w:eastAsiaTheme="minorHAnsi"/>
                <w:sz w:val="17"/>
                <w:szCs w:val="17"/>
              </w:rPr>
              <w:t xml:space="preserve"> Austrian Insurance Association (VVO) has been working together with experts of the Austrian Road Safety Board (</w:t>
            </w:r>
            <w:proofErr w:type="spellStart"/>
            <w:r w:rsidRPr="00A05C70">
              <w:rPr>
                <w:rFonts w:eastAsiaTheme="minorHAnsi"/>
                <w:sz w:val="17"/>
                <w:szCs w:val="17"/>
              </w:rPr>
              <w:t>Kuratorium</w:t>
            </w:r>
            <w:proofErr w:type="spellEnd"/>
            <w:r w:rsidRPr="00A05C70">
              <w:rPr>
                <w:rFonts w:eastAsiaTheme="minorHAnsi"/>
                <w:sz w:val="17"/>
                <w:szCs w:val="17"/>
              </w:rPr>
              <w:t xml:space="preserve"> </w:t>
            </w:r>
            <w:proofErr w:type="spellStart"/>
            <w:r w:rsidRPr="00A05C70">
              <w:rPr>
                <w:rFonts w:eastAsiaTheme="minorHAnsi"/>
                <w:sz w:val="17"/>
                <w:szCs w:val="17"/>
              </w:rPr>
              <w:t>für</w:t>
            </w:r>
            <w:proofErr w:type="spellEnd"/>
            <w:r w:rsidRPr="00A05C70">
              <w:rPr>
                <w:rFonts w:eastAsiaTheme="minorHAnsi"/>
                <w:sz w:val="17"/>
                <w:szCs w:val="17"/>
              </w:rPr>
              <w:t xml:space="preserve"> </w:t>
            </w:r>
            <w:proofErr w:type="spellStart"/>
            <w:r w:rsidRPr="00A05C70">
              <w:rPr>
                <w:rFonts w:eastAsiaTheme="minorHAnsi"/>
                <w:sz w:val="17"/>
                <w:szCs w:val="17"/>
              </w:rPr>
              <w:t>Verkehrssicherheit</w:t>
            </w:r>
            <w:proofErr w:type="spellEnd"/>
            <w:r w:rsidRPr="00A05C70">
              <w:rPr>
                <w:rFonts w:eastAsiaTheme="minorHAnsi"/>
                <w:sz w:val="17"/>
                <w:szCs w:val="17"/>
              </w:rPr>
              <w:t xml:space="preserve"> (</w:t>
            </w:r>
            <w:proofErr w:type="spellStart"/>
            <w:r w:rsidRPr="00A05C70">
              <w:rPr>
                <w:rFonts w:eastAsiaTheme="minorHAnsi"/>
                <w:sz w:val="17"/>
                <w:szCs w:val="17"/>
              </w:rPr>
              <w:t>KfV</w:t>
            </w:r>
            <w:proofErr w:type="spellEnd"/>
            <w:r w:rsidRPr="00A05C70">
              <w:rPr>
                <w:rFonts w:eastAsiaTheme="minorHAnsi"/>
                <w:sz w:val="17"/>
                <w:szCs w:val="17"/>
              </w:rPr>
              <w:t xml:space="preserve">)) to map cybercrime in Austria. The VVO and the </w:t>
            </w:r>
            <w:proofErr w:type="spellStart"/>
            <w:r w:rsidRPr="00A05C70">
              <w:rPr>
                <w:rFonts w:eastAsiaTheme="minorHAnsi"/>
                <w:sz w:val="17"/>
                <w:szCs w:val="17"/>
              </w:rPr>
              <w:t>KfV</w:t>
            </w:r>
            <w:proofErr w:type="spellEnd"/>
            <w:r w:rsidRPr="00A05C70">
              <w:rPr>
                <w:rFonts w:eastAsiaTheme="minorHAnsi"/>
                <w:sz w:val="17"/>
                <w:szCs w:val="17"/>
              </w:rPr>
              <w:t xml:space="preserve"> published the results of a survey of 500 SMEs in Austria in March 2017. The research showed that 66% of the responding SMEs were affected by cybercrime in 2016. The VVO and the </w:t>
            </w:r>
            <w:proofErr w:type="spellStart"/>
            <w:r w:rsidRPr="00A05C70">
              <w:rPr>
                <w:rFonts w:eastAsiaTheme="minorHAnsi"/>
                <w:sz w:val="17"/>
                <w:szCs w:val="17"/>
              </w:rPr>
              <w:t>KfV</w:t>
            </w:r>
            <w:proofErr w:type="spellEnd"/>
            <w:r w:rsidRPr="00A05C70">
              <w:rPr>
                <w:rFonts w:eastAsiaTheme="minorHAnsi"/>
                <w:sz w:val="17"/>
                <w:szCs w:val="17"/>
              </w:rPr>
              <w:t xml:space="preserve"> also published recommendations on measures to be taken to be protected against cyber attacks.</w:t>
            </w:r>
            <w:r w:rsidR="001E6872" w:rsidRPr="003556D7">
              <w:rPr>
                <w:rFonts w:eastAsiaTheme="minorHAnsi"/>
              </w:rPr>
              <w:br/>
            </w:r>
            <w:bookmarkEnd w:id="1"/>
          </w:p>
        </w:tc>
      </w:tr>
      <w:tr w:rsidR="00B27642" w:rsidRPr="000E6E28" w:rsidTr="00FD34E9">
        <w:tc>
          <w:tcPr>
            <w:tcW w:w="2254" w:type="dxa"/>
            <w:tcBorders>
              <w:top w:val="single" w:sz="4" w:space="0" w:color="auto"/>
              <w:left w:val="single" w:sz="4" w:space="0" w:color="auto"/>
              <w:bottom w:val="single" w:sz="4" w:space="0" w:color="auto"/>
              <w:right w:val="single" w:sz="4" w:space="0" w:color="auto"/>
            </w:tcBorders>
          </w:tcPr>
          <w:p w:rsidR="00B27642" w:rsidRPr="000E6E28" w:rsidRDefault="00B27642" w:rsidP="00FD34E9">
            <w:pPr>
              <w:spacing w:line="240" w:lineRule="auto"/>
              <w:jc w:val="center"/>
              <w:rPr>
                <w:sz w:val="17"/>
                <w:szCs w:val="17"/>
              </w:rPr>
            </w:pPr>
            <w:r>
              <w:rPr>
                <w:sz w:val="17"/>
                <w:szCs w:val="17"/>
              </w:rPr>
              <w:t>BE</w:t>
            </w:r>
          </w:p>
        </w:tc>
        <w:tc>
          <w:tcPr>
            <w:tcW w:w="7664" w:type="dxa"/>
            <w:tcBorders>
              <w:top w:val="single" w:sz="4" w:space="0" w:color="auto"/>
              <w:left w:val="single" w:sz="4" w:space="0" w:color="auto"/>
              <w:bottom w:val="single" w:sz="4" w:space="0" w:color="auto"/>
              <w:right w:val="single" w:sz="4" w:space="0" w:color="auto"/>
            </w:tcBorders>
          </w:tcPr>
          <w:p w:rsidR="00B27642" w:rsidRDefault="00B27642" w:rsidP="00FD34E9">
            <w:pPr>
              <w:pStyle w:val="Default"/>
              <w:jc w:val="both"/>
              <w:rPr>
                <w:rFonts w:ascii="Verdana" w:hAnsi="Verdana"/>
                <w:sz w:val="17"/>
                <w:szCs w:val="17"/>
              </w:rPr>
            </w:pPr>
            <w:r>
              <w:rPr>
                <w:rFonts w:ascii="Verdana" w:hAnsi="Verdana"/>
                <w:sz w:val="17"/>
                <w:szCs w:val="17"/>
              </w:rPr>
              <w:t xml:space="preserve">I. </w:t>
            </w:r>
            <w:proofErr w:type="spellStart"/>
            <w:r>
              <w:rPr>
                <w:rFonts w:ascii="Verdana" w:hAnsi="Verdana"/>
                <w:sz w:val="17"/>
                <w:szCs w:val="17"/>
              </w:rPr>
              <w:t>Assuralia</w:t>
            </w:r>
            <w:proofErr w:type="spellEnd"/>
            <w:r>
              <w:rPr>
                <w:rFonts w:ascii="Verdana" w:hAnsi="Verdana"/>
                <w:sz w:val="17"/>
                <w:szCs w:val="17"/>
              </w:rPr>
              <w:t xml:space="preserve">, the Belgian insurance association, </w:t>
            </w:r>
            <w:r w:rsidR="0069010D">
              <w:rPr>
                <w:rFonts w:ascii="Verdana" w:hAnsi="Verdana"/>
                <w:sz w:val="17"/>
                <w:szCs w:val="17"/>
              </w:rPr>
              <w:t>is</w:t>
            </w:r>
            <w:r>
              <w:rPr>
                <w:rFonts w:ascii="Verdana" w:hAnsi="Verdana"/>
                <w:sz w:val="17"/>
                <w:szCs w:val="17"/>
              </w:rPr>
              <w:t xml:space="preserve"> a member of t</w:t>
            </w:r>
            <w:r w:rsidRPr="00B27642">
              <w:rPr>
                <w:rFonts w:ascii="Verdana" w:hAnsi="Verdana"/>
                <w:sz w:val="17"/>
                <w:szCs w:val="17"/>
              </w:rPr>
              <w:t xml:space="preserve">he </w:t>
            </w:r>
            <w:hyperlink r:id="rId17" w:history="1">
              <w:r w:rsidRPr="00B27642">
                <w:rPr>
                  <w:rStyle w:val="Hypertextovprepojenie"/>
                  <w:rFonts w:ascii="Verdana" w:hAnsi="Verdana"/>
                  <w:sz w:val="17"/>
                  <w:szCs w:val="17"/>
                </w:rPr>
                <w:t>Cyber Security Coalition</w:t>
              </w:r>
            </w:hyperlink>
            <w:r>
              <w:rPr>
                <w:rFonts w:ascii="Verdana" w:hAnsi="Verdana"/>
                <w:sz w:val="17"/>
                <w:szCs w:val="17"/>
              </w:rPr>
              <w:t>. This coalition aims to fight cybercrime and has over 50 members from the academic world,</w:t>
            </w:r>
            <w:r w:rsidRPr="00B27642">
              <w:rPr>
                <w:rFonts w:ascii="Verdana" w:hAnsi="Verdana"/>
                <w:sz w:val="17"/>
                <w:szCs w:val="17"/>
              </w:rPr>
              <w:t xml:space="preserve"> public authorities and the private sector. </w:t>
            </w:r>
          </w:p>
          <w:p w:rsidR="00D64471" w:rsidRPr="000E6E28" w:rsidRDefault="00D64471" w:rsidP="00FD34E9">
            <w:pPr>
              <w:pStyle w:val="Default"/>
              <w:jc w:val="both"/>
              <w:rPr>
                <w:rFonts w:ascii="Verdana" w:hAnsi="Verdana"/>
                <w:sz w:val="17"/>
                <w:szCs w:val="17"/>
              </w:rPr>
            </w:pPr>
          </w:p>
        </w:tc>
      </w:tr>
      <w:tr w:rsidR="00CE1E0F" w:rsidRPr="000E6E28" w:rsidTr="00FD34E9">
        <w:tc>
          <w:tcPr>
            <w:tcW w:w="2254" w:type="dxa"/>
            <w:tcBorders>
              <w:top w:val="single" w:sz="4" w:space="0" w:color="auto"/>
              <w:left w:val="single" w:sz="4" w:space="0" w:color="auto"/>
              <w:bottom w:val="single" w:sz="4" w:space="0" w:color="auto"/>
              <w:right w:val="single" w:sz="4" w:space="0" w:color="auto"/>
            </w:tcBorders>
          </w:tcPr>
          <w:p w:rsidR="00CE1E0F" w:rsidRPr="000E6E28" w:rsidRDefault="00CE1E0F" w:rsidP="00FD34E9">
            <w:pPr>
              <w:spacing w:line="240" w:lineRule="auto"/>
              <w:jc w:val="center"/>
              <w:rPr>
                <w:sz w:val="17"/>
                <w:szCs w:val="17"/>
              </w:rPr>
            </w:pPr>
            <w:r w:rsidRPr="000E6E28">
              <w:rPr>
                <w:sz w:val="17"/>
                <w:szCs w:val="17"/>
              </w:rPr>
              <w:t xml:space="preserve">CH </w:t>
            </w:r>
          </w:p>
        </w:tc>
        <w:tc>
          <w:tcPr>
            <w:tcW w:w="7664" w:type="dxa"/>
            <w:tcBorders>
              <w:top w:val="single" w:sz="4" w:space="0" w:color="auto"/>
              <w:left w:val="single" w:sz="4" w:space="0" w:color="auto"/>
              <w:bottom w:val="single" w:sz="4" w:space="0" w:color="auto"/>
              <w:right w:val="single" w:sz="4" w:space="0" w:color="auto"/>
            </w:tcBorders>
          </w:tcPr>
          <w:p w:rsidR="00CE1E0F" w:rsidRDefault="00CE1E0F" w:rsidP="00FD34E9">
            <w:pPr>
              <w:pStyle w:val="Default"/>
              <w:jc w:val="both"/>
              <w:rPr>
                <w:rFonts w:ascii="Verdana" w:hAnsi="Verdana"/>
                <w:sz w:val="17"/>
                <w:szCs w:val="17"/>
              </w:rPr>
            </w:pPr>
            <w:r w:rsidRPr="000E6E28">
              <w:rPr>
                <w:rFonts w:ascii="Verdana" w:hAnsi="Verdana"/>
                <w:sz w:val="17"/>
                <w:szCs w:val="17"/>
              </w:rPr>
              <w:t xml:space="preserve">I. </w:t>
            </w:r>
            <w:r w:rsidR="00A824A9">
              <w:rPr>
                <w:rFonts w:ascii="Verdana" w:hAnsi="Verdana"/>
                <w:sz w:val="17"/>
                <w:szCs w:val="17"/>
              </w:rPr>
              <w:t>The Swiss Insurance Association (SIA)</w:t>
            </w:r>
            <w:r w:rsidR="00A05C70">
              <w:rPr>
                <w:rFonts w:ascii="Verdana" w:hAnsi="Verdana"/>
                <w:sz w:val="17"/>
                <w:szCs w:val="17"/>
              </w:rPr>
              <w:t>’s</w:t>
            </w:r>
            <w:r w:rsidR="00A824A9">
              <w:rPr>
                <w:rFonts w:ascii="Verdana" w:hAnsi="Verdana"/>
                <w:sz w:val="17"/>
                <w:szCs w:val="17"/>
              </w:rPr>
              <w:t xml:space="preserve"> cyber working group </w:t>
            </w:r>
            <w:r w:rsidR="00DC5BAC">
              <w:rPr>
                <w:rFonts w:ascii="Verdana" w:hAnsi="Verdana"/>
                <w:sz w:val="17"/>
                <w:szCs w:val="17"/>
              </w:rPr>
              <w:t>focuses</w:t>
            </w:r>
            <w:r w:rsidR="00A824A9">
              <w:rPr>
                <w:rFonts w:ascii="Verdana" w:hAnsi="Verdana"/>
                <w:sz w:val="17"/>
                <w:szCs w:val="17"/>
              </w:rPr>
              <w:t xml:space="preserve"> on the role of the state and data exchange </w:t>
            </w:r>
            <w:r w:rsidR="00E27B54">
              <w:rPr>
                <w:rFonts w:ascii="Verdana" w:hAnsi="Verdana"/>
                <w:sz w:val="17"/>
                <w:szCs w:val="17"/>
              </w:rPr>
              <w:t>as well as on</w:t>
            </w:r>
            <w:r w:rsidR="00A824A9">
              <w:rPr>
                <w:rFonts w:ascii="Verdana" w:hAnsi="Verdana"/>
                <w:sz w:val="17"/>
                <w:szCs w:val="17"/>
              </w:rPr>
              <w:t xml:space="preserve"> disaster scenarios and their impact on </w:t>
            </w:r>
            <w:r w:rsidR="0092102C">
              <w:rPr>
                <w:rFonts w:ascii="Verdana" w:hAnsi="Verdana"/>
                <w:sz w:val="17"/>
                <w:szCs w:val="17"/>
              </w:rPr>
              <w:t>Switzerland</w:t>
            </w:r>
            <w:r w:rsidR="00A824A9">
              <w:rPr>
                <w:rFonts w:ascii="Verdana" w:hAnsi="Verdana"/>
                <w:sz w:val="17"/>
                <w:szCs w:val="17"/>
              </w:rPr>
              <w:t xml:space="preserve">. </w:t>
            </w:r>
          </w:p>
          <w:p w:rsidR="00B938FF" w:rsidRDefault="00B938FF" w:rsidP="00FD34E9">
            <w:pPr>
              <w:pStyle w:val="Default"/>
              <w:jc w:val="both"/>
              <w:rPr>
                <w:rFonts w:ascii="Verdana" w:hAnsi="Verdana"/>
                <w:sz w:val="17"/>
                <w:szCs w:val="17"/>
              </w:rPr>
            </w:pPr>
          </w:p>
          <w:p w:rsidR="00B938FF" w:rsidRPr="005151BB" w:rsidRDefault="005151BB" w:rsidP="00B938FF">
            <w:pPr>
              <w:rPr>
                <w:rFonts w:eastAsiaTheme="minorHAnsi"/>
                <w:color w:val="000000"/>
                <w:sz w:val="17"/>
                <w:szCs w:val="17"/>
              </w:rPr>
            </w:pPr>
            <w:r>
              <w:rPr>
                <w:rFonts w:eastAsiaTheme="minorHAnsi"/>
                <w:color w:val="000000"/>
                <w:sz w:val="17"/>
                <w:szCs w:val="17"/>
              </w:rPr>
              <w:t>II. T</w:t>
            </w:r>
            <w:r w:rsidR="00B938FF" w:rsidRPr="005151BB">
              <w:rPr>
                <w:rFonts w:eastAsiaTheme="minorHAnsi"/>
                <w:color w:val="000000"/>
                <w:sz w:val="17"/>
                <w:szCs w:val="17"/>
              </w:rPr>
              <w:t xml:space="preserve">he SIA is working on a number of </w:t>
            </w:r>
            <w:proofErr w:type="spellStart"/>
            <w:r w:rsidR="00B938FF" w:rsidRPr="005151BB">
              <w:rPr>
                <w:rFonts w:eastAsiaTheme="minorHAnsi"/>
                <w:color w:val="000000"/>
                <w:sz w:val="17"/>
                <w:szCs w:val="17"/>
              </w:rPr>
              <w:t>workstreams</w:t>
            </w:r>
            <w:proofErr w:type="spellEnd"/>
            <w:r w:rsidR="00B938FF" w:rsidRPr="005151BB">
              <w:rPr>
                <w:rFonts w:eastAsiaTheme="minorHAnsi"/>
                <w:color w:val="000000"/>
                <w:sz w:val="17"/>
                <w:szCs w:val="17"/>
              </w:rPr>
              <w:t xml:space="preserve"> that w</w:t>
            </w:r>
            <w:r>
              <w:rPr>
                <w:rFonts w:eastAsiaTheme="minorHAnsi"/>
                <w:color w:val="000000"/>
                <w:sz w:val="17"/>
                <w:szCs w:val="17"/>
              </w:rPr>
              <w:t>ill have an impact over the mid-</w:t>
            </w:r>
            <w:r w:rsidR="00B938FF" w:rsidRPr="005151BB">
              <w:rPr>
                <w:rFonts w:eastAsiaTheme="minorHAnsi"/>
                <w:color w:val="000000"/>
                <w:sz w:val="17"/>
                <w:szCs w:val="17"/>
              </w:rPr>
              <w:t>term on best practices:</w:t>
            </w:r>
          </w:p>
          <w:p w:rsidR="00B938FF" w:rsidRPr="005151BB" w:rsidRDefault="00B938FF" w:rsidP="0037071B">
            <w:pPr>
              <w:numPr>
                <w:ilvl w:val="0"/>
                <w:numId w:val="6"/>
              </w:numPr>
              <w:spacing w:line="240" w:lineRule="auto"/>
              <w:rPr>
                <w:rFonts w:eastAsiaTheme="minorHAnsi"/>
                <w:color w:val="000000"/>
                <w:sz w:val="17"/>
                <w:szCs w:val="17"/>
              </w:rPr>
            </w:pPr>
            <w:r w:rsidRPr="005151BB">
              <w:rPr>
                <w:rFonts w:eastAsiaTheme="minorHAnsi"/>
                <w:color w:val="000000"/>
                <w:sz w:val="17"/>
                <w:szCs w:val="17"/>
              </w:rPr>
              <w:t>The SIA is</w:t>
            </w:r>
            <w:r w:rsidR="00B75797">
              <w:rPr>
                <w:rFonts w:eastAsiaTheme="minorHAnsi"/>
                <w:color w:val="000000"/>
                <w:sz w:val="17"/>
                <w:szCs w:val="17"/>
              </w:rPr>
              <w:t xml:space="preserve"> represented</w:t>
            </w:r>
            <w:r w:rsidRPr="005151BB">
              <w:rPr>
                <w:rFonts w:eastAsiaTheme="minorHAnsi"/>
                <w:color w:val="000000"/>
                <w:sz w:val="17"/>
                <w:szCs w:val="17"/>
              </w:rPr>
              <w:t xml:space="preserve"> </w:t>
            </w:r>
            <w:r w:rsidR="005D4C68">
              <w:rPr>
                <w:rFonts w:eastAsiaTheme="minorHAnsi"/>
                <w:color w:val="000000"/>
                <w:sz w:val="17"/>
                <w:szCs w:val="17"/>
              </w:rPr>
              <w:t>at</w:t>
            </w:r>
            <w:r w:rsidRPr="005151BB">
              <w:rPr>
                <w:rFonts w:eastAsiaTheme="minorHAnsi"/>
                <w:color w:val="000000"/>
                <w:sz w:val="17"/>
                <w:szCs w:val="17"/>
              </w:rPr>
              <w:t xml:space="preserve"> the</w:t>
            </w:r>
            <w:r w:rsidR="00AC1584">
              <w:rPr>
                <w:rFonts w:eastAsiaTheme="minorHAnsi"/>
                <w:color w:val="000000"/>
                <w:sz w:val="17"/>
                <w:szCs w:val="17"/>
              </w:rPr>
              <w:t xml:space="preserve"> Swiss</w:t>
            </w:r>
            <w:r w:rsidRPr="005151BB">
              <w:rPr>
                <w:rFonts w:eastAsiaTheme="minorHAnsi"/>
                <w:color w:val="000000"/>
                <w:sz w:val="17"/>
                <w:szCs w:val="17"/>
              </w:rPr>
              <w:t xml:space="preserve"> National Cyber Strategy (NCS2) and brings in insurance related topics. </w:t>
            </w:r>
            <w:r w:rsidR="0037071B">
              <w:rPr>
                <w:rFonts w:eastAsiaTheme="minorHAnsi"/>
                <w:color w:val="000000"/>
                <w:sz w:val="17"/>
                <w:szCs w:val="17"/>
              </w:rPr>
              <w:t>A survey that estimates the willingness of the SME sector in Switzerland to support minimum cyber security standards and data exchange is ongoing.</w:t>
            </w:r>
          </w:p>
          <w:p w:rsidR="0092102C" w:rsidRDefault="0092102C" w:rsidP="00A05C70">
            <w:pPr>
              <w:spacing w:line="240" w:lineRule="auto"/>
              <w:ind w:left="360"/>
              <w:rPr>
                <w:rFonts w:eastAsiaTheme="minorHAnsi"/>
                <w:color w:val="000000"/>
                <w:sz w:val="17"/>
                <w:szCs w:val="17"/>
              </w:rPr>
            </w:pPr>
          </w:p>
          <w:p w:rsidR="0069010D" w:rsidRPr="005151BB" w:rsidRDefault="00B938FF" w:rsidP="00A05C70">
            <w:pPr>
              <w:spacing w:line="240" w:lineRule="auto"/>
              <w:ind w:left="360"/>
              <w:rPr>
                <w:rFonts w:eastAsiaTheme="minorHAnsi"/>
                <w:color w:val="000000"/>
                <w:sz w:val="17"/>
                <w:szCs w:val="17"/>
              </w:rPr>
            </w:pPr>
            <w:r w:rsidRPr="005151BB">
              <w:rPr>
                <w:rFonts w:eastAsiaTheme="minorHAnsi"/>
                <w:color w:val="000000"/>
                <w:sz w:val="17"/>
                <w:szCs w:val="17"/>
              </w:rPr>
              <w:t>The SIA</w:t>
            </w:r>
            <w:r w:rsidR="00104B71">
              <w:rPr>
                <w:rFonts w:eastAsiaTheme="minorHAnsi"/>
                <w:color w:val="000000"/>
                <w:sz w:val="17"/>
                <w:szCs w:val="17"/>
              </w:rPr>
              <w:t>, in close collaboration with representatives of major Swiss IT/Technology associations,</w:t>
            </w:r>
            <w:r w:rsidRPr="005151BB">
              <w:rPr>
                <w:rFonts w:eastAsiaTheme="minorHAnsi"/>
                <w:color w:val="000000"/>
                <w:sz w:val="17"/>
                <w:szCs w:val="17"/>
              </w:rPr>
              <w:t xml:space="preserve"> is </w:t>
            </w:r>
            <w:r w:rsidR="00104B71">
              <w:rPr>
                <w:rFonts w:eastAsiaTheme="minorHAnsi"/>
                <w:color w:val="000000"/>
                <w:sz w:val="17"/>
                <w:szCs w:val="17"/>
              </w:rPr>
              <w:t>currently working on</w:t>
            </w:r>
            <w:r w:rsidR="00104B71" w:rsidRPr="005151BB">
              <w:rPr>
                <w:rFonts w:eastAsiaTheme="minorHAnsi"/>
                <w:color w:val="000000"/>
                <w:sz w:val="17"/>
                <w:szCs w:val="17"/>
              </w:rPr>
              <w:t xml:space="preserve"> </w:t>
            </w:r>
            <w:r w:rsidRPr="005151BB">
              <w:rPr>
                <w:rFonts w:eastAsiaTheme="minorHAnsi"/>
                <w:color w:val="000000"/>
                <w:sz w:val="17"/>
                <w:szCs w:val="17"/>
              </w:rPr>
              <w:t xml:space="preserve">a position statement which allows the insurance industry in Switzerland to discuss policy issues. </w:t>
            </w:r>
            <w:r w:rsidR="00104B71">
              <w:rPr>
                <w:rFonts w:eastAsiaTheme="minorHAnsi"/>
                <w:color w:val="000000"/>
                <w:sz w:val="17"/>
                <w:szCs w:val="17"/>
              </w:rPr>
              <w:t xml:space="preserve">The position statement </w:t>
            </w:r>
            <w:r w:rsidR="00D46491">
              <w:rPr>
                <w:rFonts w:eastAsiaTheme="minorHAnsi"/>
                <w:color w:val="000000"/>
                <w:sz w:val="17"/>
                <w:szCs w:val="17"/>
              </w:rPr>
              <w:t>deal</w:t>
            </w:r>
            <w:r w:rsidR="00104B71">
              <w:rPr>
                <w:rFonts w:eastAsiaTheme="minorHAnsi"/>
                <w:color w:val="000000"/>
                <w:sz w:val="17"/>
                <w:szCs w:val="17"/>
              </w:rPr>
              <w:t>s</w:t>
            </w:r>
            <w:r w:rsidR="00D46491">
              <w:rPr>
                <w:rFonts w:eastAsiaTheme="minorHAnsi"/>
                <w:color w:val="000000"/>
                <w:sz w:val="17"/>
                <w:szCs w:val="17"/>
              </w:rPr>
              <w:t xml:space="preserve"> with</w:t>
            </w:r>
            <w:r w:rsidR="00D46491" w:rsidRPr="005151BB">
              <w:rPr>
                <w:rFonts w:eastAsiaTheme="minorHAnsi"/>
                <w:color w:val="000000"/>
                <w:sz w:val="17"/>
                <w:szCs w:val="17"/>
              </w:rPr>
              <w:t xml:space="preserve"> </w:t>
            </w:r>
            <w:r w:rsidR="00104B71">
              <w:rPr>
                <w:rFonts w:eastAsiaTheme="minorHAnsi"/>
                <w:color w:val="000000"/>
                <w:sz w:val="17"/>
                <w:szCs w:val="17"/>
              </w:rPr>
              <w:t xml:space="preserve">key </w:t>
            </w:r>
            <w:r w:rsidRPr="005151BB">
              <w:rPr>
                <w:rFonts w:eastAsiaTheme="minorHAnsi"/>
                <w:color w:val="000000"/>
                <w:sz w:val="17"/>
                <w:szCs w:val="17"/>
              </w:rPr>
              <w:t xml:space="preserve">topics </w:t>
            </w:r>
            <w:r w:rsidR="00104B71">
              <w:rPr>
                <w:rFonts w:eastAsiaTheme="minorHAnsi"/>
                <w:color w:val="000000"/>
                <w:sz w:val="17"/>
                <w:szCs w:val="17"/>
              </w:rPr>
              <w:t>such as</w:t>
            </w:r>
            <w:r w:rsidR="00104B71" w:rsidRPr="005151BB">
              <w:rPr>
                <w:rFonts w:eastAsiaTheme="minorHAnsi"/>
                <w:color w:val="000000"/>
                <w:sz w:val="17"/>
                <w:szCs w:val="17"/>
              </w:rPr>
              <w:t xml:space="preserve"> </w:t>
            </w:r>
            <w:r w:rsidRPr="005151BB">
              <w:rPr>
                <w:rFonts w:eastAsiaTheme="minorHAnsi"/>
                <w:color w:val="000000"/>
                <w:sz w:val="17"/>
                <w:szCs w:val="17"/>
              </w:rPr>
              <w:t>minimum security standards</w:t>
            </w:r>
            <w:r w:rsidR="00AC1584">
              <w:rPr>
                <w:rFonts w:eastAsiaTheme="minorHAnsi"/>
                <w:color w:val="000000"/>
                <w:sz w:val="17"/>
                <w:szCs w:val="17"/>
              </w:rPr>
              <w:t>,</w:t>
            </w:r>
            <w:r w:rsidRPr="005151BB">
              <w:rPr>
                <w:rFonts w:eastAsiaTheme="minorHAnsi"/>
                <w:color w:val="000000"/>
                <w:sz w:val="17"/>
                <w:szCs w:val="17"/>
              </w:rPr>
              <w:t xml:space="preserve"> potential for data exchange in order to increase the ability to quantify the risks</w:t>
            </w:r>
            <w:r w:rsidR="00104B71">
              <w:rPr>
                <w:rFonts w:eastAsiaTheme="minorHAnsi"/>
                <w:color w:val="000000"/>
                <w:sz w:val="17"/>
                <w:szCs w:val="17"/>
              </w:rPr>
              <w:t xml:space="preserve"> as well as </w:t>
            </w:r>
            <w:r w:rsidR="00C1199E">
              <w:rPr>
                <w:rFonts w:eastAsiaTheme="minorHAnsi"/>
                <w:color w:val="000000"/>
                <w:sz w:val="17"/>
                <w:szCs w:val="17"/>
              </w:rPr>
              <w:t xml:space="preserve">whether </w:t>
            </w:r>
            <w:r w:rsidRPr="005151BB">
              <w:rPr>
                <w:rFonts w:eastAsiaTheme="minorHAnsi"/>
                <w:color w:val="000000"/>
                <w:sz w:val="17"/>
                <w:szCs w:val="17"/>
              </w:rPr>
              <w:t xml:space="preserve">a government backstop </w:t>
            </w:r>
            <w:r w:rsidR="00C1199E">
              <w:rPr>
                <w:rFonts w:eastAsiaTheme="minorHAnsi"/>
                <w:color w:val="000000"/>
                <w:sz w:val="17"/>
                <w:szCs w:val="17"/>
              </w:rPr>
              <w:t xml:space="preserve">is essential to </w:t>
            </w:r>
            <w:r w:rsidRPr="005151BB">
              <w:rPr>
                <w:rFonts w:eastAsiaTheme="minorHAnsi"/>
                <w:color w:val="000000"/>
                <w:sz w:val="17"/>
                <w:szCs w:val="17"/>
              </w:rPr>
              <w:t>support</w:t>
            </w:r>
            <w:r w:rsidR="00AC1584">
              <w:rPr>
                <w:rFonts w:eastAsiaTheme="minorHAnsi"/>
                <w:color w:val="000000"/>
                <w:sz w:val="17"/>
                <w:szCs w:val="17"/>
              </w:rPr>
              <w:t xml:space="preserve"> </w:t>
            </w:r>
            <w:r w:rsidRPr="005151BB">
              <w:rPr>
                <w:rFonts w:eastAsiaTheme="minorHAnsi"/>
                <w:color w:val="000000"/>
                <w:sz w:val="17"/>
                <w:szCs w:val="17"/>
              </w:rPr>
              <w:t>a sustainable cyber risk insurance market.</w:t>
            </w:r>
          </w:p>
          <w:p w:rsidR="00B938FF" w:rsidRPr="000E6E28" w:rsidRDefault="00B938FF" w:rsidP="00A05C70">
            <w:pPr>
              <w:spacing w:line="240" w:lineRule="auto"/>
              <w:ind w:left="720"/>
              <w:rPr>
                <w:sz w:val="17"/>
                <w:szCs w:val="17"/>
              </w:rPr>
            </w:pPr>
          </w:p>
        </w:tc>
      </w:tr>
      <w:tr w:rsidR="00CE1E0F" w:rsidRPr="000E6E28" w:rsidTr="00FD34E9">
        <w:tc>
          <w:tcPr>
            <w:tcW w:w="2254" w:type="dxa"/>
            <w:tcBorders>
              <w:top w:val="single" w:sz="4" w:space="0" w:color="auto"/>
              <w:left w:val="single" w:sz="4" w:space="0" w:color="auto"/>
              <w:bottom w:val="single" w:sz="4" w:space="0" w:color="auto"/>
              <w:right w:val="single" w:sz="4" w:space="0" w:color="auto"/>
            </w:tcBorders>
            <w:hideMark/>
          </w:tcPr>
          <w:p w:rsidR="00CE1E0F" w:rsidRPr="000E6E28" w:rsidRDefault="00CE1E0F" w:rsidP="00FD34E9">
            <w:pPr>
              <w:spacing w:line="240" w:lineRule="auto"/>
              <w:jc w:val="center"/>
              <w:rPr>
                <w:sz w:val="17"/>
                <w:szCs w:val="17"/>
              </w:rPr>
            </w:pPr>
            <w:r w:rsidRPr="000E6E28">
              <w:rPr>
                <w:sz w:val="17"/>
                <w:szCs w:val="17"/>
              </w:rPr>
              <w:t>DE</w:t>
            </w:r>
          </w:p>
        </w:tc>
        <w:tc>
          <w:tcPr>
            <w:tcW w:w="7664" w:type="dxa"/>
            <w:tcBorders>
              <w:top w:val="single" w:sz="4" w:space="0" w:color="auto"/>
              <w:left w:val="single" w:sz="4" w:space="0" w:color="auto"/>
              <w:bottom w:val="single" w:sz="4" w:space="0" w:color="auto"/>
              <w:right w:val="single" w:sz="4" w:space="0" w:color="auto"/>
            </w:tcBorders>
          </w:tcPr>
          <w:p w:rsidR="00CE1E0F" w:rsidRPr="000E6E28" w:rsidRDefault="00CE1E0F" w:rsidP="00FD34E9">
            <w:pPr>
              <w:pStyle w:val="Default"/>
              <w:jc w:val="both"/>
              <w:rPr>
                <w:rFonts w:ascii="Verdana" w:hAnsi="Verdana"/>
                <w:sz w:val="17"/>
                <w:szCs w:val="17"/>
              </w:rPr>
            </w:pPr>
            <w:r w:rsidRPr="000E6E28">
              <w:rPr>
                <w:rFonts w:ascii="Verdana" w:hAnsi="Verdana"/>
                <w:sz w:val="17"/>
                <w:szCs w:val="17"/>
              </w:rPr>
              <w:t xml:space="preserve">I. </w:t>
            </w:r>
            <w:proofErr w:type="spellStart"/>
            <w:r w:rsidRPr="000E6E28">
              <w:rPr>
                <w:rFonts w:ascii="Verdana" w:hAnsi="Verdana"/>
                <w:sz w:val="17"/>
                <w:szCs w:val="17"/>
              </w:rPr>
              <w:t>Vds</w:t>
            </w:r>
            <w:proofErr w:type="spellEnd"/>
            <w:r w:rsidR="00AC1584">
              <w:rPr>
                <w:rFonts w:ascii="Verdana" w:hAnsi="Verdana"/>
                <w:sz w:val="17"/>
                <w:szCs w:val="17"/>
              </w:rPr>
              <w:t>, a</w:t>
            </w:r>
            <w:r w:rsidRPr="000E6E28">
              <w:rPr>
                <w:rFonts w:ascii="Verdana" w:hAnsi="Verdana"/>
                <w:sz w:val="17"/>
                <w:szCs w:val="17"/>
              </w:rPr>
              <w:t xml:space="preserve"> third-party certification body</w:t>
            </w:r>
            <w:r w:rsidR="00AC1584">
              <w:rPr>
                <w:rFonts w:ascii="Verdana" w:hAnsi="Verdana"/>
                <w:sz w:val="17"/>
                <w:szCs w:val="17"/>
              </w:rPr>
              <w:t xml:space="preserve"> of the German insurance association (GDV),</w:t>
            </w:r>
            <w:r w:rsidRPr="000E6E28">
              <w:rPr>
                <w:rFonts w:ascii="Verdana" w:hAnsi="Verdana"/>
                <w:sz w:val="17"/>
                <w:szCs w:val="17"/>
              </w:rPr>
              <w:t xml:space="preserve"> published </w:t>
            </w:r>
            <w:hyperlink r:id="rId18" w:history="1">
              <w:r w:rsidRPr="00832338">
                <w:rPr>
                  <w:rStyle w:val="Hypertextovprepojenie"/>
                  <w:rFonts w:ascii="Verdana" w:hAnsi="Verdana"/>
                  <w:sz w:val="17"/>
                  <w:szCs w:val="17"/>
                </w:rPr>
                <w:t xml:space="preserve">guidelines for SMEs on </w:t>
              </w:r>
              <w:proofErr w:type="spellStart"/>
              <w:r w:rsidRPr="00832338">
                <w:rPr>
                  <w:rStyle w:val="Hypertextovprepojenie"/>
                  <w:rFonts w:ascii="Verdana" w:hAnsi="Verdana"/>
                  <w:sz w:val="17"/>
                  <w:szCs w:val="17"/>
                </w:rPr>
                <w:t>cybersecurity</w:t>
              </w:r>
              <w:proofErr w:type="spellEnd"/>
            </w:hyperlink>
            <w:r w:rsidRPr="000E6E28">
              <w:rPr>
                <w:rFonts w:ascii="Verdana" w:hAnsi="Verdana"/>
                <w:sz w:val="17"/>
                <w:szCs w:val="17"/>
              </w:rPr>
              <w:t xml:space="preserve">. </w:t>
            </w:r>
            <w:r w:rsidR="00AC1584">
              <w:rPr>
                <w:rFonts w:ascii="Verdana" w:hAnsi="Verdana"/>
                <w:sz w:val="17"/>
                <w:szCs w:val="17"/>
              </w:rPr>
              <w:t xml:space="preserve">The free guidelines allow SMEs to audit their own cyber-resilience. The </w:t>
            </w:r>
            <w:proofErr w:type="spellStart"/>
            <w:r w:rsidR="00AC1584">
              <w:rPr>
                <w:rFonts w:ascii="Verdana" w:hAnsi="Verdana"/>
                <w:sz w:val="17"/>
                <w:szCs w:val="17"/>
              </w:rPr>
              <w:t>Vds</w:t>
            </w:r>
            <w:proofErr w:type="spellEnd"/>
            <w:r w:rsidR="00AC1584">
              <w:rPr>
                <w:rFonts w:ascii="Verdana" w:hAnsi="Verdana"/>
                <w:sz w:val="17"/>
                <w:szCs w:val="17"/>
              </w:rPr>
              <w:t xml:space="preserve"> also offers a follow-up </w:t>
            </w:r>
            <w:hyperlink r:id="rId19" w:history="1">
              <w:r w:rsidR="00AC1584" w:rsidRPr="003F110F">
                <w:rPr>
                  <w:rStyle w:val="Hypertextovprepojenie"/>
                  <w:rFonts w:ascii="Verdana" w:hAnsi="Verdana"/>
                  <w:sz w:val="17"/>
                  <w:szCs w:val="17"/>
                </w:rPr>
                <w:t>cyber-security audit</w:t>
              </w:r>
            </w:hyperlink>
            <w:r w:rsidR="00AC1584">
              <w:rPr>
                <w:rFonts w:ascii="Verdana" w:hAnsi="Verdana"/>
                <w:sz w:val="17"/>
                <w:szCs w:val="17"/>
              </w:rPr>
              <w:t xml:space="preserve"> for SMEs and cyber-security </w:t>
            </w:r>
            <w:hyperlink r:id="rId20" w:history="1">
              <w:r w:rsidR="00AC1584" w:rsidRPr="003F110F">
                <w:rPr>
                  <w:rStyle w:val="Hypertextovprepojenie"/>
                  <w:rFonts w:ascii="Verdana" w:hAnsi="Verdana"/>
                  <w:sz w:val="17"/>
                  <w:szCs w:val="17"/>
                </w:rPr>
                <w:t>training courses</w:t>
              </w:r>
            </w:hyperlink>
            <w:r w:rsidR="00AC1584">
              <w:rPr>
                <w:rFonts w:ascii="Verdana" w:hAnsi="Verdana"/>
                <w:sz w:val="17"/>
                <w:szCs w:val="17"/>
              </w:rPr>
              <w:t>.</w:t>
            </w:r>
          </w:p>
          <w:p w:rsidR="00CE1E0F" w:rsidRPr="000E6E28" w:rsidRDefault="00CE1E0F" w:rsidP="00FD34E9">
            <w:pPr>
              <w:pStyle w:val="Default"/>
              <w:jc w:val="both"/>
              <w:rPr>
                <w:rFonts w:ascii="Verdana" w:hAnsi="Verdana"/>
                <w:sz w:val="17"/>
                <w:szCs w:val="17"/>
              </w:rPr>
            </w:pPr>
          </w:p>
          <w:p w:rsidR="00CE1E0F" w:rsidRPr="000E6E28" w:rsidRDefault="00CE1E0F" w:rsidP="00FD34E9">
            <w:pPr>
              <w:pStyle w:val="Default"/>
              <w:jc w:val="both"/>
              <w:rPr>
                <w:rFonts w:ascii="Verdana" w:hAnsi="Verdana"/>
                <w:sz w:val="17"/>
                <w:szCs w:val="17"/>
              </w:rPr>
            </w:pPr>
            <w:r w:rsidRPr="000E6E28">
              <w:rPr>
                <w:rFonts w:ascii="Verdana" w:hAnsi="Verdana"/>
                <w:sz w:val="17"/>
                <w:szCs w:val="17"/>
              </w:rPr>
              <w:t xml:space="preserve">II. </w:t>
            </w:r>
            <w:r w:rsidR="0069010D">
              <w:rPr>
                <w:rFonts w:ascii="Verdana" w:hAnsi="Verdana"/>
                <w:sz w:val="17"/>
                <w:szCs w:val="17"/>
              </w:rPr>
              <w:t>In</w:t>
            </w:r>
            <w:r w:rsidR="0069010D" w:rsidRPr="000E6E28">
              <w:rPr>
                <w:rFonts w:ascii="Verdana" w:hAnsi="Verdana"/>
                <w:sz w:val="17"/>
                <w:szCs w:val="17"/>
              </w:rPr>
              <w:t xml:space="preserve"> March 2017</w:t>
            </w:r>
            <w:r w:rsidR="007D5D1A">
              <w:rPr>
                <w:rFonts w:ascii="Verdana" w:hAnsi="Verdana"/>
                <w:sz w:val="17"/>
                <w:szCs w:val="17"/>
              </w:rPr>
              <w:t>,</w:t>
            </w:r>
            <w:r w:rsidR="0069010D">
              <w:rPr>
                <w:rFonts w:ascii="Verdana" w:hAnsi="Verdana"/>
                <w:sz w:val="17"/>
                <w:szCs w:val="17"/>
              </w:rPr>
              <w:t xml:space="preserve"> </w:t>
            </w:r>
            <w:r w:rsidR="00B31A7B">
              <w:rPr>
                <w:rFonts w:ascii="Verdana" w:hAnsi="Verdana"/>
                <w:sz w:val="17"/>
                <w:szCs w:val="17"/>
              </w:rPr>
              <w:t>t</w:t>
            </w:r>
            <w:r w:rsidR="00AC1584">
              <w:rPr>
                <w:rFonts w:ascii="Verdana" w:hAnsi="Verdana"/>
                <w:sz w:val="17"/>
                <w:szCs w:val="17"/>
              </w:rPr>
              <w:t>he GDV presented its non-binding wording for cyber insurance.</w:t>
            </w:r>
            <w:r w:rsidR="005D189C">
              <w:t xml:space="preserve"> </w:t>
            </w:r>
            <w:r w:rsidR="005D189C" w:rsidRPr="00A05C70">
              <w:rPr>
                <w:rFonts w:ascii="Verdana" w:hAnsi="Verdana"/>
                <w:sz w:val="17"/>
                <w:szCs w:val="17"/>
              </w:rPr>
              <w:t xml:space="preserve">The </w:t>
            </w:r>
            <w:r w:rsidR="005D189C" w:rsidRPr="005D189C">
              <w:rPr>
                <w:rFonts w:ascii="Verdana" w:hAnsi="Verdana"/>
                <w:sz w:val="17"/>
                <w:szCs w:val="17"/>
              </w:rPr>
              <w:t xml:space="preserve">model terms and conditions </w:t>
            </w:r>
            <w:r w:rsidR="005D189C">
              <w:rPr>
                <w:rFonts w:ascii="Verdana" w:hAnsi="Verdana"/>
                <w:sz w:val="17"/>
                <w:szCs w:val="17"/>
              </w:rPr>
              <w:t>are</w:t>
            </w:r>
            <w:r w:rsidR="005D189C" w:rsidRPr="005D189C">
              <w:rPr>
                <w:rFonts w:ascii="Verdana" w:hAnsi="Verdana"/>
                <w:sz w:val="17"/>
                <w:szCs w:val="17"/>
              </w:rPr>
              <w:t xml:space="preserve"> </w:t>
            </w:r>
            <w:r w:rsidR="005D189C">
              <w:rPr>
                <w:rFonts w:ascii="Verdana" w:hAnsi="Verdana"/>
                <w:sz w:val="17"/>
                <w:szCs w:val="17"/>
              </w:rPr>
              <w:t>d</w:t>
            </w:r>
            <w:r w:rsidR="005D189C" w:rsidRPr="005D189C">
              <w:rPr>
                <w:rFonts w:ascii="Verdana" w:hAnsi="Verdana"/>
                <w:sz w:val="17"/>
                <w:szCs w:val="17"/>
              </w:rPr>
              <w:t>esigned as a cross-segment</w:t>
            </w:r>
            <w:r w:rsidR="005D189C">
              <w:rPr>
                <w:rFonts w:ascii="Verdana" w:hAnsi="Verdana"/>
                <w:sz w:val="17"/>
                <w:szCs w:val="17"/>
              </w:rPr>
              <w:t>ed</w:t>
            </w:r>
            <w:r w:rsidR="005D189C" w:rsidRPr="005D189C">
              <w:rPr>
                <w:rFonts w:ascii="Verdana" w:hAnsi="Verdana"/>
                <w:sz w:val="17"/>
                <w:szCs w:val="17"/>
              </w:rPr>
              <w:t xml:space="preserve"> </w:t>
            </w:r>
            <w:r w:rsidR="005D189C">
              <w:rPr>
                <w:rFonts w:ascii="Verdana" w:hAnsi="Verdana"/>
                <w:sz w:val="17"/>
                <w:szCs w:val="17"/>
              </w:rPr>
              <w:t xml:space="preserve">multi-line </w:t>
            </w:r>
            <w:r w:rsidR="005D189C" w:rsidRPr="005D189C">
              <w:rPr>
                <w:rFonts w:ascii="Verdana" w:hAnsi="Verdana"/>
                <w:sz w:val="17"/>
                <w:szCs w:val="17"/>
              </w:rPr>
              <w:t>policy</w:t>
            </w:r>
            <w:r w:rsidR="005D189C">
              <w:rPr>
                <w:rFonts w:ascii="Verdana" w:hAnsi="Verdana"/>
                <w:sz w:val="17"/>
                <w:szCs w:val="17"/>
              </w:rPr>
              <w:t xml:space="preserve"> for</w:t>
            </w:r>
            <w:r w:rsidR="005D189C" w:rsidRPr="005D189C">
              <w:rPr>
                <w:rFonts w:ascii="Verdana" w:hAnsi="Verdana"/>
                <w:sz w:val="17"/>
                <w:szCs w:val="17"/>
              </w:rPr>
              <w:t xml:space="preserve"> cyber</w:t>
            </w:r>
            <w:r w:rsidR="005D189C">
              <w:rPr>
                <w:rFonts w:ascii="Verdana" w:hAnsi="Verdana"/>
                <w:sz w:val="17"/>
                <w:szCs w:val="17"/>
              </w:rPr>
              <w:t xml:space="preserve"> </w:t>
            </w:r>
            <w:r w:rsidR="005D189C" w:rsidRPr="005D189C">
              <w:rPr>
                <w:rFonts w:ascii="Verdana" w:hAnsi="Verdana"/>
                <w:sz w:val="17"/>
                <w:szCs w:val="17"/>
              </w:rPr>
              <w:t>risk</w:t>
            </w:r>
            <w:r w:rsidR="005D189C">
              <w:rPr>
                <w:rFonts w:ascii="Verdana" w:hAnsi="Verdana"/>
                <w:sz w:val="17"/>
                <w:szCs w:val="17"/>
              </w:rPr>
              <w:t xml:space="preserve"> </w:t>
            </w:r>
            <w:r w:rsidR="005D189C" w:rsidRPr="005D189C">
              <w:rPr>
                <w:rFonts w:ascii="Verdana" w:hAnsi="Verdana"/>
                <w:sz w:val="17"/>
                <w:szCs w:val="17"/>
              </w:rPr>
              <w:t>insurance</w:t>
            </w:r>
            <w:r w:rsidR="005D189C">
              <w:rPr>
                <w:rFonts w:ascii="Verdana" w:hAnsi="Verdana"/>
                <w:sz w:val="17"/>
                <w:szCs w:val="17"/>
              </w:rPr>
              <w:t>. It</w:t>
            </w:r>
            <w:r w:rsidR="005D189C" w:rsidRPr="005D189C">
              <w:rPr>
                <w:rFonts w:ascii="Verdana" w:hAnsi="Verdana"/>
                <w:sz w:val="17"/>
                <w:szCs w:val="17"/>
              </w:rPr>
              <w:t xml:space="preserve"> contains several elements from conventional insurance products, </w:t>
            </w:r>
            <w:proofErr w:type="spellStart"/>
            <w:r w:rsidR="005D189C">
              <w:rPr>
                <w:rFonts w:ascii="Verdana" w:hAnsi="Verdana"/>
                <w:sz w:val="17"/>
                <w:szCs w:val="17"/>
              </w:rPr>
              <w:t>eg</w:t>
            </w:r>
            <w:proofErr w:type="spellEnd"/>
            <w:r w:rsidR="005D189C">
              <w:rPr>
                <w:rFonts w:ascii="Verdana" w:hAnsi="Verdana"/>
                <w:sz w:val="17"/>
                <w:szCs w:val="17"/>
              </w:rPr>
              <w:t xml:space="preserve"> from</w:t>
            </w:r>
            <w:r w:rsidR="005D189C" w:rsidRPr="005D189C">
              <w:rPr>
                <w:rFonts w:ascii="Verdana" w:hAnsi="Verdana"/>
                <w:sz w:val="17"/>
                <w:szCs w:val="17"/>
              </w:rPr>
              <w:t xml:space="preserve"> liability, property, </w:t>
            </w:r>
            <w:r w:rsidR="005D189C">
              <w:rPr>
                <w:rFonts w:ascii="Verdana" w:hAnsi="Verdana"/>
                <w:sz w:val="17"/>
                <w:szCs w:val="17"/>
              </w:rPr>
              <w:t>and fidelity.</w:t>
            </w:r>
          </w:p>
          <w:p w:rsidR="00CE1E0F" w:rsidRPr="000E6E28" w:rsidRDefault="00CE1E0F" w:rsidP="00FD34E9">
            <w:pPr>
              <w:spacing w:line="240" w:lineRule="auto"/>
              <w:rPr>
                <w:sz w:val="17"/>
                <w:szCs w:val="17"/>
              </w:rPr>
            </w:pPr>
          </w:p>
        </w:tc>
      </w:tr>
      <w:tr w:rsidR="00CE1E0F" w:rsidRPr="000E6E28" w:rsidTr="00FD34E9">
        <w:tc>
          <w:tcPr>
            <w:tcW w:w="2254" w:type="dxa"/>
            <w:tcBorders>
              <w:top w:val="single" w:sz="4" w:space="0" w:color="auto"/>
              <w:left w:val="single" w:sz="4" w:space="0" w:color="auto"/>
              <w:bottom w:val="single" w:sz="4" w:space="0" w:color="auto"/>
              <w:right w:val="single" w:sz="4" w:space="0" w:color="auto"/>
            </w:tcBorders>
          </w:tcPr>
          <w:p w:rsidR="00CE1E0F" w:rsidRPr="000E6E28" w:rsidRDefault="00CE1E0F" w:rsidP="00FD34E9">
            <w:pPr>
              <w:spacing w:line="240" w:lineRule="auto"/>
              <w:jc w:val="center"/>
              <w:rPr>
                <w:sz w:val="17"/>
                <w:szCs w:val="17"/>
              </w:rPr>
            </w:pPr>
            <w:r w:rsidRPr="000E6E28">
              <w:rPr>
                <w:sz w:val="17"/>
                <w:szCs w:val="17"/>
              </w:rPr>
              <w:t>DK</w:t>
            </w:r>
          </w:p>
        </w:tc>
        <w:tc>
          <w:tcPr>
            <w:tcW w:w="7664" w:type="dxa"/>
            <w:tcBorders>
              <w:top w:val="single" w:sz="4" w:space="0" w:color="auto"/>
              <w:left w:val="single" w:sz="4" w:space="0" w:color="auto"/>
              <w:bottom w:val="single" w:sz="4" w:space="0" w:color="auto"/>
              <w:right w:val="single" w:sz="4" w:space="0" w:color="auto"/>
            </w:tcBorders>
          </w:tcPr>
          <w:p w:rsidR="00CE1E0F" w:rsidRDefault="00CE1E0F" w:rsidP="00FD34E9">
            <w:pPr>
              <w:pStyle w:val="Default"/>
              <w:jc w:val="both"/>
              <w:rPr>
                <w:rFonts w:ascii="Verdana" w:hAnsi="Verdana"/>
                <w:sz w:val="17"/>
                <w:szCs w:val="17"/>
              </w:rPr>
            </w:pPr>
            <w:r w:rsidRPr="000E6E28">
              <w:rPr>
                <w:rFonts w:ascii="Verdana" w:hAnsi="Verdana"/>
                <w:sz w:val="17"/>
                <w:szCs w:val="17"/>
              </w:rPr>
              <w:t xml:space="preserve">I. </w:t>
            </w:r>
            <w:r w:rsidR="0041313D">
              <w:rPr>
                <w:rFonts w:ascii="Verdana" w:hAnsi="Verdana"/>
                <w:sz w:val="17"/>
                <w:szCs w:val="17"/>
              </w:rPr>
              <w:t>The Danish police set up a</w:t>
            </w:r>
            <w:r w:rsidRPr="000E6E28">
              <w:rPr>
                <w:rFonts w:ascii="Verdana" w:hAnsi="Verdana"/>
                <w:sz w:val="17"/>
                <w:szCs w:val="17"/>
              </w:rPr>
              <w:t xml:space="preserve"> taskforce to share information with insurance companies on cyber risk/cyber security.</w:t>
            </w:r>
          </w:p>
          <w:p w:rsidR="0069010D" w:rsidRPr="000E6E28" w:rsidRDefault="0069010D" w:rsidP="00FD34E9">
            <w:pPr>
              <w:pStyle w:val="Default"/>
              <w:jc w:val="both"/>
              <w:rPr>
                <w:rFonts w:ascii="Verdana" w:hAnsi="Verdana"/>
                <w:sz w:val="17"/>
                <w:szCs w:val="17"/>
              </w:rPr>
            </w:pPr>
          </w:p>
        </w:tc>
      </w:tr>
      <w:tr w:rsidR="00CE1E0F" w:rsidRPr="000E6E28" w:rsidTr="00FD34E9">
        <w:tc>
          <w:tcPr>
            <w:tcW w:w="2254" w:type="dxa"/>
            <w:tcBorders>
              <w:top w:val="single" w:sz="4" w:space="0" w:color="auto"/>
              <w:left w:val="single" w:sz="4" w:space="0" w:color="auto"/>
              <w:bottom w:val="single" w:sz="4" w:space="0" w:color="auto"/>
              <w:right w:val="single" w:sz="4" w:space="0" w:color="auto"/>
            </w:tcBorders>
          </w:tcPr>
          <w:p w:rsidR="00CE1E0F" w:rsidRPr="000E6E28" w:rsidRDefault="00CE1E0F" w:rsidP="00FD34E9">
            <w:pPr>
              <w:spacing w:line="240" w:lineRule="auto"/>
              <w:jc w:val="center"/>
              <w:rPr>
                <w:sz w:val="17"/>
                <w:szCs w:val="17"/>
              </w:rPr>
            </w:pPr>
            <w:r w:rsidRPr="000E6E28">
              <w:rPr>
                <w:sz w:val="17"/>
                <w:szCs w:val="17"/>
              </w:rPr>
              <w:t>ES</w:t>
            </w:r>
          </w:p>
        </w:tc>
        <w:tc>
          <w:tcPr>
            <w:tcW w:w="7664" w:type="dxa"/>
            <w:tcBorders>
              <w:top w:val="single" w:sz="4" w:space="0" w:color="auto"/>
              <w:left w:val="single" w:sz="4" w:space="0" w:color="auto"/>
              <w:bottom w:val="single" w:sz="4" w:space="0" w:color="auto"/>
              <w:right w:val="single" w:sz="4" w:space="0" w:color="auto"/>
            </w:tcBorders>
          </w:tcPr>
          <w:p w:rsidR="0069010D" w:rsidRPr="000E6E28" w:rsidRDefault="00CE1E0F" w:rsidP="00FD34E9">
            <w:pPr>
              <w:pStyle w:val="Default"/>
              <w:jc w:val="both"/>
              <w:rPr>
                <w:rFonts w:ascii="Verdana" w:hAnsi="Verdana"/>
                <w:sz w:val="17"/>
                <w:szCs w:val="17"/>
              </w:rPr>
            </w:pPr>
            <w:r w:rsidRPr="000E6E28">
              <w:rPr>
                <w:rFonts w:ascii="Verdana" w:hAnsi="Verdana"/>
                <w:sz w:val="17"/>
                <w:szCs w:val="17"/>
              </w:rPr>
              <w:t xml:space="preserve">I. </w:t>
            </w:r>
            <w:proofErr w:type="spellStart"/>
            <w:r w:rsidR="004965C0">
              <w:rPr>
                <w:rFonts w:ascii="Verdana" w:hAnsi="Verdana"/>
                <w:sz w:val="17"/>
                <w:szCs w:val="17"/>
              </w:rPr>
              <w:t>Cepreven</w:t>
            </w:r>
            <w:proofErr w:type="spellEnd"/>
            <w:r w:rsidR="0041313D">
              <w:rPr>
                <w:rFonts w:ascii="Verdana" w:hAnsi="Verdana"/>
                <w:sz w:val="17"/>
                <w:szCs w:val="17"/>
              </w:rPr>
              <w:t>, a third-party certification body linked to the Spanish insurance association,</w:t>
            </w:r>
            <w:r w:rsidR="004965C0">
              <w:rPr>
                <w:rFonts w:ascii="Verdana" w:hAnsi="Verdana"/>
                <w:sz w:val="17"/>
                <w:szCs w:val="17"/>
              </w:rPr>
              <w:t xml:space="preserve"> published </w:t>
            </w:r>
            <w:r w:rsidRPr="000E6E28">
              <w:rPr>
                <w:rFonts w:ascii="Verdana" w:hAnsi="Verdana"/>
                <w:sz w:val="17"/>
                <w:szCs w:val="17"/>
              </w:rPr>
              <w:t xml:space="preserve">a self-assessment </w:t>
            </w:r>
            <w:hyperlink r:id="rId21" w:history="1">
              <w:r w:rsidRPr="0041313D">
                <w:rPr>
                  <w:rStyle w:val="Hypertextovprepojenie"/>
                  <w:rFonts w:ascii="Verdana" w:hAnsi="Verdana"/>
                  <w:sz w:val="17"/>
                  <w:szCs w:val="17"/>
                </w:rPr>
                <w:t>questionnaire</w:t>
              </w:r>
            </w:hyperlink>
            <w:r w:rsidRPr="000E6E28">
              <w:rPr>
                <w:rFonts w:ascii="Verdana" w:hAnsi="Verdana"/>
                <w:sz w:val="17"/>
                <w:szCs w:val="17"/>
              </w:rPr>
              <w:t xml:space="preserve"> for SMEs</w:t>
            </w:r>
            <w:r w:rsidR="00DF676B">
              <w:rPr>
                <w:rFonts w:ascii="Verdana" w:hAnsi="Verdana"/>
                <w:sz w:val="17"/>
                <w:szCs w:val="17"/>
              </w:rPr>
              <w:t xml:space="preserve"> to inform </w:t>
            </w:r>
            <w:r w:rsidR="008148EF">
              <w:rPr>
                <w:rFonts w:ascii="Verdana" w:hAnsi="Verdana"/>
                <w:sz w:val="17"/>
                <w:szCs w:val="17"/>
              </w:rPr>
              <w:t>them</w:t>
            </w:r>
            <w:r w:rsidR="00DF676B">
              <w:rPr>
                <w:rFonts w:ascii="Verdana" w:hAnsi="Verdana"/>
                <w:sz w:val="17"/>
                <w:szCs w:val="17"/>
              </w:rPr>
              <w:t xml:space="preserve"> on the security level of </w:t>
            </w:r>
            <w:r w:rsidR="008148EF">
              <w:rPr>
                <w:rFonts w:ascii="Verdana" w:hAnsi="Verdana"/>
                <w:sz w:val="17"/>
                <w:szCs w:val="17"/>
              </w:rPr>
              <w:t xml:space="preserve">their business information and </w:t>
            </w:r>
            <w:r w:rsidR="00DF676B">
              <w:rPr>
                <w:rFonts w:ascii="Verdana" w:hAnsi="Verdana"/>
                <w:sz w:val="17"/>
                <w:szCs w:val="17"/>
              </w:rPr>
              <w:t xml:space="preserve">raise awareness on </w:t>
            </w:r>
            <w:proofErr w:type="spellStart"/>
            <w:r w:rsidR="00DF676B">
              <w:rPr>
                <w:rFonts w:ascii="Verdana" w:hAnsi="Verdana"/>
                <w:sz w:val="17"/>
                <w:szCs w:val="17"/>
              </w:rPr>
              <w:t>cybersecurity</w:t>
            </w:r>
            <w:proofErr w:type="spellEnd"/>
            <w:r w:rsidR="00DF676B">
              <w:rPr>
                <w:rFonts w:ascii="Verdana" w:hAnsi="Verdana"/>
                <w:sz w:val="17"/>
                <w:szCs w:val="17"/>
              </w:rPr>
              <w:t xml:space="preserve"> risks</w:t>
            </w:r>
            <w:r w:rsidR="009E6BE6" w:rsidRPr="000E6E28">
              <w:rPr>
                <w:rFonts w:ascii="Verdana" w:hAnsi="Verdana"/>
                <w:sz w:val="17"/>
                <w:szCs w:val="17"/>
              </w:rPr>
              <w:t>.</w:t>
            </w:r>
          </w:p>
          <w:p w:rsidR="00CE1E0F" w:rsidRPr="000E6E28" w:rsidRDefault="00CE1E0F" w:rsidP="009E6BE6">
            <w:pPr>
              <w:pStyle w:val="Default"/>
              <w:jc w:val="both"/>
              <w:rPr>
                <w:rFonts w:ascii="Verdana" w:hAnsi="Verdana"/>
                <w:sz w:val="17"/>
                <w:szCs w:val="17"/>
              </w:rPr>
            </w:pPr>
          </w:p>
        </w:tc>
      </w:tr>
      <w:tr w:rsidR="009E6BE6" w:rsidRPr="000E6E28" w:rsidTr="00FD34E9">
        <w:tc>
          <w:tcPr>
            <w:tcW w:w="2254" w:type="dxa"/>
            <w:tcBorders>
              <w:top w:val="single" w:sz="4" w:space="0" w:color="auto"/>
              <w:left w:val="single" w:sz="4" w:space="0" w:color="auto"/>
              <w:bottom w:val="single" w:sz="4" w:space="0" w:color="auto"/>
              <w:right w:val="single" w:sz="4" w:space="0" w:color="auto"/>
            </w:tcBorders>
          </w:tcPr>
          <w:p w:rsidR="009E6BE6" w:rsidRPr="000E6E28" w:rsidRDefault="009E6BE6" w:rsidP="00FD34E9">
            <w:pPr>
              <w:spacing w:line="240" w:lineRule="auto"/>
              <w:jc w:val="center"/>
              <w:rPr>
                <w:sz w:val="17"/>
                <w:szCs w:val="17"/>
              </w:rPr>
            </w:pPr>
            <w:r>
              <w:rPr>
                <w:sz w:val="17"/>
                <w:szCs w:val="17"/>
              </w:rPr>
              <w:lastRenderedPageBreak/>
              <w:t>EL</w:t>
            </w:r>
          </w:p>
        </w:tc>
        <w:tc>
          <w:tcPr>
            <w:tcW w:w="7664" w:type="dxa"/>
            <w:tcBorders>
              <w:top w:val="single" w:sz="4" w:space="0" w:color="auto"/>
              <w:left w:val="single" w:sz="4" w:space="0" w:color="auto"/>
              <w:bottom w:val="single" w:sz="4" w:space="0" w:color="auto"/>
              <w:right w:val="single" w:sz="4" w:space="0" w:color="auto"/>
            </w:tcBorders>
          </w:tcPr>
          <w:p w:rsidR="009E6BE6" w:rsidRDefault="00701133" w:rsidP="009E6BE6">
            <w:pPr>
              <w:pStyle w:val="Default"/>
              <w:jc w:val="both"/>
              <w:rPr>
                <w:rFonts w:ascii="Verdana" w:hAnsi="Verdana"/>
                <w:color w:val="365F91" w:themeColor="accent1" w:themeShade="BF"/>
                <w:sz w:val="17"/>
                <w:szCs w:val="17"/>
                <w:lang w:val="en-US"/>
              </w:rPr>
            </w:pPr>
            <w:r w:rsidRPr="00A05C70">
              <w:rPr>
                <w:color w:val="auto"/>
                <w:sz w:val="17"/>
                <w:szCs w:val="17"/>
              </w:rPr>
              <w:t xml:space="preserve">I. </w:t>
            </w:r>
            <w:r w:rsidR="0092102C" w:rsidRPr="00A05C70">
              <w:rPr>
                <w:rFonts w:ascii="Verdana" w:eastAsia="Times New Roman" w:hAnsi="Verdana"/>
                <w:color w:val="auto"/>
                <w:sz w:val="17"/>
                <w:szCs w:val="17"/>
              </w:rPr>
              <w:t>The Hellenic Association of Insurance Companies</w:t>
            </w:r>
            <w:r w:rsidR="007268AE" w:rsidRPr="00A05C70">
              <w:rPr>
                <w:rFonts w:ascii="Verdana" w:eastAsia="Times New Roman" w:hAnsi="Verdana"/>
                <w:color w:val="auto"/>
                <w:sz w:val="17"/>
                <w:szCs w:val="17"/>
              </w:rPr>
              <w:t>’</w:t>
            </w:r>
            <w:r w:rsidR="009E6BE6" w:rsidRPr="00A05C70">
              <w:rPr>
                <w:rFonts w:ascii="Verdana" w:eastAsia="Times New Roman" w:hAnsi="Verdana"/>
                <w:color w:val="auto"/>
                <w:sz w:val="17"/>
                <w:szCs w:val="17"/>
              </w:rPr>
              <w:t xml:space="preserve"> </w:t>
            </w:r>
            <w:r w:rsidR="004345D1" w:rsidRPr="00A05C70">
              <w:rPr>
                <w:rFonts w:ascii="Verdana" w:eastAsia="Times New Roman" w:hAnsi="Verdana"/>
                <w:color w:val="auto"/>
                <w:sz w:val="17"/>
                <w:szCs w:val="17"/>
              </w:rPr>
              <w:t>c</w:t>
            </w:r>
            <w:r w:rsidR="009E6BE6" w:rsidRPr="00A05C70">
              <w:rPr>
                <w:rFonts w:ascii="Verdana" w:eastAsia="Times New Roman" w:hAnsi="Verdana"/>
                <w:color w:val="auto"/>
                <w:sz w:val="17"/>
                <w:szCs w:val="17"/>
              </w:rPr>
              <w:t xml:space="preserve">yber </w:t>
            </w:r>
            <w:r w:rsidR="004345D1" w:rsidRPr="00A05C70">
              <w:rPr>
                <w:rFonts w:ascii="Verdana" w:eastAsia="Times New Roman" w:hAnsi="Verdana"/>
                <w:color w:val="auto"/>
                <w:sz w:val="17"/>
                <w:szCs w:val="17"/>
              </w:rPr>
              <w:t>w</w:t>
            </w:r>
            <w:r w:rsidR="009E6BE6" w:rsidRPr="00A05C70">
              <w:rPr>
                <w:rFonts w:ascii="Verdana" w:eastAsia="Times New Roman" w:hAnsi="Verdana"/>
                <w:color w:val="auto"/>
                <w:sz w:val="17"/>
                <w:szCs w:val="17"/>
              </w:rPr>
              <w:t xml:space="preserve">orking </w:t>
            </w:r>
            <w:r w:rsidR="004345D1" w:rsidRPr="00A05C70">
              <w:rPr>
                <w:rFonts w:ascii="Verdana" w:eastAsia="Times New Roman" w:hAnsi="Verdana"/>
                <w:color w:val="auto"/>
                <w:sz w:val="17"/>
                <w:szCs w:val="17"/>
              </w:rPr>
              <w:t>g</w:t>
            </w:r>
            <w:r w:rsidR="009E6BE6" w:rsidRPr="00A05C70">
              <w:rPr>
                <w:rFonts w:ascii="Verdana" w:eastAsia="Times New Roman" w:hAnsi="Verdana"/>
                <w:color w:val="auto"/>
                <w:sz w:val="17"/>
                <w:szCs w:val="17"/>
              </w:rPr>
              <w:t>roup</w:t>
            </w:r>
            <w:r w:rsidR="004965C0" w:rsidRPr="00A05C70">
              <w:rPr>
                <w:rFonts w:ascii="Verdana" w:eastAsia="Times New Roman" w:hAnsi="Verdana"/>
                <w:color w:val="auto"/>
                <w:sz w:val="17"/>
                <w:szCs w:val="17"/>
              </w:rPr>
              <w:t xml:space="preserve"> focuses on </w:t>
            </w:r>
            <w:r w:rsidR="009E6BE6" w:rsidRPr="00A05C70">
              <w:rPr>
                <w:rFonts w:ascii="Verdana" w:eastAsia="Times New Roman" w:hAnsi="Verdana"/>
                <w:color w:val="auto"/>
                <w:sz w:val="17"/>
                <w:szCs w:val="17"/>
              </w:rPr>
              <w:t>follow</w:t>
            </w:r>
            <w:r w:rsidR="004965C0" w:rsidRPr="00A05C70">
              <w:rPr>
                <w:rFonts w:ascii="Verdana" w:eastAsia="Times New Roman" w:hAnsi="Verdana"/>
                <w:color w:val="auto"/>
                <w:sz w:val="17"/>
                <w:szCs w:val="17"/>
              </w:rPr>
              <w:t>ing</w:t>
            </w:r>
            <w:r w:rsidR="009E6BE6" w:rsidRPr="00A05C70">
              <w:rPr>
                <w:rFonts w:ascii="Verdana" w:eastAsia="Times New Roman" w:hAnsi="Verdana"/>
                <w:color w:val="auto"/>
                <w:sz w:val="17"/>
                <w:szCs w:val="17"/>
              </w:rPr>
              <w:t xml:space="preserve"> developments</w:t>
            </w:r>
            <w:r w:rsidR="004965C0" w:rsidRPr="00A05C70">
              <w:rPr>
                <w:rFonts w:ascii="Verdana" w:eastAsia="Times New Roman" w:hAnsi="Verdana"/>
                <w:color w:val="auto"/>
                <w:sz w:val="17"/>
                <w:szCs w:val="17"/>
              </w:rPr>
              <w:t xml:space="preserve"> on cyber risks/cyber insurance</w:t>
            </w:r>
            <w:r w:rsidR="009E6BE6" w:rsidRPr="00A05C70">
              <w:rPr>
                <w:rFonts w:ascii="Verdana" w:eastAsia="Times New Roman" w:hAnsi="Verdana"/>
                <w:color w:val="auto"/>
                <w:sz w:val="17"/>
                <w:szCs w:val="17"/>
              </w:rPr>
              <w:t xml:space="preserve"> and inform</w:t>
            </w:r>
            <w:r w:rsidR="004965C0" w:rsidRPr="00A05C70">
              <w:rPr>
                <w:rFonts w:ascii="Verdana" w:eastAsia="Times New Roman" w:hAnsi="Verdana"/>
                <w:color w:val="auto"/>
                <w:sz w:val="17"/>
                <w:szCs w:val="17"/>
              </w:rPr>
              <w:t>ing</w:t>
            </w:r>
            <w:r w:rsidR="009E6BE6" w:rsidRPr="00A05C70">
              <w:rPr>
                <w:rFonts w:ascii="Verdana" w:eastAsia="Times New Roman" w:hAnsi="Verdana"/>
                <w:color w:val="auto"/>
                <w:sz w:val="17"/>
                <w:szCs w:val="17"/>
              </w:rPr>
              <w:t xml:space="preserve"> the</w:t>
            </w:r>
            <w:r w:rsidR="004965C0" w:rsidRPr="00A05C70">
              <w:rPr>
                <w:rFonts w:ascii="Verdana" w:eastAsia="Times New Roman" w:hAnsi="Verdana"/>
                <w:color w:val="auto"/>
                <w:sz w:val="17"/>
                <w:szCs w:val="17"/>
              </w:rPr>
              <w:t xml:space="preserve"> member companies accordingly with the aim</w:t>
            </w:r>
            <w:r w:rsidR="009E6BE6" w:rsidRPr="00A05C70">
              <w:rPr>
                <w:rFonts w:ascii="Verdana" w:eastAsia="Times New Roman" w:hAnsi="Verdana"/>
                <w:color w:val="auto"/>
                <w:sz w:val="17"/>
                <w:szCs w:val="17"/>
              </w:rPr>
              <w:t xml:space="preserve"> </w:t>
            </w:r>
            <w:r w:rsidR="004965C0" w:rsidRPr="00A05C70">
              <w:rPr>
                <w:rFonts w:ascii="Verdana" w:eastAsia="Times New Roman" w:hAnsi="Verdana"/>
                <w:color w:val="auto"/>
                <w:sz w:val="17"/>
                <w:szCs w:val="17"/>
              </w:rPr>
              <w:t>to educate</w:t>
            </w:r>
            <w:r w:rsidR="009E6BE6" w:rsidRPr="00A05C70">
              <w:rPr>
                <w:rFonts w:ascii="Verdana" w:eastAsia="Times New Roman" w:hAnsi="Verdana"/>
                <w:color w:val="auto"/>
                <w:sz w:val="17"/>
                <w:szCs w:val="17"/>
              </w:rPr>
              <w:t xml:space="preserve"> them through conferences on the subject and </w:t>
            </w:r>
            <w:r w:rsidR="004965C0" w:rsidRPr="00A05C70">
              <w:rPr>
                <w:rFonts w:ascii="Verdana" w:eastAsia="Times New Roman" w:hAnsi="Verdana"/>
                <w:color w:val="auto"/>
                <w:sz w:val="17"/>
                <w:szCs w:val="17"/>
              </w:rPr>
              <w:t>to</w:t>
            </w:r>
            <w:r w:rsidR="009E6BE6" w:rsidRPr="00A05C70">
              <w:rPr>
                <w:rFonts w:ascii="Verdana" w:eastAsia="Times New Roman" w:hAnsi="Verdana"/>
                <w:color w:val="auto"/>
                <w:sz w:val="17"/>
                <w:szCs w:val="17"/>
              </w:rPr>
              <w:t xml:space="preserve"> creat</w:t>
            </w:r>
            <w:r w:rsidR="004965C0" w:rsidRPr="00A05C70">
              <w:rPr>
                <w:rFonts w:ascii="Verdana" w:eastAsia="Times New Roman" w:hAnsi="Verdana"/>
                <w:color w:val="auto"/>
                <w:sz w:val="17"/>
                <w:szCs w:val="17"/>
              </w:rPr>
              <w:t>e</w:t>
            </w:r>
            <w:r w:rsidR="009E6BE6" w:rsidRPr="00A05C70">
              <w:rPr>
                <w:rFonts w:ascii="Verdana" w:eastAsia="Times New Roman" w:hAnsi="Verdana"/>
                <w:color w:val="auto"/>
                <w:sz w:val="17"/>
                <w:szCs w:val="17"/>
              </w:rPr>
              <w:t xml:space="preserve"> a “guide” with regard to </w:t>
            </w:r>
            <w:r w:rsidR="0092102C" w:rsidRPr="00A05C70">
              <w:rPr>
                <w:rFonts w:ascii="Verdana" w:eastAsia="Times New Roman" w:hAnsi="Verdana"/>
                <w:color w:val="auto"/>
                <w:sz w:val="17"/>
                <w:szCs w:val="17"/>
              </w:rPr>
              <w:t>c</w:t>
            </w:r>
            <w:r w:rsidR="009E6BE6" w:rsidRPr="00A05C70">
              <w:rPr>
                <w:rFonts w:ascii="Verdana" w:eastAsia="Times New Roman" w:hAnsi="Verdana"/>
                <w:color w:val="auto"/>
                <w:sz w:val="17"/>
                <w:szCs w:val="17"/>
              </w:rPr>
              <w:t xml:space="preserve">yber </w:t>
            </w:r>
            <w:r w:rsidR="0092102C" w:rsidRPr="00A05C70">
              <w:rPr>
                <w:rFonts w:ascii="Verdana" w:eastAsia="Times New Roman" w:hAnsi="Verdana"/>
                <w:color w:val="auto"/>
                <w:sz w:val="17"/>
                <w:szCs w:val="17"/>
              </w:rPr>
              <w:t>i</w:t>
            </w:r>
            <w:r w:rsidR="009E6BE6" w:rsidRPr="00A05C70">
              <w:rPr>
                <w:rFonts w:ascii="Verdana" w:eastAsia="Times New Roman" w:hAnsi="Verdana"/>
                <w:color w:val="auto"/>
                <w:sz w:val="17"/>
                <w:szCs w:val="17"/>
              </w:rPr>
              <w:t>nsurance.</w:t>
            </w:r>
          </w:p>
          <w:p w:rsidR="009E6BE6" w:rsidRDefault="009E6BE6" w:rsidP="00A05C70">
            <w:pPr>
              <w:pStyle w:val="Default"/>
              <w:jc w:val="both"/>
              <w:rPr>
                <w:rFonts w:ascii="Verdana" w:hAnsi="Verdana"/>
                <w:sz w:val="17"/>
                <w:szCs w:val="17"/>
              </w:rPr>
            </w:pPr>
          </w:p>
        </w:tc>
      </w:tr>
      <w:tr w:rsidR="00CE1E0F" w:rsidRPr="00BB419E" w:rsidTr="00FD34E9">
        <w:tc>
          <w:tcPr>
            <w:tcW w:w="2254" w:type="dxa"/>
            <w:tcBorders>
              <w:top w:val="single" w:sz="4" w:space="0" w:color="auto"/>
              <w:left w:val="single" w:sz="4" w:space="0" w:color="auto"/>
              <w:bottom w:val="single" w:sz="4" w:space="0" w:color="auto"/>
              <w:right w:val="single" w:sz="4" w:space="0" w:color="auto"/>
            </w:tcBorders>
            <w:hideMark/>
          </w:tcPr>
          <w:p w:rsidR="00CE1E0F" w:rsidRPr="000E6E28" w:rsidRDefault="00CE1E0F" w:rsidP="00FD34E9">
            <w:pPr>
              <w:spacing w:line="240" w:lineRule="auto"/>
              <w:jc w:val="center"/>
              <w:rPr>
                <w:sz w:val="17"/>
                <w:szCs w:val="17"/>
              </w:rPr>
            </w:pPr>
            <w:r w:rsidRPr="000E6E28">
              <w:rPr>
                <w:sz w:val="17"/>
                <w:szCs w:val="17"/>
              </w:rPr>
              <w:t>FR</w:t>
            </w:r>
          </w:p>
        </w:tc>
        <w:tc>
          <w:tcPr>
            <w:tcW w:w="7664" w:type="dxa"/>
            <w:tcBorders>
              <w:top w:val="single" w:sz="4" w:space="0" w:color="auto"/>
              <w:left w:val="single" w:sz="4" w:space="0" w:color="auto"/>
              <w:bottom w:val="single" w:sz="4" w:space="0" w:color="auto"/>
              <w:right w:val="single" w:sz="4" w:space="0" w:color="auto"/>
            </w:tcBorders>
          </w:tcPr>
          <w:p w:rsidR="00CE1E0F" w:rsidRPr="000E6E28" w:rsidRDefault="00CE1E0F" w:rsidP="00FD34E9">
            <w:pPr>
              <w:autoSpaceDE w:val="0"/>
              <w:autoSpaceDN w:val="0"/>
              <w:adjustRightInd w:val="0"/>
              <w:spacing w:line="240" w:lineRule="auto"/>
              <w:rPr>
                <w:sz w:val="17"/>
                <w:szCs w:val="17"/>
              </w:rPr>
            </w:pPr>
            <w:r w:rsidRPr="000E6E28">
              <w:rPr>
                <w:sz w:val="17"/>
                <w:szCs w:val="17"/>
              </w:rPr>
              <w:t xml:space="preserve">I. </w:t>
            </w:r>
            <w:r w:rsidR="00206FAB">
              <w:rPr>
                <w:sz w:val="17"/>
                <w:szCs w:val="17"/>
              </w:rPr>
              <w:t xml:space="preserve"> </w:t>
            </w:r>
            <w:r w:rsidR="00D64471">
              <w:rPr>
                <w:sz w:val="17"/>
                <w:szCs w:val="17"/>
              </w:rPr>
              <w:t xml:space="preserve">The </w:t>
            </w:r>
            <w:r w:rsidR="007268AE">
              <w:rPr>
                <w:sz w:val="17"/>
                <w:szCs w:val="17"/>
              </w:rPr>
              <w:t xml:space="preserve">FFA, the French insurance association, is part of GIP-ACYMA, a public-private partnership led by </w:t>
            </w:r>
            <w:r w:rsidR="007268AE" w:rsidRPr="007268AE">
              <w:rPr>
                <w:sz w:val="17"/>
                <w:szCs w:val="17"/>
              </w:rPr>
              <w:t xml:space="preserve">ANSSI (the </w:t>
            </w:r>
            <w:r w:rsidR="007268AE">
              <w:rPr>
                <w:sz w:val="17"/>
                <w:szCs w:val="17"/>
              </w:rPr>
              <w:t xml:space="preserve">French </w:t>
            </w:r>
            <w:r w:rsidR="007268AE" w:rsidRPr="007268AE">
              <w:rPr>
                <w:sz w:val="17"/>
                <w:szCs w:val="17"/>
              </w:rPr>
              <w:t>National Agency for the security of information systems) and the Ministry of Interior</w:t>
            </w:r>
            <w:r w:rsidR="007268AE">
              <w:rPr>
                <w:sz w:val="17"/>
                <w:szCs w:val="17"/>
              </w:rPr>
              <w:t xml:space="preserve">. The aim of the partnership is </w:t>
            </w:r>
            <w:proofErr w:type="gramStart"/>
            <w:r w:rsidR="007268AE">
              <w:rPr>
                <w:sz w:val="17"/>
                <w:szCs w:val="17"/>
              </w:rPr>
              <w:t xml:space="preserve">to </w:t>
            </w:r>
            <w:r w:rsidR="00206FAB">
              <w:rPr>
                <w:sz w:val="17"/>
                <w:szCs w:val="17"/>
              </w:rPr>
              <w:t xml:space="preserve"> </w:t>
            </w:r>
            <w:r w:rsidR="007268AE">
              <w:rPr>
                <w:sz w:val="17"/>
                <w:szCs w:val="17"/>
              </w:rPr>
              <w:t>create</w:t>
            </w:r>
            <w:proofErr w:type="gramEnd"/>
            <w:r w:rsidR="00206FAB">
              <w:rPr>
                <w:sz w:val="17"/>
                <w:szCs w:val="17"/>
              </w:rPr>
              <w:t xml:space="preserve"> a national system of assistance to cyber-attacks victims</w:t>
            </w:r>
            <w:r w:rsidR="007268AE">
              <w:rPr>
                <w:sz w:val="17"/>
                <w:szCs w:val="17"/>
              </w:rPr>
              <w:t>.</w:t>
            </w:r>
            <w:r w:rsidR="00DA3779">
              <w:rPr>
                <w:sz w:val="17"/>
                <w:szCs w:val="17"/>
              </w:rPr>
              <w:t xml:space="preserve"> ACYMA targets individuals, companies and local authorities and </w:t>
            </w:r>
            <w:r w:rsidR="007268AE">
              <w:rPr>
                <w:sz w:val="17"/>
                <w:szCs w:val="17"/>
              </w:rPr>
              <w:t>its tasks are</w:t>
            </w:r>
            <w:r w:rsidR="00DA3779">
              <w:rPr>
                <w:sz w:val="17"/>
                <w:szCs w:val="17"/>
              </w:rPr>
              <w:t xml:space="preserve">: </w:t>
            </w:r>
            <w:proofErr w:type="spellStart"/>
            <w:r w:rsidR="00DA3779">
              <w:rPr>
                <w:sz w:val="17"/>
                <w:szCs w:val="17"/>
              </w:rPr>
              <w:t>i</w:t>
            </w:r>
            <w:proofErr w:type="spellEnd"/>
            <w:r w:rsidR="00DA3779">
              <w:rPr>
                <w:sz w:val="17"/>
                <w:szCs w:val="17"/>
              </w:rPr>
              <w:t xml:space="preserve">) linking victims with local providers via a platform </w:t>
            </w:r>
            <w:r w:rsidR="007268AE">
              <w:rPr>
                <w:sz w:val="17"/>
                <w:szCs w:val="17"/>
              </w:rPr>
              <w:t>in case of a</w:t>
            </w:r>
            <w:r w:rsidR="00DA3779">
              <w:rPr>
                <w:sz w:val="17"/>
                <w:szCs w:val="17"/>
              </w:rPr>
              <w:t xml:space="preserve"> </w:t>
            </w:r>
            <w:proofErr w:type="spellStart"/>
            <w:r w:rsidR="00DA3779">
              <w:rPr>
                <w:sz w:val="17"/>
                <w:szCs w:val="17"/>
              </w:rPr>
              <w:t>cyberattack</w:t>
            </w:r>
            <w:proofErr w:type="spellEnd"/>
            <w:r w:rsidR="00DA3779">
              <w:rPr>
                <w:sz w:val="17"/>
                <w:szCs w:val="17"/>
              </w:rPr>
              <w:t xml:space="preserve">, ii) launching prevention and awareness campaigns on digital security and iii) creating a digital risk observatory </w:t>
            </w:r>
            <w:r w:rsidR="007268AE">
              <w:rPr>
                <w:sz w:val="17"/>
                <w:szCs w:val="17"/>
              </w:rPr>
              <w:t>through data collection</w:t>
            </w:r>
            <w:r w:rsidR="00DA3779">
              <w:rPr>
                <w:sz w:val="17"/>
                <w:szCs w:val="17"/>
              </w:rPr>
              <w:t xml:space="preserve">. </w:t>
            </w:r>
            <w:r w:rsidR="00206FAB">
              <w:rPr>
                <w:sz w:val="17"/>
                <w:szCs w:val="17"/>
              </w:rPr>
              <w:t xml:space="preserve"> </w:t>
            </w:r>
          </w:p>
          <w:p w:rsidR="00CE1E0F" w:rsidRPr="000E6E28" w:rsidRDefault="00CE1E0F" w:rsidP="00FD34E9">
            <w:pPr>
              <w:autoSpaceDE w:val="0"/>
              <w:autoSpaceDN w:val="0"/>
              <w:adjustRightInd w:val="0"/>
              <w:spacing w:line="240" w:lineRule="auto"/>
              <w:rPr>
                <w:sz w:val="17"/>
                <w:szCs w:val="17"/>
              </w:rPr>
            </w:pPr>
          </w:p>
          <w:p w:rsidR="00701133" w:rsidRDefault="00701133" w:rsidP="00A63814">
            <w:pPr>
              <w:autoSpaceDE w:val="0"/>
              <w:autoSpaceDN w:val="0"/>
              <w:adjustRightInd w:val="0"/>
              <w:spacing w:line="240" w:lineRule="auto"/>
            </w:pPr>
            <w:r w:rsidRPr="000E6E28">
              <w:rPr>
                <w:rFonts w:cs="Verdana"/>
                <w:color w:val="000000"/>
                <w:sz w:val="17"/>
                <w:szCs w:val="17"/>
              </w:rPr>
              <w:t>I</w:t>
            </w:r>
            <w:r>
              <w:rPr>
                <w:rFonts w:cs="Verdana"/>
                <w:color w:val="000000"/>
                <w:sz w:val="17"/>
                <w:szCs w:val="17"/>
              </w:rPr>
              <w:t>I</w:t>
            </w:r>
            <w:r w:rsidRPr="000E6E28">
              <w:rPr>
                <w:rFonts w:cs="Verdana"/>
                <w:color w:val="000000"/>
                <w:sz w:val="17"/>
                <w:szCs w:val="17"/>
              </w:rPr>
              <w:t xml:space="preserve">. </w:t>
            </w:r>
            <w:r>
              <w:rPr>
                <w:rFonts w:cs="Verdana"/>
                <w:color w:val="000000"/>
                <w:sz w:val="17"/>
                <w:szCs w:val="17"/>
              </w:rPr>
              <w:t xml:space="preserve">The FFA published a </w:t>
            </w:r>
            <w:hyperlink r:id="rId22" w:history="1">
              <w:r w:rsidRPr="00701133">
                <w:rPr>
                  <w:rStyle w:val="Hypertextovprepojenie"/>
                  <w:rFonts w:cs="Verdana"/>
                  <w:sz w:val="17"/>
                  <w:szCs w:val="17"/>
                </w:rPr>
                <w:t>brochure</w:t>
              </w:r>
            </w:hyperlink>
            <w:r>
              <w:rPr>
                <w:rFonts w:cs="Verdana"/>
                <w:color w:val="000000"/>
                <w:sz w:val="17"/>
                <w:szCs w:val="17"/>
              </w:rPr>
              <w:t xml:space="preserve"> for SMEs t</w:t>
            </w:r>
            <w:r w:rsidR="00851678">
              <w:rPr>
                <w:rFonts w:cs="Verdana"/>
                <w:color w:val="000000"/>
                <w:sz w:val="17"/>
                <w:szCs w:val="17"/>
              </w:rPr>
              <w:t>hat provides tips and information on how they can</w:t>
            </w:r>
            <w:r>
              <w:rPr>
                <w:rFonts w:cs="Verdana"/>
                <w:color w:val="000000"/>
                <w:sz w:val="17"/>
                <w:szCs w:val="17"/>
              </w:rPr>
              <w:t xml:space="preserve"> anticipate and minimise the impact of cyber risks. </w:t>
            </w:r>
          </w:p>
          <w:p w:rsidR="00CE1E0F" w:rsidRPr="00BB419E" w:rsidRDefault="00CE1E0F" w:rsidP="00A63814">
            <w:pPr>
              <w:autoSpaceDE w:val="0"/>
              <w:autoSpaceDN w:val="0"/>
              <w:adjustRightInd w:val="0"/>
              <w:spacing w:line="240" w:lineRule="auto"/>
              <w:rPr>
                <w:rFonts w:cstheme="minorBidi"/>
                <w:sz w:val="17"/>
                <w:szCs w:val="17"/>
              </w:rPr>
            </w:pPr>
          </w:p>
        </w:tc>
      </w:tr>
      <w:tr w:rsidR="00CE1E0F" w:rsidRPr="000E6E28" w:rsidTr="00FD34E9">
        <w:tc>
          <w:tcPr>
            <w:tcW w:w="2254" w:type="dxa"/>
            <w:tcBorders>
              <w:top w:val="single" w:sz="4" w:space="0" w:color="auto"/>
              <w:left w:val="single" w:sz="4" w:space="0" w:color="auto"/>
              <w:bottom w:val="single" w:sz="4" w:space="0" w:color="auto"/>
              <w:right w:val="single" w:sz="4" w:space="0" w:color="auto"/>
            </w:tcBorders>
          </w:tcPr>
          <w:p w:rsidR="00CE1E0F" w:rsidRPr="000E6E28" w:rsidRDefault="00CE1E0F" w:rsidP="00FD34E9">
            <w:pPr>
              <w:spacing w:line="240" w:lineRule="auto"/>
              <w:jc w:val="center"/>
              <w:rPr>
                <w:sz w:val="17"/>
                <w:szCs w:val="17"/>
              </w:rPr>
            </w:pPr>
            <w:r w:rsidRPr="000E6E28">
              <w:rPr>
                <w:sz w:val="17"/>
                <w:szCs w:val="17"/>
              </w:rPr>
              <w:t>IT</w:t>
            </w:r>
          </w:p>
        </w:tc>
        <w:tc>
          <w:tcPr>
            <w:tcW w:w="7664" w:type="dxa"/>
            <w:tcBorders>
              <w:top w:val="single" w:sz="4" w:space="0" w:color="auto"/>
              <w:left w:val="single" w:sz="4" w:space="0" w:color="auto"/>
              <w:bottom w:val="single" w:sz="4" w:space="0" w:color="auto"/>
              <w:right w:val="single" w:sz="4" w:space="0" w:color="auto"/>
            </w:tcBorders>
          </w:tcPr>
          <w:p w:rsidR="00BB419E" w:rsidRDefault="00CE1E0F" w:rsidP="00FD34E9">
            <w:pPr>
              <w:pStyle w:val="Default"/>
              <w:jc w:val="both"/>
              <w:rPr>
                <w:rFonts w:ascii="Verdana" w:hAnsi="Verdana"/>
                <w:sz w:val="17"/>
                <w:szCs w:val="17"/>
              </w:rPr>
            </w:pPr>
            <w:r w:rsidRPr="000E6E28" w:rsidDel="00BB419E">
              <w:rPr>
                <w:rFonts w:ascii="Verdana" w:hAnsi="Verdana"/>
                <w:sz w:val="17"/>
                <w:szCs w:val="17"/>
              </w:rPr>
              <w:t xml:space="preserve">I. </w:t>
            </w:r>
            <w:r w:rsidR="0023100A">
              <w:rPr>
                <w:rFonts w:ascii="Verdana" w:hAnsi="Verdana"/>
                <w:sz w:val="17"/>
                <w:szCs w:val="17"/>
              </w:rPr>
              <w:t xml:space="preserve">Italian insurers are raising awareness on mitigating cyber risks and the availability of cyber-specific insurance policies, </w:t>
            </w:r>
            <w:proofErr w:type="spellStart"/>
            <w:r w:rsidR="0023100A">
              <w:rPr>
                <w:rFonts w:ascii="Verdana" w:hAnsi="Verdana"/>
                <w:sz w:val="17"/>
                <w:szCs w:val="17"/>
              </w:rPr>
              <w:t>eg</w:t>
            </w:r>
            <w:proofErr w:type="spellEnd"/>
            <w:r w:rsidR="0023100A">
              <w:rPr>
                <w:rFonts w:ascii="Verdana" w:hAnsi="Verdana"/>
                <w:sz w:val="17"/>
                <w:szCs w:val="17"/>
              </w:rPr>
              <w:t xml:space="preserve"> through a</w:t>
            </w:r>
            <w:r w:rsidRPr="000E6E28">
              <w:rPr>
                <w:rFonts w:ascii="Verdana" w:hAnsi="Verdana"/>
                <w:sz w:val="17"/>
                <w:szCs w:val="17"/>
              </w:rPr>
              <w:t xml:space="preserve"> conference</w:t>
            </w:r>
            <w:r w:rsidR="0023100A">
              <w:rPr>
                <w:rFonts w:ascii="Verdana" w:hAnsi="Verdana"/>
                <w:sz w:val="17"/>
                <w:szCs w:val="17"/>
              </w:rPr>
              <w:t>s</w:t>
            </w:r>
            <w:r w:rsidR="00701133">
              <w:rPr>
                <w:rFonts w:ascii="Verdana" w:hAnsi="Verdana"/>
                <w:sz w:val="17"/>
                <w:szCs w:val="17"/>
              </w:rPr>
              <w:t>.</w:t>
            </w:r>
          </w:p>
          <w:p w:rsidR="00757B7F" w:rsidRPr="00202FAB" w:rsidRDefault="00757B7F" w:rsidP="00491579">
            <w:pPr>
              <w:pStyle w:val="Default"/>
              <w:rPr>
                <w:rFonts w:ascii="Verdana" w:hAnsi="Verdana"/>
                <w:strike/>
                <w:sz w:val="17"/>
                <w:szCs w:val="17"/>
              </w:rPr>
            </w:pPr>
          </w:p>
        </w:tc>
      </w:tr>
      <w:tr w:rsidR="00CE1E0F" w:rsidRPr="000E6E28" w:rsidTr="00FD34E9">
        <w:tc>
          <w:tcPr>
            <w:tcW w:w="2254" w:type="dxa"/>
            <w:tcBorders>
              <w:top w:val="single" w:sz="4" w:space="0" w:color="auto"/>
              <w:left w:val="single" w:sz="4" w:space="0" w:color="auto"/>
              <w:bottom w:val="single" w:sz="4" w:space="0" w:color="auto"/>
              <w:right w:val="single" w:sz="4" w:space="0" w:color="auto"/>
            </w:tcBorders>
          </w:tcPr>
          <w:p w:rsidR="00CE1E0F" w:rsidRPr="000E6E28" w:rsidRDefault="00CE1E0F" w:rsidP="00FD34E9">
            <w:pPr>
              <w:spacing w:line="240" w:lineRule="auto"/>
              <w:jc w:val="center"/>
              <w:rPr>
                <w:sz w:val="17"/>
                <w:szCs w:val="17"/>
              </w:rPr>
            </w:pPr>
            <w:r w:rsidRPr="000E6E28">
              <w:rPr>
                <w:sz w:val="17"/>
                <w:szCs w:val="17"/>
              </w:rPr>
              <w:t>NL</w:t>
            </w:r>
          </w:p>
        </w:tc>
        <w:tc>
          <w:tcPr>
            <w:tcW w:w="7664" w:type="dxa"/>
            <w:tcBorders>
              <w:top w:val="single" w:sz="4" w:space="0" w:color="auto"/>
              <w:left w:val="single" w:sz="4" w:space="0" w:color="auto"/>
              <w:bottom w:val="single" w:sz="4" w:space="0" w:color="auto"/>
              <w:right w:val="single" w:sz="4" w:space="0" w:color="auto"/>
            </w:tcBorders>
          </w:tcPr>
          <w:p w:rsidR="00D64471" w:rsidRDefault="00D64471" w:rsidP="00D64471">
            <w:pPr>
              <w:spacing w:line="240" w:lineRule="auto"/>
              <w:rPr>
                <w:sz w:val="17"/>
                <w:szCs w:val="17"/>
              </w:rPr>
            </w:pPr>
            <w:r>
              <w:rPr>
                <w:sz w:val="17"/>
                <w:szCs w:val="17"/>
              </w:rPr>
              <w:t>I</w:t>
            </w:r>
            <w:r w:rsidRPr="000E6E28">
              <w:rPr>
                <w:sz w:val="17"/>
                <w:szCs w:val="17"/>
              </w:rPr>
              <w:t xml:space="preserve">. </w:t>
            </w:r>
            <w:r>
              <w:rPr>
                <w:sz w:val="17"/>
                <w:szCs w:val="17"/>
              </w:rPr>
              <w:t xml:space="preserve">The Dutch Association of Insurers co-funded a </w:t>
            </w:r>
            <w:hyperlink r:id="rId23" w:history="1">
              <w:r w:rsidRPr="0070214B">
                <w:rPr>
                  <w:rStyle w:val="Hypertextovprepojenie"/>
                  <w:sz w:val="17"/>
                  <w:szCs w:val="17"/>
                </w:rPr>
                <w:t>campaign</w:t>
              </w:r>
            </w:hyperlink>
            <w:r>
              <w:rPr>
                <w:sz w:val="17"/>
                <w:szCs w:val="17"/>
              </w:rPr>
              <w:t xml:space="preserve"> by the </w:t>
            </w:r>
            <w:r w:rsidRPr="00885597">
              <w:rPr>
                <w:sz w:val="17"/>
                <w:szCs w:val="17"/>
              </w:rPr>
              <w:t>Dutch m</w:t>
            </w:r>
            <w:r>
              <w:rPr>
                <w:sz w:val="17"/>
                <w:szCs w:val="17"/>
              </w:rPr>
              <w:t>inistry of Security and Justice and</w:t>
            </w:r>
            <w:r w:rsidRPr="00885597">
              <w:rPr>
                <w:sz w:val="17"/>
                <w:szCs w:val="17"/>
              </w:rPr>
              <w:t xml:space="preserve"> </w:t>
            </w:r>
            <w:bookmarkStart w:id="2" w:name="_Hlk489370476"/>
            <w:r w:rsidRPr="00885597">
              <w:rPr>
                <w:sz w:val="17"/>
                <w:szCs w:val="17"/>
              </w:rPr>
              <w:t>MKB-Nederland</w:t>
            </w:r>
            <w:r>
              <w:rPr>
                <w:sz w:val="17"/>
                <w:szCs w:val="17"/>
              </w:rPr>
              <w:t xml:space="preserve"> (SME-Netherlands)</w:t>
            </w:r>
            <w:bookmarkEnd w:id="2"/>
            <w:r>
              <w:rPr>
                <w:sz w:val="17"/>
                <w:szCs w:val="17"/>
              </w:rPr>
              <w:t xml:space="preserve"> in 2015 that aimed to </w:t>
            </w:r>
            <w:r w:rsidRPr="00885597">
              <w:rPr>
                <w:sz w:val="17"/>
                <w:szCs w:val="17"/>
              </w:rPr>
              <w:t>entrepreneurs</w:t>
            </w:r>
            <w:r>
              <w:rPr>
                <w:sz w:val="17"/>
                <w:szCs w:val="17"/>
              </w:rPr>
              <w:t>’ awareness</w:t>
            </w:r>
            <w:r w:rsidRPr="00885597">
              <w:rPr>
                <w:sz w:val="17"/>
                <w:szCs w:val="17"/>
              </w:rPr>
              <w:t xml:space="preserve"> of the impact of cybercrime on their businesses.</w:t>
            </w:r>
            <w:bookmarkStart w:id="3" w:name="_Hlk489974471"/>
            <w:r w:rsidR="00B22828">
              <w:rPr>
                <w:sz w:val="17"/>
                <w:szCs w:val="17"/>
              </w:rPr>
              <w:t xml:space="preserve"> </w:t>
            </w:r>
            <w:r>
              <w:rPr>
                <w:sz w:val="17"/>
                <w:szCs w:val="17"/>
              </w:rPr>
              <w:t xml:space="preserve">The project consisted of 5 </w:t>
            </w:r>
            <w:proofErr w:type="spellStart"/>
            <w:r>
              <w:rPr>
                <w:sz w:val="17"/>
                <w:szCs w:val="17"/>
              </w:rPr>
              <w:t>roadshows</w:t>
            </w:r>
            <w:proofErr w:type="spellEnd"/>
            <w:r>
              <w:rPr>
                <w:sz w:val="17"/>
                <w:szCs w:val="17"/>
              </w:rPr>
              <w:t xml:space="preserve"> </w:t>
            </w:r>
            <w:r w:rsidR="00B22828">
              <w:rPr>
                <w:sz w:val="17"/>
                <w:szCs w:val="17"/>
              </w:rPr>
              <w:t>in different regions in</w:t>
            </w:r>
            <w:r>
              <w:rPr>
                <w:sz w:val="17"/>
                <w:szCs w:val="17"/>
              </w:rPr>
              <w:t xml:space="preserve"> the Netherlands, where SMEs received more information about cybercrime. </w:t>
            </w:r>
            <w:bookmarkEnd w:id="3"/>
            <w:r>
              <w:rPr>
                <w:sz w:val="17"/>
                <w:szCs w:val="17"/>
              </w:rPr>
              <w:t>E</w:t>
            </w:r>
            <w:r w:rsidRPr="00885597">
              <w:rPr>
                <w:sz w:val="17"/>
                <w:szCs w:val="17"/>
              </w:rPr>
              <w:t xml:space="preserve">ntrepreneurs </w:t>
            </w:r>
            <w:r>
              <w:rPr>
                <w:sz w:val="17"/>
                <w:szCs w:val="17"/>
              </w:rPr>
              <w:t>were also offered a free “social”</w:t>
            </w:r>
            <w:r w:rsidRPr="00885597">
              <w:rPr>
                <w:sz w:val="17"/>
                <w:szCs w:val="17"/>
              </w:rPr>
              <w:t xml:space="preserve"> hack</w:t>
            </w:r>
            <w:r w:rsidR="00B22828">
              <w:rPr>
                <w:sz w:val="17"/>
                <w:szCs w:val="17"/>
              </w:rPr>
              <w:t xml:space="preserve"> to</w:t>
            </w:r>
            <w:r w:rsidRPr="00885597">
              <w:rPr>
                <w:sz w:val="17"/>
                <w:szCs w:val="17"/>
              </w:rPr>
              <w:t xml:space="preserve"> </w:t>
            </w:r>
            <w:r w:rsidR="00B22828">
              <w:rPr>
                <w:sz w:val="17"/>
                <w:szCs w:val="17"/>
              </w:rPr>
              <w:t>provide</w:t>
            </w:r>
            <w:r w:rsidRPr="00885597">
              <w:rPr>
                <w:sz w:val="17"/>
                <w:szCs w:val="17"/>
              </w:rPr>
              <w:t xml:space="preserve"> them </w:t>
            </w:r>
            <w:r>
              <w:rPr>
                <w:sz w:val="17"/>
                <w:szCs w:val="17"/>
              </w:rPr>
              <w:t xml:space="preserve">with </w:t>
            </w:r>
            <w:r w:rsidRPr="00885597">
              <w:rPr>
                <w:sz w:val="17"/>
                <w:szCs w:val="17"/>
              </w:rPr>
              <w:t>a clear insight into their vuln</w:t>
            </w:r>
            <w:r>
              <w:rPr>
                <w:sz w:val="17"/>
                <w:szCs w:val="17"/>
              </w:rPr>
              <w:t>erabilities and the measures</w:t>
            </w:r>
            <w:r w:rsidRPr="00885597">
              <w:rPr>
                <w:sz w:val="17"/>
                <w:szCs w:val="17"/>
              </w:rPr>
              <w:t xml:space="preserve"> they can take to improve their </w:t>
            </w:r>
            <w:proofErr w:type="spellStart"/>
            <w:r w:rsidRPr="00885597">
              <w:rPr>
                <w:sz w:val="17"/>
                <w:szCs w:val="17"/>
              </w:rPr>
              <w:t>cybersecurity</w:t>
            </w:r>
            <w:proofErr w:type="spellEnd"/>
            <w:r w:rsidRPr="00885597">
              <w:rPr>
                <w:sz w:val="17"/>
                <w:szCs w:val="17"/>
              </w:rPr>
              <w:t>.</w:t>
            </w:r>
            <w:r>
              <w:rPr>
                <w:sz w:val="17"/>
                <w:szCs w:val="17"/>
              </w:rPr>
              <w:t xml:space="preserve"> One of the results of the campaign was that </w:t>
            </w:r>
            <w:r w:rsidRPr="000E6E28">
              <w:rPr>
                <w:sz w:val="17"/>
                <w:szCs w:val="17"/>
              </w:rPr>
              <w:t xml:space="preserve">half of the “hacked” companies </w:t>
            </w:r>
            <w:r>
              <w:rPr>
                <w:sz w:val="17"/>
                <w:szCs w:val="17"/>
              </w:rPr>
              <w:t xml:space="preserve">indicated that they </w:t>
            </w:r>
            <w:r w:rsidRPr="000E6E28">
              <w:rPr>
                <w:sz w:val="17"/>
                <w:szCs w:val="17"/>
              </w:rPr>
              <w:t xml:space="preserve">would be willing to implement additional </w:t>
            </w:r>
            <w:proofErr w:type="spellStart"/>
            <w:r w:rsidRPr="000E6E28">
              <w:rPr>
                <w:sz w:val="17"/>
                <w:szCs w:val="17"/>
              </w:rPr>
              <w:t>cybersecurity</w:t>
            </w:r>
            <w:proofErr w:type="spellEnd"/>
            <w:r w:rsidRPr="000E6E28">
              <w:rPr>
                <w:sz w:val="17"/>
                <w:szCs w:val="17"/>
              </w:rPr>
              <w:t xml:space="preserve"> measures.</w:t>
            </w:r>
          </w:p>
          <w:p w:rsidR="00D64471" w:rsidRDefault="00D64471" w:rsidP="00D64471">
            <w:pPr>
              <w:spacing w:line="240" w:lineRule="auto"/>
              <w:rPr>
                <w:sz w:val="17"/>
                <w:szCs w:val="17"/>
              </w:rPr>
            </w:pPr>
          </w:p>
          <w:p w:rsidR="00D64471" w:rsidRPr="007C7D84" w:rsidRDefault="00D64471" w:rsidP="00D64471">
            <w:pPr>
              <w:spacing w:line="240" w:lineRule="auto"/>
              <w:rPr>
                <w:sz w:val="17"/>
                <w:szCs w:val="17"/>
              </w:rPr>
            </w:pPr>
            <w:r>
              <w:rPr>
                <w:sz w:val="17"/>
                <w:szCs w:val="17"/>
              </w:rPr>
              <w:t xml:space="preserve">As a follow-up, the Dutch government, </w:t>
            </w:r>
            <w:r w:rsidRPr="00885597">
              <w:rPr>
                <w:sz w:val="17"/>
                <w:szCs w:val="17"/>
              </w:rPr>
              <w:t>MKB-Nederland</w:t>
            </w:r>
            <w:r>
              <w:rPr>
                <w:sz w:val="17"/>
                <w:szCs w:val="17"/>
              </w:rPr>
              <w:t xml:space="preserve"> (SME-Netherlands) and a range of other stakeholders developed the web portal “safe internet for businesses” (</w:t>
            </w:r>
            <w:hyperlink r:id="rId24" w:history="1">
              <w:r w:rsidRPr="00F37250">
                <w:rPr>
                  <w:rStyle w:val="Hypertextovprepojenie"/>
                  <w:sz w:val="17"/>
                  <w:szCs w:val="17"/>
                </w:rPr>
                <w:t>www.veiligzakelijkinternetten.nl</w:t>
              </w:r>
            </w:hyperlink>
            <w:r>
              <w:rPr>
                <w:sz w:val="17"/>
                <w:szCs w:val="17"/>
              </w:rPr>
              <w:t xml:space="preserve">). The web portal provides consumers and businesses in the Netherlands with information about cyber threats, cyber safety and prevention. It also offers a free “risk scan” and </w:t>
            </w:r>
            <w:proofErr w:type="gramStart"/>
            <w:r>
              <w:rPr>
                <w:sz w:val="17"/>
                <w:szCs w:val="17"/>
              </w:rPr>
              <w:t>a</w:t>
            </w:r>
            <w:proofErr w:type="gramEnd"/>
            <w:r>
              <w:rPr>
                <w:sz w:val="17"/>
                <w:szCs w:val="17"/>
              </w:rPr>
              <w:t xml:space="preserve"> “internet for business academy”. The Dutch Association of Insurers is a member of the platform.</w:t>
            </w:r>
          </w:p>
          <w:p w:rsidR="00D64471" w:rsidRDefault="00D64471" w:rsidP="00D64471">
            <w:pPr>
              <w:pStyle w:val="Default"/>
              <w:jc w:val="both"/>
              <w:rPr>
                <w:rFonts w:ascii="Verdana" w:eastAsia="Times New Roman" w:hAnsi="Verdana"/>
                <w:color w:val="auto"/>
                <w:sz w:val="17"/>
                <w:szCs w:val="17"/>
              </w:rPr>
            </w:pPr>
          </w:p>
          <w:p w:rsidR="00D64471" w:rsidRDefault="00D64471" w:rsidP="00D64471">
            <w:pPr>
              <w:pStyle w:val="Default"/>
              <w:jc w:val="both"/>
              <w:rPr>
                <w:rFonts w:ascii="Verdana" w:eastAsia="Times New Roman" w:hAnsi="Verdana"/>
                <w:color w:val="auto"/>
                <w:sz w:val="17"/>
                <w:szCs w:val="17"/>
              </w:rPr>
            </w:pPr>
            <w:r>
              <w:rPr>
                <w:rFonts w:ascii="Verdana" w:eastAsia="Times New Roman" w:hAnsi="Verdana"/>
                <w:color w:val="auto"/>
                <w:sz w:val="17"/>
                <w:szCs w:val="17"/>
              </w:rPr>
              <w:t>I</w:t>
            </w:r>
            <w:r w:rsidRPr="00885597">
              <w:rPr>
                <w:rFonts w:ascii="Verdana" w:eastAsia="Times New Roman" w:hAnsi="Verdana"/>
                <w:color w:val="auto"/>
                <w:sz w:val="17"/>
                <w:szCs w:val="17"/>
              </w:rPr>
              <w:t xml:space="preserve">I. </w:t>
            </w:r>
            <w:r>
              <w:rPr>
                <w:rFonts w:ascii="Verdana" w:eastAsia="Times New Roman" w:hAnsi="Verdana"/>
                <w:color w:val="auto"/>
                <w:sz w:val="17"/>
                <w:szCs w:val="17"/>
              </w:rPr>
              <w:t>The Dutch Association of Insurers took the initiative to create</w:t>
            </w:r>
            <w:r w:rsidRPr="00885597">
              <w:rPr>
                <w:rFonts w:ascii="Verdana" w:eastAsia="Times New Roman" w:hAnsi="Verdana"/>
                <w:color w:val="auto"/>
                <w:sz w:val="17"/>
                <w:szCs w:val="17"/>
              </w:rPr>
              <w:t xml:space="preserve"> a computer emergency response team for the insurance sector (</w:t>
            </w:r>
            <w:proofErr w:type="spellStart"/>
            <w:r w:rsidRPr="00885597">
              <w:rPr>
                <w:rFonts w:ascii="Verdana" w:eastAsia="Times New Roman" w:hAnsi="Verdana"/>
                <w:color w:val="auto"/>
                <w:sz w:val="17"/>
                <w:szCs w:val="17"/>
              </w:rPr>
              <w:t>i</w:t>
            </w:r>
            <w:proofErr w:type="spellEnd"/>
            <w:r w:rsidRPr="00885597">
              <w:rPr>
                <w:rFonts w:ascii="Verdana" w:eastAsia="Times New Roman" w:hAnsi="Verdana"/>
                <w:color w:val="auto"/>
                <w:sz w:val="17"/>
                <w:szCs w:val="17"/>
              </w:rPr>
              <w:t xml:space="preserve">-CERT), whereby companies could join on a voluntary basis in accordance with compliance rules. </w:t>
            </w:r>
            <w:proofErr w:type="spellStart"/>
            <w:proofErr w:type="gramStart"/>
            <w:r w:rsidRPr="00885597">
              <w:rPr>
                <w:rFonts w:ascii="Verdana" w:eastAsia="Times New Roman" w:hAnsi="Verdana"/>
                <w:color w:val="auto"/>
                <w:sz w:val="17"/>
                <w:szCs w:val="17"/>
              </w:rPr>
              <w:t>iCERT</w:t>
            </w:r>
            <w:proofErr w:type="spellEnd"/>
            <w:proofErr w:type="gramEnd"/>
            <w:r w:rsidRPr="00885597">
              <w:rPr>
                <w:rFonts w:ascii="Verdana" w:eastAsia="Times New Roman" w:hAnsi="Verdana"/>
                <w:color w:val="auto"/>
                <w:sz w:val="17"/>
                <w:szCs w:val="17"/>
              </w:rPr>
              <w:t xml:space="preserve"> aims to improve the digital resilience of insurers,</w:t>
            </w:r>
            <w:r>
              <w:rPr>
                <w:rFonts w:ascii="Verdana" w:eastAsia="Times New Roman" w:hAnsi="Verdana"/>
                <w:color w:val="auto"/>
                <w:sz w:val="17"/>
                <w:szCs w:val="17"/>
              </w:rPr>
              <w:t xml:space="preserve"> collect data on cyber incidents,</w:t>
            </w:r>
            <w:r w:rsidRPr="00885597">
              <w:rPr>
                <w:rFonts w:ascii="Verdana" w:eastAsia="Times New Roman" w:hAnsi="Verdana"/>
                <w:color w:val="auto"/>
                <w:sz w:val="17"/>
                <w:szCs w:val="17"/>
              </w:rPr>
              <w:t xml:space="preserve"> limit the damage of cyber security breaches, to improve the provision of information regarding cyber security in the sector and to increase the confidence of clients and stakeholders in the sector.</w:t>
            </w:r>
          </w:p>
          <w:p w:rsidR="00760431" w:rsidRDefault="00760431" w:rsidP="00B3381F">
            <w:pPr>
              <w:pStyle w:val="Default"/>
              <w:jc w:val="both"/>
              <w:rPr>
                <w:sz w:val="17"/>
                <w:szCs w:val="17"/>
              </w:rPr>
            </w:pPr>
          </w:p>
          <w:p w:rsidR="00760431" w:rsidRDefault="00760431" w:rsidP="00B3381F">
            <w:pPr>
              <w:pStyle w:val="Default"/>
              <w:jc w:val="both"/>
              <w:rPr>
                <w:rFonts w:ascii="Verdana" w:eastAsia="Times New Roman" w:hAnsi="Verdana"/>
                <w:color w:val="auto"/>
                <w:sz w:val="17"/>
                <w:szCs w:val="17"/>
              </w:rPr>
            </w:pPr>
            <w:r w:rsidRPr="00A05C70">
              <w:rPr>
                <w:rFonts w:ascii="Verdana" w:hAnsi="Verdana"/>
                <w:sz w:val="17"/>
                <w:szCs w:val="17"/>
              </w:rPr>
              <w:t>I</w:t>
            </w:r>
            <w:r>
              <w:rPr>
                <w:rFonts w:ascii="Verdana" w:hAnsi="Verdana"/>
                <w:sz w:val="17"/>
                <w:szCs w:val="17"/>
              </w:rPr>
              <w:t>II</w:t>
            </w:r>
            <w:r w:rsidRPr="00A05C70">
              <w:rPr>
                <w:rFonts w:ascii="Verdana" w:hAnsi="Verdana"/>
                <w:sz w:val="17"/>
                <w:szCs w:val="17"/>
              </w:rPr>
              <w:t xml:space="preserve">. </w:t>
            </w:r>
            <w:r w:rsidRPr="00A05C70">
              <w:rPr>
                <w:rFonts w:ascii="Verdana" w:eastAsia="Times New Roman" w:hAnsi="Verdana"/>
                <w:color w:val="auto"/>
                <w:sz w:val="17"/>
                <w:szCs w:val="17"/>
              </w:rPr>
              <w:t xml:space="preserve">Alert Online is an annual awareness campaign where stakeholders from the public, academic and private sectors join forces to make the Netherlands safer online. The Dutch Association of Insurers is a partner of the campaign. </w:t>
            </w:r>
            <w:r w:rsidRPr="00A05C70">
              <w:rPr>
                <w:rFonts w:ascii="Verdana" w:hAnsi="Verdana"/>
                <w:sz w:val="17"/>
                <w:szCs w:val="17"/>
              </w:rPr>
              <w:t>From 2-13</w:t>
            </w:r>
            <w:r w:rsidRPr="00A05C70">
              <w:rPr>
                <w:rFonts w:ascii="Verdana" w:eastAsia="Times New Roman" w:hAnsi="Verdana"/>
                <w:color w:val="auto"/>
                <w:sz w:val="17"/>
                <w:szCs w:val="17"/>
              </w:rPr>
              <w:t xml:space="preserve"> October 2017 over 170 stakeholders</w:t>
            </w:r>
            <w:r>
              <w:rPr>
                <w:rFonts w:ascii="Verdana" w:eastAsia="Times New Roman" w:hAnsi="Verdana"/>
                <w:color w:val="auto"/>
                <w:sz w:val="17"/>
                <w:szCs w:val="17"/>
              </w:rPr>
              <w:t xml:space="preserve"> (including the Dutch Association of Insurers)</w:t>
            </w:r>
            <w:r w:rsidRPr="00A05C70">
              <w:rPr>
                <w:rFonts w:ascii="Verdana" w:eastAsia="Times New Roman" w:hAnsi="Verdana"/>
                <w:color w:val="auto"/>
                <w:sz w:val="17"/>
                <w:szCs w:val="17"/>
              </w:rPr>
              <w:t xml:space="preserve"> will participate to promote cyber secure behaviour amongst Dutch consumers, governments, industry (including SMEs), institutions and NGOs. </w:t>
            </w:r>
            <w:r w:rsidRPr="00A05C70">
              <w:rPr>
                <w:rFonts w:ascii="Verdana" w:hAnsi="Verdana"/>
                <w:sz w:val="17"/>
                <w:szCs w:val="17"/>
              </w:rPr>
              <w:t>S</w:t>
            </w:r>
            <w:r w:rsidRPr="00A05C70">
              <w:rPr>
                <w:rFonts w:ascii="Verdana" w:eastAsia="Times New Roman" w:hAnsi="Verdana"/>
                <w:color w:val="auto"/>
                <w:sz w:val="17"/>
                <w:szCs w:val="17"/>
              </w:rPr>
              <w:t xml:space="preserve">takeholders organise </w:t>
            </w:r>
            <w:r w:rsidRPr="00A05C70">
              <w:rPr>
                <w:rFonts w:ascii="Verdana" w:hAnsi="Verdana"/>
                <w:sz w:val="17"/>
                <w:szCs w:val="17"/>
              </w:rPr>
              <w:t>events</w:t>
            </w:r>
            <w:r w:rsidRPr="00A05C70">
              <w:rPr>
                <w:rFonts w:ascii="Verdana" w:eastAsia="Times New Roman" w:hAnsi="Verdana"/>
                <w:color w:val="auto"/>
                <w:sz w:val="17"/>
                <w:szCs w:val="17"/>
              </w:rPr>
              <w:t xml:space="preserve"> throughout the year, but the main activities of the campaign are taking place in October during the European Cyber Security Month. Alert Online </w:t>
            </w:r>
            <w:r>
              <w:rPr>
                <w:rFonts w:ascii="Verdana" w:eastAsia="Times New Roman" w:hAnsi="Verdana"/>
                <w:color w:val="auto"/>
                <w:sz w:val="17"/>
                <w:szCs w:val="17"/>
              </w:rPr>
              <w:t xml:space="preserve">will </w:t>
            </w:r>
            <w:r w:rsidRPr="00A05C70">
              <w:rPr>
                <w:rFonts w:ascii="Verdana" w:eastAsia="Times New Roman" w:hAnsi="Verdana"/>
                <w:color w:val="auto"/>
                <w:sz w:val="17"/>
                <w:szCs w:val="17"/>
              </w:rPr>
              <w:t>also publish the results of its yearly cyber security awareness survey during the campaign in October.</w:t>
            </w:r>
          </w:p>
          <w:p w:rsidR="00CE1E0F" w:rsidRPr="00885597" w:rsidRDefault="00CE1E0F" w:rsidP="00B3381F">
            <w:pPr>
              <w:pStyle w:val="Default"/>
              <w:jc w:val="both"/>
              <w:rPr>
                <w:rFonts w:ascii="Verdana" w:eastAsia="Times New Roman" w:hAnsi="Verdana"/>
                <w:color w:val="auto"/>
                <w:sz w:val="17"/>
                <w:szCs w:val="17"/>
              </w:rPr>
            </w:pPr>
          </w:p>
          <w:p w:rsidR="00CE1E0F" w:rsidRPr="00885597" w:rsidRDefault="00CE1E0F" w:rsidP="00A05C70">
            <w:pPr>
              <w:spacing w:line="240" w:lineRule="auto"/>
              <w:jc w:val="left"/>
            </w:pPr>
            <w:r w:rsidRPr="000E6E28">
              <w:rPr>
                <w:sz w:val="17"/>
                <w:szCs w:val="17"/>
              </w:rPr>
              <w:t>I</w:t>
            </w:r>
            <w:r w:rsidR="00760431">
              <w:rPr>
                <w:sz w:val="17"/>
                <w:szCs w:val="17"/>
              </w:rPr>
              <w:t>V</w:t>
            </w:r>
            <w:r w:rsidRPr="000E6E28">
              <w:rPr>
                <w:sz w:val="17"/>
                <w:szCs w:val="17"/>
              </w:rPr>
              <w:t xml:space="preserve">. </w:t>
            </w:r>
            <w:r w:rsidR="003F2FEF">
              <w:rPr>
                <w:sz w:val="17"/>
                <w:szCs w:val="17"/>
              </w:rPr>
              <w:t>The insurance sector is</w:t>
            </w:r>
            <w:r w:rsidR="00057E4B">
              <w:rPr>
                <w:sz w:val="17"/>
                <w:szCs w:val="17"/>
              </w:rPr>
              <w:t xml:space="preserve"> one of the 10 sectors that </w:t>
            </w:r>
            <w:proofErr w:type="gramStart"/>
            <w:r w:rsidR="00057E4B">
              <w:rPr>
                <w:sz w:val="17"/>
                <w:szCs w:val="17"/>
              </w:rPr>
              <w:t>is</w:t>
            </w:r>
            <w:proofErr w:type="gramEnd"/>
            <w:r w:rsidR="003F2FEF">
              <w:rPr>
                <w:sz w:val="17"/>
                <w:szCs w:val="17"/>
              </w:rPr>
              <w:t xml:space="preserve"> participating in a</w:t>
            </w:r>
            <w:r w:rsidRPr="000E6E28">
              <w:rPr>
                <w:sz w:val="17"/>
                <w:szCs w:val="17"/>
              </w:rPr>
              <w:t xml:space="preserve"> survey </w:t>
            </w:r>
            <w:r w:rsidR="00057E4B">
              <w:rPr>
                <w:sz w:val="17"/>
                <w:szCs w:val="17"/>
              </w:rPr>
              <w:t xml:space="preserve">by the University of The Hague </w:t>
            </w:r>
            <w:r w:rsidRPr="000E6E28">
              <w:rPr>
                <w:sz w:val="17"/>
                <w:szCs w:val="17"/>
              </w:rPr>
              <w:t>on</w:t>
            </w:r>
            <w:r w:rsidR="00057E4B">
              <w:rPr>
                <w:sz w:val="17"/>
                <w:szCs w:val="17"/>
              </w:rPr>
              <w:t xml:space="preserve"> cyber security for SMEs. Questions range from</w:t>
            </w:r>
            <w:r w:rsidRPr="000E6E28">
              <w:rPr>
                <w:sz w:val="17"/>
                <w:szCs w:val="17"/>
              </w:rPr>
              <w:t xml:space="preserve"> the type of digital equipment </w:t>
            </w:r>
            <w:r w:rsidR="00057E4B">
              <w:rPr>
                <w:sz w:val="17"/>
                <w:szCs w:val="17"/>
              </w:rPr>
              <w:t>SMEs</w:t>
            </w:r>
            <w:r w:rsidR="00057E4B" w:rsidRPr="000E6E28">
              <w:rPr>
                <w:sz w:val="17"/>
                <w:szCs w:val="17"/>
              </w:rPr>
              <w:t xml:space="preserve"> </w:t>
            </w:r>
            <w:r w:rsidRPr="000E6E28">
              <w:rPr>
                <w:sz w:val="17"/>
                <w:szCs w:val="17"/>
              </w:rPr>
              <w:t xml:space="preserve">use, </w:t>
            </w:r>
            <w:r w:rsidR="00057E4B">
              <w:rPr>
                <w:sz w:val="17"/>
                <w:szCs w:val="17"/>
              </w:rPr>
              <w:t xml:space="preserve">the </w:t>
            </w:r>
            <w:r w:rsidRPr="000E6E28">
              <w:rPr>
                <w:sz w:val="17"/>
                <w:szCs w:val="17"/>
              </w:rPr>
              <w:t xml:space="preserve">type and </w:t>
            </w:r>
            <w:proofErr w:type="gramStart"/>
            <w:r w:rsidRPr="000E6E28">
              <w:rPr>
                <w:sz w:val="17"/>
                <w:szCs w:val="17"/>
              </w:rPr>
              <w:t>number of cyber incidents</w:t>
            </w:r>
            <w:r w:rsidR="00057E4B">
              <w:rPr>
                <w:sz w:val="17"/>
                <w:szCs w:val="17"/>
              </w:rPr>
              <w:t xml:space="preserve"> SMEs have</w:t>
            </w:r>
            <w:proofErr w:type="gramEnd"/>
            <w:r w:rsidR="00057E4B">
              <w:rPr>
                <w:sz w:val="17"/>
                <w:szCs w:val="17"/>
              </w:rPr>
              <w:t xml:space="preserve"> experienced</w:t>
            </w:r>
            <w:r w:rsidRPr="000E6E28">
              <w:rPr>
                <w:sz w:val="17"/>
                <w:szCs w:val="17"/>
              </w:rPr>
              <w:t xml:space="preserve"> and how </w:t>
            </w:r>
            <w:r w:rsidR="00057E4B">
              <w:rPr>
                <w:sz w:val="17"/>
                <w:szCs w:val="17"/>
              </w:rPr>
              <w:t>SMEs</w:t>
            </w:r>
            <w:r w:rsidR="00057E4B" w:rsidRPr="000E6E28">
              <w:rPr>
                <w:sz w:val="17"/>
                <w:szCs w:val="17"/>
              </w:rPr>
              <w:t xml:space="preserve"> </w:t>
            </w:r>
            <w:r w:rsidRPr="000E6E28">
              <w:rPr>
                <w:sz w:val="17"/>
                <w:szCs w:val="17"/>
              </w:rPr>
              <w:t>organise their cyber protection</w:t>
            </w:r>
            <w:r w:rsidR="00057E4B">
              <w:rPr>
                <w:sz w:val="17"/>
                <w:szCs w:val="17"/>
              </w:rPr>
              <w:t>.</w:t>
            </w:r>
          </w:p>
          <w:p w:rsidR="00B42E9E" w:rsidRPr="00B42E9E" w:rsidRDefault="00B42E9E" w:rsidP="00A05C70">
            <w:pPr>
              <w:spacing w:line="240" w:lineRule="auto"/>
              <w:rPr>
                <w:sz w:val="17"/>
                <w:szCs w:val="17"/>
              </w:rPr>
            </w:pPr>
          </w:p>
          <w:p w:rsidR="00CE1E0F" w:rsidRPr="00885597" w:rsidRDefault="00CE1E0F" w:rsidP="007C7D84">
            <w:pPr>
              <w:pStyle w:val="Default"/>
              <w:jc w:val="both"/>
              <w:rPr>
                <w:rFonts w:ascii="Verdana" w:eastAsia="Times New Roman" w:hAnsi="Verdana"/>
                <w:color w:val="auto"/>
                <w:sz w:val="17"/>
                <w:szCs w:val="17"/>
              </w:rPr>
            </w:pPr>
          </w:p>
        </w:tc>
      </w:tr>
      <w:tr w:rsidR="00CE1E0F" w:rsidRPr="000E6E28" w:rsidTr="00FD34E9">
        <w:tc>
          <w:tcPr>
            <w:tcW w:w="2254" w:type="dxa"/>
            <w:tcBorders>
              <w:top w:val="single" w:sz="4" w:space="0" w:color="auto"/>
              <w:left w:val="single" w:sz="4" w:space="0" w:color="auto"/>
              <w:bottom w:val="single" w:sz="4" w:space="0" w:color="auto"/>
              <w:right w:val="single" w:sz="4" w:space="0" w:color="auto"/>
            </w:tcBorders>
            <w:hideMark/>
          </w:tcPr>
          <w:p w:rsidR="00CE1E0F" w:rsidRPr="000E6E28" w:rsidRDefault="00CE1E0F" w:rsidP="00FD34E9">
            <w:pPr>
              <w:spacing w:line="240" w:lineRule="auto"/>
              <w:jc w:val="center"/>
              <w:rPr>
                <w:sz w:val="17"/>
                <w:szCs w:val="17"/>
              </w:rPr>
            </w:pPr>
            <w:r w:rsidRPr="000E6E28">
              <w:rPr>
                <w:sz w:val="17"/>
                <w:szCs w:val="17"/>
              </w:rPr>
              <w:t>SE</w:t>
            </w:r>
          </w:p>
        </w:tc>
        <w:tc>
          <w:tcPr>
            <w:tcW w:w="7664" w:type="dxa"/>
            <w:tcBorders>
              <w:top w:val="single" w:sz="4" w:space="0" w:color="auto"/>
              <w:left w:val="single" w:sz="4" w:space="0" w:color="auto"/>
              <w:bottom w:val="single" w:sz="4" w:space="0" w:color="auto"/>
              <w:right w:val="single" w:sz="4" w:space="0" w:color="auto"/>
            </w:tcBorders>
          </w:tcPr>
          <w:p w:rsidR="00CE1E0F" w:rsidRDefault="00CE1E0F" w:rsidP="00FD34E9">
            <w:pPr>
              <w:pStyle w:val="Default"/>
              <w:jc w:val="both"/>
              <w:rPr>
                <w:rFonts w:ascii="Verdana" w:hAnsi="Verdana"/>
                <w:sz w:val="17"/>
                <w:szCs w:val="17"/>
              </w:rPr>
            </w:pPr>
            <w:proofErr w:type="gramStart"/>
            <w:r w:rsidRPr="000E6E28">
              <w:rPr>
                <w:rFonts w:ascii="Verdana" w:hAnsi="Verdana"/>
                <w:sz w:val="17"/>
                <w:szCs w:val="17"/>
              </w:rPr>
              <w:t xml:space="preserve">I. </w:t>
            </w:r>
            <w:r w:rsidR="00D8233C">
              <w:rPr>
                <w:rFonts w:ascii="Verdana" w:hAnsi="Verdana"/>
                <w:sz w:val="17"/>
                <w:szCs w:val="17"/>
              </w:rPr>
              <w:t>A</w:t>
            </w:r>
            <w:r w:rsidRPr="000E6E28">
              <w:rPr>
                <w:rFonts w:ascii="Verdana" w:hAnsi="Verdana"/>
                <w:sz w:val="17"/>
                <w:szCs w:val="17"/>
              </w:rPr>
              <w:t xml:space="preserve"> cooperation</w:t>
            </w:r>
            <w:proofErr w:type="gramEnd"/>
            <w:r w:rsidR="00D8233C">
              <w:rPr>
                <w:rFonts w:ascii="Verdana" w:hAnsi="Verdana"/>
                <w:sz w:val="17"/>
                <w:szCs w:val="17"/>
              </w:rPr>
              <w:t xml:space="preserve"> between the public and private sectors</w:t>
            </w:r>
            <w:r w:rsidR="00D15E30">
              <w:rPr>
                <w:rFonts w:ascii="Verdana" w:hAnsi="Verdana"/>
                <w:sz w:val="17"/>
                <w:szCs w:val="17"/>
              </w:rPr>
              <w:t xml:space="preserve"> </w:t>
            </w:r>
            <w:r w:rsidR="008D6E28">
              <w:rPr>
                <w:rFonts w:ascii="Verdana" w:hAnsi="Verdana"/>
                <w:sz w:val="17"/>
                <w:szCs w:val="17"/>
              </w:rPr>
              <w:t>(including insurers) and</w:t>
            </w:r>
            <w:r w:rsidR="00D15E30">
              <w:rPr>
                <w:rFonts w:ascii="Verdana" w:hAnsi="Verdana"/>
                <w:sz w:val="17"/>
                <w:szCs w:val="17"/>
              </w:rPr>
              <w:t xml:space="preserve"> l</w:t>
            </w:r>
            <w:r w:rsidR="00D8233C">
              <w:rPr>
                <w:rFonts w:ascii="Verdana" w:hAnsi="Verdana"/>
                <w:sz w:val="17"/>
                <w:szCs w:val="17"/>
              </w:rPr>
              <w:t>e</w:t>
            </w:r>
            <w:r w:rsidR="00D15E30">
              <w:rPr>
                <w:rFonts w:ascii="Verdana" w:hAnsi="Verdana"/>
                <w:sz w:val="17"/>
                <w:szCs w:val="17"/>
              </w:rPr>
              <w:t xml:space="preserve">d by </w:t>
            </w:r>
            <w:r w:rsidR="00D15E30">
              <w:rPr>
                <w:rFonts w:ascii="Verdana" w:hAnsi="Verdana"/>
                <w:sz w:val="17"/>
                <w:szCs w:val="17"/>
              </w:rPr>
              <w:lastRenderedPageBreak/>
              <w:t>the Bank of Sweden</w:t>
            </w:r>
            <w:r w:rsidRPr="000E6E28">
              <w:rPr>
                <w:rFonts w:ascii="Verdana" w:hAnsi="Verdana"/>
                <w:sz w:val="17"/>
                <w:szCs w:val="17"/>
              </w:rPr>
              <w:t xml:space="preserve"> </w:t>
            </w:r>
            <w:r w:rsidR="008D6E28">
              <w:rPr>
                <w:rFonts w:ascii="Verdana" w:hAnsi="Verdana"/>
                <w:sz w:val="17"/>
                <w:szCs w:val="17"/>
              </w:rPr>
              <w:t xml:space="preserve">is </w:t>
            </w:r>
            <w:r w:rsidR="00D8233C" w:rsidRPr="000E6E28">
              <w:rPr>
                <w:rFonts w:ascii="Verdana" w:hAnsi="Verdana"/>
                <w:sz w:val="17"/>
                <w:szCs w:val="17"/>
              </w:rPr>
              <w:t>develop</w:t>
            </w:r>
            <w:r w:rsidR="008D6E28">
              <w:rPr>
                <w:rFonts w:ascii="Verdana" w:hAnsi="Verdana"/>
                <w:sz w:val="17"/>
                <w:szCs w:val="17"/>
              </w:rPr>
              <w:t>ing</w:t>
            </w:r>
            <w:r w:rsidR="00D8233C" w:rsidRPr="000E6E28">
              <w:rPr>
                <w:rFonts w:ascii="Verdana" w:hAnsi="Verdana"/>
                <w:sz w:val="17"/>
                <w:szCs w:val="17"/>
              </w:rPr>
              <w:t xml:space="preserve"> </w:t>
            </w:r>
            <w:r w:rsidRPr="000E6E28">
              <w:rPr>
                <w:rFonts w:ascii="Verdana" w:hAnsi="Verdana"/>
                <w:sz w:val="17"/>
                <w:szCs w:val="17"/>
              </w:rPr>
              <w:t>scenarios for cyber incidents</w:t>
            </w:r>
            <w:r w:rsidR="0023100A">
              <w:rPr>
                <w:rFonts w:ascii="Verdana" w:hAnsi="Verdana"/>
                <w:sz w:val="17"/>
                <w:szCs w:val="17"/>
              </w:rPr>
              <w:t>.</w:t>
            </w:r>
            <w:r w:rsidRPr="000E6E28">
              <w:rPr>
                <w:rFonts w:ascii="Verdana" w:hAnsi="Verdana"/>
                <w:sz w:val="17"/>
                <w:szCs w:val="17"/>
              </w:rPr>
              <w:t xml:space="preserve">  </w:t>
            </w:r>
          </w:p>
          <w:p w:rsidR="00CE1E0F" w:rsidRPr="000E6E28" w:rsidRDefault="00CE1E0F" w:rsidP="00A05C70">
            <w:pPr>
              <w:pStyle w:val="Default"/>
              <w:jc w:val="both"/>
              <w:rPr>
                <w:sz w:val="17"/>
                <w:szCs w:val="17"/>
              </w:rPr>
            </w:pPr>
          </w:p>
        </w:tc>
      </w:tr>
      <w:tr w:rsidR="00CE1E0F" w:rsidRPr="00A2089E" w:rsidTr="00FD34E9">
        <w:tc>
          <w:tcPr>
            <w:tcW w:w="2254" w:type="dxa"/>
            <w:tcBorders>
              <w:top w:val="single" w:sz="4" w:space="0" w:color="auto"/>
              <w:left w:val="single" w:sz="4" w:space="0" w:color="auto"/>
              <w:bottom w:val="single" w:sz="4" w:space="0" w:color="auto"/>
              <w:right w:val="single" w:sz="4" w:space="0" w:color="auto"/>
            </w:tcBorders>
            <w:hideMark/>
          </w:tcPr>
          <w:p w:rsidR="00CE1E0F" w:rsidRPr="000E6E28" w:rsidRDefault="00CE1E0F" w:rsidP="00FD34E9">
            <w:pPr>
              <w:spacing w:line="240" w:lineRule="auto"/>
              <w:jc w:val="center"/>
              <w:rPr>
                <w:sz w:val="17"/>
                <w:szCs w:val="17"/>
              </w:rPr>
            </w:pPr>
            <w:r w:rsidRPr="000E6E28">
              <w:rPr>
                <w:sz w:val="17"/>
                <w:szCs w:val="17"/>
              </w:rPr>
              <w:lastRenderedPageBreak/>
              <w:t>UK</w:t>
            </w:r>
          </w:p>
        </w:tc>
        <w:tc>
          <w:tcPr>
            <w:tcW w:w="7664" w:type="dxa"/>
            <w:tcBorders>
              <w:top w:val="single" w:sz="4" w:space="0" w:color="auto"/>
              <w:left w:val="single" w:sz="4" w:space="0" w:color="auto"/>
              <w:bottom w:val="single" w:sz="4" w:space="0" w:color="auto"/>
              <w:right w:val="single" w:sz="4" w:space="0" w:color="auto"/>
            </w:tcBorders>
          </w:tcPr>
          <w:p w:rsidR="00CE1E0F" w:rsidRPr="000E6E28" w:rsidRDefault="00CE1E0F" w:rsidP="00FD34E9">
            <w:pPr>
              <w:pStyle w:val="Default"/>
              <w:jc w:val="both"/>
              <w:rPr>
                <w:rFonts w:ascii="Verdana" w:hAnsi="Verdana"/>
                <w:sz w:val="17"/>
                <w:szCs w:val="17"/>
              </w:rPr>
            </w:pPr>
            <w:r w:rsidRPr="000E6E28">
              <w:rPr>
                <w:rFonts w:ascii="Verdana" w:hAnsi="Verdana"/>
                <w:sz w:val="17"/>
                <w:szCs w:val="17"/>
                <w:lang w:val="el-GR"/>
              </w:rPr>
              <w:t>Ι</w:t>
            </w:r>
            <w:r w:rsidRPr="000E6E28">
              <w:rPr>
                <w:rFonts w:ascii="Verdana" w:hAnsi="Verdana"/>
                <w:sz w:val="17"/>
                <w:szCs w:val="17"/>
              </w:rPr>
              <w:t xml:space="preserve">. </w:t>
            </w:r>
            <w:r w:rsidR="00697013">
              <w:rPr>
                <w:rFonts w:ascii="Verdana" w:hAnsi="Verdana"/>
                <w:sz w:val="17"/>
                <w:szCs w:val="17"/>
              </w:rPr>
              <w:t xml:space="preserve">The </w:t>
            </w:r>
            <w:r w:rsidR="0069010D">
              <w:rPr>
                <w:rFonts w:ascii="Verdana" w:hAnsi="Verdana"/>
                <w:sz w:val="17"/>
                <w:szCs w:val="17"/>
              </w:rPr>
              <w:t>Association of British Insurers</w:t>
            </w:r>
            <w:r w:rsidR="00697013">
              <w:rPr>
                <w:rFonts w:ascii="Verdana" w:hAnsi="Verdana"/>
                <w:sz w:val="17"/>
                <w:szCs w:val="17"/>
              </w:rPr>
              <w:t xml:space="preserve"> (</w:t>
            </w:r>
            <w:r w:rsidR="00F71388">
              <w:rPr>
                <w:rFonts w:ascii="Verdana" w:hAnsi="Verdana"/>
                <w:sz w:val="17"/>
                <w:szCs w:val="17"/>
              </w:rPr>
              <w:t>ABI</w:t>
            </w:r>
            <w:r w:rsidR="00697013">
              <w:rPr>
                <w:rFonts w:ascii="Verdana" w:hAnsi="Verdana"/>
                <w:sz w:val="17"/>
                <w:szCs w:val="17"/>
              </w:rPr>
              <w:t>)</w:t>
            </w:r>
            <w:r w:rsidR="00F71388">
              <w:rPr>
                <w:rFonts w:ascii="Verdana" w:hAnsi="Verdana"/>
                <w:sz w:val="17"/>
                <w:szCs w:val="17"/>
              </w:rPr>
              <w:t xml:space="preserve"> published</w:t>
            </w:r>
            <w:r w:rsidRPr="000E6E28">
              <w:rPr>
                <w:rFonts w:ascii="Verdana" w:hAnsi="Verdana"/>
                <w:sz w:val="17"/>
                <w:szCs w:val="17"/>
              </w:rPr>
              <w:t xml:space="preserve"> a </w:t>
            </w:r>
            <w:hyperlink r:id="rId25" w:history="1">
              <w:r w:rsidRPr="00697013">
                <w:rPr>
                  <w:rStyle w:val="Hypertextovprepojenie"/>
                  <w:rFonts w:ascii="Verdana" w:hAnsi="Verdana"/>
                  <w:sz w:val="17"/>
                  <w:szCs w:val="17"/>
                </w:rPr>
                <w:t>guideline</w:t>
              </w:r>
            </w:hyperlink>
            <w:r w:rsidRPr="000E6E28">
              <w:rPr>
                <w:rFonts w:ascii="Verdana" w:hAnsi="Verdana"/>
                <w:sz w:val="17"/>
                <w:szCs w:val="17"/>
              </w:rPr>
              <w:t xml:space="preserve"> for SMEs</w:t>
            </w:r>
            <w:r w:rsidR="00F71388">
              <w:rPr>
                <w:rFonts w:ascii="Verdana" w:hAnsi="Verdana"/>
                <w:sz w:val="17"/>
                <w:szCs w:val="17"/>
              </w:rPr>
              <w:t xml:space="preserve"> “Making sense of cyber insurance: A guide for SMEs”</w:t>
            </w:r>
            <w:r w:rsidRPr="000E6E28">
              <w:rPr>
                <w:rFonts w:ascii="Verdana" w:hAnsi="Verdana"/>
                <w:sz w:val="17"/>
                <w:szCs w:val="17"/>
              </w:rPr>
              <w:t xml:space="preserve"> to explain what cyber insurance</w:t>
            </w:r>
            <w:r w:rsidR="00697013">
              <w:rPr>
                <w:rFonts w:ascii="Verdana" w:hAnsi="Verdana"/>
                <w:sz w:val="17"/>
                <w:szCs w:val="17"/>
              </w:rPr>
              <w:t xml:space="preserve"> is</w:t>
            </w:r>
            <w:r w:rsidRPr="000E6E28">
              <w:rPr>
                <w:rFonts w:ascii="Verdana" w:hAnsi="Verdana"/>
                <w:sz w:val="17"/>
                <w:szCs w:val="17"/>
              </w:rPr>
              <w:t xml:space="preserve"> and how it works</w:t>
            </w:r>
            <w:r w:rsidR="00697013">
              <w:rPr>
                <w:rFonts w:ascii="Verdana" w:hAnsi="Verdana"/>
                <w:sz w:val="17"/>
                <w:szCs w:val="17"/>
              </w:rPr>
              <w:t>.</w:t>
            </w:r>
            <w:r w:rsidR="00FA1A67">
              <w:rPr>
                <w:rFonts w:ascii="Verdana" w:hAnsi="Verdana"/>
                <w:sz w:val="17"/>
                <w:szCs w:val="17"/>
              </w:rPr>
              <w:t xml:space="preserve"> </w:t>
            </w:r>
          </w:p>
          <w:p w:rsidR="00D5646D" w:rsidRDefault="00D5646D" w:rsidP="00FD34E9">
            <w:pPr>
              <w:pStyle w:val="Default"/>
              <w:jc w:val="both"/>
              <w:rPr>
                <w:rFonts w:ascii="Verdana" w:hAnsi="Verdana"/>
                <w:sz w:val="17"/>
                <w:szCs w:val="17"/>
              </w:rPr>
            </w:pPr>
          </w:p>
          <w:p w:rsidR="00F36ABC" w:rsidRPr="00726595" w:rsidRDefault="00F36ABC" w:rsidP="00FD34E9">
            <w:pPr>
              <w:pStyle w:val="Default"/>
              <w:jc w:val="both"/>
              <w:rPr>
                <w:rFonts w:ascii="Verdana" w:hAnsi="Verdana"/>
                <w:sz w:val="17"/>
                <w:szCs w:val="17"/>
              </w:rPr>
            </w:pPr>
            <w:r>
              <w:rPr>
                <w:rFonts w:ascii="Verdana" w:hAnsi="Verdana"/>
                <w:sz w:val="17"/>
                <w:szCs w:val="17"/>
              </w:rPr>
              <w:t xml:space="preserve">II. </w:t>
            </w:r>
            <w:r w:rsidR="00697013">
              <w:rPr>
                <w:rFonts w:ascii="Verdana" w:hAnsi="Verdana"/>
                <w:sz w:val="17"/>
                <w:szCs w:val="17"/>
              </w:rPr>
              <w:t>The ABI conducts several awareness raising initiatives for insurers, for example a</w:t>
            </w:r>
            <w:r>
              <w:rPr>
                <w:rFonts w:ascii="Verdana" w:hAnsi="Verdana"/>
                <w:sz w:val="17"/>
                <w:szCs w:val="17"/>
              </w:rPr>
              <w:t xml:space="preserve"> </w:t>
            </w:r>
            <w:hyperlink r:id="rId26" w:history="1">
              <w:r w:rsidRPr="00697013">
                <w:rPr>
                  <w:rStyle w:val="Hypertextovprepojenie"/>
                  <w:rFonts w:ascii="Verdana" w:hAnsi="Verdana"/>
                  <w:sz w:val="17"/>
                  <w:szCs w:val="17"/>
                </w:rPr>
                <w:t>webinar</w:t>
              </w:r>
            </w:hyperlink>
            <w:r w:rsidR="00697013">
              <w:rPr>
                <w:rFonts w:ascii="Verdana" w:hAnsi="Verdana"/>
                <w:sz w:val="17"/>
                <w:szCs w:val="17"/>
              </w:rPr>
              <w:t xml:space="preserve"> in partnership with PwC on</w:t>
            </w:r>
            <w:r>
              <w:rPr>
                <w:rFonts w:ascii="Verdana" w:hAnsi="Verdana"/>
                <w:sz w:val="17"/>
                <w:szCs w:val="17"/>
              </w:rPr>
              <w:t xml:space="preserve"> “Cyber–risk </w:t>
            </w:r>
            <w:proofErr w:type="spellStart"/>
            <w:r>
              <w:rPr>
                <w:rFonts w:ascii="Verdana" w:hAnsi="Verdana"/>
                <w:sz w:val="17"/>
                <w:szCs w:val="17"/>
              </w:rPr>
              <w:t>vs</w:t>
            </w:r>
            <w:proofErr w:type="spellEnd"/>
            <w:r>
              <w:rPr>
                <w:rFonts w:ascii="Verdana" w:hAnsi="Verdana"/>
                <w:sz w:val="17"/>
                <w:szCs w:val="17"/>
              </w:rPr>
              <w:t xml:space="preserve"> revolution. Are insurers preparing for the future?</w:t>
            </w:r>
            <w:proofErr w:type="gramStart"/>
            <w:r>
              <w:rPr>
                <w:rFonts w:ascii="Verdana" w:hAnsi="Verdana"/>
                <w:sz w:val="17"/>
                <w:szCs w:val="17"/>
              </w:rPr>
              <w:t>”</w:t>
            </w:r>
            <w:r w:rsidR="00726595">
              <w:rPr>
                <w:rFonts w:ascii="Verdana" w:hAnsi="Verdana"/>
                <w:sz w:val="17"/>
                <w:szCs w:val="17"/>
              </w:rPr>
              <w:t>.</w:t>
            </w:r>
            <w:proofErr w:type="gramEnd"/>
            <w:r w:rsidR="00726595">
              <w:rPr>
                <w:rFonts w:ascii="Verdana" w:hAnsi="Verdana"/>
                <w:sz w:val="17"/>
                <w:szCs w:val="17"/>
              </w:rPr>
              <w:t xml:space="preserve"> </w:t>
            </w:r>
            <w:r w:rsidR="00726595" w:rsidRPr="00A05C70">
              <w:rPr>
                <w:rFonts w:ascii="Verdana" w:hAnsi="Verdana"/>
                <w:sz w:val="17"/>
                <w:szCs w:val="17"/>
                <w:shd w:val="clear" w:color="auto" w:fill="FFFFFF" w:themeFill="background1"/>
              </w:rPr>
              <w:t xml:space="preserve">The aim of the webinar was to raise awareness </w:t>
            </w:r>
            <w:r w:rsidR="0070510F">
              <w:rPr>
                <w:rFonts w:ascii="Verdana" w:hAnsi="Verdana"/>
                <w:sz w:val="17"/>
                <w:szCs w:val="17"/>
                <w:shd w:val="clear" w:color="auto" w:fill="FFFFFF" w:themeFill="background1"/>
              </w:rPr>
              <w:t>am</w:t>
            </w:r>
            <w:r w:rsidR="0081197F" w:rsidRPr="00A05C70">
              <w:rPr>
                <w:rFonts w:ascii="Verdana" w:hAnsi="Verdana"/>
                <w:sz w:val="17"/>
                <w:szCs w:val="17"/>
                <w:shd w:val="clear" w:color="auto" w:fill="FFFFFF" w:themeFill="background1"/>
              </w:rPr>
              <w:t>on</w:t>
            </w:r>
            <w:r w:rsidR="0070510F">
              <w:rPr>
                <w:rFonts w:ascii="Verdana" w:hAnsi="Verdana"/>
                <w:sz w:val="17"/>
                <w:szCs w:val="17"/>
                <w:shd w:val="clear" w:color="auto" w:fill="FFFFFF" w:themeFill="background1"/>
              </w:rPr>
              <w:t>g</w:t>
            </w:r>
            <w:r w:rsidR="0081197F" w:rsidRPr="00A05C70">
              <w:rPr>
                <w:rFonts w:ascii="Verdana" w:hAnsi="Verdana"/>
                <w:sz w:val="17"/>
                <w:szCs w:val="17"/>
                <w:shd w:val="clear" w:color="auto" w:fill="FFFFFF" w:themeFill="background1"/>
              </w:rPr>
              <w:t xml:space="preserve"> insurance companies on cyber threats and the role of insurance.</w:t>
            </w:r>
          </w:p>
          <w:p w:rsidR="00A2089E" w:rsidRPr="0081197F" w:rsidRDefault="00A2089E" w:rsidP="00FD34E9">
            <w:pPr>
              <w:pStyle w:val="Default"/>
              <w:jc w:val="both"/>
              <w:rPr>
                <w:rFonts w:ascii="Verdana" w:hAnsi="Verdana"/>
                <w:sz w:val="17"/>
                <w:szCs w:val="17"/>
              </w:rPr>
            </w:pPr>
          </w:p>
          <w:p w:rsidR="00701133" w:rsidRDefault="00701133" w:rsidP="00FD34E9">
            <w:pPr>
              <w:pStyle w:val="Default"/>
              <w:jc w:val="both"/>
              <w:rPr>
                <w:rFonts w:ascii="Verdana" w:hAnsi="Verdana"/>
                <w:sz w:val="17"/>
                <w:szCs w:val="17"/>
              </w:rPr>
            </w:pPr>
            <w:r>
              <w:rPr>
                <w:rFonts w:ascii="Verdana" w:hAnsi="Verdana"/>
                <w:sz w:val="17"/>
                <w:szCs w:val="17"/>
              </w:rPr>
              <w:t xml:space="preserve">III. In 2015, the UK Government published a </w:t>
            </w:r>
            <w:hyperlink r:id="rId27" w:history="1">
              <w:r w:rsidRPr="00701133">
                <w:rPr>
                  <w:rStyle w:val="Hypertextovprepojenie"/>
                  <w:rFonts w:ascii="Verdana" w:hAnsi="Verdana"/>
                  <w:sz w:val="17"/>
                  <w:szCs w:val="17"/>
                </w:rPr>
                <w:t>policy paper</w:t>
              </w:r>
            </w:hyperlink>
            <w:r>
              <w:rPr>
                <w:rFonts w:ascii="Verdana" w:hAnsi="Verdana"/>
                <w:sz w:val="17"/>
                <w:szCs w:val="17"/>
              </w:rPr>
              <w:t xml:space="preserve"> on “</w:t>
            </w:r>
            <w:r w:rsidRPr="00701133">
              <w:rPr>
                <w:rFonts w:ascii="Verdana" w:hAnsi="Verdana"/>
                <w:sz w:val="17"/>
                <w:szCs w:val="17"/>
              </w:rPr>
              <w:t>UK cyber security: the role of insurance</w:t>
            </w:r>
            <w:r>
              <w:rPr>
                <w:rFonts w:ascii="Verdana" w:hAnsi="Verdana"/>
                <w:sz w:val="17"/>
                <w:szCs w:val="17"/>
              </w:rPr>
              <w:t>”. The</w:t>
            </w:r>
            <w:r w:rsidRPr="00701133">
              <w:rPr>
                <w:rFonts w:ascii="Verdana" w:hAnsi="Verdana"/>
                <w:sz w:val="17"/>
                <w:szCs w:val="17"/>
              </w:rPr>
              <w:t xml:space="preserve"> report highlights the role insurers and insurance can play in reducing cyber security ri</w:t>
            </w:r>
            <w:r>
              <w:rPr>
                <w:rFonts w:ascii="Verdana" w:hAnsi="Verdana"/>
                <w:sz w:val="17"/>
                <w:szCs w:val="17"/>
              </w:rPr>
              <w:t xml:space="preserve">sk. It was jointly published with </w:t>
            </w:r>
            <w:r w:rsidRPr="00701133">
              <w:rPr>
                <w:rFonts w:ascii="Verdana" w:hAnsi="Verdana"/>
                <w:sz w:val="17"/>
                <w:szCs w:val="17"/>
              </w:rPr>
              <w:t>Marsh, and is the result of close working between the government and the insurance sector.</w:t>
            </w:r>
          </w:p>
          <w:p w:rsidR="00701133" w:rsidRDefault="00701133" w:rsidP="00FD34E9">
            <w:pPr>
              <w:pStyle w:val="Default"/>
              <w:jc w:val="both"/>
              <w:rPr>
                <w:rFonts w:ascii="Verdana" w:hAnsi="Verdana"/>
                <w:sz w:val="17"/>
                <w:szCs w:val="17"/>
              </w:rPr>
            </w:pPr>
          </w:p>
          <w:p w:rsidR="004265D2" w:rsidRDefault="00D8233C" w:rsidP="00FD34E9">
            <w:pPr>
              <w:pStyle w:val="Default"/>
              <w:jc w:val="both"/>
              <w:rPr>
                <w:rFonts w:ascii="Verdana" w:hAnsi="Verdana"/>
                <w:sz w:val="17"/>
                <w:szCs w:val="17"/>
              </w:rPr>
            </w:pPr>
            <w:r>
              <w:rPr>
                <w:rFonts w:ascii="Verdana" w:hAnsi="Verdana"/>
                <w:sz w:val="17"/>
                <w:szCs w:val="17"/>
              </w:rPr>
              <w:t>I</w:t>
            </w:r>
            <w:r w:rsidR="00701133">
              <w:rPr>
                <w:rFonts w:ascii="Verdana" w:hAnsi="Verdana"/>
                <w:sz w:val="17"/>
                <w:szCs w:val="17"/>
              </w:rPr>
              <w:t>V</w:t>
            </w:r>
            <w:r w:rsidR="004265D2">
              <w:rPr>
                <w:rFonts w:ascii="Verdana" w:hAnsi="Verdana"/>
                <w:sz w:val="17"/>
                <w:szCs w:val="17"/>
              </w:rPr>
              <w:t>.</w:t>
            </w:r>
            <w:r w:rsidR="001145EF">
              <w:rPr>
                <w:rFonts w:ascii="Verdana" w:hAnsi="Verdana"/>
                <w:sz w:val="17"/>
                <w:szCs w:val="17"/>
              </w:rPr>
              <w:t xml:space="preserve"> A </w:t>
            </w:r>
            <w:hyperlink r:id="rId28" w:history="1">
              <w:r w:rsidR="001145EF" w:rsidRPr="00701133">
                <w:rPr>
                  <w:rStyle w:val="Hypertextovprepojenie"/>
                  <w:rFonts w:ascii="Verdana" w:hAnsi="Verdana"/>
                  <w:sz w:val="17"/>
                  <w:szCs w:val="17"/>
                </w:rPr>
                <w:t>report</w:t>
              </w:r>
            </w:hyperlink>
            <w:r w:rsidR="001145EF">
              <w:rPr>
                <w:rFonts w:ascii="Verdana" w:hAnsi="Verdana"/>
                <w:sz w:val="17"/>
                <w:szCs w:val="17"/>
              </w:rPr>
              <w:t xml:space="preserve"> on “Counting the cost – Cyber exposure decoded” was produced by</w:t>
            </w:r>
            <w:r w:rsidR="004265D2">
              <w:rPr>
                <w:rFonts w:ascii="Verdana" w:hAnsi="Verdana"/>
                <w:sz w:val="17"/>
                <w:szCs w:val="17"/>
              </w:rPr>
              <w:t xml:space="preserve"> Lloyd’s </w:t>
            </w:r>
            <w:r w:rsidR="001145EF">
              <w:rPr>
                <w:rFonts w:ascii="Verdana" w:hAnsi="Verdana"/>
                <w:sz w:val="17"/>
                <w:szCs w:val="17"/>
              </w:rPr>
              <w:t xml:space="preserve">and </w:t>
            </w:r>
            <w:proofErr w:type="spellStart"/>
            <w:r w:rsidR="001145EF">
              <w:rPr>
                <w:rFonts w:ascii="Verdana" w:hAnsi="Verdana"/>
                <w:sz w:val="17"/>
                <w:szCs w:val="17"/>
              </w:rPr>
              <w:t>Cyence</w:t>
            </w:r>
            <w:proofErr w:type="spellEnd"/>
            <w:r w:rsidR="001145EF">
              <w:rPr>
                <w:rFonts w:ascii="Verdana" w:hAnsi="Verdana"/>
                <w:sz w:val="17"/>
                <w:szCs w:val="17"/>
              </w:rPr>
              <w:t xml:space="preserve"> to provide insurers who write cyber coverage with realistic and plausible scenarios </w:t>
            </w:r>
            <w:r w:rsidR="0081197F">
              <w:rPr>
                <w:rFonts w:ascii="Verdana" w:hAnsi="Verdana"/>
                <w:sz w:val="17"/>
                <w:szCs w:val="17"/>
              </w:rPr>
              <w:t xml:space="preserve">with the aim to </w:t>
            </w:r>
            <w:r w:rsidR="001145EF">
              <w:rPr>
                <w:rFonts w:ascii="Verdana" w:hAnsi="Verdana"/>
                <w:sz w:val="17"/>
                <w:szCs w:val="17"/>
              </w:rPr>
              <w:t xml:space="preserve">quantify cyber-risk aggregation. </w:t>
            </w:r>
          </w:p>
          <w:p w:rsidR="00911E52" w:rsidRDefault="00911E52" w:rsidP="007C6257">
            <w:pPr>
              <w:pStyle w:val="Default"/>
              <w:jc w:val="both"/>
              <w:rPr>
                <w:rFonts w:ascii="Verdana" w:hAnsi="Verdana"/>
                <w:sz w:val="17"/>
                <w:szCs w:val="17"/>
              </w:rPr>
            </w:pPr>
          </w:p>
          <w:p w:rsidR="0070510F" w:rsidRDefault="00D5646D" w:rsidP="00D5646D">
            <w:pPr>
              <w:pStyle w:val="Default"/>
              <w:jc w:val="both"/>
              <w:rPr>
                <w:rFonts w:ascii="Verdana" w:hAnsi="Verdana"/>
                <w:sz w:val="17"/>
                <w:szCs w:val="17"/>
              </w:rPr>
            </w:pPr>
            <w:r>
              <w:rPr>
                <w:rFonts w:ascii="Verdana" w:hAnsi="Verdana"/>
                <w:sz w:val="17"/>
                <w:szCs w:val="17"/>
              </w:rPr>
              <w:t>V.</w:t>
            </w:r>
            <w:r w:rsidR="0070510F">
              <w:rPr>
                <w:rFonts w:ascii="Verdana" w:hAnsi="Verdana"/>
                <w:sz w:val="17"/>
                <w:szCs w:val="17"/>
              </w:rPr>
              <w:t xml:space="preserve"> Lloyd’s and the</w:t>
            </w:r>
            <w:r w:rsidR="0070510F" w:rsidRPr="0070510F">
              <w:rPr>
                <w:rFonts w:ascii="Verdana" w:hAnsi="Verdana"/>
                <w:sz w:val="17"/>
                <w:szCs w:val="17"/>
              </w:rPr>
              <w:t xml:space="preserve"> Cambridge Centre for Risk Studies</w:t>
            </w:r>
            <w:r w:rsidR="0070510F">
              <w:rPr>
                <w:rFonts w:ascii="Verdana" w:hAnsi="Verdana"/>
                <w:sz w:val="17"/>
                <w:szCs w:val="17"/>
              </w:rPr>
              <w:t xml:space="preserve"> published</w:t>
            </w:r>
            <w:r w:rsidR="00B5140C">
              <w:rPr>
                <w:rFonts w:ascii="Verdana" w:hAnsi="Verdana"/>
                <w:sz w:val="17"/>
                <w:szCs w:val="17"/>
              </w:rPr>
              <w:t xml:space="preserve"> a </w:t>
            </w:r>
            <w:hyperlink r:id="rId29" w:history="1">
              <w:r w:rsidR="0070510F" w:rsidRPr="00B5140C">
                <w:rPr>
                  <w:rStyle w:val="Hypertextovprepojenie"/>
                  <w:rFonts w:ascii="Verdana" w:hAnsi="Verdana"/>
                  <w:sz w:val="17"/>
                  <w:szCs w:val="17"/>
                </w:rPr>
                <w:t>report</w:t>
              </w:r>
            </w:hyperlink>
            <w:r w:rsidR="0070510F">
              <w:rPr>
                <w:rFonts w:ascii="Verdana" w:hAnsi="Verdana"/>
                <w:sz w:val="17"/>
                <w:szCs w:val="17"/>
              </w:rPr>
              <w:t xml:space="preserve"> </w:t>
            </w:r>
            <w:r w:rsidR="00B5140C">
              <w:rPr>
                <w:rFonts w:ascii="Verdana" w:hAnsi="Verdana"/>
                <w:sz w:val="17"/>
                <w:szCs w:val="17"/>
              </w:rPr>
              <w:t xml:space="preserve">on </w:t>
            </w:r>
            <w:r w:rsidR="0070510F">
              <w:rPr>
                <w:rFonts w:ascii="Verdana" w:hAnsi="Verdana"/>
                <w:sz w:val="17"/>
                <w:szCs w:val="17"/>
              </w:rPr>
              <w:t>“Business blackout”</w:t>
            </w:r>
            <w:r w:rsidR="00B5140C">
              <w:rPr>
                <w:rFonts w:ascii="Verdana" w:hAnsi="Verdana"/>
                <w:sz w:val="17"/>
                <w:szCs w:val="17"/>
              </w:rPr>
              <w:t xml:space="preserve"> which</w:t>
            </w:r>
            <w:r w:rsidR="0070510F">
              <w:rPr>
                <w:rFonts w:ascii="Verdana" w:hAnsi="Verdana"/>
                <w:sz w:val="17"/>
                <w:szCs w:val="17"/>
              </w:rPr>
              <w:t xml:space="preserve"> </w:t>
            </w:r>
            <w:r w:rsidR="0070510F" w:rsidRPr="0070510F">
              <w:rPr>
                <w:rFonts w:ascii="Verdana" w:hAnsi="Verdana"/>
                <w:sz w:val="17"/>
                <w:szCs w:val="17"/>
              </w:rPr>
              <w:t xml:space="preserve">depicts a scenario where hackers shut down parts of the US power grid, plunging 15 US states and Washington DC into darkness and leaves 93 million people without power. </w:t>
            </w:r>
            <w:r w:rsidR="007D5D1A">
              <w:rPr>
                <w:rFonts w:ascii="Verdana" w:hAnsi="Verdana"/>
                <w:sz w:val="17"/>
                <w:szCs w:val="17"/>
              </w:rPr>
              <w:t>The report serves also to highlight the important role insurance has to play in this field.</w:t>
            </w:r>
            <w:r w:rsidR="0070510F">
              <w:rPr>
                <w:rFonts w:ascii="Verdana" w:hAnsi="Verdana"/>
                <w:sz w:val="17"/>
                <w:szCs w:val="17"/>
              </w:rPr>
              <w:t xml:space="preserve"> </w:t>
            </w:r>
            <w:r>
              <w:rPr>
                <w:rFonts w:ascii="Verdana" w:hAnsi="Verdana"/>
                <w:sz w:val="17"/>
                <w:szCs w:val="17"/>
              </w:rPr>
              <w:t xml:space="preserve"> </w:t>
            </w:r>
          </w:p>
          <w:p w:rsidR="00D5646D" w:rsidRDefault="00D5646D" w:rsidP="00D5646D">
            <w:pPr>
              <w:pStyle w:val="Default"/>
              <w:jc w:val="both"/>
              <w:rPr>
                <w:rFonts w:ascii="Verdana" w:hAnsi="Verdana"/>
                <w:sz w:val="17"/>
                <w:szCs w:val="17"/>
              </w:rPr>
            </w:pPr>
          </w:p>
          <w:p w:rsidR="00D5646D" w:rsidRDefault="00D8233C" w:rsidP="00D5646D">
            <w:pPr>
              <w:pStyle w:val="Default"/>
              <w:jc w:val="both"/>
              <w:rPr>
                <w:rFonts w:ascii="Verdana" w:hAnsi="Verdana"/>
                <w:sz w:val="17"/>
                <w:szCs w:val="17"/>
              </w:rPr>
            </w:pPr>
            <w:r>
              <w:rPr>
                <w:rFonts w:ascii="Verdana" w:hAnsi="Verdana"/>
                <w:sz w:val="17"/>
                <w:szCs w:val="17"/>
              </w:rPr>
              <w:t>VI</w:t>
            </w:r>
            <w:r w:rsidR="00D5646D">
              <w:rPr>
                <w:rFonts w:ascii="Verdana" w:hAnsi="Verdana"/>
                <w:sz w:val="17"/>
                <w:szCs w:val="17"/>
              </w:rPr>
              <w:t xml:space="preserve">. A “Cyber information sharing partnership” was </w:t>
            </w:r>
            <w:hyperlink r:id="rId30" w:anchor="appendix-2-establishing-a-cyber-security-information-sharing-partnership" w:history="1">
              <w:r w:rsidR="00D5646D" w:rsidRPr="0070510F">
                <w:rPr>
                  <w:rStyle w:val="Hypertextovprepojenie"/>
                  <w:rFonts w:ascii="Verdana" w:hAnsi="Verdana"/>
                  <w:sz w:val="17"/>
                  <w:szCs w:val="17"/>
                </w:rPr>
                <w:t>established</w:t>
              </w:r>
            </w:hyperlink>
            <w:r w:rsidR="00D5646D">
              <w:rPr>
                <w:rFonts w:ascii="Verdana" w:hAnsi="Verdana"/>
                <w:sz w:val="17"/>
                <w:szCs w:val="17"/>
              </w:rPr>
              <w:t xml:space="preserve"> </w:t>
            </w:r>
            <w:r w:rsidR="00701133">
              <w:rPr>
                <w:rFonts w:ascii="Verdana" w:hAnsi="Verdana"/>
                <w:sz w:val="17"/>
                <w:szCs w:val="17"/>
              </w:rPr>
              <w:t xml:space="preserve">in 2013 </w:t>
            </w:r>
            <w:r w:rsidR="00D5646D">
              <w:rPr>
                <w:rFonts w:ascii="Verdana" w:hAnsi="Verdana"/>
                <w:sz w:val="17"/>
                <w:szCs w:val="17"/>
              </w:rPr>
              <w:t xml:space="preserve">to allow </w:t>
            </w:r>
            <w:r w:rsidR="0070510F">
              <w:rPr>
                <w:rFonts w:ascii="Verdana" w:hAnsi="Verdana"/>
                <w:sz w:val="17"/>
                <w:szCs w:val="17"/>
              </w:rPr>
              <w:t xml:space="preserve">the </w:t>
            </w:r>
            <w:r w:rsidR="00D5646D">
              <w:rPr>
                <w:rFonts w:ascii="Verdana" w:hAnsi="Verdana"/>
                <w:sz w:val="17"/>
                <w:szCs w:val="17"/>
              </w:rPr>
              <w:t>Government and</w:t>
            </w:r>
            <w:r w:rsidR="0070510F">
              <w:rPr>
                <w:rFonts w:ascii="Verdana" w:hAnsi="Verdana"/>
                <w:sz w:val="17"/>
                <w:szCs w:val="17"/>
              </w:rPr>
              <w:t xml:space="preserve"> the private sector</w:t>
            </w:r>
            <w:r w:rsidR="00D5646D">
              <w:rPr>
                <w:rFonts w:ascii="Verdana" w:hAnsi="Verdana"/>
                <w:sz w:val="17"/>
                <w:szCs w:val="17"/>
              </w:rPr>
              <w:t xml:space="preserve"> to exchange information on cyber threats. </w:t>
            </w:r>
          </w:p>
          <w:p w:rsidR="00CE1E0F" w:rsidRPr="00A2089E" w:rsidRDefault="00CE1E0F" w:rsidP="00FD34E9">
            <w:pPr>
              <w:pStyle w:val="Default"/>
              <w:jc w:val="both"/>
              <w:rPr>
                <w:rFonts w:ascii="Verdana" w:hAnsi="Verdana"/>
                <w:sz w:val="17"/>
                <w:szCs w:val="17"/>
              </w:rPr>
            </w:pPr>
          </w:p>
        </w:tc>
      </w:tr>
    </w:tbl>
    <w:p w:rsidR="00D8233C" w:rsidRDefault="00D8233C" w:rsidP="003D0491">
      <w:pPr>
        <w:rPr>
          <w:szCs w:val="17"/>
        </w:rPr>
      </w:pPr>
    </w:p>
    <w:p w:rsidR="000E6E28" w:rsidRPr="00A2089E" w:rsidRDefault="000E6E28" w:rsidP="0016089A">
      <w:pPr>
        <w:spacing w:line="240" w:lineRule="auto"/>
        <w:jc w:val="left"/>
        <w:rPr>
          <w:b/>
          <w:sz w:val="17"/>
          <w:szCs w:val="17"/>
          <w:u w:val="single"/>
        </w:rPr>
      </w:pPr>
    </w:p>
    <w:sectPr w:rsidR="000E6E28" w:rsidRPr="00A2089E" w:rsidSect="009406F7">
      <w:headerReference w:type="default" r:id="rId31"/>
      <w:footerReference w:type="default" r:id="rId32"/>
      <w:headerReference w:type="first" r:id="rId33"/>
      <w:footerReference w:type="first" r:id="rId34"/>
      <w:pgSz w:w="11907" w:h="16839" w:code="9"/>
      <w:pgMar w:top="2410" w:right="907" w:bottom="1253" w:left="1418" w:header="709" w:footer="12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0FD" w:rsidRDefault="003A10FD" w:rsidP="0016089A">
      <w:pPr>
        <w:spacing w:line="240" w:lineRule="auto"/>
      </w:pPr>
      <w:r>
        <w:separator/>
      </w:r>
    </w:p>
  </w:endnote>
  <w:endnote w:type="continuationSeparator" w:id="0">
    <w:p w:rsidR="003A10FD" w:rsidRDefault="003A10FD" w:rsidP="0016089A">
      <w:pPr>
        <w:spacing w:line="240" w:lineRule="auto"/>
      </w:pPr>
      <w:r>
        <w:continuationSeparator/>
      </w:r>
    </w:p>
  </w:endnote>
  <w:endnote w:type="continuationNotice" w:id="1">
    <w:p w:rsidR="003A10FD" w:rsidRDefault="003A10FD">
      <w:pPr>
        <w:spacing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3D5" w:rsidRPr="009406F7" w:rsidRDefault="00D65389" w:rsidP="009406F7">
    <w:pPr>
      <w:framePr w:w="708" w:h="391" w:hRule="exact" w:hSpace="181" w:wrap="around" w:vAnchor="page" w:hAnchor="page" w:x="10320" w:y="16111" w:anchorLock="1"/>
      <w:jc w:val="right"/>
      <w:rPr>
        <w:rFonts w:cs="Tahoma"/>
        <w:color w:val="002957"/>
        <w:sz w:val="18"/>
        <w:szCs w:val="18"/>
      </w:rPr>
    </w:pPr>
    <w:r w:rsidRPr="009406F7">
      <w:rPr>
        <w:rFonts w:cs="Tahoma"/>
        <w:color w:val="002957"/>
        <w:sz w:val="18"/>
        <w:szCs w:val="18"/>
      </w:rPr>
      <w:fldChar w:fldCharType="begin"/>
    </w:r>
    <w:r w:rsidR="00C743D5" w:rsidRPr="009406F7">
      <w:rPr>
        <w:rFonts w:cs="Tahoma"/>
        <w:color w:val="002957"/>
        <w:sz w:val="18"/>
        <w:szCs w:val="18"/>
      </w:rPr>
      <w:instrText xml:space="preserve"> PAGE   \* MERGEFORMAT </w:instrText>
    </w:r>
    <w:r w:rsidRPr="009406F7">
      <w:rPr>
        <w:rFonts w:cs="Tahoma"/>
        <w:color w:val="002957"/>
        <w:sz w:val="18"/>
        <w:szCs w:val="18"/>
      </w:rPr>
      <w:fldChar w:fldCharType="separate"/>
    </w:r>
    <w:r w:rsidR="00CB26D6">
      <w:rPr>
        <w:rFonts w:cs="Tahoma"/>
        <w:noProof/>
        <w:color w:val="002957"/>
        <w:sz w:val="18"/>
        <w:szCs w:val="18"/>
      </w:rPr>
      <w:t>2</w:t>
    </w:r>
    <w:r w:rsidRPr="009406F7">
      <w:rPr>
        <w:rFonts w:cs="Tahoma"/>
        <w:noProof/>
        <w:color w:val="002957"/>
        <w:sz w:val="18"/>
        <w:szCs w:val="18"/>
      </w:rPr>
      <w:fldChar w:fldCharType="end"/>
    </w:r>
  </w:p>
  <w:p w:rsidR="00C743D5" w:rsidRPr="0089179F" w:rsidRDefault="00C743D5" w:rsidP="00FD34E9">
    <w:pPr>
      <w:tabs>
        <w:tab w:val="right" w:pos="10260"/>
      </w:tabs>
      <w:autoSpaceDE w:val="0"/>
      <w:autoSpaceDN w:val="0"/>
      <w:adjustRightInd w:val="0"/>
      <w:ind w:right="23"/>
      <w:jc w:val="right"/>
      <w:textAlignment w:val="center"/>
      <w:rPr>
        <w:color w:val="000080"/>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3D5" w:rsidRPr="00CF35FD" w:rsidRDefault="00C743D5" w:rsidP="00FD34E9">
    <w:pPr>
      <w:framePr w:w="3958" w:h="981" w:hRule="exact" w:hSpace="181" w:wrap="around" w:vAnchor="page" w:hAnchor="page" w:x="7259" w:y="15418" w:anchorLock="1"/>
      <w:rPr>
        <w:rFonts w:cs="Tahoma"/>
        <w:color w:val="002957"/>
        <w:sz w:val="14"/>
        <w:szCs w:val="14"/>
      </w:rPr>
    </w:pPr>
    <w:r w:rsidRPr="00CF35FD">
      <w:rPr>
        <w:rFonts w:cs="Tahoma"/>
        <w:color w:val="002957"/>
        <w:sz w:val="14"/>
        <w:szCs w:val="14"/>
      </w:rPr>
      <w:t xml:space="preserve">© </w:t>
    </w:r>
    <w:r w:rsidRPr="00CF35FD">
      <w:rPr>
        <w:color w:val="002957"/>
        <w:sz w:val="14"/>
        <w:szCs w:val="14"/>
        <w:lang w:val="en-US"/>
      </w:rPr>
      <w:t>Reproduction in whole or in part of the content of this document and the communication thereof are made with the consent of Insurance Europe, must be clearly attributed to Insurance Europe and must include the date of the Insurance Europe document.</w:t>
    </w:r>
  </w:p>
  <w:p w:rsidR="00C743D5" w:rsidRPr="00CF35FD" w:rsidRDefault="00C743D5" w:rsidP="00FD34E9">
    <w:pPr>
      <w:framePr w:w="3958" w:h="981" w:hRule="exact" w:hSpace="181" w:wrap="around" w:vAnchor="page" w:hAnchor="page" w:x="7259" w:y="15418" w:anchorLock="1"/>
      <w:jc w:val="left"/>
      <w:rPr>
        <w:rFonts w:cs="Tahoma"/>
        <w:b/>
        <w:color w:val="002957"/>
        <w:sz w:val="16"/>
        <w:szCs w:val="16"/>
      </w:rPr>
    </w:pPr>
  </w:p>
  <w:p w:rsidR="00C743D5" w:rsidRPr="002803C0" w:rsidRDefault="00C743D5" w:rsidP="00FC1F52">
    <w:pPr>
      <w:pStyle w:val="CEAFooterauthorinfo"/>
      <w:ind w:left="708" w:hanging="708"/>
      <w:rPr>
        <w:b w:val="0"/>
        <w:color w:val="002957"/>
        <w:sz w:val="14"/>
        <w:szCs w:val="14"/>
      </w:rPr>
    </w:pPr>
    <w:r>
      <w:rPr>
        <w:b w:val="0"/>
        <w:color w:val="002957"/>
        <w:sz w:val="14"/>
        <w:szCs w:val="14"/>
      </w:rPr>
      <w:t>General Insurance Department</w:t>
    </w:r>
    <w:r w:rsidRPr="002803C0">
      <w:rPr>
        <w:b w:val="0"/>
        <w:color w:val="002957"/>
        <w:sz w:val="14"/>
        <w:szCs w:val="14"/>
      </w:rPr>
      <w:t xml:space="preserve"> </w:t>
    </w:r>
  </w:p>
  <w:p w:rsidR="00C743D5" w:rsidRPr="00A05C70" w:rsidRDefault="00C743D5" w:rsidP="00FD34E9">
    <w:pPr>
      <w:pStyle w:val="CEAFooterauthorinfo"/>
      <w:ind w:left="0"/>
      <w:rPr>
        <w:b w:val="0"/>
        <w:color w:val="002957"/>
        <w:sz w:val="14"/>
        <w:szCs w:val="14"/>
      </w:rPr>
    </w:pPr>
    <w:r w:rsidRPr="00A05C70">
      <w:rPr>
        <w:b w:val="0"/>
        <w:color w:val="002957"/>
        <w:sz w:val="14"/>
        <w:szCs w:val="14"/>
      </w:rPr>
      <w:t xml:space="preserve">Insurance Europe </w:t>
    </w:r>
    <w:proofErr w:type="spellStart"/>
    <w:r w:rsidRPr="00A05C70">
      <w:rPr>
        <w:b w:val="0"/>
        <w:color w:val="002957"/>
        <w:sz w:val="14"/>
        <w:szCs w:val="14"/>
      </w:rPr>
      <w:t>aisbl</w:t>
    </w:r>
    <w:proofErr w:type="spellEnd"/>
    <w:r w:rsidRPr="00A05C70">
      <w:rPr>
        <w:b w:val="0"/>
        <w:color w:val="002957"/>
        <w:sz w:val="14"/>
        <w:szCs w:val="14"/>
      </w:rPr>
      <w:t xml:space="preserve"> </w:t>
    </w:r>
    <w:r w:rsidRPr="00CE6BD9">
      <w:rPr>
        <w:b w:val="0"/>
        <w:color w:val="002957"/>
        <w:sz w:val="14"/>
        <w:szCs w:val="14"/>
        <w:lang w:val="pt-PT"/>
      </w:rPr>
      <w:t>•</w:t>
    </w:r>
    <w:r w:rsidRPr="00A05C70">
      <w:rPr>
        <w:b w:val="0"/>
        <w:color w:val="002957"/>
        <w:sz w:val="14"/>
        <w:szCs w:val="14"/>
      </w:rPr>
      <w:t xml:space="preserve"> Rue </w:t>
    </w:r>
    <w:proofErr w:type="spellStart"/>
    <w:r w:rsidRPr="00A05C70">
      <w:rPr>
        <w:b w:val="0"/>
        <w:color w:val="002957"/>
        <w:sz w:val="14"/>
        <w:szCs w:val="14"/>
      </w:rPr>
      <w:t>Montoyer</w:t>
    </w:r>
    <w:proofErr w:type="spellEnd"/>
    <w:r w:rsidRPr="00A05C70">
      <w:rPr>
        <w:b w:val="0"/>
        <w:color w:val="002957"/>
        <w:sz w:val="14"/>
        <w:szCs w:val="14"/>
      </w:rPr>
      <w:t xml:space="preserve"> 51, B-1000 Brussels</w:t>
    </w:r>
  </w:p>
  <w:p w:rsidR="00C743D5" w:rsidRPr="00CE6BD9" w:rsidRDefault="00C743D5" w:rsidP="00FD34E9">
    <w:pPr>
      <w:pStyle w:val="CEAFooterauthorinfo"/>
      <w:ind w:left="0"/>
      <w:rPr>
        <w:b w:val="0"/>
        <w:color w:val="002957"/>
        <w:sz w:val="14"/>
        <w:szCs w:val="14"/>
        <w:lang w:val="pt-PT"/>
      </w:rPr>
    </w:pPr>
    <w:r w:rsidRPr="00CE6BD9">
      <w:rPr>
        <w:b w:val="0"/>
        <w:color w:val="002957"/>
        <w:sz w:val="14"/>
        <w:szCs w:val="14"/>
        <w:lang w:val="pt-PT"/>
      </w:rPr>
      <w:t>Tel:</w:t>
    </w:r>
    <w:r>
      <w:rPr>
        <w:b w:val="0"/>
        <w:color w:val="002957"/>
        <w:sz w:val="14"/>
        <w:szCs w:val="14"/>
        <w:lang w:val="pt-PT"/>
      </w:rPr>
      <w:t xml:space="preserve"> +32 2 894 30 19  • Fax: +32 2 894 30 01</w:t>
    </w:r>
  </w:p>
  <w:p w:rsidR="00C743D5" w:rsidRDefault="00C743D5" w:rsidP="00FD34E9">
    <w:pPr>
      <w:pStyle w:val="CEAFooterauthorinfo"/>
      <w:ind w:left="0"/>
      <w:rPr>
        <w:b w:val="0"/>
        <w:color w:val="002957"/>
        <w:sz w:val="14"/>
        <w:szCs w:val="14"/>
        <w:lang w:val="pt-PT"/>
      </w:rPr>
    </w:pPr>
    <w:r>
      <w:rPr>
        <w:b w:val="0"/>
        <w:color w:val="002957"/>
        <w:sz w:val="14"/>
        <w:szCs w:val="14"/>
        <w:lang w:val="pt-PT"/>
      </w:rPr>
      <w:t>E-mail: Bakatsia@insuranceeurope.eu</w:t>
    </w:r>
  </w:p>
  <w:p w:rsidR="00C743D5" w:rsidRPr="00954F9B" w:rsidRDefault="00C743D5" w:rsidP="00FD34E9">
    <w:pPr>
      <w:pStyle w:val="CEAFooterauthorinfo"/>
      <w:ind w:left="0"/>
      <w:rPr>
        <w:rFonts w:cs="Frutiger LT Std 55 Roman"/>
        <w:b w:val="0"/>
        <w:color w:val="82C55B"/>
        <w:sz w:val="14"/>
        <w:szCs w:val="14"/>
        <w:lang w:val="pt-PT"/>
      </w:rPr>
    </w:pPr>
    <w:r w:rsidRPr="00954F9B">
      <w:rPr>
        <w:rFonts w:cs="Frutiger LT Std 55 Roman"/>
        <w:b w:val="0"/>
        <w:color w:val="82C55B"/>
        <w:sz w:val="14"/>
        <w:szCs w:val="14"/>
        <w:lang w:val="pt-PT"/>
      </w:rPr>
      <w:t>www.insuranceeurope.eu</w:t>
    </w:r>
  </w:p>
  <w:p w:rsidR="00C743D5" w:rsidRPr="00730E61" w:rsidRDefault="00C743D5">
    <w:pPr>
      <w:pStyle w:val="Pta"/>
      <w:rPr>
        <w:color w:val="002957"/>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0FD" w:rsidRDefault="003A10FD" w:rsidP="0016089A">
      <w:pPr>
        <w:spacing w:line="240" w:lineRule="auto"/>
      </w:pPr>
      <w:r>
        <w:separator/>
      </w:r>
    </w:p>
  </w:footnote>
  <w:footnote w:type="continuationSeparator" w:id="0">
    <w:p w:rsidR="003A10FD" w:rsidRDefault="003A10FD" w:rsidP="0016089A">
      <w:pPr>
        <w:spacing w:line="240" w:lineRule="auto"/>
      </w:pPr>
      <w:r>
        <w:continuationSeparator/>
      </w:r>
    </w:p>
  </w:footnote>
  <w:footnote w:type="continuationNotice" w:id="1">
    <w:p w:rsidR="003A10FD" w:rsidRDefault="003A10FD">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3D5" w:rsidRPr="000846C0" w:rsidRDefault="00C743D5" w:rsidP="00FD34E9">
    <w:pPr>
      <w:pStyle w:val="Noparagraphstyle"/>
      <w:jc w:val="right"/>
      <w:rPr>
        <w:sz w:val="18"/>
        <w:szCs w:val="18"/>
      </w:rPr>
    </w:pPr>
  </w:p>
  <w:p w:rsidR="00C743D5" w:rsidRPr="00CE6BD9" w:rsidRDefault="00C743D5" w:rsidP="00FD34E9">
    <w:pPr>
      <w:pStyle w:val="Noparagraphstyle"/>
      <w:jc w:val="right"/>
      <w:rPr>
        <w:rFonts w:ascii="Arial" w:hAnsi="Arial" w:cs="Arial"/>
        <w:i/>
        <w:iCs/>
        <w:color w:val="034EA2"/>
      </w:rPr>
    </w:pPr>
    <w:r>
      <w:tab/>
    </w:r>
  </w:p>
  <w:p w:rsidR="00C743D5" w:rsidRDefault="00C743D5" w:rsidP="00FD34E9">
    <w:pPr>
      <w:pStyle w:val="Hlavika"/>
      <w:tabs>
        <w:tab w:val="clear" w:pos="4320"/>
        <w:tab w:val="clear" w:pos="8640"/>
        <w:tab w:val="center" w:pos="0"/>
        <w:tab w:val="right" w:pos="10440"/>
      </w:tabs>
      <w:jc w:val="right"/>
      <w:rPr>
        <w:b/>
        <w:color w:val="034EA2"/>
        <w:sz w:val="40"/>
        <w:szCs w:val="40"/>
      </w:rPr>
    </w:pPr>
    <w:r w:rsidRPr="00763D6E">
      <w:rPr>
        <w:b/>
        <w:noProof/>
        <w:sz w:val="40"/>
        <w:szCs w:val="40"/>
        <w:lang w:val="sk-SK" w:eastAsia="sk-SK"/>
      </w:rPr>
      <w:drawing>
        <wp:anchor distT="0" distB="0" distL="114300" distR="114300" simplePos="0" relativeHeight="251658241" behindDoc="0" locked="0" layoutInCell="1" allowOverlap="1">
          <wp:simplePos x="0" y="0"/>
          <wp:positionH relativeFrom="page">
            <wp:posOffset>521970</wp:posOffset>
          </wp:positionH>
          <wp:positionV relativeFrom="page">
            <wp:posOffset>521970</wp:posOffset>
          </wp:positionV>
          <wp:extent cx="1457325" cy="895350"/>
          <wp:effectExtent l="19050" t="0" r="0" b="0"/>
          <wp:wrapSquare wrapText="bothSides"/>
          <wp:docPr id="1"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r w:rsidRPr="005C0D74">
      <w:rPr>
        <w:b/>
        <w:color w:val="034EA2"/>
        <w:sz w:val="28"/>
        <w:szCs w:val="28"/>
      </w:rPr>
      <w:t xml:space="preserve"> </w:t>
    </w:r>
  </w:p>
  <w:p w:rsidR="00C743D5" w:rsidRDefault="00C743D5" w:rsidP="00FD34E9">
    <w:pPr>
      <w:pStyle w:val="Noparagraphsty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43D5" w:rsidRPr="00CE615B" w:rsidRDefault="00C743D5" w:rsidP="00FD34E9">
    <w:pPr>
      <w:pStyle w:val="Noparagraphstyle"/>
      <w:tabs>
        <w:tab w:val="left" w:pos="-1800"/>
      </w:tabs>
      <w:jc w:val="right"/>
      <w:rPr>
        <w:rFonts w:ascii="Verdana" w:hAnsi="Verdana"/>
        <w:sz w:val="22"/>
        <w:szCs w:val="22"/>
      </w:rPr>
    </w:pPr>
    <w:r w:rsidRPr="00CE615B">
      <w:rPr>
        <w:rFonts w:ascii="Verdana" w:hAnsi="Verdana"/>
        <w:sz w:val="18"/>
        <w:szCs w:val="18"/>
      </w:rPr>
      <w:br/>
    </w:r>
  </w:p>
  <w:p w:rsidR="00C743D5" w:rsidRPr="00730E61" w:rsidRDefault="00C743D5" w:rsidP="00FD34E9">
    <w:pPr>
      <w:pStyle w:val="Noparagraphstyle"/>
      <w:tabs>
        <w:tab w:val="left" w:pos="-1800"/>
      </w:tabs>
      <w:jc w:val="right"/>
      <w:rPr>
        <w:rFonts w:ascii="Verdana" w:hAnsi="Verdana"/>
        <w:color w:val="002957"/>
        <w:sz w:val="36"/>
        <w:szCs w:val="36"/>
      </w:rPr>
    </w:pPr>
    <w:r w:rsidRPr="00730E61">
      <w:rPr>
        <w:rFonts w:ascii="Verdana" w:hAnsi="Verdana"/>
        <w:color w:val="002957"/>
        <w:sz w:val="36"/>
        <w:szCs w:val="36"/>
      </w:rPr>
      <w:t>Memo for</w:t>
    </w:r>
  </w:p>
  <w:p w:rsidR="00C743D5" w:rsidRPr="00CF35FD" w:rsidRDefault="00C743D5" w:rsidP="00FD34E9">
    <w:pPr>
      <w:pStyle w:val="CEADocumentTitle"/>
      <w:tabs>
        <w:tab w:val="clear" w:pos="10440"/>
      </w:tabs>
      <w:spacing w:line="240" w:lineRule="auto"/>
      <w:rPr>
        <w:b w:val="0"/>
        <w:color w:val="002957"/>
        <w:sz w:val="36"/>
        <w:szCs w:val="36"/>
      </w:rPr>
    </w:pPr>
    <w:r w:rsidRPr="00763D6E">
      <w:rPr>
        <w:b w:val="0"/>
        <w:color w:val="auto"/>
        <w:sz w:val="36"/>
        <w:szCs w:val="36"/>
      </w:rPr>
      <w:tab/>
    </w:r>
    <w:sdt>
      <w:sdtPr>
        <w:rPr>
          <w:b w:val="0"/>
          <w:color w:val="002957"/>
          <w:sz w:val="36"/>
          <w:szCs w:val="36"/>
        </w:rPr>
        <w:alias w:val="Type of memo"/>
        <w:tag w:val="Type_x0020_of_x0020_memo"/>
        <w:id w:val="1058216501"/>
        <w:placeholder>
          <w:docPart w:val="12F649FA024F494A84593278DEC39629"/>
        </w:placeholder>
        <w:dataBinding w:prefixMappings="xmlns:ns0='http://schemas.microsoft.com/office/2006/metadata/properties' xmlns:ns1='http://www.w3.org/2001/XMLSchema-instance' xmlns:ns2='http://schemas.microsoft.com/office/infopath/2007/PartnerControls' xmlns:ns3='d113e6c9-68c2-4198-bb3a-f8ecf571e120' xmlns:ns4='e0da4f5e-37e5-4fce-b2cf-d2352e4e27d6' " w:xpath="/ns0:properties[1]/documentManagement[1]/ns3:Type_x0020_of_x0020_memo[1]" w:storeItemID="{16BE8AC2-BC04-484A-AE5F-6753D3DE5469}"/>
        <w:dropDownList>
          <w:listItem w:value="[Type of memo]"/>
        </w:dropDownList>
      </w:sdtPr>
      <w:sdtContent>
        <w:r w:rsidRPr="00730E61">
          <w:rPr>
            <w:b w:val="0"/>
            <w:color w:val="002957"/>
            <w:sz w:val="36"/>
            <w:szCs w:val="36"/>
          </w:rPr>
          <w:t>action</w:t>
        </w:r>
      </w:sdtContent>
    </w:sdt>
    <w:r w:rsidRPr="00CF35FD">
      <w:rPr>
        <w:b w:val="0"/>
        <w:color w:val="002957"/>
        <w:sz w:val="36"/>
        <w:szCs w:val="36"/>
        <w:lang w:val="sk-SK" w:eastAsia="sk-SK"/>
      </w:rPr>
      <w:drawing>
        <wp:anchor distT="0" distB="0" distL="114300" distR="114300" simplePos="0" relativeHeight="251658240" behindDoc="0" locked="0" layoutInCell="1" allowOverlap="1">
          <wp:simplePos x="0" y="0"/>
          <wp:positionH relativeFrom="page">
            <wp:posOffset>523875</wp:posOffset>
          </wp:positionH>
          <wp:positionV relativeFrom="page">
            <wp:posOffset>523875</wp:posOffset>
          </wp:positionV>
          <wp:extent cx="1457325" cy="895350"/>
          <wp:effectExtent l="19050" t="0" r="0" b="0"/>
          <wp:wrapSquare wrapText="bothSides"/>
          <wp:docPr id="3" name="Picture 11" descr="CEA+baseline_RVB_200dpi(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A+baseline_RVB_200dpi(psd)"/>
                  <pic:cNvPicPr>
                    <a:picLocks noChangeAspect="1" noChangeArrowheads="1"/>
                  </pic:cNvPicPr>
                </pic:nvPicPr>
                <pic:blipFill>
                  <a:blip r:embed="rId1"/>
                  <a:stretch>
                    <a:fillRect/>
                  </a:stretch>
                </pic:blipFill>
                <pic:spPr bwMode="auto">
                  <a:xfrm>
                    <a:off x="0" y="0"/>
                    <a:ext cx="1456193" cy="895350"/>
                  </a:xfrm>
                  <a:prstGeom prst="rect">
                    <a:avLst/>
                  </a:prstGeom>
                  <a:noFill/>
                </pic:spPr>
              </pic:pic>
            </a:graphicData>
          </a:graphic>
        </wp:anchor>
      </w:drawing>
    </w:r>
  </w:p>
  <w:p w:rsidR="00C743D5" w:rsidRPr="009C515F" w:rsidRDefault="00C743D5" w:rsidP="00FD34E9">
    <w:pPr>
      <w:pStyle w:val="CEADocumentTitle"/>
      <w:tabs>
        <w:tab w:val="clear" w:pos="10440"/>
      </w:tabs>
      <w:rPr>
        <w:b w:val="0"/>
        <w:color w:val="002957"/>
        <w:sz w:val="36"/>
        <w:szCs w:val="36"/>
      </w:rPr>
    </w:pPr>
  </w:p>
  <w:p w:rsidR="00C743D5" w:rsidRPr="00CE6BD9" w:rsidRDefault="00C743D5" w:rsidP="00FD34E9">
    <w:pPr>
      <w:pStyle w:val="BodyText-CEA"/>
      <w:jc w:val="left"/>
    </w:pPr>
    <w:bookmarkStart w:id="4" w:name="Draft1st"/>
    <w:bookmarkStart w:id="5" w:name="Header"/>
    <w:bookmarkEnd w:id="4"/>
  </w:p>
  <w:tbl>
    <w:tblPr>
      <w:tblW w:w="0" w:type="auto"/>
      <w:tblInd w:w="-1026" w:type="dxa"/>
      <w:tblLook w:val="04A0"/>
    </w:tblPr>
    <w:tblGrid>
      <w:gridCol w:w="1012"/>
      <w:gridCol w:w="9812"/>
    </w:tblGrid>
    <w:tr w:rsidR="00C743D5" w:rsidRPr="00BE2F95" w:rsidTr="000460D0">
      <w:trPr>
        <w:trHeight w:val="289"/>
      </w:trPr>
      <w:tc>
        <w:tcPr>
          <w:tcW w:w="1012" w:type="dxa"/>
        </w:tcPr>
        <w:p w:rsidR="00C743D5" w:rsidRPr="00CE6BD9" w:rsidRDefault="00C743D5" w:rsidP="00FD34E9">
          <w:pPr>
            <w:pStyle w:val="CEALabel"/>
            <w:rPr>
              <w:b w:val="0"/>
              <w:color w:val="002957"/>
              <w:sz w:val="17"/>
              <w:szCs w:val="17"/>
            </w:rPr>
          </w:pPr>
          <w:r w:rsidRPr="00CE6BD9">
            <w:rPr>
              <w:b w:val="0"/>
              <w:color w:val="002957"/>
              <w:sz w:val="17"/>
              <w:szCs w:val="17"/>
            </w:rPr>
            <w:t>To:</w:t>
          </w:r>
        </w:p>
      </w:tc>
      <w:tc>
        <w:tcPr>
          <w:tcW w:w="9812" w:type="dxa"/>
        </w:tcPr>
        <w:p w:rsidR="00C743D5" w:rsidRPr="00A05C70" w:rsidRDefault="00AE080A" w:rsidP="00A87BE2">
          <w:pPr>
            <w:jc w:val="left"/>
            <w:rPr>
              <w:color w:val="002957"/>
              <w:sz w:val="17"/>
              <w:szCs w:val="17"/>
            </w:rPr>
          </w:pPr>
          <w:r>
            <w:rPr>
              <w:color w:val="002957"/>
              <w:sz w:val="17"/>
              <w:szCs w:val="17"/>
            </w:rPr>
            <w:t>Cyber Insurance PG</w:t>
          </w:r>
          <w:r w:rsidR="00C743D5" w:rsidRPr="00A05C70">
            <w:rPr>
              <w:color w:val="002957"/>
              <w:sz w:val="17"/>
              <w:szCs w:val="17"/>
            </w:rPr>
            <w:t>; Prevention Forum</w:t>
          </w:r>
          <w:r>
            <w:rPr>
              <w:color w:val="002957"/>
              <w:sz w:val="17"/>
              <w:szCs w:val="17"/>
            </w:rPr>
            <w:t>; PAC committee;</w:t>
          </w:r>
          <w:r w:rsidR="001410FF" w:rsidRPr="00A05C70">
            <w:rPr>
              <w:color w:val="002957"/>
              <w:sz w:val="17"/>
              <w:szCs w:val="17"/>
            </w:rPr>
            <w:t xml:space="preserve"> GIC committee</w:t>
          </w:r>
        </w:p>
      </w:tc>
    </w:tr>
    <w:tr w:rsidR="00C743D5" w:rsidTr="000460D0">
      <w:trPr>
        <w:trHeight w:hRule="exact" w:val="288"/>
      </w:trPr>
      <w:tc>
        <w:tcPr>
          <w:tcW w:w="1012" w:type="dxa"/>
          <w:vAlign w:val="center"/>
        </w:tcPr>
        <w:p w:rsidR="00C743D5" w:rsidRPr="00CE6BD9" w:rsidRDefault="00C743D5" w:rsidP="00FD34E9">
          <w:pPr>
            <w:pStyle w:val="CEALabel"/>
            <w:rPr>
              <w:b w:val="0"/>
              <w:color w:val="002957"/>
              <w:sz w:val="17"/>
              <w:szCs w:val="17"/>
            </w:rPr>
          </w:pPr>
          <w:r w:rsidRPr="00CE6BD9">
            <w:rPr>
              <w:b w:val="0"/>
              <w:color w:val="002957"/>
              <w:sz w:val="17"/>
              <w:szCs w:val="17"/>
            </w:rPr>
            <w:t>From:</w:t>
          </w:r>
        </w:p>
      </w:tc>
      <w:tc>
        <w:tcPr>
          <w:tcW w:w="9812" w:type="dxa"/>
        </w:tcPr>
        <w:p w:rsidR="00C743D5" w:rsidRPr="001D1C85" w:rsidRDefault="00C743D5" w:rsidP="00C22B0F">
          <w:pPr>
            <w:tabs>
              <w:tab w:val="left" w:pos="1755"/>
            </w:tabs>
            <w:jc w:val="left"/>
            <w:rPr>
              <w:color w:val="002957"/>
              <w:sz w:val="17"/>
              <w:szCs w:val="17"/>
            </w:rPr>
          </w:pPr>
          <w:r>
            <w:rPr>
              <w:color w:val="002957"/>
              <w:sz w:val="17"/>
              <w:szCs w:val="17"/>
            </w:rPr>
            <w:t xml:space="preserve">General Insurance </w:t>
          </w:r>
          <w:bookmarkStart w:id="6" w:name="AuthSep"/>
          <w:bookmarkEnd w:id="6"/>
          <w:r>
            <w:rPr>
              <w:color w:val="002957"/>
              <w:sz w:val="17"/>
              <w:szCs w:val="17"/>
            </w:rPr>
            <w:t>Team</w:t>
          </w:r>
          <w:r w:rsidRPr="001D1C85">
            <w:rPr>
              <w:color w:val="002957"/>
              <w:sz w:val="17"/>
              <w:szCs w:val="17"/>
            </w:rPr>
            <w:t xml:space="preserve"> </w:t>
          </w:r>
        </w:p>
      </w:tc>
    </w:tr>
    <w:tr w:rsidR="00C743D5" w:rsidTr="000460D0">
      <w:trPr>
        <w:trHeight w:hRule="exact" w:val="288"/>
      </w:trPr>
      <w:tc>
        <w:tcPr>
          <w:tcW w:w="1012" w:type="dxa"/>
          <w:vAlign w:val="center"/>
        </w:tcPr>
        <w:p w:rsidR="00C743D5" w:rsidRPr="00CE6BD9" w:rsidRDefault="00C743D5" w:rsidP="00FD34E9">
          <w:pPr>
            <w:pStyle w:val="CEALabel"/>
            <w:rPr>
              <w:b w:val="0"/>
              <w:color w:val="002957"/>
              <w:sz w:val="17"/>
              <w:szCs w:val="17"/>
            </w:rPr>
          </w:pPr>
          <w:r w:rsidRPr="00CE6BD9">
            <w:rPr>
              <w:b w:val="0"/>
              <w:color w:val="002957"/>
              <w:sz w:val="17"/>
              <w:szCs w:val="17"/>
            </w:rPr>
            <w:t>Date:</w:t>
          </w:r>
        </w:p>
      </w:tc>
      <w:tc>
        <w:tcPr>
          <w:tcW w:w="9812" w:type="dxa"/>
        </w:tcPr>
        <w:p w:rsidR="00C743D5" w:rsidRPr="001D1C85" w:rsidRDefault="00D65389" w:rsidP="00B60C64">
          <w:pPr>
            <w:jc w:val="left"/>
            <w:rPr>
              <w:color w:val="002957"/>
              <w:sz w:val="17"/>
              <w:szCs w:val="17"/>
            </w:rPr>
          </w:pPr>
          <w:sdt>
            <w:sdtPr>
              <w:rPr>
                <w:color w:val="002957"/>
                <w:sz w:val="17"/>
                <w:szCs w:val="17"/>
              </w:rPr>
              <w:alias w:val="Document Date"/>
              <w:tag w:val="Document_x0020_Date"/>
              <w:id w:val="-1787430870"/>
              <w:placeholder>
                <w:docPart w:val="F69F608D0C2C4430ADD14AC7D9D55FCD"/>
              </w:placeholder>
              <w:dataBinding w:prefixMappings="xmlns:ns0='http://schemas.microsoft.com/office/2006/metadata/properties' xmlns:ns1='http://www.w3.org/2001/XMLSchema-instance' xmlns:ns2='http://schemas.microsoft.com/office/infopath/2007/PartnerControls' xmlns:ns3='d113e6c9-68c2-4198-bb3a-f8ecf571e120' xmlns:ns4='2cf4c643-76e1-4123-a2fd-a3aedb3c16df' xmlns:ns5='http://schemas.microsoft.com/sharepoint/v3/fields' " w:xpath="/ns0:properties[1]/documentManagement[1]/ns3:Document_x0020_Date[1]" w:storeItemID="{16BE8AC2-BC04-484A-AE5F-6753D3DE5469}"/>
              <w:text/>
            </w:sdtPr>
            <w:sdtContent>
              <w:r w:rsidR="00A05C70" w:rsidRPr="00A05C70">
                <w:rPr>
                  <w:color w:val="002957"/>
                  <w:sz w:val="17"/>
                  <w:szCs w:val="17"/>
                </w:rPr>
                <w:t>09-08-2017</w:t>
              </w:r>
            </w:sdtContent>
          </w:sdt>
        </w:p>
      </w:tc>
    </w:tr>
    <w:tr w:rsidR="00C743D5" w:rsidTr="000460D0">
      <w:trPr>
        <w:trHeight w:hRule="exact" w:val="288"/>
      </w:trPr>
      <w:tc>
        <w:tcPr>
          <w:tcW w:w="1012" w:type="dxa"/>
          <w:vAlign w:val="center"/>
        </w:tcPr>
        <w:p w:rsidR="00C743D5" w:rsidRPr="00CE6BD9" w:rsidRDefault="00C743D5" w:rsidP="00FD34E9">
          <w:pPr>
            <w:pStyle w:val="CEALabel"/>
            <w:rPr>
              <w:b w:val="0"/>
              <w:color w:val="002957"/>
              <w:sz w:val="17"/>
              <w:szCs w:val="17"/>
            </w:rPr>
          </w:pPr>
          <w:r w:rsidRPr="00CE6BD9">
            <w:rPr>
              <w:b w:val="0"/>
              <w:color w:val="002957"/>
              <w:sz w:val="17"/>
              <w:szCs w:val="17"/>
            </w:rPr>
            <w:t>Reference:</w:t>
          </w:r>
        </w:p>
      </w:tc>
      <w:tc>
        <w:tcPr>
          <w:tcW w:w="9812" w:type="dxa"/>
        </w:tcPr>
        <w:p w:rsidR="00C743D5" w:rsidRPr="001D1C85" w:rsidRDefault="00D65389" w:rsidP="00FD34E9">
          <w:pPr>
            <w:jc w:val="left"/>
            <w:rPr>
              <w:color w:val="002957"/>
              <w:sz w:val="17"/>
              <w:szCs w:val="17"/>
            </w:rPr>
          </w:pPr>
          <w:sdt>
            <w:sdtPr>
              <w:rPr>
                <w:color w:val="002957"/>
                <w:sz w:val="17"/>
                <w:szCs w:val="17"/>
              </w:rPr>
              <w:alias w:val="Reference"/>
              <w:tag w:val="Reference"/>
              <w:id w:val="314001295"/>
              <w:placeholder>
                <w:docPart w:val="89164C105DEA40BE829A7FAA4D12F94B"/>
              </w:placeholder>
              <w:dataBinding w:prefixMappings="xmlns:ns0='http://schemas.microsoft.com/office/2006/metadata/properties' xmlns:ns1='http://www.w3.org/2001/XMLSchema-instance' xmlns:ns2='http://schemas.microsoft.com/office/infopath/2007/PartnerControls' xmlns:ns3='d113e6c9-68c2-4198-bb3a-f8ecf571e120' xmlns:ns4='b806e272-cee1-4f9c-a03e-da69a8eb5e4e' " w:xpath="/ns0:properties[1]/documentManagement[1]/ns3:Reference[1]" w:storeItemID="{16BE8AC2-BC04-484A-AE5F-6753D3DE5469}"/>
              <w:text/>
            </w:sdtPr>
            <w:sdtContent>
              <w:r w:rsidR="003667DF">
                <w:rPr>
                  <w:color w:val="002957"/>
                  <w:sz w:val="17"/>
                  <w:szCs w:val="17"/>
                </w:rPr>
                <w:t>GEN-CYB-17-033</w:t>
              </w:r>
            </w:sdtContent>
          </w:sdt>
        </w:p>
      </w:tc>
    </w:tr>
    <w:tr w:rsidR="00C743D5" w:rsidTr="000460D0">
      <w:trPr>
        <w:trHeight w:hRule="exact" w:val="288"/>
      </w:trPr>
      <w:tc>
        <w:tcPr>
          <w:tcW w:w="1012" w:type="dxa"/>
          <w:vAlign w:val="center"/>
        </w:tcPr>
        <w:p w:rsidR="00C743D5" w:rsidRPr="00CE6BD9" w:rsidRDefault="00C743D5" w:rsidP="00FD34E9">
          <w:pPr>
            <w:pStyle w:val="CEALabel"/>
            <w:rPr>
              <w:b w:val="0"/>
              <w:color w:val="002957"/>
              <w:sz w:val="17"/>
              <w:szCs w:val="17"/>
            </w:rPr>
          </w:pPr>
        </w:p>
      </w:tc>
      <w:tc>
        <w:tcPr>
          <w:tcW w:w="9812" w:type="dxa"/>
        </w:tcPr>
        <w:p w:rsidR="00C743D5" w:rsidRPr="001D1C85" w:rsidRDefault="00C743D5" w:rsidP="00FD34E9">
          <w:pPr>
            <w:jc w:val="left"/>
            <w:rPr>
              <w:color w:val="002957"/>
              <w:sz w:val="17"/>
              <w:szCs w:val="17"/>
            </w:rPr>
          </w:pPr>
        </w:p>
      </w:tc>
    </w:tr>
    <w:tr w:rsidR="00C743D5" w:rsidTr="000460D0">
      <w:trPr>
        <w:trHeight w:hRule="exact" w:val="288"/>
      </w:trPr>
      <w:tc>
        <w:tcPr>
          <w:tcW w:w="1012" w:type="dxa"/>
          <w:vAlign w:val="center"/>
        </w:tcPr>
        <w:p w:rsidR="00C743D5" w:rsidRPr="00CE6BD9" w:rsidRDefault="00C743D5" w:rsidP="00FD34E9">
          <w:pPr>
            <w:pStyle w:val="CEALabel"/>
            <w:rPr>
              <w:b w:val="0"/>
              <w:color w:val="002957"/>
              <w:sz w:val="17"/>
              <w:szCs w:val="17"/>
            </w:rPr>
          </w:pPr>
          <w:r w:rsidRPr="00CE6BD9">
            <w:rPr>
              <w:b w:val="0"/>
              <w:color w:val="002957"/>
              <w:sz w:val="17"/>
              <w:szCs w:val="17"/>
            </w:rPr>
            <w:t>Subject:</w:t>
          </w:r>
        </w:p>
      </w:tc>
      <w:tc>
        <w:tcPr>
          <w:tcW w:w="9812" w:type="dxa"/>
        </w:tcPr>
        <w:p w:rsidR="00C743D5" w:rsidRPr="00CE6BD9" w:rsidRDefault="00D65389" w:rsidP="00FD34E9">
          <w:pPr>
            <w:pStyle w:val="CEASubjectLine"/>
            <w:jc w:val="left"/>
            <w:rPr>
              <w:b w:val="0"/>
              <w:color w:val="002957"/>
              <w:sz w:val="17"/>
              <w:szCs w:val="17"/>
            </w:rPr>
          </w:pPr>
          <w:sdt>
            <w:sdtPr>
              <w:rPr>
                <w:b w:val="0"/>
                <w:color w:val="002957"/>
                <w:sz w:val="17"/>
                <w:szCs w:val="17"/>
              </w:rPr>
              <w:alias w:val="Title"/>
              <w:tag w:val=""/>
              <w:id w:val="1845366650"/>
              <w:placeholder>
                <w:docPart w:val="584EF38CAE9A4F80AF2F6FA01859F6AD"/>
              </w:placeholder>
              <w:dataBinding w:prefixMappings="xmlns:ns0='http://purl.org/dc/elements/1.1/' xmlns:ns1='http://schemas.openxmlformats.org/package/2006/metadata/core-properties' " w:xpath="/ns1:coreProperties[1]/ns0:title[1]" w:storeItemID="{6C3C8BC8-F283-45AE-878A-BAB7291924A1}"/>
              <w:text/>
            </w:sdtPr>
            <w:sdtContent>
              <w:r w:rsidR="003667DF">
                <w:rPr>
                  <w:b w:val="0"/>
                  <w:color w:val="002957"/>
                  <w:sz w:val="17"/>
                  <w:szCs w:val="17"/>
                </w:rPr>
                <w:t>V2 Input on good practices regarding cyber risks and insurance</w:t>
              </w:r>
            </w:sdtContent>
          </w:sdt>
          <w:bookmarkEnd w:id="5"/>
        </w:p>
      </w:tc>
    </w:tr>
  </w:tbl>
  <w:p w:rsidR="00C743D5" w:rsidRPr="00CE6BD9" w:rsidRDefault="00C743D5" w:rsidP="00FD34E9">
    <w:pPr>
      <w:pStyle w:val="Noparagraphstyle"/>
      <w:rPr>
        <w:rFonts w:ascii="Verdana" w:hAnsi="Verdana" w:cs="Arial"/>
        <w:i/>
        <w:iCs/>
        <w:color w:val="034EA2"/>
      </w:rPr>
    </w:pPr>
  </w:p>
  <w:p w:rsidR="00C743D5" w:rsidRDefault="00C743D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CEA - Bullets Rounded Squares_BulletLevel1_forMS"/>
      </v:shape>
    </w:pict>
  </w:numPicBullet>
  <w:numPicBullet w:numPicBulletId="1">
    <w:pict>
      <v:shape id="_x0000_i1030" type="#_x0000_t75" style="width:7.5pt;height:7.5pt" o:bullet="t">
        <v:imagedata r:id="rId2" o:title="CEA - Bullets Rounded Squares_BulletLevel2_forMS"/>
      </v:shape>
    </w:pict>
  </w:numPicBullet>
  <w:numPicBullet w:numPicBulletId="2">
    <w:pict>
      <v:shape id="_x0000_i1031" type="#_x0000_t75" style="width:9pt;height:9pt" o:bullet="t">
        <v:imagedata r:id="rId3" o:title="CEA - Bullets Rounded Squares_BulletLevel3_forMS"/>
      </v:shape>
    </w:pict>
  </w:numPicBullet>
  <w:abstractNum w:abstractNumId="0">
    <w:nsid w:val="1054071E"/>
    <w:multiLevelType w:val="hybridMultilevel"/>
    <w:tmpl w:val="EBE65710"/>
    <w:lvl w:ilvl="0" w:tplc="A0240652">
      <w:start w:val="165"/>
      <w:numFmt w:val="bullet"/>
      <w:pStyle w:val="CEABullet-Level2"/>
      <w:lvlText w:val=""/>
      <w:lvlPicBulletId w:val="1"/>
      <w:lvlJc w:val="left"/>
      <w:pPr>
        <w:ind w:left="1800" w:hanging="360"/>
      </w:pPr>
      <w:rPr>
        <w:rFonts w:ascii="Symbol" w:hAnsi="Symbol" w:hint="default"/>
        <w:color w:val="auto"/>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
    <w:nsid w:val="132E02B2"/>
    <w:multiLevelType w:val="hybridMultilevel"/>
    <w:tmpl w:val="0898F088"/>
    <w:lvl w:ilvl="0" w:tplc="5FB2B24E">
      <w:start w:val="1"/>
      <w:numFmt w:val="upperRoman"/>
      <w:lvlText w:val="%1."/>
      <w:lvlJc w:val="left"/>
      <w:pPr>
        <w:ind w:left="1080" w:hanging="720"/>
      </w:pPr>
      <w:rPr>
        <w:rFonts w:hint="default"/>
        <w:color w:val="4F81BD" w:themeColor="accen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23D72B04"/>
    <w:multiLevelType w:val="hybridMultilevel"/>
    <w:tmpl w:val="2DBAC6A8"/>
    <w:lvl w:ilvl="0" w:tplc="8BAE1864">
      <w:start w:val="13"/>
      <w:numFmt w:val="bullet"/>
      <w:lvlText w:val=""/>
      <w:lvlJc w:val="left"/>
      <w:pPr>
        <w:ind w:left="360" w:hanging="360"/>
      </w:pPr>
      <w:rPr>
        <w:rFonts w:ascii="Symbol" w:eastAsia="Calibr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nsid w:val="2C795E43"/>
    <w:multiLevelType w:val="hybridMultilevel"/>
    <w:tmpl w:val="F192F1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E006305"/>
    <w:multiLevelType w:val="multilevel"/>
    <w:tmpl w:val="0E729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362A192B"/>
    <w:multiLevelType w:val="hybridMultilevel"/>
    <w:tmpl w:val="28B6413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nsid w:val="3A674307"/>
    <w:multiLevelType w:val="multilevel"/>
    <w:tmpl w:val="5C92B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47E4D85"/>
    <w:multiLevelType w:val="hybridMultilevel"/>
    <w:tmpl w:val="36024468"/>
    <w:lvl w:ilvl="0" w:tplc="37180294">
      <w:start w:val="165"/>
      <w:numFmt w:val="bullet"/>
      <w:pStyle w:val="CEABullet-Level3"/>
      <w:lvlText w:val=""/>
      <w:lvlPicBulletId w:val="2"/>
      <w:lvlJc w:val="left"/>
      <w:pPr>
        <w:ind w:left="2673" w:hanging="360"/>
      </w:pPr>
      <w:rPr>
        <w:rFonts w:ascii="Symbol" w:hAnsi="Symbol" w:hint="default"/>
        <w:color w:val="auto"/>
      </w:rPr>
    </w:lvl>
    <w:lvl w:ilvl="1" w:tplc="080C0003" w:tentative="1">
      <w:start w:val="1"/>
      <w:numFmt w:val="bullet"/>
      <w:lvlText w:val="o"/>
      <w:lvlJc w:val="left"/>
      <w:pPr>
        <w:ind w:left="3393" w:hanging="360"/>
      </w:pPr>
      <w:rPr>
        <w:rFonts w:ascii="Courier New" w:hAnsi="Courier New" w:cs="Courier New" w:hint="default"/>
      </w:rPr>
    </w:lvl>
    <w:lvl w:ilvl="2" w:tplc="080C0005" w:tentative="1">
      <w:start w:val="1"/>
      <w:numFmt w:val="bullet"/>
      <w:lvlText w:val=""/>
      <w:lvlJc w:val="left"/>
      <w:pPr>
        <w:ind w:left="4113" w:hanging="360"/>
      </w:pPr>
      <w:rPr>
        <w:rFonts w:ascii="Wingdings" w:hAnsi="Wingdings" w:hint="default"/>
      </w:rPr>
    </w:lvl>
    <w:lvl w:ilvl="3" w:tplc="080C0001" w:tentative="1">
      <w:start w:val="1"/>
      <w:numFmt w:val="bullet"/>
      <w:lvlText w:val=""/>
      <w:lvlJc w:val="left"/>
      <w:pPr>
        <w:ind w:left="4833" w:hanging="360"/>
      </w:pPr>
      <w:rPr>
        <w:rFonts w:ascii="Symbol" w:hAnsi="Symbol" w:hint="default"/>
      </w:rPr>
    </w:lvl>
    <w:lvl w:ilvl="4" w:tplc="080C0003" w:tentative="1">
      <w:start w:val="1"/>
      <w:numFmt w:val="bullet"/>
      <w:lvlText w:val="o"/>
      <w:lvlJc w:val="left"/>
      <w:pPr>
        <w:ind w:left="5553" w:hanging="360"/>
      </w:pPr>
      <w:rPr>
        <w:rFonts w:ascii="Courier New" w:hAnsi="Courier New" w:cs="Courier New" w:hint="default"/>
      </w:rPr>
    </w:lvl>
    <w:lvl w:ilvl="5" w:tplc="080C0005" w:tentative="1">
      <w:start w:val="1"/>
      <w:numFmt w:val="bullet"/>
      <w:lvlText w:val=""/>
      <w:lvlJc w:val="left"/>
      <w:pPr>
        <w:ind w:left="6273" w:hanging="360"/>
      </w:pPr>
      <w:rPr>
        <w:rFonts w:ascii="Wingdings" w:hAnsi="Wingdings" w:hint="default"/>
      </w:rPr>
    </w:lvl>
    <w:lvl w:ilvl="6" w:tplc="080C0001" w:tentative="1">
      <w:start w:val="1"/>
      <w:numFmt w:val="bullet"/>
      <w:lvlText w:val=""/>
      <w:lvlJc w:val="left"/>
      <w:pPr>
        <w:ind w:left="6993" w:hanging="360"/>
      </w:pPr>
      <w:rPr>
        <w:rFonts w:ascii="Symbol" w:hAnsi="Symbol" w:hint="default"/>
      </w:rPr>
    </w:lvl>
    <w:lvl w:ilvl="7" w:tplc="080C0003" w:tentative="1">
      <w:start w:val="1"/>
      <w:numFmt w:val="bullet"/>
      <w:lvlText w:val="o"/>
      <w:lvlJc w:val="left"/>
      <w:pPr>
        <w:ind w:left="7713" w:hanging="360"/>
      </w:pPr>
      <w:rPr>
        <w:rFonts w:ascii="Courier New" w:hAnsi="Courier New" w:cs="Courier New" w:hint="default"/>
      </w:rPr>
    </w:lvl>
    <w:lvl w:ilvl="8" w:tplc="080C0005" w:tentative="1">
      <w:start w:val="1"/>
      <w:numFmt w:val="bullet"/>
      <w:lvlText w:val=""/>
      <w:lvlJc w:val="left"/>
      <w:pPr>
        <w:ind w:left="8433" w:hanging="360"/>
      </w:pPr>
      <w:rPr>
        <w:rFonts w:ascii="Wingdings" w:hAnsi="Wingdings" w:hint="default"/>
      </w:rPr>
    </w:lvl>
  </w:abstractNum>
  <w:abstractNum w:abstractNumId="8">
    <w:nsid w:val="479F701F"/>
    <w:multiLevelType w:val="hybridMultilevel"/>
    <w:tmpl w:val="596ABAEA"/>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nsid w:val="699E2B88"/>
    <w:multiLevelType w:val="hybridMultilevel"/>
    <w:tmpl w:val="636CBA02"/>
    <w:lvl w:ilvl="0" w:tplc="2CF65F2A">
      <w:start w:val="165"/>
      <w:numFmt w:val="bullet"/>
      <w:pStyle w:val="CEABullet-Level1"/>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7"/>
  </w:num>
  <w:num w:numId="4">
    <w:abstractNumId w:val="9"/>
  </w:num>
  <w:num w:numId="5">
    <w:abstractNumId w:val="1"/>
  </w:num>
  <w:num w:numId="6">
    <w:abstractNumId w:val="3"/>
  </w:num>
  <w:num w:numId="7">
    <w:abstractNumId w:val="6"/>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4"/>
  </w:hdrShapeDefaults>
  <w:footnotePr>
    <w:footnote w:id="-1"/>
    <w:footnote w:id="0"/>
    <w:footnote w:id="1"/>
  </w:footnotePr>
  <w:endnotePr>
    <w:endnote w:id="-1"/>
    <w:endnote w:id="0"/>
    <w:endnote w:id="1"/>
  </w:endnotePr>
  <w:compat/>
  <w:rsids>
    <w:rsidRoot w:val="00A63735"/>
    <w:rsid w:val="000004D7"/>
    <w:rsid w:val="000143EB"/>
    <w:rsid w:val="00015FB1"/>
    <w:rsid w:val="00036662"/>
    <w:rsid w:val="000460D0"/>
    <w:rsid w:val="00057E4B"/>
    <w:rsid w:val="00065170"/>
    <w:rsid w:val="000732C1"/>
    <w:rsid w:val="000874EF"/>
    <w:rsid w:val="000928E2"/>
    <w:rsid w:val="000A72C8"/>
    <w:rsid w:val="000C0613"/>
    <w:rsid w:val="000D7957"/>
    <w:rsid w:val="000E3CF6"/>
    <w:rsid w:val="000E6E28"/>
    <w:rsid w:val="000F37CF"/>
    <w:rsid w:val="0010022B"/>
    <w:rsid w:val="00104B71"/>
    <w:rsid w:val="001145EF"/>
    <w:rsid w:val="00116CB3"/>
    <w:rsid w:val="0012170E"/>
    <w:rsid w:val="00121F35"/>
    <w:rsid w:val="001410FF"/>
    <w:rsid w:val="00145007"/>
    <w:rsid w:val="0016089A"/>
    <w:rsid w:val="00167865"/>
    <w:rsid w:val="00196082"/>
    <w:rsid w:val="001A7050"/>
    <w:rsid w:val="001C289E"/>
    <w:rsid w:val="001C366D"/>
    <w:rsid w:val="001E6872"/>
    <w:rsid w:val="002005B6"/>
    <w:rsid w:val="00202FAB"/>
    <w:rsid w:val="00206FAB"/>
    <w:rsid w:val="0023100A"/>
    <w:rsid w:val="00261EB8"/>
    <w:rsid w:val="00266445"/>
    <w:rsid w:val="00273A54"/>
    <w:rsid w:val="0029299A"/>
    <w:rsid w:val="002B55BF"/>
    <w:rsid w:val="002E16F6"/>
    <w:rsid w:val="00305C1E"/>
    <w:rsid w:val="00312ECE"/>
    <w:rsid w:val="003322B0"/>
    <w:rsid w:val="00334254"/>
    <w:rsid w:val="0035112A"/>
    <w:rsid w:val="003520D6"/>
    <w:rsid w:val="003556D7"/>
    <w:rsid w:val="00357C76"/>
    <w:rsid w:val="003667DF"/>
    <w:rsid w:val="0037071B"/>
    <w:rsid w:val="003709BA"/>
    <w:rsid w:val="003A10FD"/>
    <w:rsid w:val="003C7A98"/>
    <w:rsid w:val="003D0491"/>
    <w:rsid w:val="003D0C5E"/>
    <w:rsid w:val="003D124F"/>
    <w:rsid w:val="003D138B"/>
    <w:rsid w:val="003D7BCE"/>
    <w:rsid w:val="003E6C19"/>
    <w:rsid w:val="003F110F"/>
    <w:rsid w:val="003F2FEF"/>
    <w:rsid w:val="003F3385"/>
    <w:rsid w:val="003F56FF"/>
    <w:rsid w:val="004014A9"/>
    <w:rsid w:val="004047CB"/>
    <w:rsid w:val="004054FE"/>
    <w:rsid w:val="0041313D"/>
    <w:rsid w:val="004249CB"/>
    <w:rsid w:val="00425286"/>
    <w:rsid w:val="004265D2"/>
    <w:rsid w:val="004345D1"/>
    <w:rsid w:val="00440FEE"/>
    <w:rsid w:val="004542EE"/>
    <w:rsid w:val="004775D4"/>
    <w:rsid w:val="00477822"/>
    <w:rsid w:val="00491579"/>
    <w:rsid w:val="004965C0"/>
    <w:rsid w:val="004C1A27"/>
    <w:rsid w:val="004C20C0"/>
    <w:rsid w:val="004D060A"/>
    <w:rsid w:val="004E6023"/>
    <w:rsid w:val="004F37D8"/>
    <w:rsid w:val="004F3F71"/>
    <w:rsid w:val="005151BB"/>
    <w:rsid w:val="00545C6B"/>
    <w:rsid w:val="00566459"/>
    <w:rsid w:val="005A19F6"/>
    <w:rsid w:val="005B1678"/>
    <w:rsid w:val="005C7563"/>
    <w:rsid w:val="005D189C"/>
    <w:rsid w:val="005D4C68"/>
    <w:rsid w:val="005E189A"/>
    <w:rsid w:val="005F70A9"/>
    <w:rsid w:val="00637932"/>
    <w:rsid w:val="0069010D"/>
    <w:rsid w:val="00697013"/>
    <w:rsid w:val="006A25B4"/>
    <w:rsid w:val="006D68B8"/>
    <w:rsid w:val="006D6C98"/>
    <w:rsid w:val="006F0606"/>
    <w:rsid w:val="00701133"/>
    <w:rsid w:val="00702C46"/>
    <w:rsid w:val="0070510F"/>
    <w:rsid w:val="00722B6D"/>
    <w:rsid w:val="00726595"/>
    <w:rsid w:val="007268AE"/>
    <w:rsid w:val="00730E61"/>
    <w:rsid w:val="00752663"/>
    <w:rsid w:val="00757B7F"/>
    <w:rsid w:val="00760431"/>
    <w:rsid w:val="00787663"/>
    <w:rsid w:val="007C05BC"/>
    <w:rsid w:val="007C6257"/>
    <w:rsid w:val="007C6C39"/>
    <w:rsid w:val="007C7D84"/>
    <w:rsid w:val="007D374E"/>
    <w:rsid w:val="007D5D1A"/>
    <w:rsid w:val="0081030A"/>
    <w:rsid w:val="0081197F"/>
    <w:rsid w:val="008148EF"/>
    <w:rsid w:val="00821653"/>
    <w:rsid w:val="0082235C"/>
    <w:rsid w:val="0083203B"/>
    <w:rsid w:val="00832338"/>
    <w:rsid w:val="00836D1B"/>
    <w:rsid w:val="00851678"/>
    <w:rsid w:val="00885597"/>
    <w:rsid w:val="0089776A"/>
    <w:rsid w:val="008D295E"/>
    <w:rsid w:val="008D30B5"/>
    <w:rsid w:val="008D6E28"/>
    <w:rsid w:val="008E0E22"/>
    <w:rsid w:val="008E697F"/>
    <w:rsid w:val="00903D18"/>
    <w:rsid w:val="00911E52"/>
    <w:rsid w:val="00917CB0"/>
    <w:rsid w:val="0092102C"/>
    <w:rsid w:val="009406F7"/>
    <w:rsid w:val="00954F9B"/>
    <w:rsid w:val="009771DD"/>
    <w:rsid w:val="009870D9"/>
    <w:rsid w:val="009A7505"/>
    <w:rsid w:val="009B3C63"/>
    <w:rsid w:val="009C515F"/>
    <w:rsid w:val="009E6BE6"/>
    <w:rsid w:val="009F424A"/>
    <w:rsid w:val="00A05C70"/>
    <w:rsid w:val="00A16B9F"/>
    <w:rsid w:val="00A2089E"/>
    <w:rsid w:val="00A23B57"/>
    <w:rsid w:val="00A46B0B"/>
    <w:rsid w:val="00A5434D"/>
    <w:rsid w:val="00A6328D"/>
    <w:rsid w:val="00A63735"/>
    <w:rsid w:val="00A63814"/>
    <w:rsid w:val="00A737C1"/>
    <w:rsid w:val="00A77B2B"/>
    <w:rsid w:val="00A824A9"/>
    <w:rsid w:val="00A82516"/>
    <w:rsid w:val="00A87BE2"/>
    <w:rsid w:val="00A95314"/>
    <w:rsid w:val="00AA4444"/>
    <w:rsid w:val="00AB7069"/>
    <w:rsid w:val="00AC1584"/>
    <w:rsid w:val="00AD652C"/>
    <w:rsid w:val="00AE080A"/>
    <w:rsid w:val="00AE3F4E"/>
    <w:rsid w:val="00AF587D"/>
    <w:rsid w:val="00B00220"/>
    <w:rsid w:val="00B22828"/>
    <w:rsid w:val="00B27642"/>
    <w:rsid w:val="00B313FE"/>
    <w:rsid w:val="00B31A7B"/>
    <w:rsid w:val="00B3381F"/>
    <w:rsid w:val="00B42E9E"/>
    <w:rsid w:val="00B5140C"/>
    <w:rsid w:val="00B60C64"/>
    <w:rsid w:val="00B74C8A"/>
    <w:rsid w:val="00B75797"/>
    <w:rsid w:val="00B938FF"/>
    <w:rsid w:val="00BA0B8E"/>
    <w:rsid w:val="00BB1A9C"/>
    <w:rsid w:val="00BB419E"/>
    <w:rsid w:val="00BB4B59"/>
    <w:rsid w:val="00BD707B"/>
    <w:rsid w:val="00BE2F95"/>
    <w:rsid w:val="00BE5EC8"/>
    <w:rsid w:val="00BE697C"/>
    <w:rsid w:val="00BE6E55"/>
    <w:rsid w:val="00BF3499"/>
    <w:rsid w:val="00BF6346"/>
    <w:rsid w:val="00C1199E"/>
    <w:rsid w:val="00C22B0F"/>
    <w:rsid w:val="00C24270"/>
    <w:rsid w:val="00C45A90"/>
    <w:rsid w:val="00C63123"/>
    <w:rsid w:val="00C743D5"/>
    <w:rsid w:val="00C765D8"/>
    <w:rsid w:val="00C81E0B"/>
    <w:rsid w:val="00C9321B"/>
    <w:rsid w:val="00CB26D6"/>
    <w:rsid w:val="00CB5C70"/>
    <w:rsid w:val="00CE1E0F"/>
    <w:rsid w:val="00CE5F22"/>
    <w:rsid w:val="00D006A1"/>
    <w:rsid w:val="00D15E30"/>
    <w:rsid w:val="00D30969"/>
    <w:rsid w:val="00D46491"/>
    <w:rsid w:val="00D55311"/>
    <w:rsid w:val="00D5646D"/>
    <w:rsid w:val="00D64471"/>
    <w:rsid w:val="00D65389"/>
    <w:rsid w:val="00D8233C"/>
    <w:rsid w:val="00DA3779"/>
    <w:rsid w:val="00DB5700"/>
    <w:rsid w:val="00DC5BAC"/>
    <w:rsid w:val="00DF3078"/>
    <w:rsid w:val="00DF610A"/>
    <w:rsid w:val="00DF676B"/>
    <w:rsid w:val="00DF6CF6"/>
    <w:rsid w:val="00E02DBA"/>
    <w:rsid w:val="00E27B54"/>
    <w:rsid w:val="00E40D85"/>
    <w:rsid w:val="00E84BAF"/>
    <w:rsid w:val="00E86E2F"/>
    <w:rsid w:val="00E947E1"/>
    <w:rsid w:val="00ED6DE9"/>
    <w:rsid w:val="00EE3E06"/>
    <w:rsid w:val="00F0208E"/>
    <w:rsid w:val="00F05AEF"/>
    <w:rsid w:val="00F23ACC"/>
    <w:rsid w:val="00F36ABC"/>
    <w:rsid w:val="00F52D3E"/>
    <w:rsid w:val="00F70E3A"/>
    <w:rsid w:val="00F71388"/>
    <w:rsid w:val="00F866E5"/>
    <w:rsid w:val="00F8705B"/>
    <w:rsid w:val="00FA1A67"/>
    <w:rsid w:val="00FA2CB7"/>
    <w:rsid w:val="00FA665A"/>
    <w:rsid w:val="00FC1F52"/>
    <w:rsid w:val="00FD34E9"/>
    <w:rsid w:val="00FD44C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089A"/>
    <w:pPr>
      <w:spacing w:after="0" w:line="288" w:lineRule="auto"/>
      <w:jc w:val="both"/>
    </w:pPr>
    <w:rPr>
      <w:rFonts w:ascii="Verdana" w:eastAsia="Times New Roman" w:hAnsi="Verdana" w:cs="Times New Roman"/>
      <w:sz w:val="20"/>
      <w:szCs w:val="2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rsid w:val="0016089A"/>
    <w:pPr>
      <w:tabs>
        <w:tab w:val="center" w:pos="4320"/>
        <w:tab w:val="right" w:pos="8640"/>
      </w:tabs>
    </w:pPr>
  </w:style>
  <w:style w:type="character" w:customStyle="1" w:styleId="HlavikaChar">
    <w:name w:val="Hlavička Char"/>
    <w:basedOn w:val="Predvolenpsmoodseku"/>
    <w:link w:val="Hlavika"/>
    <w:semiHidden/>
    <w:rsid w:val="0016089A"/>
    <w:rPr>
      <w:rFonts w:ascii="Verdana" w:eastAsia="Times New Roman" w:hAnsi="Verdana" w:cs="Times New Roman"/>
      <w:sz w:val="20"/>
      <w:szCs w:val="24"/>
      <w:lang w:val="en-GB"/>
    </w:rPr>
  </w:style>
  <w:style w:type="paragraph" w:styleId="Pta">
    <w:name w:val="footer"/>
    <w:basedOn w:val="Normlny"/>
    <w:link w:val="PtaChar"/>
    <w:semiHidden/>
    <w:rsid w:val="0016089A"/>
    <w:pPr>
      <w:tabs>
        <w:tab w:val="center" w:pos="4320"/>
        <w:tab w:val="right" w:pos="8640"/>
      </w:tabs>
    </w:pPr>
  </w:style>
  <w:style w:type="character" w:customStyle="1" w:styleId="PtaChar">
    <w:name w:val="Päta Char"/>
    <w:basedOn w:val="Predvolenpsmoodseku"/>
    <w:link w:val="Pta"/>
    <w:semiHidden/>
    <w:rsid w:val="0016089A"/>
    <w:rPr>
      <w:rFonts w:ascii="Verdana" w:eastAsia="Times New Roman" w:hAnsi="Verdana" w:cs="Times New Roman"/>
      <w:sz w:val="20"/>
      <w:szCs w:val="24"/>
      <w:lang w:val="en-GB"/>
    </w:rPr>
  </w:style>
  <w:style w:type="paragraph" w:customStyle="1" w:styleId="Noparagraphstyle">
    <w:name w:val="[No paragraph style]"/>
    <w:semiHidden/>
    <w:rsid w:val="0016089A"/>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rPr>
  </w:style>
  <w:style w:type="character" w:styleId="slostrany">
    <w:name w:val="page number"/>
    <w:basedOn w:val="Predvolenpsmoodseku"/>
    <w:semiHidden/>
    <w:rsid w:val="0016089A"/>
  </w:style>
  <w:style w:type="paragraph" w:customStyle="1" w:styleId="BodyText-CEA">
    <w:name w:val="Body Text - CEA"/>
    <w:basedOn w:val="Normlny"/>
    <w:semiHidden/>
    <w:rsid w:val="0016089A"/>
    <w:pPr>
      <w:autoSpaceDE w:val="0"/>
      <w:autoSpaceDN w:val="0"/>
      <w:adjustRightInd w:val="0"/>
      <w:spacing w:line="24" w:lineRule="atLeast"/>
      <w:jc w:val="right"/>
      <w:textAlignment w:val="center"/>
    </w:pPr>
    <w:rPr>
      <w:rFonts w:cs="Arial"/>
      <w:b/>
      <w:color w:val="034EA2"/>
      <w:w w:val="90"/>
      <w:sz w:val="16"/>
      <w:szCs w:val="16"/>
    </w:rPr>
  </w:style>
  <w:style w:type="character" w:styleId="Textzstupnhosymbolu">
    <w:name w:val="Placeholder Text"/>
    <w:basedOn w:val="Predvolenpsmoodseku"/>
    <w:uiPriority w:val="99"/>
    <w:semiHidden/>
    <w:rsid w:val="0016089A"/>
    <w:rPr>
      <w:color w:val="808080"/>
    </w:rPr>
  </w:style>
  <w:style w:type="paragraph" w:customStyle="1" w:styleId="CEADraft">
    <w:name w:val="CEA Draft"/>
    <w:basedOn w:val="Normlny"/>
    <w:semiHidden/>
    <w:qFormat/>
    <w:rsid w:val="0016089A"/>
    <w:pPr>
      <w:jc w:val="right"/>
    </w:pPr>
    <w:rPr>
      <w:rFonts w:cs="Arial"/>
      <w:b/>
      <w:color w:val="034EA2"/>
      <w:sz w:val="32"/>
      <w:szCs w:val="40"/>
    </w:rPr>
  </w:style>
  <w:style w:type="paragraph" w:customStyle="1" w:styleId="CEAFooterauthorinfo">
    <w:name w:val="CEA Footer (author info)"/>
    <w:basedOn w:val="Normlny"/>
    <w:semiHidden/>
    <w:qFormat/>
    <w:rsid w:val="0016089A"/>
    <w:pPr>
      <w:autoSpaceDE w:val="0"/>
      <w:autoSpaceDN w:val="0"/>
      <w:adjustRightInd w:val="0"/>
      <w:ind w:left="546"/>
      <w:textAlignment w:val="center"/>
    </w:pPr>
    <w:rPr>
      <w:rFonts w:cs="Arial"/>
      <w:b/>
      <w:color w:val="034EA2"/>
      <w:sz w:val="16"/>
      <w:szCs w:val="16"/>
    </w:rPr>
  </w:style>
  <w:style w:type="paragraph" w:customStyle="1" w:styleId="CEALabel">
    <w:name w:val="CEA Label"/>
    <w:basedOn w:val="Normlny"/>
    <w:semiHidden/>
    <w:qFormat/>
    <w:rsid w:val="0016089A"/>
    <w:pPr>
      <w:tabs>
        <w:tab w:val="right" w:pos="360"/>
        <w:tab w:val="left" w:pos="540"/>
      </w:tabs>
      <w:autoSpaceDE w:val="0"/>
      <w:autoSpaceDN w:val="0"/>
      <w:adjustRightInd w:val="0"/>
      <w:spacing w:before="30"/>
      <w:jc w:val="right"/>
      <w:textAlignment w:val="center"/>
    </w:pPr>
    <w:rPr>
      <w:rFonts w:cs="Arial"/>
      <w:b/>
      <w:color w:val="034EA2"/>
      <w:spacing w:val="-4"/>
      <w:w w:val="90"/>
      <w:sz w:val="16"/>
      <w:szCs w:val="16"/>
    </w:rPr>
  </w:style>
  <w:style w:type="paragraph" w:customStyle="1" w:styleId="CEASubjectLine">
    <w:name w:val="CEA Subject Line"/>
    <w:basedOn w:val="Normlny"/>
    <w:semiHidden/>
    <w:qFormat/>
    <w:rsid w:val="0016089A"/>
    <w:rPr>
      <w:rFonts w:cs="Arial"/>
      <w:b/>
      <w:szCs w:val="20"/>
    </w:rPr>
  </w:style>
  <w:style w:type="paragraph" w:customStyle="1" w:styleId="CEADocumentTitle">
    <w:name w:val="CEA Document Title"/>
    <w:basedOn w:val="Hlavika"/>
    <w:semiHidden/>
    <w:qFormat/>
    <w:rsid w:val="0016089A"/>
    <w:pPr>
      <w:tabs>
        <w:tab w:val="clear" w:pos="4320"/>
        <w:tab w:val="clear" w:pos="8640"/>
        <w:tab w:val="center" w:pos="0"/>
        <w:tab w:val="right" w:pos="10440"/>
      </w:tabs>
      <w:jc w:val="right"/>
    </w:pPr>
    <w:rPr>
      <w:b/>
      <w:noProof/>
      <w:color w:val="034EA2"/>
      <w:sz w:val="40"/>
      <w:szCs w:val="40"/>
      <w:lang w:eastAsia="nl-NL"/>
    </w:rPr>
  </w:style>
  <w:style w:type="paragraph" w:customStyle="1" w:styleId="CEAStandardHeading">
    <w:name w:val="CEA Standard Heading"/>
    <w:basedOn w:val="Normlny"/>
    <w:qFormat/>
    <w:rsid w:val="0016089A"/>
    <w:pPr>
      <w:autoSpaceDE w:val="0"/>
      <w:autoSpaceDN w:val="0"/>
      <w:adjustRightInd w:val="0"/>
      <w:textAlignment w:val="center"/>
    </w:pPr>
    <w:rPr>
      <w:rFonts w:cs="Arial"/>
      <w:color w:val="002957"/>
      <w:szCs w:val="22"/>
    </w:rPr>
  </w:style>
  <w:style w:type="paragraph" w:styleId="Textbubliny">
    <w:name w:val="Balloon Text"/>
    <w:basedOn w:val="Normlny"/>
    <w:link w:val="TextbublinyChar"/>
    <w:uiPriority w:val="99"/>
    <w:semiHidden/>
    <w:unhideWhenUsed/>
    <w:rsid w:val="0016089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6089A"/>
    <w:rPr>
      <w:rFonts w:ascii="Tahoma" w:eastAsia="Times New Roman" w:hAnsi="Tahoma" w:cs="Tahoma"/>
      <w:sz w:val="16"/>
      <w:szCs w:val="16"/>
      <w:lang w:val="en-GB"/>
    </w:rPr>
  </w:style>
  <w:style w:type="paragraph" w:customStyle="1" w:styleId="CEABullet-Level1">
    <w:name w:val="CEA Bullet - Level 1"/>
    <w:basedOn w:val="Normlny"/>
    <w:qFormat/>
    <w:rsid w:val="00425286"/>
    <w:pPr>
      <w:numPr>
        <w:numId w:val="1"/>
      </w:numPr>
      <w:autoSpaceDE w:val="0"/>
      <w:autoSpaceDN w:val="0"/>
      <w:adjustRightInd w:val="0"/>
    </w:pPr>
    <w:rPr>
      <w:rFonts w:cs="Frutiger LT Std 45 Light"/>
      <w:color w:val="000000"/>
      <w:sz w:val="17"/>
      <w:szCs w:val="20"/>
    </w:rPr>
  </w:style>
  <w:style w:type="paragraph" w:customStyle="1" w:styleId="CEABullet-Level2">
    <w:name w:val="CEA Bullet - Level 2"/>
    <w:basedOn w:val="CEABullet-Level1"/>
    <w:next w:val="Normlny"/>
    <w:qFormat/>
    <w:rsid w:val="00425286"/>
    <w:pPr>
      <w:numPr>
        <w:numId w:val="2"/>
      </w:numPr>
    </w:pPr>
  </w:style>
  <w:style w:type="paragraph" w:customStyle="1" w:styleId="CEABullet-Level3">
    <w:name w:val="CEA Bullet - Level 3"/>
    <w:basedOn w:val="Normlny"/>
    <w:qFormat/>
    <w:rsid w:val="00425286"/>
    <w:pPr>
      <w:numPr>
        <w:numId w:val="3"/>
      </w:numPr>
      <w:autoSpaceDE w:val="0"/>
      <w:autoSpaceDN w:val="0"/>
      <w:adjustRightInd w:val="0"/>
    </w:pPr>
    <w:rPr>
      <w:rFonts w:cs="Frutiger LT Std 45 Light"/>
      <w:color w:val="000000"/>
      <w:sz w:val="17"/>
      <w:szCs w:val="20"/>
    </w:rPr>
  </w:style>
  <w:style w:type="paragraph" w:customStyle="1" w:styleId="CEADirectorGeneral">
    <w:name w:val="CEA Director General"/>
    <w:basedOn w:val="Normlny"/>
    <w:semiHidden/>
    <w:qFormat/>
    <w:rsid w:val="00425286"/>
    <w:pPr>
      <w:tabs>
        <w:tab w:val="right" w:pos="360"/>
        <w:tab w:val="left" w:pos="540"/>
      </w:tabs>
      <w:autoSpaceDE w:val="0"/>
      <w:autoSpaceDN w:val="0"/>
      <w:adjustRightInd w:val="0"/>
      <w:textAlignment w:val="center"/>
    </w:pPr>
    <w:rPr>
      <w:sz w:val="22"/>
      <w:szCs w:val="22"/>
    </w:rPr>
  </w:style>
  <w:style w:type="paragraph" w:customStyle="1" w:styleId="CEADocumentType">
    <w:name w:val="CEA Document Type"/>
    <w:basedOn w:val="Normlny"/>
    <w:semiHidden/>
    <w:qFormat/>
    <w:rsid w:val="00425286"/>
    <w:pPr>
      <w:jc w:val="right"/>
    </w:pPr>
    <w:rPr>
      <w:rFonts w:cs="Frutiger LT Std 55 Roman"/>
      <w:b/>
      <w:color w:val="0032FF"/>
      <w:sz w:val="40"/>
      <w:szCs w:val="40"/>
    </w:rPr>
  </w:style>
  <w:style w:type="paragraph" w:customStyle="1" w:styleId="CEAFootnote">
    <w:name w:val="CEA Footnote"/>
    <w:basedOn w:val="Normlny"/>
    <w:semiHidden/>
    <w:qFormat/>
    <w:rsid w:val="00425286"/>
    <w:pPr>
      <w:spacing w:line="240" w:lineRule="auto"/>
    </w:pPr>
    <w:rPr>
      <w:sz w:val="16"/>
    </w:rPr>
  </w:style>
  <w:style w:type="character" w:customStyle="1" w:styleId="CEAGraphTitle">
    <w:name w:val="CEA Graph Title"/>
    <w:uiPriority w:val="1"/>
    <w:qFormat/>
    <w:rsid w:val="00425286"/>
    <w:rPr>
      <w:rFonts w:ascii="Verdana" w:hAnsi="Verdana"/>
      <w:smallCaps w:val="0"/>
      <w:sz w:val="19"/>
      <w:lang w:val="en-GB"/>
    </w:rPr>
  </w:style>
  <w:style w:type="character" w:customStyle="1" w:styleId="CEAGraphX">
    <w:name w:val="CEA Graph X"/>
    <w:uiPriority w:val="1"/>
    <w:qFormat/>
    <w:rsid w:val="00425286"/>
    <w:rPr>
      <w:rFonts w:ascii="Verdana" w:hAnsi="Verdana"/>
      <w:smallCaps/>
      <w:sz w:val="19"/>
      <w:lang w:val="en-GB"/>
    </w:rPr>
  </w:style>
  <w:style w:type="paragraph" w:customStyle="1" w:styleId="CEAPositionPaperTitle">
    <w:name w:val="CEA Position Paper Title"/>
    <w:basedOn w:val="Normlny"/>
    <w:semiHidden/>
    <w:qFormat/>
    <w:rsid w:val="00425286"/>
    <w:pPr>
      <w:ind w:left="-27"/>
    </w:pPr>
    <w:rPr>
      <w:b/>
      <w:color w:val="034EA2"/>
      <w:sz w:val="32"/>
      <w:szCs w:val="32"/>
    </w:rPr>
  </w:style>
  <w:style w:type="paragraph" w:customStyle="1" w:styleId="CEAPressReleaseSubtitle">
    <w:name w:val="CEA Press Release Subtitle"/>
    <w:basedOn w:val="Normlny"/>
    <w:semiHidden/>
    <w:qFormat/>
    <w:rsid w:val="00425286"/>
    <w:rPr>
      <w:sz w:val="22"/>
      <w:szCs w:val="22"/>
    </w:rPr>
  </w:style>
  <w:style w:type="paragraph" w:customStyle="1" w:styleId="CEAPressReleaseTitle">
    <w:name w:val="CEA Press Release Title"/>
    <w:basedOn w:val="Normlny"/>
    <w:semiHidden/>
    <w:qFormat/>
    <w:rsid w:val="00425286"/>
    <w:pPr>
      <w:autoSpaceDE w:val="0"/>
      <w:autoSpaceDN w:val="0"/>
      <w:adjustRightInd w:val="0"/>
      <w:spacing w:line="240" w:lineRule="auto"/>
    </w:pPr>
    <w:rPr>
      <w:rFonts w:ascii="Frutiger LT Com 45 Light" w:hAnsi="Frutiger LT Com 45 Light"/>
      <w:b/>
      <w:color w:val="034EA2"/>
      <w:sz w:val="36"/>
      <w:szCs w:val="36"/>
    </w:rPr>
  </w:style>
  <w:style w:type="paragraph" w:customStyle="1" w:styleId="Default">
    <w:name w:val="Default"/>
    <w:rsid w:val="000460D0"/>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Odkaznakomentr">
    <w:name w:val="annotation reference"/>
    <w:basedOn w:val="Predvolenpsmoodseku"/>
    <w:uiPriority w:val="99"/>
    <w:semiHidden/>
    <w:unhideWhenUsed/>
    <w:rsid w:val="00DB5700"/>
    <w:rPr>
      <w:sz w:val="16"/>
      <w:szCs w:val="16"/>
    </w:rPr>
  </w:style>
  <w:style w:type="paragraph" w:styleId="Textkomentra">
    <w:name w:val="annotation text"/>
    <w:basedOn w:val="Normlny"/>
    <w:link w:val="TextkomentraChar"/>
    <w:uiPriority w:val="99"/>
    <w:semiHidden/>
    <w:unhideWhenUsed/>
    <w:rsid w:val="00DB5700"/>
    <w:pPr>
      <w:spacing w:line="240" w:lineRule="auto"/>
    </w:pPr>
    <w:rPr>
      <w:szCs w:val="20"/>
    </w:rPr>
  </w:style>
  <w:style w:type="character" w:customStyle="1" w:styleId="TextkomentraChar">
    <w:name w:val="Text komentára Char"/>
    <w:basedOn w:val="Predvolenpsmoodseku"/>
    <w:link w:val="Textkomentra"/>
    <w:uiPriority w:val="99"/>
    <w:semiHidden/>
    <w:rsid w:val="00DB5700"/>
    <w:rPr>
      <w:rFonts w:ascii="Verdana" w:eastAsia="Times New Roman" w:hAnsi="Verdana" w:cs="Times New Roman"/>
      <w:sz w:val="20"/>
      <w:szCs w:val="20"/>
      <w:lang w:val="en-GB"/>
    </w:rPr>
  </w:style>
  <w:style w:type="paragraph" w:styleId="Predmetkomentra">
    <w:name w:val="annotation subject"/>
    <w:basedOn w:val="Textkomentra"/>
    <w:next w:val="Textkomentra"/>
    <w:link w:val="PredmetkomentraChar"/>
    <w:uiPriority w:val="99"/>
    <w:semiHidden/>
    <w:unhideWhenUsed/>
    <w:rsid w:val="00DB5700"/>
    <w:rPr>
      <w:b/>
      <w:bCs/>
    </w:rPr>
  </w:style>
  <w:style w:type="character" w:customStyle="1" w:styleId="PredmetkomentraChar">
    <w:name w:val="Predmet komentára Char"/>
    <w:basedOn w:val="TextkomentraChar"/>
    <w:link w:val="Predmetkomentra"/>
    <w:uiPriority w:val="99"/>
    <w:semiHidden/>
    <w:rsid w:val="00DB5700"/>
    <w:rPr>
      <w:rFonts w:ascii="Verdana" w:eastAsia="Times New Roman" w:hAnsi="Verdana" w:cs="Times New Roman"/>
      <w:b/>
      <w:bCs/>
      <w:sz w:val="20"/>
      <w:szCs w:val="20"/>
      <w:lang w:val="en-GB"/>
    </w:rPr>
  </w:style>
  <w:style w:type="paragraph" w:styleId="Revzia">
    <w:name w:val="Revision"/>
    <w:hidden/>
    <w:uiPriority w:val="99"/>
    <w:semiHidden/>
    <w:rsid w:val="00DB5700"/>
    <w:pPr>
      <w:spacing w:after="0" w:line="240" w:lineRule="auto"/>
    </w:pPr>
    <w:rPr>
      <w:rFonts w:ascii="Verdana" w:eastAsia="Times New Roman" w:hAnsi="Verdana" w:cs="Times New Roman"/>
      <w:sz w:val="20"/>
      <w:szCs w:val="24"/>
      <w:lang w:val="en-GB"/>
    </w:rPr>
  </w:style>
  <w:style w:type="character" w:styleId="Hypertextovprepojenie">
    <w:name w:val="Hyperlink"/>
    <w:basedOn w:val="Predvolenpsmoodseku"/>
    <w:uiPriority w:val="99"/>
    <w:unhideWhenUsed/>
    <w:rsid w:val="000E6E28"/>
    <w:rPr>
      <w:color w:val="0000FF" w:themeColor="hyperlink"/>
      <w:u w:val="single"/>
    </w:rPr>
  </w:style>
  <w:style w:type="table" w:styleId="Mriekatabuky">
    <w:name w:val="Table Grid"/>
    <w:basedOn w:val="Normlnatabuka"/>
    <w:uiPriority w:val="39"/>
    <w:rsid w:val="000E6E2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ekzoznamu">
    <w:name w:val="List Paragraph"/>
    <w:basedOn w:val="Normlny"/>
    <w:uiPriority w:val="34"/>
    <w:qFormat/>
    <w:rsid w:val="000E6E28"/>
    <w:pPr>
      <w:ind w:left="720"/>
      <w:contextualSpacing/>
    </w:pPr>
    <w:rPr>
      <w:sz w:val="17"/>
    </w:rPr>
  </w:style>
  <w:style w:type="character" w:customStyle="1" w:styleId="UnresolvedMention1">
    <w:name w:val="Unresolved Mention1"/>
    <w:basedOn w:val="Predvolenpsmoodseku"/>
    <w:uiPriority w:val="99"/>
    <w:semiHidden/>
    <w:unhideWhenUsed/>
    <w:rsid w:val="00832338"/>
    <w:rPr>
      <w:color w:val="808080"/>
      <w:shd w:val="clear" w:color="auto" w:fill="E6E6E6"/>
    </w:rPr>
  </w:style>
  <w:style w:type="character" w:styleId="PouitHypertextovPrepojenie">
    <w:name w:val="FollowedHyperlink"/>
    <w:basedOn w:val="Predvolenpsmoodseku"/>
    <w:uiPriority w:val="99"/>
    <w:semiHidden/>
    <w:unhideWhenUsed/>
    <w:rsid w:val="009E6BE6"/>
    <w:rPr>
      <w:color w:val="800080" w:themeColor="followedHyperlink"/>
      <w:u w:val="single"/>
    </w:rPr>
  </w:style>
  <w:style w:type="paragraph" w:styleId="Normlnywebov">
    <w:name w:val="Normal (Web)"/>
    <w:basedOn w:val="Normlny"/>
    <w:uiPriority w:val="99"/>
    <w:unhideWhenUsed/>
    <w:rsid w:val="005151BB"/>
    <w:pPr>
      <w:spacing w:before="100" w:beforeAutospacing="1" w:after="100" w:afterAutospacing="1" w:line="240" w:lineRule="auto"/>
      <w:jc w:val="left"/>
    </w:pPr>
    <w:rPr>
      <w:rFonts w:ascii="Calibri" w:eastAsiaTheme="minorHAnsi" w:hAnsi="Calibri"/>
      <w:sz w:val="22"/>
      <w:szCs w:val="22"/>
      <w:lang w:eastAsia="en-GB"/>
    </w:rPr>
  </w:style>
  <w:style w:type="character" w:customStyle="1" w:styleId="UnresolvedMention">
    <w:name w:val="Unresolved Mention"/>
    <w:basedOn w:val="Predvolenpsmoodseku"/>
    <w:uiPriority w:val="99"/>
    <w:semiHidden/>
    <w:unhideWhenUsed/>
    <w:rsid w:val="00B27642"/>
    <w:rPr>
      <w:color w:val="808080"/>
      <w:shd w:val="clear" w:color="auto" w:fill="E6E6E6"/>
    </w:rPr>
  </w:style>
  <w:style w:type="paragraph" w:styleId="Bezriadkovania">
    <w:name w:val="No Spacing"/>
    <w:uiPriority w:val="1"/>
    <w:qFormat/>
    <w:rsid w:val="0092102C"/>
    <w:pPr>
      <w:spacing w:after="0" w:line="240" w:lineRule="auto"/>
      <w:jc w:val="both"/>
    </w:pPr>
    <w:rPr>
      <w:rFonts w:ascii="Verdana" w:eastAsia="Times New Roman" w:hAnsi="Verdana" w:cs="Times New Roman"/>
      <w:sz w:val="20"/>
      <w:szCs w:val="24"/>
      <w:lang w:val="en-GB"/>
    </w:rPr>
  </w:style>
</w:styles>
</file>

<file path=word/webSettings.xml><?xml version="1.0" encoding="utf-8"?>
<w:webSettings xmlns:r="http://schemas.openxmlformats.org/officeDocument/2006/relationships" xmlns:w="http://schemas.openxmlformats.org/wordprocessingml/2006/main">
  <w:divs>
    <w:div w:id="248544152">
      <w:bodyDiv w:val="1"/>
      <w:marLeft w:val="0"/>
      <w:marRight w:val="0"/>
      <w:marTop w:val="0"/>
      <w:marBottom w:val="0"/>
      <w:divBdr>
        <w:top w:val="none" w:sz="0" w:space="0" w:color="auto"/>
        <w:left w:val="none" w:sz="0" w:space="0" w:color="auto"/>
        <w:bottom w:val="none" w:sz="0" w:space="0" w:color="auto"/>
        <w:right w:val="none" w:sz="0" w:space="0" w:color="auto"/>
      </w:divBdr>
    </w:div>
    <w:div w:id="326786908">
      <w:bodyDiv w:val="1"/>
      <w:marLeft w:val="0"/>
      <w:marRight w:val="0"/>
      <w:marTop w:val="0"/>
      <w:marBottom w:val="0"/>
      <w:divBdr>
        <w:top w:val="none" w:sz="0" w:space="0" w:color="auto"/>
        <w:left w:val="none" w:sz="0" w:space="0" w:color="auto"/>
        <w:bottom w:val="none" w:sz="0" w:space="0" w:color="auto"/>
        <w:right w:val="none" w:sz="0" w:space="0" w:color="auto"/>
      </w:divBdr>
    </w:div>
    <w:div w:id="335183671">
      <w:bodyDiv w:val="1"/>
      <w:marLeft w:val="0"/>
      <w:marRight w:val="0"/>
      <w:marTop w:val="0"/>
      <w:marBottom w:val="0"/>
      <w:divBdr>
        <w:top w:val="none" w:sz="0" w:space="0" w:color="auto"/>
        <w:left w:val="none" w:sz="0" w:space="0" w:color="auto"/>
        <w:bottom w:val="none" w:sz="0" w:space="0" w:color="auto"/>
        <w:right w:val="none" w:sz="0" w:space="0" w:color="auto"/>
      </w:divBdr>
    </w:div>
    <w:div w:id="368720969">
      <w:bodyDiv w:val="1"/>
      <w:marLeft w:val="0"/>
      <w:marRight w:val="0"/>
      <w:marTop w:val="0"/>
      <w:marBottom w:val="0"/>
      <w:divBdr>
        <w:top w:val="none" w:sz="0" w:space="0" w:color="auto"/>
        <w:left w:val="none" w:sz="0" w:space="0" w:color="auto"/>
        <w:bottom w:val="none" w:sz="0" w:space="0" w:color="auto"/>
        <w:right w:val="none" w:sz="0" w:space="0" w:color="auto"/>
      </w:divBdr>
    </w:div>
    <w:div w:id="368918166">
      <w:bodyDiv w:val="1"/>
      <w:marLeft w:val="0"/>
      <w:marRight w:val="0"/>
      <w:marTop w:val="0"/>
      <w:marBottom w:val="0"/>
      <w:divBdr>
        <w:top w:val="none" w:sz="0" w:space="0" w:color="auto"/>
        <w:left w:val="none" w:sz="0" w:space="0" w:color="auto"/>
        <w:bottom w:val="none" w:sz="0" w:space="0" w:color="auto"/>
        <w:right w:val="none" w:sz="0" w:space="0" w:color="auto"/>
      </w:divBdr>
    </w:div>
    <w:div w:id="512378691">
      <w:bodyDiv w:val="1"/>
      <w:marLeft w:val="0"/>
      <w:marRight w:val="0"/>
      <w:marTop w:val="0"/>
      <w:marBottom w:val="0"/>
      <w:divBdr>
        <w:top w:val="none" w:sz="0" w:space="0" w:color="auto"/>
        <w:left w:val="none" w:sz="0" w:space="0" w:color="auto"/>
        <w:bottom w:val="none" w:sz="0" w:space="0" w:color="auto"/>
        <w:right w:val="none" w:sz="0" w:space="0" w:color="auto"/>
      </w:divBdr>
    </w:div>
    <w:div w:id="574440984">
      <w:bodyDiv w:val="1"/>
      <w:marLeft w:val="0"/>
      <w:marRight w:val="0"/>
      <w:marTop w:val="0"/>
      <w:marBottom w:val="0"/>
      <w:divBdr>
        <w:top w:val="none" w:sz="0" w:space="0" w:color="auto"/>
        <w:left w:val="none" w:sz="0" w:space="0" w:color="auto"/>
        <w:bottom w:val="none" w:sz="0" w:space="0" w:color="auto"/>
        <w:right w:val="none" w:sz="0" w:space="0" w:color="auto"/>
      </w:divBdr>
    </w:div>
    <w:div w:id="751195218">
      <w:bodyDiv w:val="1"/>
      <w:marLeft w:val="0"/>
      <w:marRight w:val="0"/>
      <w:marTop w:val="0"/>
      <w:marBottom w:val="0"/>
      <w:divBdr>
        <w:top w:val="none" w:sz="0" w:space="0" w:color="auto"/>
        <w:left w:val="none" w:sz="0" w:space="0" w:color="auto"/>
        <w:bottom w:val="none" w:sz="0" w:space="0" w:color="auto"/>
        <w:right w:val="none" w:sz="0" w:space="0" w:color="auto"/>
      </w:divBdr>
    </w:div>
    <w:div w:id="815224929">
      <w:bodyDiv w:val="1"/>
      <w:marLeft w:val="0"/>
      <w:marRight w:val="0"/>
      <w:marTop w:val="0"/>
      <w:marBottom w:val="0"/>
      <w:divBdr>
        <w:top w:val="none" w:sz="0" w:space="0" w:color="auto"/>
        <w:left w:val="none" w:sz="0" w:space="0" w:color="auto"/>
        <w:bottom w:val="none" w:sz="0" w:space="0" w:color="auto"/>
        <w:right w:val="none" w:sz="0" w:space="0" w:color="auto"/>
      </w:divBdr>
    </w:div>
    <w:div w:id="976255263">
      <w:bodyDiv w:val="1"/>
      <w:marLeft w:val="0"/>
      <w:marRight w:val="0"/>
      <w:marTop w:val="0"/>
      <w:marBottom w:val="0"/>
      <w:divBdr>
        <w:top w:val="none" w:sz="0" w:space="0" w:color="auto"/>
        <w:left w:val="none" w:sz="0" w:space="0" w:color="auto"/>
        <w:bottom w:val="none" w:sz="0" w:space="0" w:color="auto"/>
        <w:right w:val="none" w:sz="0" w:space="0" w:color="auto"/>
      </w:divBdr>
    </w:div>
    <w:div w:id="1163085096">
      <w:bodyDiv w:val="1"/>
      <w:marLeft w:val="0"/>
      <w:marRight w:val="0"/>
      <w:marTop w:val="0"/>
      <w:marBottom w:val="0"/>
      <w:divBdr>
        <w:top w:val="none" w:sz="0" w:space="0" w:color="auto"/>
        <w:left w:val="none" w:sz="0" w:space="0" w:color="auto"/>
        <w:bottom w:val="none" w:sz="0" w:space="0" w:color="auto"/>
        <w:right w:val="none" w:sz="0" w:space="0" w:color="auto"/>
      </w:divBdr>
    </w:div>
    <w:div w:id="1180238250">
      <w:bodyDiv w:val="1"/>
      <w:marLeft w:val="0"/>
      <w:marRight w:val="0"/>
      <w:marTop w:val="0"/>
      <w:marBottom w:val="0"/>
      <w:divBdr>
        <w:top w:val="none" w:sz="0" w:space="0" w:color="auto"/>
        <w:left w:val="none" w:sz="0" w:space="0" w:color="auto"/>
        <w:bottom w:val="none" w:sz="0" w:space="0" w:color="auto"/>
        <w:right w:val="none" w:sz="0" w:space="0" w:color="auto"/>
      </w:divBdr>
    </w:div>
    <w:div w:id="1569924054">
      <w:bodyDiv w:val="1"/>
      <w:marLeft w:val="0"/>
      <w:marRight w:val="0"/>
      <w:marTop w:val="0"/>
      <w:marBottom w:val="0"/>
      <w:divBdr>
        <w:top w:val="none" w:sz="0" w:space="0" w:color="auto"/>
        <w:left w:val="none" w:sz="0" w:space="0" w:color="auto"/>
        <w:bottom w:val="none" w:sz="0" w:space="0" w:color="auto"/>
        <w:right w:val="none" w:sz="0" w:space="0" w:color="auto"/>
      </w:divBdr>
    </w:div>
    <w:div w:id="1608733731">
      <w:bodyDiv w:val="1"/>
      <w:marLeft w:val="0"/>
      <w:marRight w:val="0"/>
      <w:marTop w:val="0"/>
      <w:marBottom w:val="0"/>
      <w:divBdr>
        <w:top w:val="none" w:sz="0" w:space="0" w:color="auto"/>
        <w:left w:val="none" w:sz="0" w:space="0" w:color="auto"/>
        <w:bottom w:val="none" w:sz="0" w:space="0" w:color="auto"/>
        <w:right w:val="none" w:sz="0" w:space="0" w:color="auto"/>
      </w:divBdr>
    </w:div>
    <w:div w:id="1628732248">
      <w:bodyDiv w:val="1"/>
      <w:marLeft w:val="0"/>
      <w:marRight w:val="0"/>
      <w:marTop w:val="0"/>
      <w:marBottom w:val="0"/>
      <w:divBdr>
        <w:top w:val="none" w:sz="0" w:space="0" w:color="auto"/>
        <w:left w:val="none" w:sz="0" w:space="0" w:color="auto"/>
        <w:bottom w:val="none" w:sz="0" w:space="0" w:color="auto"/>
        <w:right w:val="none" w:sz="0" w:space="0" w:color="auto"/>
      </w:divBdr>
    </w:div>
    <w:div w:id="1732533764">
      <w:bodyDiv w:val="1"/>
      <w:marLeft w:val="0"/>
      <w:marRight w:val="0"/>
      <w:marTop w:val="0"/>
      <w:marBottom w:val="0"/>
      <w:divBdr>
        <w:top w:val="none" w:sz="0" w:space="0" w:color="auto"/>
        <w:left w:val="none" w:sz="0" w:space="0" w:color="auto"/>
        <w:bottom w:val="none" w:sz="0" w:space="0" w:color="auto"/>
        <w:right w:val="none" w:sz="0" w:space="0" w:color="auto"/>
      </w:divBdr>
    </w:div>
    <w:div w:id="173396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ko.at/site/it-safe/start.html" TargetMode="External"/><Relationship Id="rId18" Type="http://schemas.openxmlformats.org/officeDocument/2006/relationships/hyperlink" Target="https://vds.de/fileadmin/vds_publikationen/vds_5555en_web.pdf" TargetMode="External"/><Relationship Id="rId26" Type="http://schemas.openxmlformats.org/officeDocument/2006/relationships/hyperlink" Target="https://www.abi.org.uk/news/news-articles/2015/10/abi-webinar-now-available-cyber-risk-vs-revolution-are-insurers-preparing-for-the-future/" TargetMode="External"/><Relationship Id="rId3" Type="http://schemas.openxmlformats.org/officeDocument/2006/relationships/customXml" Target="../customXml/item3.xml"/><Relationship Id="rId21" Type="http://schemas.openxmlformats.org/officeDocument/2006/relationships/hyperlink" Target="http://www.cepreven.com/cuestionario-ciberseguridad"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wko.at/service/innovation-technologie-digitalisierung/info-materialien-zu-it-sicherheit-und-datenschutz.html" TargetMode="External"/><Relationship Id="rId17" Type="http://schemas.openxmlformats.org/officeDocument/2006/relationships/hyperlink" Target="https://www.cybersecuritycoalition.be/about/" TargetMode="External"/><Relationship Id="rId25" Type="http://schemas.openxmlformats.org/officeDocument/2006/relationships/hyperlink" Target="https://www.abi.org.uk/globalassets/sitecore/files/documents/publications/public/2016/cyber-insurance/making-sense-of-cyber-insurance-a-guide-for-smes.pdf"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wko.at/service/wirtschaftsrecht-gewerberecht/EU-Datenschutz-Grundverordnung:-Ablaufplan-Datenschutz-Fo.html" TargetMode="External"/><Relationship Id="rId20" Type="http://schemas.openxmlformats.org/officeDocument/2006/relationships/hyperlink" Target="https://vds.de/lehrgaenge/cyber/" TargetMode="External"/><Relationship Id="rId29" Type="http://schemas.openxmlformats.org/officeDocument/2006/relationships/hyperlink" Target="http://www.lloyds.com/businessblacko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tranet.insuranceeurope.eu/Cyber%20Insurance%20PG/PublishedDocuments/PAC-17-123.pdf" TargetMode="External"/><Relationship Id="rId24" Type="http://schemas.openxmlformats.org/officeDocument/2006/relationships/hyperlink" Target="http://www.veiligzakelijkinternetten.nl"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ko.at/service/wirtschaftsrecht-gewerberecht/EU-Datenschutz-Grundverordnung:-Checkliste.html" TargetMode="External"/><Relationship Id="rId23" Type="http://schemas.openxmlformats.org/officeDocument/2006/relationships/hyperlink" Target="http://eucpn.org/document/sme-cybersecure-cybersecurity-business-edition" TargetMode="External"/><Relationship Id="rId28" Type="http://schemas.openxmlformats.org/officeDocument/2006/relationships/hyperlink" Target="https://www.lloyds.com/~/media/files/news-and-insight/risk-insight/2017/cyence/emerging-risk-report-2017---counting-the-cost.pdf"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vds.de/cyber/quick-audit/"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safe.wkoratgeber.at/" TargetMode="External"/><Relationship Id="rId22" Type="http://schemas.openxmlformats.org/officeDocument/2006/relationships/hyperlink" Target="https://www.ffa-assurance.fr/content/anticiper-et-minimiser-impact-un-cyber-risque-sur-votre-entreprise-tpe-pme-vous-etes-0?parent=79&amp;lastChecked=384" TargetMode="External"/><Relationship Id="rId27" Type="http://schemas.openxmlformats.org/officeDocument/2006/relationships/hyperlink" Target="https://www.gov.uk/government/uploads/system/uploads/attachment_data/file/415354/UK_Cyber_Security_Report_Final.pdf" TargetMode="External"/><Relationship Id="rId30" Type="http://schemas.openxmlformats.org/officeDocument/2006/relationships/hyperlink" Target="https://www.gov.uk/government/publications/2010-to-2015-government-policy-cyber-security/2010-to-2015-government-policy-cyber-security"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9164C105DEA40BE829A7FAA4D12F94B"/>
        <w:category>
          <w:name w:val="General"/>
          <w:gallery w:val="placeholder"/>
        </w:category>
        <w:types>
          <w:type w:val="bbPlcHdr"/>
        </w:types>
        <w:behaviors>
          <w:behavior w:val="content"/>
        </w:behaviors>
        <w:guid w:val="{C10F8ED5-D29A-4F85-BFF6-CA4EC1CF0D20}"/>
      </w:docPartPr>
      <w:docPartBody>
        <w:p w:rsidR="00D92B7A" w:rsidRDefault="005F6EC7" w:rsidP="005F6EC7">
          <w:pPr>
            <w:pStyle w:val="89164C105DEA40BE829A7FAA4D12F94B"/>
          </w:pPr>
          <w:r w:rsidRPr="00714930">
            <w:rPr>
              <w:rStyle w:val="Textzstupnhosymbolu"/>
            </w:rPr>
            <w:t>[Document Date]</w:t>
          </w:r>
        </w:p>
      </w:docPartBody>
    </w:docPart>
    <w:docPart>
      <w:docPartPr>
        <w:name w:val="584EF38CAE9A4F80AF2F6FA01859F6AD"/>
        <w:category>
          <w:name w:val="General"/>
          <w:gallery w:val="placeholder"/>
        </w:category>
        <w:types>
          <w:type w:val="bbPlcHdr"/>
        </w:types>
        <w:behaviors>
          <w:behavior w:val="content"/>
        </w:behaviors>
        <w:guid w:val="{728CBCCC-8DFB-4F0E-A3A0-D9B9750E4ED6}"/>
      </w:docPartPr>
      <w:docPartBody>
        <w:p w:rsidR="00D92B7A" w:rsidRDefault="005F6EC7" w:rsidP="005F6EC7">
          <w:pPr>
            <w:pStyle w:val="584EF38CAE9A4F80AF2F6FA01859F6AD"/>
          </w:pPr>
          <w:r w:rsidRPr="00714930">
            <w:rPr>
              <w:rStyle w:val="Textzstupnhosymbolu"/>
            </w:rPr>
            <w:t>[Reference]</w:t>
          </w:r>
        </w:p>
      </w:docPartBody>
    </w:docPart>
    <w:docPart>
      <w:docPartPr>
        <w:name w:val="12F649FA024F494A84593278DEC39629"/>
        <w:category>
          <w:name w:val="General"/>
          <w:gallery w:val="placeholder"/>
        </w:category>
        <w:types>
          <w:type w:val="bbPlcHdr"/>
        </w:types>
        <w:behaviors>
          <w:behavior w:val="content"/>
        </w:behaviors>
        <w:guid w:val="{1BDA2BDC-8C9F-456B-984D-86F05CC9D819}"/>
      </w:docPartPr>
      <w:docPartBody>
        <w:p w:rsidR="00DF362A" w:rsidRDefault="008C581B">
          <w:r w:rsidRPr="005E60B9">
            <w:rPr>
              <w:rStyle w:val="Textzstupnhosymbolu"/>
            </w:rPr>
            <w:t>[Type of memo]</w:t>
          </w:r>
        </w:p>
      </w:docPartBody>
    </w:docPart>
    <w:docPart>
      <w:docPartPr>
        <w:name w:val="F69F608D0C2C4430ADD14AC7D9D55FCD"/>
        <w:category>
          <w:name w:val="General"/>
          <w:gallery w:val="placeholder"/>
        </w:category>
        <w:types>
          <w:type w:val="bbPlcHdr"/>
        </w:types>
        <w:behaviors>
          <w:behavior w:val="content"/>
        </w:behaviors>
        <w:guid w:val="{F758992C-F3FD-416F-8491-8FDFB225D034}"/>
      </w:docPartPr>
      <w:docPartBody>
        <w:p w:rsidR="0025136D" w:rsidRDefault="00CE18CD">
          <w:r w:rsidRPr="00207097">
            <w:rPr>
              <w:rStyle w:val="Textzstupnhosymbolu"/>
            </w:rPr>
            <w:t>[Document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Frutiger LT Com 45 Light">
    <w:altName w:val="Corbel"/>
    <w:charset w:val="00"/>
    <w:family w:val="swiss"/>
    <w:pitch w:val="variable"/>
    <w:sig w:usb0="00000001" w:usb1="5000204A" w:usb2="00000000" w:usb3="00000000" w:csb0="0000009B"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5F6EC7"/>
    <w:rsid w:val="00070455"/>
    <w:rsid w:val="000C72E8"/>
    <w:rsid w:val="00114D56"/>
    <w:rsid w:val="00157260"/>
    <w:rsid w:val="0025136D"/>
    <w:rsid w:val="002F3188"/>
    <w:rsid w:val="00341B8D"/>
    <w:rsid w:val="005F6EC7"/>
    <w:rsid w:val="006704B4"/>
    <w:rsid w:val="007631A7"/>
    <w:rsid w:val="00810417"/>
    <w:rsid w:val="008366F9"/>
    <w:rsid w:val="008900A2"/>
    <w:rsid w:val="008C581B"/>
    <w:rsid w:val="00925F9C"/>
    <w:rsid w:val="00931FEF"/>
    <w:rsid w:val="00991A77"/>
    <w:rsid w:val="009C2D5E"/>
    <w:rsid w:val="00A33A87"/>
    <w:rsid w:val="00A638E5"/>
    <w:rsid w:val="00AE7315"/>
    <w:rsid w:val="00B17031"/>
    <w:rsid w:val="00B4295B"/>
    <w:rsid w:val="00C96AA8"/>
    <w:rsid w:val="00CE18CD"/>
    <w:rsid w:val="00D92B7A"/>
    <w:rsid w:val="00DD3CE1"/>
    <w:rsid w:val="00DF362A"/>
    <w:rsid w:val="00EF3787"/>
    <w:rsid w:val="00F674CA"/>
    <w:rsid w:val="00F85BCD"/>
    <w:rsid w:val="00FB5EA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91A77"/>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CE18CD"/>
    <w:rPr>
      <w:color w:val="808080"/>
    </w:rPr>
  </w:style>
  <w:style w:type="paragraph" w:customStyle="1" w:styleId="A76E347B004D4ADE88FA498075F946F3">
    <w:name w:val="A76E347B004D4ADE88FA498075F946F3"/>
    <w:rsid w:val="005F6EC7"/>
  </w:style>
  <w:style w:type="paragraph" w:customStyle="1" w:styleId="89164C105DEA40BE829A7FAA4D12F94B">
    <w:name w:val="89164C105DEA40BE829A7FAA4D12F94B"/>
    <w:rsid w:val="005F6EC7"/>
  </w:style>
  <w:style w:type="paragraph" w:customStyle="1" w:styleId="584EF38CAE9A4F80AF2F6FA01859F6AD">
    <w:name w:val="584EF38CAE9A4F80AF2F6FA01859F6AD"/>
    <w:rsid w:val="005F6EC7"/>
  </w:style>
  <w:style w:type="paragraph" w:customStyle="1" w:styleId="6442B7B8354F4769A48DF92CA6B84260">
    <w:name w:val="6442B7B8354F4769A48DF92CA6B84260"/>
    <w:rsid w:val="005F6EC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_x0020_of_x0020_document xmlns="34d7415f-f1a4-44df-8e35-2ceaafd480dc">Memo</Type_x0020_of_x0020_document>
    <Linked_x0020_files xmlns="F62590B9-B927-438E-A4BA-EF985DEE61A3" xsi:nil="true"/>
    <ValidationComment xmlns="e092deee-a6f6-4f89-8a6c-e2a43e9fb5cf" xsi:nil="true"/>
    <Can_x0020_be_x0020_edited xmlns="F62590B9-B927-438E-A4BA-EF985DEE61A3">true</Can_x0020_be_x0020_edited>
    <DocumentType xmlns="e092deee-a6f6-4f89-8a6c-e2a43e9fb5cf">Agenda</DocumentType>
    <AllowComments xmlns="e092deee-a6f6-4f89-8a6c-e2a43e9fb5cf">false</AllowComments>
    <Validated xmlns="e092deee-a6f6-4f89-8a6c-e2a43e9fb5cf">false</Validated>
    <isAnnex xmlns="F62590B9-B927-438E-A4BA-EF985DEE61A3">False</isAnnex>
    <Deadline xmlns="F62590B9-B927-438E-A4BA-EF985DEE61A3">2017-09-04T15:00:00+00:00</Deadline>
    <Display_x0020_validated_x0020_documents_x0020_library_x0020_button xmlns="70f7eb82-310d-4963-bf1e-a4c2a37fd81c">true</Display_x0020_validated_x0020_documents_x0020_library_x0020_button>
    <Uploads xmlns="f62590b9-b927-438e-a4ba-ef985dee61a3">true</Upload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ublished Documents" ma:contentTypeID="0x0101009550A1C59ABD10448917FC5A19CB0412" ma:contentTypeVersion="0" ma:contentTypeDescription="Published Documents Content types for Insurance Europe" ma:contentTypeScope="" ma:versionID="24ba66e370ea451205018490f2dec04b">
  <xsd:schema xmlns:xsd="http://www.w3.org/2001/XMLSchema" xmlns:xs="http://www.w3.org/2001/XMLSchema" xmlns:p="http://schemas.microsoft.com/office/2006/metadata/properties" xmlns:ns2="e092deee-a6f6-4f89-8a6c-e2a43e9fb5cf" xmlns:ns3="F62590B9-B927-438E-A4BA-EF985DEE61A3" xmlns:ns4="34d7415f-f1a4-44df-8e35-2ceaafd480dc" xmlns:ns5="70f7eb82-310d-4963-bf1e-a4c2a37fd81c" xmlns:ns6="f62590b9-b927-438e-a4ba-ef985dee61a3" targetNamespace="http://schemas.microsoft.com/office/2006/metadata/properties" ma:root="true" ma:fieldsID="db977fbf507f47d26cacff85b94e3bfa" ns2:_="" ns3:_="" ns4:_="" ns5:_="" ns6:_="">
    <xsd:import namespace="e092deee-a6f6-4f89-8a6c-e2a43e9fb5cf"/>
    <xsd:import namespace="F62590B9-B927-438E-A4BA-EF985DEE61A3"/>
    <xsd:import namespace="34d7415f-f1a4-44df-8e35-2ceaafd480dc"/>
    <xsd:import namespace="70f7eb82-310d-4963-bf1e-a4c2a37fd81c"/>
    <xsd:import namespace="f62590b9-b927-438e-a4ba-ef985dee61a3"/>
    <xsd:element name="properties">
      <xsd:complexType>
        <xsd:sequence>
          <xsd:element name="documentManagement">
            <xsd:complexType>
              <xsd:all>
                <xsd:element ref="ns2:AllowComments" minOccurs="0"/>
                <xsd:element ref="ns2:DocumentType" minOccurs="0"/>
                <xsd:element ref="ns2:Validated" minOccurs="0"/>
                <xsd:element ref="ns2:ValidationComment" minOccurs="0"/>
                <xsd:element ref="ns3:Can_x0020_be_x0020_edited" minOccurs="0"/>
                <xsd:element ref="ns3:Linked_x0020_files" minOccurs="0"/>
                <xsd:element ref="ns4:Type_x0020_of_x0020_document" minOccurs="0"/>
                <xsd:element ref="ns3:Deadline" minOccurs="0"/>
                <xsd:element ref="ns5:Display_x0020_validated_x0020_documents_x0020_library_x0020_button" minOccurs="0"/>
                <xsd:element ref="ns3:isAnnex" minOccurs="0"/>
                <xsd:element ref="ns6:Uploa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2deee-a6f6-4f89-8a6c-e2a43e9fb5cf" elementFormDefault="qualified">
    <xsd:import namespace="http://schemas.microsoft.com/office/2006/documentManagement/types"/>
    <xsd:import namespace="http://schemas.microsoft.com/office/infopath/2007/PartnerControls"/>
    <xsd:element name="AllowComments" ma:index="8" nillable="true" ma:displayName="AllowComments" ma:default="1" ma:internalName="AllowComments">
      <xsd:simpleType>
        <xsd:restriction base="dms:Boolean"/>
      </xsd:simpleType>
    </xsd:element>
    <xsd:element name="DocumentType" ma:index="9" nillable="true" ma:displayName="DocumentType" ma:default="Agenda" ma:format="Dropdown" ma:internalName="DocumentType">
      <xsd:simpleType>
        <xsd:restriction base="dms:Choice">
          <xsd:enumeration value="Agenda"/>
          <xsd:enumeration value="Memo"/>
          <xsd:enumeration value="Letter"/>
        </xsd:restriction>
      </xsd:simpleType>
    </xsd:element>
    <xsd:element name="Validated" ma:index="10" nillable="true" ma:displayName="Validated" ma:default="0" ma:internalName="Validated">
      <xsd:simpleType>
        <xsd:restriction base="dms:Boolean"/>
      </xsd:simpleType>
    </xsd:element>
    <xsd:element name="ValidationComment" ma:index="11" nillable="true" ma:displayName="ValidationComment" ma:internalName="Validation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2590B9-B927-438E-A4BA-EF985DEE61A3" elementFormDefault="qualified">
    <xsd:import namespace="http://schemas.microsoft.com/office/2006/documentManagement/types"/>
    <xsd:import namespace="http://schemas.microsoft.com/office/infopath/2007/PartnerControls"/>
    <xsd:element name="Can_x0020_be_x0020_edited" ma:index="12" nillable="true" ma:displayName="Can be edited" ma:default="0" ma:internalName="Can_x0020_be_x0020_edited">
      <xsd:simpleType>
        <xsd:restriction base="dms:Boolean"/>
      </xsd:simpleType>
    </xsd:element>
    <xsd:element name="Linked_x0020_files" ma:index="13" nillable="true" ma:displayName="Linked files" ma:internalName="Linked_x0020_files">
      <xsd:simpleType>
        <xsd:restriction base="dms:Note"/>
      </xsd:simpleType>
    </xsd:element>
    <xsd:element name="Deadline" ma:index="15" nillable="true" ma:displayName="Deadline" ma:format="DateTime" ma:internalName="Deadline">
      <xsd:simpleType>
        <xsd:restriction base="dms:DateTime"/>
      </xsd:simpleType>
    </xsd:element>
    <xsd:element name="isAnnex" ma:index="17" nillable="true" ma:displayName="isAnnex" ma:internalName="isAnnex">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d7415f-f1a4-44df-8e35-2ceaafd480dc" elementFormDefault="qualified">
    <xsd:import namespace="http://schemas.microsoft.com/office/2006/documentManagement/types"/>
    <xsd:import namespace="http://schemas.microsoft.com/office/infopath/2007/PartnerControls"/>
    <xsd:element name="Type_x0020_of_x0020_document" ma:index="14" nillable="true" ma:displayName="Type of document" ma:format="Dropdown" ma:internalName="Type_x0020_of_x0020_document">
      <xsd:simpleType>
        <xsd:restriction base="dms:Choice">
          <xsd:enumeration value="Memo for information"/>
          <xsd:enumeration value="Memo for action"/>
          <xsd:enumeration value="Blank document"/>
          <xsd:enumeration value="Agenda"/>
          <xsd:enumeration value="News Flash"/>
          <xsd:enumeration value="Participants List"/>
          <xsd:enumeration value="Press Release"/>
          <xsd:enumeration value="Fax Cover"/>
          <xsd:enumeration value="Letter"/>
          <xsd:enumeration value="Background note"/>
          <xsd:enumeration value="Meeting Conclusions"/>
          <xsd:enumeration value="Position Paper"/>
          <xsd:enumeration value="PowerPoint template"/>
        </xsd:restriction>
      </xsd:simpleType>
    </xsd:element>
  </xsd:schema>
  <xsd:schema xmlns:xsd="http://www.w3.org/2001/XMLSchema" xmlns:xs="http://www.w3.org/2001/XMLSchema" xmlns:dms="http://schemas.microsoft.com/office/2006/documentManagement/types" xmlns:pc="http://schemas.microsoft.com/office/infopath/2007/PartnerControls" targetNamespace="70f7eb82-310d-4963-bf1e-a4c2a37fd81c" elementFormDefault="qualified">
    <xsd:import namespace="http://schemas.microsoft.com/office/2006/documentManagement/types"/>
    <xsd:import namespace="http://schemas.microsoft.com/office/infopath/2007/PartnerControls"/>
    <xsd:element name="Display_x0020_validated_x0020_documents_x0020_library_x0020_button" ma:index="16" nillable="true" ma:displayName="Display validated documents library button" ma:default="0" ma:internalName="Display_x0020_validated_x0020_documents_x0020_library_x0020_butt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2590b9-b927-438e-a4ba-ef985dee61a3" elementFormDefault="qualified">
    <xsd:import namespace="http://schemas.microsoft.com/office/2006/documentManagement/types"/>
    <xsd:import namespace="http://schemas.microsoft.com/office/infopath/2007/PartnerControls"/>
    <xsd:element name="Uploads" ma:index="18" nillable="true" ma:displayName="Uploads" ma:internalName="Upload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E8AC2-BC04-484A-AE5F-6753D3DE5469}">
  <ds:schemaRefs>
    <ds:schemaRef ds:uri="http://schemas.microsoft.com/office/2006/metadata/properties"/>
    <ds:schemaRef ds:uri="http://schemas.microsoft.com/office/infopath/2007/PartnerControls"/>
    <ds:schemaRef ds:uri="34d7415f-f1a4-44df-8e35-2ceaafd480dc"/>
    <ds:schemaRef ds:uri="F62590B9-B927-438E-A4BA-EF985DEE61A3"/>
    <ds:schemaRef ds:uri="e092deee-a6f6-4f89-8a6c-e2a43e9fb5cf"/>
    <ds:schemaRef ds:uri="70f7eb82-310d-4963-bf1e-a4c2a37fd81c"/>
    <ds:schemaRef ds:uri="f62590b9-b927-438e-a4ba-ef985dee61a3"/>
  </ds:schemaRefs>
</ds:datastoreItem>
</file>

<file path=customXml/itemProps2.xml><?xml version="1.0" encoding="utf-8"?>
<ds:datastoreItem xmlns:ds="http://schemas.openxmlformats.org/officeDocument/2006/customXml" ds:itemID="{80D543F7-D990-4A6E-8CB8-19DE2D01605D}">
  <ds:schemaRefs>
    <ds:schemaRef ds:uri="http://schemas.microsoft.com/sharepoint/v3/contenttype/forms"/>
  </ds:schemaRefs>
</ds:datastoreItem>
</file>

<file path=customXml/itemProps3.xml><?xml version="1.0" encoding="utf-8"?>
<ds:datastoreItem xmlns:ds="http://schemas.openxmlformats.org/officeDocument/2006/customXml" ds:itemID="{8F123262-719E-4195-B817-3D9CB0E13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2deee-a6f6-4f89-8a6c-e2a43e9fb5cf"/>
    <ds:schemaRef ds:uri="F62590B9-B927-438E-A4BA-EF985DEE61A3"/>
    <ds:schemaRef ds:uri="34d7415f-f1a4-44df-8e35-2ceaafd480dc"/>
    <ds:schemaRef ds:uri="70f7eb82-310d-4963-bf1e-a4c2a37fd81c"/>
    <ds:schemaRef ds:uri="f62590b9-b927-438e-a4ba-ef985dee6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76A16C-03DF-40FF-80F9-76C422CCA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1953</Words>
  <Characters>11134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V2 Input on good practices regarding cyber risks and insurance</vt:lpstr>
    </vt:vector>
  </TitlesOfParts>
  <Company>Insurance Europe</Company>
  <LinksUpToDate>false</LinksUpToDate>
  <CharactersWithSpaces>13061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 Input on good practices regarding cyber risks and insurance</dc:title>
  <dc:creator>Insurance Europe</dc:creator>
  <cp:lastModifiedBy>jurkovicova</cp:lastModifiedBy>
  <cp:revision>2</cp:revision>
  <dcterms:created xsi:type="dcterms:W3CDTF">2017-08-10T06:29:00Z</dcterms:created>
  <dcterms:modified xsi:type="dcterms:W3CDTF">2017-08-10T06:29:00Z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0x0101009550A1C59ABD10448917FC5A19CB0412</vt:lpwstr>
  </property>
</Properties>
</file>