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BDDE55" w14:textId="7EFFF3D8" w:rsidR="00F83237" w:rsidRDefault="00AC4839" w:rsidP="0066538E">
      <w:pPr>
        <w:pStyle w:val="Pagedecouverture"/>
      </w:pPr>
      <w:bookmarkStart w:id="0" w:name="_GoBack"/>
      <w:bookmarkEnd w:id="0"/>
      <w:r>
        <w:rPr>
          <w:noProof/>
          <w:lang w:val="sk-SK" w:eastAsia="sk-SK"/>
        </w:rPr>
        <w:drawing>
          <wp:inline distT="0" distB="0" distL="0" distR="0" wp14:anchorId="4CBDDE7D" wp14:editId="6C0460BC">
            <wp:extent cx="5724525" cy="5191125"/>
            <wp:effectExtent l="0" t="0" r="0" b="0"/>
            <wp:docPr id="1" name="Obrázok 1" descr="72FF7EED42A645EE9F02DCBFC5D10A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FF7EED42A645EE9F02DCBFC5D10A0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24525" cy="5191125"/>
                    </a:xfrm>
                    <a:prstGeom prst="rect">
                      <a:avLst/>
                    </a:prstGeom>
                    <a:noFill/>
                    <a:ln>
                      <a:noFill/>
                    </a:ln>
                  </pic:spPr>
                </pic:pic>
              </a:graphicData>
            </a:graphic>
          </wp:inline>
        </w:drawing>
      </w:r>
    </w:p>
    <w:p w14:paraId="4CBDDE56" w14:textId="77777777" w:rsidR="008048F5" w:rsidRPr="00A01AA1" w:rsidRDefault="008048F5" w:rsidP="00A01AA1">
      <w:pPr>
        <w:sectPr w:rsidR="008048F5" w:rsidRPr="00A01AA1" w:rsidSect="00F24203">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1"/>
          <w:cols w:space="720"/>
          <w:docGrid w:linePitch="360"/>
        </w:sectPr>
      </w:pPr>
    </w:p>
    <w:p w14:paraId="4CBDDE57" w14:textId="77777777" w:rsidR="008048F5" w:rsidRPr="00A01AA1" w:rsidRDefault="0066538E" w:rsidP="0066538E">
      <w:pPr>
        <w:pStyle w:val="Typedudocument"/>
      </w:pPr>
      <w:r w:rsidRPr="0066538E">
        <w:lastRenderedPageBreak/>
        <w:t>COMMISSION REGULATION (EU) …/…</w:t>
      </w:r>
    </w:p>
    <w:p w14:paraId="4CBDDE58" w14:textId="77777777" w:rsidR="008048F5" w:rsidRPr="00A01AA1" w:rsidRDefault="0066538E" w:rsidP="0066538E">
      <w:pPr>
        <w:pStyle w:val="Datedadoption"/>
      </w:pPr>
      <w:r w:rsidRPr="0066538E">
        <w:t xml:space="preserve">of </w:t>
      </w:r>
      <w:r w:rsidRPr="0066538E">
        <w:rPr>
          <w:rStyle w:val="Marker2"/>
        </w:rPr>
        <w:t>XXX</w:t>
      </w:r>
    </w:p>
    <w:p w14:paraId="4CBDDE59" w14:textId="77777777" w:rsidR="008048F5" w:rsidRPr="00A01AA1" w:rsidRDefault="0066538E" w:rsidP="0066538E">
      <w:pPr>
        <w:pStyle w:val="Titreobjet"/>
      </w:pPr>
      <w:r w:rsidRPr="0066538E">
        <w:t>amending Regulation (EC) No 1126/2008 adopting certain international accounting standards in accordance with Regulation (EC) No 1606/2002 of the European Parliament and of the Council as regards International Financial Reporting Standard 4</w:t>
      </w:r>
    </w:p>
    <w:p w14:paraId="4CBDDE5A" w14:textId="77777777" w:rsidR="008048F5" w:rsidRPr="008048F5" w:rsidRDefault="0066538E" w:rsidP="0066538E">
      <w:pPr>
        <w:pStyle w:val="IntrtEEE"/>
      </w:pPr>
      <w:r w:rsidRPr="0066538E">
        <w:t>(Text with EEA relevance)</w:t>
      </w:r>
    </w:p>
    <w:p w14:paraId="4CBDDE5B" w14:textId="77777777" w:rsidR="008048F5" w:rsidRPr="00A01AA1" w:rsidRDefault="008048F5" w:rsidP="001C3314">
      <w:pPr>
        <w:pStyle w:val="Institutionquiagit"/>
      </w:pPr>
      <w:r w:rsidRPr="00A01AA1">
        <w:t>THE EUROPEAN COMMISSION,</w:t>
      </w:r>
    </w:p>
    <w:p w14:paraId="4CBDDE5C" w14:textId="77777777" w:rsidR="008048F5" w:rsidRPr="00A01AA1" w:rsidRDefault="008048F5" w:rsidP="001C3314">
      <w:r w:rsidRPr="00A01AA1">
        <w:t>Having regard to the Treaty on the Functioning of the European Union,</w:t>
      </w:r>
    </w:p>
    <w:p w14:paraId="4CBDDE5D" w14:textId="77777777" w:rsidR="008048F5" w:rsidRPr="008267DC" w:rsidRDefault="008048F5" w:rsidP="008048F5">
      <w:r w:rsidRPr="008267DC">
        <w:t>Having regard to Regulation (EC) No 1606/2002 of the European Parliament and of the Council of 19 July 2002 on the application of international accounting standards</w:t>
      </w:r>
      <w:r w:rsidRPr="00C735D5">
        <w:rPr>
          <w:rStyle w:val="Odkaznapoznmkupodiarou"/>
        </w:rPr>
        <w:footnoteReference w:id="1"/>
      </w:r>
      <w:r w:rsidRPr="008267DC">
        <w:t>, and in particular Article 3(1) thereof,</w:t>
      </w:r>
    </w:p>
    <w:p w14:paraId="4CBDDE5E" w14:textId="77777777" w:rsidR="008048F5" w:rsidRPr="00A01AA1" w:rsidRDefault="008048F5" w:rsidP="001C3314">
      <w:r w:rsidRPr="00A01AA1">
        <w:t>Whereas:</w:t>
      </w:r>
    </w:p>
    <w:p w14:paraId="4CBDDE5F" w14:textId="77777777" w:rsidR="00232E40" w:rsidRDefault="00232E40" w:rsidP="00232E40">
      <w:pPr>
        <w:pStyle w:val="Considrant"/>
        <w:numPr>
          <w:ilvl w:val="0"/>
          <w:numId w:val="1"/>
        </w:numPr>
      </w:pPr>
      <w:r>
        <w:t>By Commission Regulation (EC) No 1126/2008</w:t>
      </w:r>
      <w:r>
        <w:rPr>
          <w:rStyle w:val="Odkaznapoznmkupodiarou"/>
        </w:rPr>
        <w:footnoteReference w:id="2"/>
      </w:r>
      <w:r>
        <w:rPr>
          <w:color w:val="FF0000"/>
        </w:rPr>
        <w:t xml:space="preserve"> </w:t>
      </w:r>
      <w:r>
        <w:t>certain international standards and interpretations that were in existence at 15 October 2008 were adopted.</w:t>
      </w:r>
    </w:p>
    <w:p w14:paraId="4CBDDE60" w14:textId="77777777" w:rsidR="00232E40" w:rsidRDefault="00232E40" w:rsidP="00232E40">
      <w:pPr>
        <w:pStyle w:val="Considrant"/>
        <w:numPr>
          <w:ilvl w:val="0"/>
          <w:numId w:val="1"/>
        </w:numPr>
      </w:pPr>
      <w:r w:rsidRPr="006B3204">
        <w:t xml:space="preserve">On </w:t>
      </w:r>
      <w:r>
        <w:t xml:space="preserve">12 September 2016, the International Accounting Standards Board (IASB) published amendments to International Financial Reporting Standard (IFRS) 4, </w:t>
      </w:r>
      <w:r w:rsidRPr="00E95176">
        <w:t xml:space="preserve">Applying IFRS 9 </w:t>
      </w:r>
      <w:r w:rsidRPr="00E95176">
        <w:rPr>
          <w:i/>
        </w:rPr>
        <w:t>Financial Instruments</w:t>
      </w:r>
      <w:r w:rsidRPr="00E95176">
        <w:t xml:space="preserve"> with IFRS 4 </w:t>
      </w:r>
      <w:r w:rsidRPr="00E95176">
        <w:rPr>
          <w:i/>
        </w:rPr>
        <w:t>Insurance Contracts</w:t>
      </w:r>
      <w:r>
        <w:rPr>
          <w:i/>
        </w:rPr>
        <w:t xml:space="preserve"> </w:t>
      </w:r>
      <w:r w:rsidRPr="006B3204">
        <w:t>(</w:t>
      </w:r>
      <w:r w:rsidR="00F90EB3">
        <w:t>'</w:t>
      </w:r>
      <w:r w:rsidRPr="006B3204">
        <w:t>amendments to IFRS 4</w:t>
      </w:r>
      <w:r w:rsidR="00F90EB3">
        <w:t>'</w:t>
      </w:r>
      <w:r w:rsidRPr="006B3204">
        <w:t>)</w:t>
      </w:r>
      <w:r w:rsidRPr="00E95176">
        <w:t>.</w:t>
      </w:r>
      <w:r>
        <w:t xml:space="preserve"> The amendments to IFRS 4 aim to address the temporary accounting consequences of the different effective dates of IFRS 9 and the</w:t>
      </w:r>
      <w:r w:rsidR="009F3CE2">
        <w:t xml:space="preserve"> new standard for insurance contracts replacing IFRS 4 (IFRS 17). </w:t>
      </w:r>
      <w:r>
        <w:t xml:space="preserve">. </w:t>
      </w:r>
    </w:p>
    <w:p w14:paraId="4CBDDE61" w14:textId="77777777" w:rsidR="00232E40" w:rsidRDefault="00232E40" w:rsidP="00232E40">
      <w:pPr>
        <w:pStyle w:val="Considrant"/>
        <w:numPr>
          <w:ilvl w:val="0"/>
          <w:numId w:val="1"/>
        </w:numPr>
      </w:pPr>
      <w:r>
        <w:t xml:space="preserve">The objective of IFRS 9 is to improve the financial reporting of financial instruments by addressing concerns that arose in this area during the financial crisis. In particular, IFRS 9 responds to the G20’s call to move to a more forward-looking model for the recognition of expected losses on financial assets. </w:t>
      </w:r>
    </w:p>
    <w:p w14:paraId="4CBDDE62" w14:textId="77777777" w:rsidR="00232E40" w:rsidRDefault="00232E40" w:rsidP="00232E40">
      <w:pPr>
        <w:pStyle w:val="Considrant"/>
        <w:numPr>
          <w:ilvl w:val="0"/>
          <w:numId w:val="1"/>
        </w:numPr>
      </w:pPr>
      <w:r>
        <w:t xml:space="preserve">The amendments to IFRS 4 </w:t>
      </w:r>
      <w:r w:rsidRPr="00D9161F">
        <w:t xml:space="preserve">permit entities that predominantly </w:t>
      </w:r>
      <w:r>
        <w:t>undertake</w:t>
      </w:r>
      <w:r w:rsidRPr="00D9161F">
        <w:t xml:space="preserve"> insurance </w:t>
      </w:r>
      <w:r>
        <w:t>activities</w:t>
      </w:r>
      <w:r w:rsidRPr="00D9161F">
        <w:t xml:space="preserve"> the option to defer the effective date of IFRS 9 </w:t>
      </w:r>
      <w:r>
        <w:t>until 1 January 2021.</w:t>
      </w:r>
      <w:r w:rsidRPr="00D9161F">
        <w:t xml:space="preserve"> </w:t>
      </w:r>
      <w:r>
        <w:t xml:space="preserve">The effect of such a deferral is that the entities concerned may continue to report under the existing standard, International Accounting Standard (IAS) 39, </w:t>
      </w:r>
      <w:r w:rsidRPr="0024731A">
        <w:rPr>
          <w:i/>
        </w:rPr>
        <w:t>Financial Instruments</w:t>
      </w:r>
      <w:r>
        <w:t xml:space="preserve">. The amendments to IFRS 4 also </w:t>
      </w:r>
      <w:r w:rsidRPr="00D9161F">
        <w:t xml:space="preserve">permit entities that implement IFRS 9 to remove from profit or loss some of the additional accounting mismatches and temporary volatility that could occur before </w:t>
      </w:r>
      <w:r w:rsidR="009F3CE2">
        <w:t xml:space="preserve"> IFRS 17 </w:t>
      </w:r>
      <w:r w:rsidRPr="00F7545E">
        <w:t>is</w:t>
      </w:r>
      <w:r w:rsidRPr="00D9161F">
        <w:t xml:space="preserve"> implemented</w:t>
      </w:r>
      <w:r>
        <w:t>.</w:t>
      </w:r>
    </w:p>
    <w:p w14:paraId="4CBDDE63" w14:textId="77777777" w:rsidR="00232E40" w:rsidRDefault="00232E40" w:rsidP="00232E40">
      <w:pPr>
        <w:pStyle w:val="Considrant"/>
        <w:numPr>
          <w:ilvl w:val="0"/>
          <w:numId w:val="1"/>
        </w:numPr>
      </w:pPr>
      <w:r>
        <w:t xml:space="preserve">Following consultations with the European Financial Reporting Advisory Group, </w:t>
      </w:r>
      <w:r w:rsidRPr="00F7545E">
        <w:t xml:space="preserve">the Commission concludes </w:t>
      </w:r>
      <w:r w:rsidRPr="006B3204">
        <w:t xml:space="preserve">that </w:t>
      </w:r>
      <w:r w:rsidRPr="00F7545E">
        <w:t>the amendments to IFRS 4 meet the criteria for adoptio</w:t>
      </w:r>
      <w:r>
        <w:t xml:space="preserve">n set out in Article 3(2) of Regulation (EC) No 1606/2002. </w:t>
      </w:r>
    </w:p>
    <w:p w14:paraId="4CBDDE64" w14:textId="77777777" w:rsidR="00232E40" w:rsidRDefault="00232E40" w:rsidP="00232E40">
      <w:pPr>
        <w:pStyle w:val="Considrant"/>
        <w:numPr>
          <w:ilvl w:val="0"/>
          <w:numId w:val="1"/>
        </w:numPr>
      </w:pPr>
      <w:r>
        <w:lastRenderedPageBreak/>
        <w:t xml:space="preserve">The Commission, however, considers that the amendments to IFRS 4 are not sufficiently broad in scope to meet the needs of all significant insurance entities in </w:t>
      </w:r>
      <w:r w:rsidR="006556A6">
        <w:t>Union</w:t>
      </w:r>
      <w:r>
        <w:t xml:space="preserve">. In particular, insurance business within financial conglomerates would not be eligible to defer the application of IFRS 9, which could put them at a competitive disadvantage. Therefore, the insurance sector of a financial conglomerate </w:t>
      </w:r>
      <w:r w:rsidRPr="00281D58">
        <w:t>falling within the scope</w:t>
      </w:r>
      <w:r>
        <w:t xml:space="preserve"> of </w:t>
      </w:r>
      <w:r w:rsidRPr="00A16E60">
        <w:t>D</w:t>
      </w:r>
      <w:r>
        <w:t xml:space="preserve">irective </w:t>
      </w:r>
      <w:r w:rsidRPr="00A16E60">
        <w:t xml:space="preserve">2002/87/EC </w:t>
      </w:r>
      <w:r>
        <w:t>of the European Parliament and of the Council</w:t>
      </w:r>
      <w:r w:rsidR="004E452B">
        <w:rPr>
          <w:rStyle w:val="Odkaznapoznmkupodiarou"/>
        </w:rPr>
        <w:footnoteReference w:id="3"/>
      </w:r>
      <w:r>
        <w:t xml:space="preserve"> should be allowed to defer the application of IFRS 9 until 1 January 2021.  </w:t>
      </w:r>
    </w:p>
    <w:p w14:paraId="4CBDDE65" w14:textId="77777777" w:rsidR="008048F5" w:rsidRDefault="00232E40" w:rsidP="008F01DD">
      <w:pPr>
        <w:pStyle w:val="Considrant"/>
        <w:numPr>
          <w:ilvl w:val="0"/>
          <w:numId w:val="1"/>
        </w:numPr>
      </w:pPr>
      <w:r>
        <w:t>A deferral of the application of IFRS 9 by the insurance sector in a conglomerate would mean the application of two different accounting standards within one financial conglomerate</w:t>
      </w:r>
      <w:r w:rsidR="00954573">
        <w:t xml:space="preserve"> to avoid risks of accounting arbitrage and to ensure the understandability of the consolidated financial statements. </w:t>
      </w:r>
      <w:r>
        <w:t xml:space="preserve">Therefore, such a deferral should be subject to certain conditions. To prevent the group </w:t>
      </w:r>
      <w:r w:rsidR="00125EF1">
        <w:t>transferring</w:t>
      </w:r>
      <w:r>
        <w:t xml:space="preserve"> financial instruments</w:t>
      </w:r>
      <w:r w:rsidRPr="007A0FA4">
        <w:t xml:space="preserve"> </w:t>
      </w:r>
      <w:r w:rsidR="00125EF1">
        <w:t xml:space="preserve">between sectors </w:t>
      </w:r>
      <w:r>
        <w:t>in order to benefit from a more favourable accou</w:t>
      </w:r>
      <w:r w:rsidR="00A965C3">
        <w:t>nting treatment, a temporary prohibition</w:t>
      </w:r>
      <w:r>
        <w:t xml:space="preserve"> on transfer of financial instruments</w:t>
      </w:r>
      <w:r w:rsidR="005639F8">
        <w:t>,</w:t>
      </w:r>
      <w:r w:rsidRPr="007A0FA4">
        <w:t xml:space="preserve"> other than financial </w:t>
      </w:r>
      <w:r>
        <w:t>instruments</w:t>
      </w:r>
      <w:r w:rsidRPr="007A0FA4">
        <w:t xml:space="preserve"> that are measured at fair value with changes in fair value</w:t>
      </w:r>
      <w:r>
        <w:t>s through profit and loss</w:t>
      </w:r>
      <w:r w:rsidR="005639F8">
        <w:t>,</w:t>
      </w:r>
      <w:r>
        <w:t xml:space="preserve"> should </w:t>
      </w:r>
      <w:r w:rsidR="00692D88">
        <w:t>apply</w:t>
      </w:r>
      <w:r w:rsidR="0024137A">
        <w:t>.</w:t>
      </w:r>
      <w:r>
        <w:t xml:space="preserve"> Only transfers of financial instruments</w:t>
      </w:r>
      <w:r w:rsidRPr="007A0FA4">
        <w:t xml:space="preserve"> </w:t>
      </w:r>
      <w:r>
        <w:t xml:space="preserve">that qualify for de-recognition from the accounts of the </w:t>
      </w:r>
      <w:r w:rsidR="00692D88">
        <w:t>transferring</w:t>
      </w:r>
      <w:r>
        <w:t xml:space="preserve"> entity should be subject to the </w:t>
      </w:r>
      <w:r w:rsidR="00692D88">
        <w:t>prohibition of transfer</w:t>
      </w:r>
      <w:r>
        <w:t>. Financial instruments issued by an entity of the group should not be subject to th</w:t>
      </w:r>
      <w:r w:rsidR="00692D88">
        <w:t>is prohibition because intra-</w:t>
      </w:r>
      <w:r>
        <w:t xml:space="preserve">group holdings of financial instruments </w:t>
      </w:r>
      <w:r w:rsidR="00692D88">
        <w:t>are</w:t>
      </w:r>
      <w:r>
        <w:t xml:space="preserve"> eliminated in the consolidated accounts of the conglomerate.</w:t>
      </w:r>
    </w:p>
    <w:p w14:paraId="4CBDDE66" w14:textId="77777777" w:rsidR="00232E40" w:rsidRDefault="00232E40" w:rsidP="00232E40">
      <w:pPr>
        <w:pStyle w:val="Considrant"/>
        <w:numPr>
          <w:ilvl w:val="0"/>
          <w:numId w:val="1"/>
        </w:numPr>
      </w:pPr>
      <w:r>
        <w:t xml:space="preserve">The deferral of the application of IFRS 9 is consistent in its approach with IFRS 4 which permits insurance groups to consolidate subsidiaries without conforming the measurement of insurance liabilities from subsidiaries' local generally accepted accounting policies to the accounting policies used by the rest of the group. While the use of non-uniform accounting policies may reduce </w:t>
      </w:r>
      <w:r w:rsidR="00954573">
        <w:t xml:space="preserve">the understandibility </w:t>
      </w:r>
      <w:r>
        <w:t>of the financial st</w:t>
      </w:r>
      <w:r w:rsidR="00954573">
        <w:t>a</w:t>
      </w:r>
      <w:r>
        <w:t xml:space="preserve">tements, users of the financial statements will already be familiar with the financial reporting under IAS 39 </w:t>
      </w:r>
      <w:r w:rsidRPr="00F7545E">
        <w:t>and the deferral is only for a limited period of time. The conditions for use of the deferral should also mitigate any such concerns.</w:t>
      </w:r>
      <w:r>
        <w:t xml:space="preserve">  </w:t>
      </w:r>
    </w:p>
    <w:p w14:paraId="4CBDDE67" w14:textId="77777777" w:rsidR="00232E40" w:rsidRDefault="00232E40" w:rsidP="00232E40">
      <w:pPr>
        <w:pStyle w:val="Considrant"/>
        <w:numPr>
          <w:ilvl w:val="0"/>
          <w:numId w:val="1"/>
        </w:numPr>
      </w:pPr>
      <w:r>
        <w:t xml:space="preserve">The deferral of the application of IFRS 9 for the insurance undertaking should be limited in time because it is important that the improvements </w:t>
      </w:r>
      <w:r w:rsidR="004419D3">
        <w:t xml:space="preserve">introduced </w:t>
      </w:r>
      <w:r>
        <w:t xml:space="preserve">by IFRS 9 become effective as soon as possible and </w:t>
      </w:r>
      <w:r w:rsidR="009F3CE2">
        <w:t xml:space="preserve"> IFRS 17 </w:t>
      </w:r>
      <w:r w:rsidRPr="00F7545E">
        <w:t xml:space="preserve">will </w:t>
      </w:r>
      <w:r w:rsidR="006556A6">
        <w:t xml:space="preserve">have an </w:t>
      </w:r>
      <w:r w:rsidRPr="00F7545E">
        <w:t xml:space="preserve">effective </w:t>
      </w:r>
      <w:r w:rsidR="006556A6">
        <w:t xml:space="preserve">date of application of </w:t>
      </w:r>
      <w:r w:rsidRPr="00F7545E">
        <w:t xml:space="preserve"> </w:t>
      </w:r>
      <w:r>
        <w:t xml:space="preserve">1 </w:t>
      </w:r>
      <w:r w:rsidRPr="00F7545E">
        <w:t>January 202</w:t>
      </w:r>
      <w:r>
        <w:t>1.</w:t>
      </w:r>
    </w:p>
    <w:p w14:paraId="4CBDDE68" w14:textId="77777777" w:rsidR="00232E40" w:rsidRDefault="00232E40" w:rsidP="00232E40">
      <w:pPr>
        <w:pStyle w:val="Considrant"/>
        <w:numPr>
          <w:ilvl w:val="0"/>
          <w:numId w:val="1"/>
        </w:numPr>
      </w:pPr>
      <w:r>
        <w:t>Regulation (EC) No 1126/2008 should therefore be amended accordingly.</w:t>
      </w:r>
    </w:p>
    <w:p w14:paraId="4CBDDE69" w14:textId="77777777" w:rsidR="00232E40" w:rsidRDefault="00232E40" w:rsidP="00232E40">
      <w:pPr>
        <w:pStyle w:val="Considrant"/>
        <w:numPr>
          <w:ilvl w:val="0"/>
          <w:numId w:val="1"/>
        </w:numPr>
      </w:pPr>
      <w:r>
        <w:t>The measures provided for in this Regulation are in accordance with the opinion of the Accounting Regulatory Committee,</w:t>
      </w:r>
    </w:p>
    <w:p w14:paraId="4CBDDE6A" w14:textId="77777777" w:rsidR="008048F5" w:rsidRPr="00A01AA1" w:rsidRDefault="008048F5" w:rsidP="001C3314">
      <w:pPr>
        <w:pStyle w:val="Formuledadoption"/>
      </w:pPr>
      <w:r w:rsidRPr="00A01AA1">
        <w:t>HAS ADOPTED THIS REGULATION:</w:t>
      </w:r>
    </w:p>
    <w:p w14:paraId="4CBDDE6B" w14:textId="77777777" w:rsidR="008048F5" w:rsidRPr="00A01AA1" w:rsidRDefault="008048F5" w:rsidP="001C3314">
      <w:pPr>
        <w:pStyle w:val="Titrearticle"/>
      </w:pPr>
      <w:r w:rsidRPr="00A01AA1">
        <w:t>Article 1</w:t>
      </w:r>
    </w:p>
    <w:p w14:paraId="4CBDDE6C" w14:textId="77777777" w:rsidR="00232E40" w:rsidRPr="00C424EF" w:rsidRDefault="00232E40" w:rsidP="00232E40">
      <w:r>
        <w:t>In t</w:t>
      </w:r>
      <w:r w:rsidRPr="00C424EF">
        <w:t>he Annex to Regulation (EC) No 1126/2008</w:t>
      </w:r>
      <w:r>
        <w:t xml:space="preserve">, International Financial Reporting Standard (IFRS) 4 </w:t>
      </w:r>
      <w:r w:rsidRPr="006B3204">
        <w:rPr>
          <w:i/>
        </w:rPr>
        <w:t xml:space="preserve">Insurance Contracts </w:t>
      </w:r>
      <w:r>
        <w:t>is amended as set out in the Annex to this Regulation.</w:t>
      </w:r>
    </w:p>
    <w:p w14:paraId="4CBDDE6D" w14:textId="77777777" w:rsidR="008048F5" w:rsidRPr="00C424EF" w:rsidRDefault="008048F5" w:rsidP="008048F5">
      <w:pPr>
        <w:pStyle w:val="Titrearticle"/>
      </w:pPr>
      <w:r>
        <w:lastRenderedPageBreak/>
        <w:t>Article 2</w:t>
      </w:r>
    </w:p>
    <w:p w14:paraId="4CBDDE6E" w14:textId="77777777" w:rsidR="00232E40" w:rsidRDefault="00232E40" w:rsidP="00232E40">
      <w:r w:rsidRPr="00A16E60">
        <w:t xml:space="preserve">A financial conglomerate </w:t>
      </w:r>
      <w:r w:rsidRPr="00730584">
        <w:t>as defined</w:t>
      </w:r>
      <w:r>
        <w:t xml:space="preserve"> in </w:t>
      </w:r>
      <w:r w:rsidRPr="00A16E60">
        <w:t>Article 2(14) of D</w:t>
      </w:r>
      <w:r>
        <w:t xml:space="preserve">irective </w:t>
      </w:r>
      <w:r w:rsidRPr="00A16E60">
        <w:t>2002/87/EC</w:t>
      </w:r>
      <w:r>
        <w:t xml:space="preserve"> may</w:t>
      </w:r>
      <w:r w:rsidRPr="00A16E60">
        <w:t xml:space="preserve"> </w:t>
      </w:r>
      <w:r w:rsidRPr="00281D58">
        <w:t>elect</w:t>
      </w:r>
      <w:r w:rsidR="001320EA">
        <w:t xml:space="preserve"> that </w:t>
      </w:r>
      <w:r w:rsidR="006B0D9E" w:rsidRPr="006B0D9E">
        <w:t>none of its entities operating in the insurance sector within the meaning of Article 2(8)(b) of that Directive apply IFRS 9 in the consolidated financial statements for financial years the commencement of which precedes 1 January 2021 where all of the following conditions are met</w:t>
      </w:r>
      <w:r>
        <w:t>:</w:t>
      </w:r>
    </w:p>
    <w:p w14:paraId="4CBDDE6F" w14:textId="77777777" w:rsidR="00232E40" w:rsidRPr="00C71E98" w:rsidRDefault="00232E40" w:rsidP="006A2467">
      <w:pPr>
        <w:pStyle w:val="Point1letter"/>
        <w:numPr>
          <w:ilvl w:val="3"/>
          <w:numId w:val="11"/>
        </w:numPr>
      </w:pPr>
      <w:r w:rsidRPr="00C71E98">
        <w:t xml:space="preserve">no financial instruments </w:t>
      </w:r>
      <w:r w:rsidR="004B678E">
        <w:t>are</w:t>
      </w:r>
      <w:r w:rsidRPr="00C71E98">
        <w:t xml:space="preserve"> transferred between the insurance sector and any other sector of the financial conglomerate after </w:t>
      </w:r>
      <w:r w:rsidR="001320EA">
        <w:t>[Publications Office set date = the date of entry in force of this Regulation]</w:t>
      </w:r>
      <w:r w:rsidRPr="00C71E98">
        <w:t xml:space="preserve"> other than financial instruments that are measured at fair value with changes in fair value recognised through the profit or loss account by both sectors involved in such transfers</w:t>
      </w:r>
      <w:r w:rsidR="009E3F8C">
        <w:t>;</w:t>
      </w:r>
    </w:p>
    <w:p w14:paraId="4CBDDE70" w14:textId="77777777" w:rsidR="00232E40" w:rsidRDefault="00232E40" w:rsidP="004E452B">
      <w:pPr>
        <w:pStyle w:val="Point1letter"/>
      </w:pPr>
      <w:r w:rsidRPr="00B94068">
        <w:t xml:space="preserve">the financial conglomerate </w:t>
      </w:r>
      <w:r>
        <w:t>states in the consolidated financial statements</w:t>
      </w:r>
      <w:r w:rsidRPr="00B94068">
        <w:t xml:space="preserve"> which </w:t>
      </w:r>
      <w:r>
        <w:t xml:space="preserve">insurance </w:t>
      </w:r>
      <w:r w:rsidRPr="00B94068">
        <w:t>entities in the group are applying IAS 39;</w:t>
      </w:r>
    </w:p>
    <w:p w14:paraId="4CBDDE71" w14:textId="77777777" w:rsidR="00232E40" w:rsidRDefault="00232E40" w:rsidP="004E452B">
      <w:pPr>
        <w:pStyle w:val="Point1letter"/>
      </w:pPr>
      <w:r>
        <w:t xml:space="preserve">disclosures requested by IFRS 7 </w:t>
      </w:r>
      <w:r w:rsidR="004B678E">
        <w:t>are</w:t>
      </w:r>
      <w:r>
        <w:t xml:space="preserve"> provided separately for </w:t>
      </w:r>
      <w:r w:rsidR="006B6FEC">
        <w:t xml:space="preserve">the insurance sector </w:t>
      </w:r>
      <w:r>
        <w:t xml:space="preserve"> applying IAS 39 and </w:t>
      </w:r>
      <w:r w:rsidR="006B6FEC">
        <w:t xml:space="preserve">for the rest of the group </w:t>
      </w:r>
      <w:r>
        <w:t>applying IFRS 9.</w:t>
      </w:r>
    </w:p>
    <w:p w14:paraId="4CBDDE72" w14:textId="77777777" w:rsidR="008048F5" w:rsidRDefault="008048F5" w:rsidP="008048F5">
      <w:pPr>
        <w:pStyle w:val="Titrearticle"/>
      </w:pPr>
      <w:r>
        <w:t>Article 3</w:t>
      </w:r>
    </w:p>
    <w:p w14:paraId="4CBDDE73" w14:textId="77777777" w:rsidR="00232E40" w:rsidRDefault="009351AB" w:rsidP="00232E40">
      <w:r>
        <w:t xml:space="preserve">1. </w:t>
      </w:r>
      <w:r w:rsidR="00232E40" w:rsidRPr="00232E40">
        <w:t>Each company shall apply the amendments referred to in Article 1 as from the commencement date of its first financial year starting on or after 1 January 2018.</w:t>
      </w:r>
    </w:p>
    <w:p w14:paraId="4CBDDE74" w14:textId="77777777" w:rsidR="009351AB" w:rsidRDefault="009351AB" w:rsidP="009351AB">
      <w:pPr>
        <w:pStyle w:val="Odsekzoznamu"/>
        <w:numPr>
          <w:ilvl w:val="0"/>
          <w:numId w:val="0"/>
        </w:numPr>
        <w:ind w:left="426" w:hanging="360"/>
      </w:pPr>
      <w:r>
        <w:t>2.</w:t>
      </w:r>
      <w:r>
        <w:tab/>
        <w:t xml:space="preserve">However, a financial conglomerate may choose to apply the amendments referred to in Article 1 subject to the conditions laid down in Article 2 as from the commencement date of its first financial year starting on or after </w:t>
      </w:r>
      <w:r w:rsidR="002532DA">
        <w:t>1 J</w:t>
      </w:r>
      <w:r>
        <w:t>anuary 2018.</w:t>
      </w:r>
    </w:p>
    <w:p w14:paraId="4CBDDE75" w14:textId="77777777" w:rsidR="009351AB" w:rsidRPr="00232E40" w:rsidRDefault="009351AB" w:rsidP="00232E40"/>
    <w:p w14:paraId="4CBDDE76" w14:textId="77777777" w:rsidR="00232E40" w:rsidRPr="00232E40" w:rsidRDefault="00232E40" w:rsidP="00232E40"/>
    <w:p w14:paraId="4CBDDE77" w14:textId="77777777" w:rsidR="008048F5" w:rsidRPr="00A01AA1" w:rsidRDefault="008048F5" w:rsidP="001C3314">
      <w:pPr>
        <w:pStyle w:val="Titrearticle"/>
      </w:pPr>
      <w:r w:rsidRPr="00A01AA1">
        <w:t xml:space="preserve">Article </w:t>
      </w:r>
      <w:r>
        <w:t>4</w:t>
      </w:r>
    </w:p>
    <w:p w14:paraId="4CBDDE78" w14:textId="77777777" w:rsidR="00232E40" w:rsidRDefault="00232E40" w:rsidP="00232E40">
      <w:r>
        <w:t xml:space="preserve">This Regulation shall enter into force on the twentieth day following that of its publication in the </w:t>
      </w:r>
      <w:r w:rsidRPr="006B3204">
        <w:rPr>
          <w:i/>
        </w:rPr>
        <w:t>Official Journal of the European Union</w:t>
      </w:r>
      <w:r>
        <w:t>.</w:t>
      </w:r>
    </w:p>
    <w:p w14:paraId="4CBDDE79" w14:textId="77777777" w:rsidR="00232E40" w:rsidRPr="00C424EF" w:rsidRDefault="00232E40" w:rsidP="00232E40">
      <w:r>
        <w:t>This Regulation shall be binding in its entirety and directly applicable in all Member States.</w:t>
      </w:r>
    </w:p>
    <w:p w14:paraId="4CBDDE7A" w14:textId="77777777" w:rsidR="008048F5" w:rsidRDefault="0066538E" w:rsidP="0066538E">
      <w:pPr>
        <w:pStyle w:val="Fait"/>
      </w:pPr>
      <w:r w:rsidRPr="0066538E">
        <w:t>Done at Brussels,</w:t>
      </w:r>
    </w:p>
    <w:p w14:paraId="4CBDDE7B" w14:textId="77777777" w:rsidR="008048F5" w:rsidRDefault="008048F5" w:rsidP="008048F5">
      <w:pPr>
        <w:pStyle w:val="Institutionquisigne"/>
      </w:pPr>
      <w:r w:rsidRPr="008048F5">
        <w:tab/>
        <w:t>For the Commission</w:t>
      </w:r>
    </w:p>
    <w:p w14:paraId="4CBDDE7C" w14:textId="77777777" w:rsidR="008048F5" w:rsidRPr="008048F5" w:rsidRDefault="008048F5" w:rsidP="008048F5">
      <w:pPr>
        <w:pStyle w:val="Personnequisigne"/>
      </w:pPr>
      <w:r w:rsidRPr="008048F5">
        <w:tab/>
        <w:t>The President</w:t>
      </w:r>
      <w:r w:rsidRPr="008048F5">
        <w:br/>
      </w:r>
      <w:r w:rsidRPr="008048F5">
        <w:tab/>
      </w:r>
      <w:r w:rsidR="00165990" w:rsidRPr="008674DB">
        <w:t xml:space="preserve">Jean Claude Juncker </w:t>
      </w:r>
      <w:r w:rsidRPr="008048F5">
        <w:br/>
      </w:r>
      <w:r w:rsidRPr="008048F5">
        <w:tab/>
      </w:r>
      <w:r w:rsidRPr="008048F5">
        <w:br/>
      </w:r>
    </w:p>
    <w:sectPr w:rsidR="008048F5" w:rsidRPr="008048F5" w:rsidSect="00F24203">
      <w:footerReference w:type="default" r:id="rId18"/>
      <w:footerReference w:type="first" r:id="rId19"/>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BDDE80" w14:textId="77777777" w:rsidR="00E72FF4" w:rsidRDefault="00E72FF4" w:rsidP="008048F5">
      <w:pPr>
        <w:spacing w:before="0" w:after="0"/>
      </w:pPr>
      <w:r>
        <w:separator/>
      </w:r>
    </w:p>
  </w:endnote>
  <w:endnote w:type="continuationSeparator" w:id="0">
    <w:p w14:paraId="4CBDDE81" w14:textId="77777777" w:rsidR="00E72FF4" w:rsidRDefault="00E72FF4" w:rsidP="008048F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DDE84" w14:textId="77777777" w:rsidR="00EB65BC" w:rsidRDefault="00EB65BC">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DDE85" w14:textId="77777777" w:rsidR="0066538E" w:rsidRPr="00F24203" w:rsidRDefault="00F24203" w:rsidP="00F24203">
    <w:pPr>
      <w:pStyle w:val="Pta"/>
      <w:rPr>
        <w:rFonts w:ascii="Arial" w:hAnsi="Arial" w:cs="Arial"/>
        <w:b/>
        <w:sz w:val="48"/>
      </w:rPr>
    </w:pPr>
    <w:r w:rsidRPr="00F24203">
      <w:rPr>
        <w:rFonts w:ascii="Arial" w:hAnsi="Arial" w:cs="Arial"/>
        <w:b/>
        <w:sz w:val="48"/>
      </w:rPr>
      <w:t>EN</w:t>
    </w:r>
    <w:r w:rsidRPr="00F24203">
      <w:rPr>
        <w:rFonts w:ascii="Arial" w:hAnsi="Arial" w:cs="Arial"/>
        <w:b/>
        <w:sz w:val="48"/>
      </w:rPr>
      <w:tab/>
    </w:r>
    <w:r w:rsidRPr="00F24203">
      <w:rPr>
        <w:rFonts w:ascii="Arial" w:hAnsi="Arial" w:cs="Arial"/>
        <w:b/>
        <w:sz w:val="48"/>
      </w:rPr>
      <w:tab/>
    </w:r>
    <w:r w:rsidR="00AC4839">
      <w:fldChar w:fldCharType="begin"/>
    </w:r>
    <w:r w:rsidR="00AC4839">
      <w:instrText xml:space="preserve"> DOCVARIABLE "LW_Confidence" \* MERGEFORMAT </w:instrText>
    </w:r>
    <w:r w:rsidR="00AC4839">
      <w:fldChar w:fldCharType="separate"/>
    </w:r>
    <w:r>
      <w:t xml:space="preserve"> </w:t>
    </w:r>
    <w:r w:rsidR="00AC4839">
      <w:fldChar w:fldCharType="end"/>
    </w:r>
    <w:r w:rsidRPr="00F24203">
      <w:tab/>
    </w:r>
    <w:r w:rsidRPr="00F24203">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DDE87" w14:textId="77777777" w:rsidR="00EB65BC" w:rsidRDefault="00EB65BC">
    <w:pPr>
      <w:pStyle w:val="Pt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DDE88" w14:textId="77777777" w:rsidR="00F24203" w:rsidRPr="00F24203" w:rsidRDefault="00F24203" w:rsidP="00F24203">
    <w:pPr>
      <w:pStyle w:val="Pta"/>
      <w:rPr>
        <w:rFonts w:ascii="Arial" w:hAnsi="Arial" w:cs="Arial"/>
        <w:b/>
        <w:sz w:val="48"/>
      </w:rPr>
    </w:pPr>
    <w:r w:rsidRPr="00F24203">
      <w:rPr>
        <w:rFonts w:ascii="Arial" w:hAnsi="Arial" w:cs="Arial"/>
        <w:b/>
        <w:sz w:val="48"/>
      </w:rPr>
      <w:t>EN</w:t>
    </w:r>
    <w:r w:rsidRPr="00F24203">
      <w:rPr>
        <w:rFonts w:ascii="Arial" w:hAnsi="Arial" w:cs="Arial"/>
        <w:b/>
        <w:sz w:val="48"/>
      </w:rPr>
      <w:tab/>
    </w:r>
    <w:r>
      <w:fldChar w:fldCharType="begin"/>
    </w:r>
    <w:r>
      <w:instrText xml:space="preserve"> PAGE  \* MERGEFORMAT </w:instrText>
    </w:r>
    <w:r>
      <w:fldChar w:fldCharType="separate"/>
    </w:r>
    <w:r w:rsidR="00AC4839">
      <w:rPr>
        <w:noProof/>
      </w:rPr>
      <w:t>2</w:t>
    </w:r>
    <w:r>
      <w:fldChar w:fldCharType="end"/>
    </w:r>
    <w:r>
      <w:tab/>
    </w:r>
    <w:r w:rsidR="00AC4839">
      <w:fldChar w:fldCharType="begin"/>
    </w:r>
    <w:r w:rsidR="00AC4839">
      <w:instrText xml:space="preserve"> DOCVARIABLE "LW_Confidence" \* MERGEFORMAT </w:instrText>
    </w:r>
    <w:r w:rsidR="00AC4839">
      <w:fldChar w:fldCharType="separate"/>
    </w:r>
    <w:r>
      <w:t xml:space="preserve"> </w:t>
    </w:r>
    <w:r w:rsidR="00AC4839">
      <w:fldChar w:fldCharType="end"/>
    </w:r>
    <w:r w:rsidRPr="00F24203">
      <w:tab/>
    </w:r>
    <w:r w:rsidRPr="00F24203">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DDE89" w14:textId="77777777" w:rsidR="00F24203" w:rsidRPr="00F24203" w:rsidRDefault="00F24203" w:rsidP="00F2420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DDE7E" w14:textId="77777777" w:rsidR="00E72FF4" w:rsidRDefault="00E72FF4" w:rsidP="008048F5">
      <w:pPr>
        <w:spacing w:before="0" w:after="0"/>
      </w:pPr>
      <w:r>
        <w:separator/>
      </w:r>
    </w:p>
  </w:footnote>
  <w:footnote w:type="continuationSeparator" w:id="0">
    <w:p w14:paraId="4CBDDE7F" w14:textId="77777777" w:rsidR="00E72FF4" w:rsidRDefault="00E72FF4" w:rsidP="008048F5">
      <w:pPr>
        <w:spacing w:before="0" w:after="0"/>
      </w:pPr>
      <w:r>
        <w:continuationSeparator/>
      </w:r>
    </w:p>
  </w:footnote>
  <w:footnote w:id="1">
    <w:p w14:paraId="4CBDDE8A" w14:textId="77777777" w:rsidR="008048F5" w:rsidRDefault="008048F5" w:rsidP="008048F5">
      <w:pPr>
        <w:pStyle w:val="Textpoznmkypodiarou"/>
      </w:pPr>
      <w:r w:rsidRPr="009B7BB1">
        <w:rPr>
          <w:rStyle w:val="Odkaznapoznmkupodiarou"/>
        </w:rPr>
        <w:footnoteRef/>
      </w:r>
      <w:r w:rsidR="009B7BB1">
        <w:tab/>
      </w:r>
      <w:r w:rsidRPr="005E45A3">
        <w:t>OJ L 243, 11.9.2002, p. 1</w:t>
      </w:r>
      <w:r w:rsidR="00F90EB3">
        <w:t>.</w:t>
      </w:r>
    </w:p>
  </w:footnote>
  <w:footnote w:id="2">
    <w:p w14:paraId="4CBDDE8B" w14:textId="77777777" w:rsidR="00232E40" w:rsidRDefault="00232E40" w:rsidP="00232E40">
      <w:pPr>
        <w:pStyle w:val="Textpoznmkypodiarou"/>
      </w:pPr>
      <w:r w:rsidRPr="009B7BB1">
        <w:rPr>
          <w:rStyle w:val="Odkaznapoznmkupodiarou"/>
        </w:rPr>
        <w:footnoteRef/>
      </w:r>
      <w:r w:rsidR="009B7BB1">
        <w:tab/>
      </w:r>
      <w:r>
        <w:t>Commission Regulation (EC) No 1126/2008 of 3 November 2008 adopting certain international accounting standards in accordance with Regulation (EC) No 1606/2002 of the European Parliament and of the Council (OJ L 320, 29.11.2008, p. 1).</w:t>
      </w:r>
    </w:p>
  </w:footnote>
  <w:footnote w:id="3">
    <w:p w14:paraId="4CBDDE8C" w14:textId="77777777" w:rsidR="004E452B" w:rsidRDefault="004E452B">
      <w:pPr>
        <w:pStyle w:val="Textpoznmkypodiarou"/>
      </w:pPr>
      <w:r w:rsidRPr="009B7BB1">
        <w:rPr>
          <w:rStyle w:val="Odkaznapoznmkupodiarou"/>
        </w:rPr>
        <w:footnoteRef/>
      </w:r>
      <w:r w:rsidR="009B7BB1">
        <w:tab/>
      </w:r>
      <w:r w:rsidRPr="004E452B">
        <w:t>Directive 2002/87/EC of the European Parliament and Council of 16 December 2002 on the supplementary supervision of credit institutions, insurance undertakings and investment firms in a financial conglomerate and amending Council Directives 73/239/EEC, 79/267/EEC, 92/49/EEC, 92/96/EEC, 93/6/EEC and 93/22/EEC, and Directives 98/78/EC and 2000/12/EC of the European Parliament and of the Council (OJ L 35, 11.2.2003,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DDE82" w14:textId="77777777" w:rsidR="00EB65BC" w:rsidRDefault="00EB65BC">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DDE83" w14:textId="77777777" w:rsidR="00EB65BC" w:rsidRDefault="00EB65BC">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DDE86" w14:textId="77777777" w:rsidR="00EB65BC" w:rsidRDefault="00EB65B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2BBEA794"/>
    <w:lvl w:ilvl="0">
      <w:start w:val="1"/>
      <w:numFmt w:val="decimal"/>
      <w:pStyle w:val="slovanzoznam4"/>
      <w:lvlText w:val="%1."/>
      <w:lvlJc w:val="left"/>
      <w:pPr>
        <w:tabs>
          <w:tab w:val="num" w:pos="1209"/>
        </w:tabs>
        <w:ind w:left="1209" w:hanging="360"/>
      </w:pPr>
    </w:lvl>
  </w:abstractNum>
  <w:abstractNum w:abstractNumId="1" w15:restartNumberingAfterBreak="0">
    <w:nsid w:val="FFFFFF7E"/>
    <w:multiLevelType w:val="singleLevel"/>
    <w:tmpl w:val="F1CCC3F2"/>
    <w:lvl w:ilvl="0">
      <w:start w:val="1"/>
      <w:numFmt w:val="decimal"/>
      <w:pStyle w:val="slovanzoznam3"/>
      <w:lvlText w:val="%1."/>
      <w:lvlJc w:val="left"/>
      <w:pPr>
        <w:tabs>
          <w:tab w:val="num" w:pos="926"/>
        </w:tabs>
        <w:ind w:left="926" w:hanging="360"/>
      </w:pPr>
    </w:lvl>
  </w:abstractNum>
  <w:abstractNum w:abstractNumId="2" w15:restartNumberingAfterBreak="0">
    <w:nsid w:val="FFFFFF7F"/>
    <w:multiLevelType w:val="singleLevel"/>
    <w:tmpl w:val="1892F51C"/>
    <w:lvl w:ilvl="0">
      <w:start w:val="1"/>
      <w:numFmt w:val="decimal"/>
      <w:pStyle w:val="slovanzoznam2"/>
      <w:lvlText w:val="%1."/>
      <w:lvlJc w:val="left"/>
      <w:pPr>
        <w:tabs>
          <w:tab w:val="num" w:pos="643"/>
        </w:tabs>
        <w:ind w:left="643" w:hanging="360"/>
      </w:pPr>
    </w:lvl>
  </w:abstractNum>
  <w:abstractNum w:abstractNumId="3" w15:restartNumberingAfterBreak="0">
    <w:nsid w:val="FFFFFF81"/>
    <w:multiLevelType w:val="singleLevel"/>
    <w:tmpl w:val="3DD6A750"/>
    <w:lvl w:ilvl="0">
      <w:start w:val="1"/>
      <w:numFmt w:val="bullet"/>
      <w:pStyle w:val="Zoznamsodrkami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ADA4A70"/>
    <w:lvl w:ilvl="0">
      <w:start w:val="1"/>
      <w:numFmt w:val="bullet"/>
      <w:pStyle w:val="Zoznamsodrkami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BDA9DC8"/>
    <w:lvl w:ilvl="0">
      <w:start w:val="1"/>
      <w:numFmt w:val="bullet"/>
      <w:pStyle w:val="Zoznamsodrkami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8F8705A"/>
    <w:lvl w:ilvl="0">
      <w:start w:val="1"/>
      <w:numFmt w:val="decimal"/>
      <w:pStyle w:val="slovanzoznam"/>
      <w:lvlText w:val="%1."/>
      <w:lvlJc w:val="left"/>
      <w:pPr>
        <w:tabs>
          <w:tab w:val="num" w:pos="360"/>
        </w:tabs>
        <w:ind w:left="360" w:hanging="360"/>
      </w:pPr>
    </w:lvl>
  </w:abstractNum>
  <w:abstractNum w:abstractNumId="7" w15:restartNumberingAfterBreak="0">
    <w:nsid w:val="FFFFFF89"/>
    <w:multiLevelType w:val="singleLevel"/>
    <w:tmpl w:val="099C0746"/>
    <w:lvl w:ilvl="0">
      <w:start w:val="1"/>
      <w:numFmt w:val="bullet"/>
      <w:pStyle w:val="Zoznamsodrkami"/>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3A603D71"/>
    <w:multiLevelType w:val="hybridMultilevel"/>
    <w:tmpl w:val="792037DE"/>
    <w:lvl w:ilvl="0" w:tplc="997E001A">
      <w:start w:val="1"/>
      <w:numFmt w:val="lowerLetter"/>
      <w:pStyle w:val="Odsekzoznamu"/>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Nadpis1"/>
      <w:lvlText w:val="%1."/>
      <w:lvlJc w:val="left"/>
      <w:pPr>
        <w:tabs>
          <w:tab w:val="num" w:pos="850"/>
        </w:tabs>
        <w:ind w:left="850" w:hanging="850"/>
      </w:pPr>
    </w:lvl>
    <w:lvl w:ilvl="1">
      <w:start w:val="1"/>
      <w:numFmt w:val="decimal"/>
      <w:pStyle w:val="Nadpis2"/>
      <w:lvlText w:val="%1.%2."/>
      <w:lvlJc w:val="left"/>
      <w:pPr>
        <w:tabs>
          <w:tab w:val="num" w:pos="850"/>
        </w:tabs>
        <w:ind w:left="850" w:hanging="850"/>
      </w:pPr>
    </w:lvl>
    <w:lvl w:ilvl="2">
      <w:start w:val="1"/>
      <w:numFmt w:val="decimal"/>
      <w:pStyle w:val="Nadpis3"/>
      <w:lvlText w:val="%1.%2.%3."/>
      <w:lvlJc w:val="left"/>
      <w:pPr>
        <w:tabs>
          <w:tab w:val="num" w:pos="850"/>
        </w:tabs>
        <w:ind w:left="850" w:hanging="850"/>
      </w:pPr>
    </w:lvl>
    <w:lvl w:ilvl="3">
      <w:start w:val="1"/>
      <w:numFmt w:val="decimal"/>
      <w:pStyle w:val="Nadpis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2"/>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2"/>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3"/>
  </w:num>
  <w:num w:numId="14">
    <w:abstractNumId w:val="21"/>
  </w:num>
  <w:num w:numId="15">
    <w:abstractNumId w:val="11"/>
  </w:num>
  <w:num w:numId="16">
    <w:abstractNumId w:val="14"/>
  </w:num>
  <w:num w:numId="17">
    <w:abstractNumId w:val="9"/>
  </w:num>
  <w:num w:numId="18">
    <w:abstractNumId w:val="20"/>
  </w:num>
  <w:num w:numId="19">
    <w:abstractNumId w:val="8"/>
  </w:num>
  <w:num w:numId="20">
    <w:abstractNumId w:val="15"/>
  </w:num>
  <w:num w:numId="21">
    <w:abstractNumId w:val="17"/>
  </w:num>
  <w:num w:numId="22">
    <w:abstractNumId w:val="18"/>
  </w:num>
  <w:num w:numId="23">
    <w:abstractNumId w:val="10"/>
  </w:num>
  <w:num w:numId="24">
    <w:abstractNumId w:val="16"/>
  </w:num>
  <w:num w:numId="2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VERPAGE_EXISTS" w:val="True"/>
    <w:docVar w:name="DQCDateTime" w:val="2017-05-22 16:09:22"/>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8"/>
    <w:docVar w:name="DQCResult_UnknownFonts" w:val="0;0"/>
    <w:docVar w:name="DQCResult_UnknownStyles" w:val="0;1"/>
    <w:docVar w:name="DQCStatus" w:val="Green"/>
    <w:docVar w:name="DQCVersion" w:val="3"/>
    <w:docVar w:name="DQCWithWarnings" w:val="0"/>
    <w:docVar w:name="LW_CONFIDENCE" w:val=" "/>
    <w:docVar w:name="LW_CONST_RESTREINT_UE" w:val="RESTREINT UE/EU RESTRICTED"/>
    <w:docVar w:name="LW_COVERPAGE_GUID" w:val="72FF7EED42A645EE9F02DCBFC5D10A0D"/>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
    <w:docVar w:name="LW_EMISSION_SUFFIX" w:val=" "/>
    <w:docVar w:name="LW_ID_DOCMODEL" w:val="SJ-001"/>
    <w:docVar w:name="LW_ID_DOCSIGNATURE" w:val="SJ-001"/>
    <w:docVar w:name="LW_ID_DOCSTRUCTURE" w:val="COM/AA"/>
    <w:docVar w:name="LW_ID_DOCTYPE" w:val="SJ-001"/>
    <w:docVar w:name="LW_INTERETEEE.CP" w:val="(Text with EEA relevance)"/>
    <w:docVar w:name="LW_LANGUE" w:val="EN"/>
    <w:docVar w:name="LW_LANGUESFAISANTFOI.CP" w:val="&lt;UNUSED&gt;"/>
    <w:docVar w:name="LW_MARKING" w:val="&lt;UNUSED&gt;"/>
    <w:docVar w:name="LW_NOM.INST" w:val="EUROPEAN COMMISSION"/>
    <w:docVar w:name="LW_NOM.INST_JOINTDOC" w:val="&lt;EMPTY&gt;"/>
    <w:docVar w:name="LW_PART_NBR" w:val="1"/>
    <w:docVar w:name="LW_PART_NBR_TOTAL" w:val="1"/>
    <w:docVar w:name="LW_REF.INST.NEW" w:val="&lt;EMPTY&gt;"/>
    <w:docVar w:name="LW_REF.INST.NEW_ADOPTED" w:val="draft"/>
    <w:docVar w:name="LW_REF.INST.NEW_TEXT" w:val="(2017) XXX"/>
    <w:docVar w:name="LW_REF.INTERNE" w:val="&lt;EMPTY&gt;"/>
    <w:docVar w:name="LW_SOUS.TITRE.OBJ.CP" w:val="&lt;UNUSED&gt;"/>
    <w:docVar w:name="LW_SUPERTITRE" w:val="&lt;UNUSED&gt;"/>
    <w:docVar w:name="LW_TITRE.OBJ.CP" w:val="amending Regulation (EC) No 1126/2008 adopting certain international accounting standards in accordance with Regulation (EC) No 1606/2002 of the European Parliament and of the Council as regards International Financial Reporting Standard 4"/>
    <w:docVar w:name="LW_TYPE.DOC.CP" w:val="COMMISSION REGULATION (EU) \u8230?/\u8230?"/>
  </w:docVars>
  <w:rsids>
    <w:rsidRoot w:val="008048F5"/>
    <w:rsid w:val="000000B0"/>
    <w:rsid w:val="00003F28"/>
    <w:rsid w:val="00040B7A"/>
    <w:rsid w:val="00052EE7"/>
    <w:rsid w:val="00063521"/>
    <w:rsid w:val="00076763"/>
    <w:rsid w:val="000A6BA1"/>
    <w:rsid w:val="000D3B73"/>
    <w:rsid w:val="00121AEC"/>
    <w:rsid w:val="00125EF1"/>
    <w:rsid w:val="001320EA"/>
    <w:rsid w:val="00165990"/>
    <w:rsid w:val="00166E1D"/>
    <w:rsid w:val="00171635"/>
    <w:rsid w:val="00173545"/>
    <w:rsid w:val="00186125"/>
    <w:rsid w:val="001C5A8C"/>
    <w:rsid w:val="002201F9"/>
    <w:rsid w:val="00232E40"/>
    <w:rsid w:val="0024137A"/>
    <w:rsid w:val="00250553"/>
    <w:rsid w:val="002532DA"/>
    <w:rsid w:val="00255109"/>
    <w:rsid w:val="00281649"/>
    <w:rsid w:val="003168C2"/>
    <w:rsid w:val="0034445E"/>
    <w:rsid w:val="00370324"/>
    <w:rsid w:val="00371FD6"/>
    <w:rsid w:val="003C09FC"/>
    <w:rsid w:val="003C33DE"/>
    <w:rsid w:val="00401F3F"/>
    <w:rsid w:val="00423407"/>
    <w:rsid w:val="0043231F"/>
    <w:rsid w:val="004419D3"/>
    <w:rsid w:val="00460C9F"/>
    <w:rsid w:val="00490D1B"/>
    <w:rsid w:val="004B2C4E"/>
    <w:rsid w:val="004B678E"/>
    <w:rsid w:val="004E452B"/>
    <w:rsid w:val="004E497F"/>
    <w:rsid w:val="004F786A"/>
    <w:rsid w:val="00501577"/>
    <w:rsid w:val="00516689"/>
    <w:rsid w:val="00542100"/>
    <w:rsid w:val="005639F8"/>
    <w:rsid w:val="00565F9B"/>
    <w:rsid w:val="005C29AB"/>
    <w:rsid w:val="006134F0"/>
    <w:rsid w:val="006556A6"/>
    <w:rsid w:val="0066538E"/>
    <w:rsid w:val="00673264"/>
    <w:rsid w:val="0068268F"/>
    <w:rsid w:val="00692D88"/>
    <w:rsid w:val="006A2467"/>
    <w:rsid w:val="006B0D9E"/>
    <w:rsid w:val="006B6FEC"/>
    <w:rsid w:val="00715D54"/>
    <w:rsid w:val="00715D61"/>
    <w:rsid w:val="007332B6"/>
    <w:rsid w:val="00751070"/>
    <w:rsid w:val="007D53B6"/>
    <w:rsid w:val="007F7FA9"/>
    <w:rsid w:val="008048F5"/>
    <w:rsid w:val="00820198"/>
    <w:rsid w:val="00820527"/>
    <w:rsid w:val="00831C26"/>
    <w:rsid w:val="00852819"/>
    <w:rsid w:val="0087511F"/>
    <w:rsid w:val="008F01DD"/>
    <w:rsid w:val="008F4CBF"/>
    <w:rsid w:val="009351AB"/>
    <w:rsid w:val="009369DA"/>
    <w:rsid w:val="00954573"/>
    <w:rsid w:val="009B7BB1"/>
    <w:rsid w:val="009E3F8C"/>
    <w:rsid w:val="009F3CE2"/>
    <w:rsid w:val="00A30A39"/>
    <w:rsid w:val="00A90B1C"/>
    <w:rsid w:val="00A965C3"/>
    <w:rsid w:val="00AC4839"/>
    <w:rsid w:val="00AE4FB4"/>
    <w:rsid w:val="00B04DCA"/>
    <w:rsid w:val="00B05623"/>
    <w:rsid w:val="00B05ACB"/>
    <w:rsid w:val="00B06F6E"/>
    <w:rsid w:val="00B10EB6"/>
    <w:rsid w:val="00B27A10"/>
    <w:rsid w:val="00B32F6A"/>
    <w:rsid w:val="00B44CFD"/>
    <w:rsid w:val="00B80F11"/>
    <w:rsid w:val="00BC57EA"/>
    <w:rsid w:val="00C120E1"/>
    <w:rsid w:val="00C13EE4"/>
    <w:rsid w:val="00C250EE"/>
    <w:rsid w:val="00C71E98"/>
    <w:rsid w:val="00C77039"/>
    <w:rsid w:val="00C809B6"/>
    <w:rsid w:val="00C94D73"/>
    <w:rsid w:val="00C95EED"/>
    <w:rsid w:val="00CA36BB"/>
    <w:rsid w:val="00CF5F99"/>
    <w:rsid w:val="00D67EEE"/>
    <w:rsid w:val="00DC20AB"/>
    <w:rsid w:val="00DC2257"/>
    <w:rsid w:val="00DE60A2"/>
    <w:rsid w:val="00E3457C"/>
    <w:rsid w:val="00E45639"/>
    <w:rsid w:val="00E72FF4"/>
    <w:rsid w:val="00EB65BC"/>
    <w:rsid w:val="00EC7B98"/>
    <w:rsid w:val="00ED6BB5"/>
    <w:rsid w:val="00F10410"/>
    <w:rsid w:val="00F24203"/>
    <w:rsid w:val="00F33EE7"/>
    <w:rsid w:val="00F87183"/>
    <w:rsid w:val="00F90EB3"/>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BDDE55"/>
  <w15:docId w15:val="{A5E0F964-34EA-4C7E-B8BF-502786ABC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before="120" w:after="120" w:line="240" w:lineRule="auto"/>
      <w:jc w:val="both"/>
    </w:pPr>
    <w:rPr>
      <w:rFonts w:ascii="Times New Roman" w:hAnsi="Times New Roman" w:cs="Times New Roman"/>
      <w:sz w:val="24"/>
      <w:lang w:val="en-GB"/>
    </w:rPr>
  </w:style>
  <w:style w:type="paragraph" w:styleId="Nadpis1">
    <w:name w:val="heading 1"/>
    <w:basedOn w:val="Normlny"/>
    <w:next w:val="Text1"/>
    <w:link w:val="Nadpis1Char"/>
    <w:uiPriority w:val="9"/>
    <w:qFormat/>
    <w:rsid w:val="007D53B6"/>
    <w:pPr>
      <w:keepNext/>
      <w:numPr>
        <w:numId w:val="18"/>
      </w:numPr>
      <w:spacing w:before="360"/>
      <w:outlineLvl w:val="0"/>
    </w:pPr>
    <w:rPr>
      <w:rFonts w:eastAsiaTheme="majorEastAsia"/>
      <w:b/>
      <w:bCs/>
      <w:smallCaps/>
      <w:szCs w:val="28"/>
    </w:rPr>
  </w:style>
  <w:style w:type="paragraph" w:styleId="Nadpis2">
    <w:name w:val="heading 2"/>
    <w:basedOn w:val="Normlny"/>
    <w:next w:val="Text1"/>
    <w:link w:val="Nadpis2Char"/>
    <w:uiPriority w:val="9"/>
    <w:semiHidden/>
    <w:unhideWhenUsed/>
    <w:qFormat/>
    <w:rsid w:val="007D53B6"/>
    <w:pPr>
      <w:keepNext/>
      <w:numPr>
        <w:ilvl w:val="1"/>
        <w:numId w:val="18"/>
      </w:numPr>
      <w:outlineLvl w:val="1"/>
    </w:pPr>
    <w:rPr>
      <w:rFonts w:eastAsiaTheme="majorEastAsia"/>
      <w:b/>
      <w:bCs/>
      <w:szCs w:val="26"/>
    </w:rPr>
  </w:style>
  <w:style w:type="paragraph" w:styleId="Nadpis3">
    <w:name w:val="heading 3"/>
    <w:basedOn w:val="Normlny"/>
    <w:next w:val="Text1"/>
    <w:link w:val="Nadpis3Char"/>
    <w:uiPriority w:val="9"/>
    <w:semiHidden/>
    <w:unhideWhenUsed/>
    <w:qFormat/>
    <w:rsid w:val="007D53B6"/>
    <w:pPr>
      <w:keepNext/>
      <w:numPr>
        <w:ilvl w:val="2"/>
        <w:numId w:val="18"/>
      </w:numPr>
      <w:outlineLvl w:val="2"/>
    </w:pPr>
    <w:rPr>
      <w:rFonts w:eastAsiaTheme="majorEastAsia"/>
      <w:bCs/>
      <w:i/>
    </w:rPr>
  </w:style>
  <w:style w:type="paragraph" w:styleId="Nadpis4">
    <w:name w:val="heading 4"/>
    <w:basedOn w:val="Normlny"/>
    <w:next w:val="Text1"/>
    <w:link w:val="Nadpis4Char"/>
    <w:uiPriority w:val="9"/>
    <w:semiHidden/>
    <w:unhideWhenUsed/>
    <w:qFormat/>
    <w:rsid w:val="007D53B6"/>
    <w:pPr>
      <w:keepNext/>
      <w:numPr>
        <w:ilvl w:val="3"/>
        <w:numId w:val="18"/>
      </w:numPr>
      <w:outlineLvl w:val="3"/>
    </w:pPr>
    <w:rPr>
      <w:rFonts w:eastAsiaTheme="majorEastAsia"/>
      <w:bCs/>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71E98"/>
    <w:pPr>
      <w:numPr>
        <w:numId w:val="10"/>
      </w:numPr>
      <w:contextualSpacing/>
    </w:pPr>
  </w:style>
  <w:style w:type="paragraph" w:styleId="Popis">
    <w:name w:val="caption"/>
    <w:basedOn w:val="Normlny"/>
    <w:next w:val="Normlny"/>
    <w:uiPriority w:val="35"/>
    <w:semiHidden/>
    <w:unhideWhenUsed/>
    <w:qFormat/>
    <w:rsid w:val="00AE4FB4"/>
    <w:pPr>
      <w:spacing w:before="0" w:after="200"/>
    </w:pPr>
    <w:rPr>
      <w:b/>
      <w:bCs/>
      <w:color w:val="4F81BD" w:themeColor="accent1"/>
      <w:sz w:val="18"/>
      <w:szCs w:val="18"/>
    </w:rPr>
  </w:style>
  <w:style w:type="paragraph" w:styleId="Zoznamobrzkov">
    <w:name w:val="table of figures"/>
    <w:basedOn w:val="Normlny"/>
    <w:next w:val="Normlny"/>
    <w:uiPriority w:val="99"/>
    <w:semiHidden/>
    <w:unhideWhenUsed/>
    <w:rsid w:val="00AE4FB4"/>
    <w:pPr>
      <w:spacing w:after="0"/>
    </w:pPr>
  </w:style>
  <w:style w:type="paragraph" w:styleId="Zoznamsodrkami">
    <w:name w:val="List Bullet"/>
    <w:basedOn w:val="Normlny"/>
    <w:uiPriority w:val="99"/>
    <w:semiHidden/>
    <w:unhideWhenUsed/>
    <w:rsid w:val="00AE4FB4"/>
    <w:pPr>
      <w:numPr>
        <w:numId w:val="2"/>
      </w:numPr>
      <w:contextualSpacing/>
    </w:pPr>
  </w:style>
  <w:style w:type="paragraph" w:styleId="Zoznamsodrkami2">
    <w:name w:val="List Bullet 2"/>
    <w:basedOn w:val="Normlny"/>
    <w:uiPriority w:val="99"/>
    <w:semiHidden/>
    <w:unhideWhenUsed/>
    <w:rsid w:val="00AE4FB4"/>
    <w:pPr>
      <w:numPr>
        <w:numId w:val="3"/>
      </w:numPr>
      <w:contextualSpacing/>
    </w:pPr>
  </w:style>
  <w:style w:type="paragraph" w:styleId="Zoznamsodrkami3">
    <w:name w:val="List Bullet 3"/>
    <w:basedOn w:val="Normlny"/>
    <w:uiPriority w:val="99"/>
    <w:semiHidden/>
    <w:unhideWhenUsed/>
    <w:rsid w:val="00AE4FB4"/>
    <w:pPr>
      <w:numPr>
        <w:numId w:val="4"/>
      </w:numPr>
      <w:contextualSpacing/>
    </w:pPr>
  </w:style>
  <w:style w:type="paragraph" w:styleId="Zoznamsodrkami4">
    <w:name w:val="List Bullet 4"/>
    <w:basedOn w:val="Normlny"/>
    <w:uiPriority w:val="99"/>
    <w:semiHidden/>
    <w:unhideWhenUsed/>
    <w:rsid w:val="00AE4FB4"/>
    <w:pPr>
      <w:numPr>
        <w:numId w:val="5"/>
      </w:numPr>
      <w:contextualSpacing/>
    </w:pPr>
  </w:style>
  <w:style w:type="paragraph" w:styleId="slovanzoznam">
    <w:name w:val="List Number"/>
    <w:basedOn w:val="Normlny"/>
    <w:uiPriority w:val="99"/>
    <w:semiHidden/>
    <w:unhideWhenUsed/>
    <w:rsid w:val="00AE4FB4"/>
    <w:pPr>
      <w:numPr>
        <w:numId w:val="6"/>
      </w:numPr>
      <w:contextualSpacing/>
    </w:pPr>
  </w:style>
  <w:style w:type="paragraph" w:styleId="slovanzoznam2">
    <w:name w:val="List Number 2"/>
    <w:basedOn w:val="Normlny"/>
    <w:uiPriority w:val="99"/>
    <w:semiHidden/>
    <w:unhideWhenUsed/>
    <w:rsid w:val="00AE4FB4"/>
    <w:pPr>
      <w:numPr>
        <w:numId w:val="7"/>
      </w:numPr>
      <w:contextualSpacing/>
    </w:pPr>
  </w:style>
  <w:style w:type="paragraph" w:styleId="slovanzoznam3">
    <w:name w:val="List Number 3"/>
    <w:basedOn w:val="Normlny"/>
    <w:uiPriority w:val="99"/>
    <w:semiHidden/>
    <w:unhideWhenUsed/>
    <w:rsid w:val="00AE4FB4"/>
    <w:pPr>
      <w:numPr>
        <w:numId w:val="8"/>
      </w:numPr>
      <w:contextualSpacing/>
    </w:pPr>
  </w:style>
  <w:style w:type="paragraph" w:styleId="slovanzoznam4">
    <w:name w:val="List Number 4"/>
    <w:basedOn w:val="Normlny"/>
    <w:uiPriority w:val="99"/>
    <w:semiHidden/>
    <w:unhideWhenUsed/>
    <w:rsid w:val="00AE4FB4"/>
    <w:pPr>
      <w:numPr>
        <w:numId w:val="9"/>
      </w:numPr>
      <w:contextualSpacing/>
    </w:pPr>
  </w:style>
  <w:style w:type="character" w:styleId="Odkaznakomentr">
    <w:name w:val="annotation reference"/>
    <w:basedOn w:val="Predvolenpsmoodseku"/>
    <w:uiPriority w:val="99"/>
    <w:semiHidden/>
    <w:unhideWhenUsed/>
    <w:rsid w:val="004F786A"/>
    <w:rPr>
      <w:sz w:val="16"/>
      <w:szCs w:val="16"/>
    </w:rPr>
  </w:style>
  <w:style w:type="paragraph" w:styleId="Textkomentra">
    <w:name w:val="annotation text"/>
    <w:basedOn w:val="Normlny"/>
    <w:link w:val="TextkomentraChar"/>
    <w:uiPriority w:val="99"/>
    <w:semiHidden/>
    <w:unhideWhenUsed/>
    <w:rsid w:val="004F786A"/>
    <w:rPr>
      <w:sz w:val="20"/>
      <w:szCs w:val="20"/>
    </w:rPr>
  </w:style>
  <w:style w:type="character" w:customStyle="1" w:styleId="TextkomentraChar">
    <w:name w:val="Text komentára Char"/>
    <w:basedOn w:val="Predvolenpsmoodseku"/>
    <w:link w:val="Textkomentra"/>
    <w:uiPriority w:val="99"/>
    <w:semiHidden/>
    <w:rsid w:val="004F786A"/>
    <w:rPr>
      <w:rFonts w:ascii="Times New Roman" w:hAnsi="Times New Roman" w:cs="Times New Roman"/>
      <w:sz w:val="20"/>
      <w:szCs w:val="20"/>
      <w:lang w:val="en-GB"/>
    </w:rPr>
  </w:style>
  <w:style w:type="paragraph" w:styleId="Predmetkomentra">
    <w:name w:val="annotation subject"/>
    <w:basedOn w:val="Textkomentra"/>
    <w:next w:val="Textkomentra"/>
    <w:link w:val="PredmetkomentraChar"/>
    <w:uiPriority w:val="99"/>
    <w:semiHidden/>
    <w:unhideWhenUsed/>
    <w:rsid w:val="004F786A"/>
    <w:rPr>
      <w:b/>
      <w:bCs/>
    </w:rPr>
  </w:style>
  <w:style w:type="character" w:customStyle="1" w:styleId="PredmetkomentraChar">
    <w:name w:val="Predmet komentára Char"/>
    <w:basedOn w:val="TextkomentraChar"/>
    <w:link w:val="Predmetkomentra"/>
    <w:uiPriority w:val="99"/>
    <w:semiHidden/>
    <w:rsid w:val="004F786A"/>
    <w:rPr>
      <w:rFonts w:ascii="Times New Roman" w:hAnsi="Times New Roman" w:cs="Times New Roman"/>
      <w:b/>
      <w:bCs/>
      <w:sz w:val="20"/>
      <w:szCs w:val="20"/>
      <w:lang w:val="en-GB"/>
    </w:rPr>
  </w:style>
  <w:style w:type="character" w:styleId="Hypertextovprepojenie">
    <w:name w:val="Hyperlink"/>
    <w:basedOn w:val="Predvolenpsmoodseku"/>
    <w:uiPriority w:val="99"/>
    <w:unhideWhenUsed/>
    <w:rsid w:val="004F786A"/>
    <w:rPr>
      <w:color w:val="0000FF" w:themeColor="hyperlink"/>
      <w:u w:val="single"/>
    </w:rPr>
  </w:style>
  <w:style w:type="paragraph" w:styleId="Textbubliny">
    <w:name w:val="Balloon Text"/>
    <w:basedOn w:val="Normlny"/>
    <w:link w:val="TextbublinyChar"/>
    <w:uiPriority w:val="99"/>
    <w:semiHidden/>
    <w:unhideWhenUsed/>
    <w:rsid w:val="004F786A"/>
    <w:pPr>
      <w:spacing w:before="0"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4F786A"/>
    <w:rPr>
      <w:rFonts w:ascii="Tahoma" w:hAnsi="Tahoma" w:cs="Tahoma"/>
      <w:sz w:val="16"/>
      <w:szCs w:val="16"/>
      <w:lang w:val="en-GB"/>
    </w:rPr>
  </w:style>
  <w:style w:type="paragraph" w:styleId="Hlavika">
    <w:name w:val="header"/>
    <w:basedOn w:val="Normlny"/>
    <w:link w:val="HlavikaChar"/>
    <w:uiPriority w:val="99"/>
    <w:unhideWhenUsed/>
    <w:rsid w:val="007D53B6"/>
    <w:pPr>
      <w:tabs>
        <w:tab w:val="center" w:pos="4535"/>
        <w:tab w:val="right" w:pos="9071"/>
      </w:tabs>
      <w:spacing w:before="0"/>
    </w:pPr>
  </w:style>
  <w:style w:type="character" w:customStyle="1" w:styleId="HlavikaChar">
    <w:name w:val="Hlavička Char"/>
    <w:basedOn w:val="Predvolenpsmoodseku"/>
    <w:link w:val="Hlavika"/>
    <w:uiPriority w:val="99"/>
    <w:rsid w:val="007D53B6"/>
    <w:rPr>
      <w:rFonts w:ascii="Times New Roman" w:hAnsi="Times New Roman" w:cs="Times New Roman"/>
      <w:sz w:val="24"/>
      <w:shd w:val="clear" w:color="auto" w:fill="auto"/>
      <w:lang w:val="en-GB"/>
    </w:rPr>
  </w:style>
  <w:style w:type="paragraph" w:styleId="Pta">
    <w:name w:val="footer"/>
    <w:basedOn w:val="Normlny"/>
    <w:link w:val="PtaChar"/>
    <w:uiPriority w:val="99"/>
    <w:unhideWhenUsed/>
    <w:rsid w:val="007D53B6"/>
    <w:pPr>
      <w:tabs>
        <w:tab w:val="center" w:pos="4535"/>
        <w:tab w:val="right" w:pos="9071"/>
        <w:tab w:val="right" w:pos="9921"/>
      </w:tabs>
      <w:spacing w:before="360" w:after="0"/>
      <w:ind w:left="-850" w:right="-850"/>
      <w:jc w:val="left"/>
    </w:pPr>
  </w:style>
  <w:style w:type="character" w:customStyle="1" w:styleId="PtaChar">
    <w:name w:val="Päta Char"/>
    <w:basedOn w:val="Predvolenpsmoodseku"/>
    <w:link w:val="Pta"/>
    <w:uiPriority w:val="99"/>
    <w:rsid w:val="007D53B6"/>
    <w:rPr>
      <w:rFonts w:ascii="Times New Roman" w:hAnsi="Times New Roman" w:cs="Times New Roman"/>
      <w:sz w:val="24"/>
      <w:shd w:val="clear" w:color="auto" w:fill="auto"/>
      <w:lang w:val="en-GB"/>
    </w:rPr>
  </w:style>
  <w:style w:type="paragraph" w:styleId="Textpoznmkypodiarou">
    <w:name w:val="footnote text"/>
    <w:basedOn w:val="Normlny"/>
    <w:link w:val="TextpoznmkypodiarouChar"/>
    <w:uiPriority w:val="99"/>
    <w:semiHidden/>
    <w:unhideWhenUsed/>
    <w:rsid w:val="007D53B6"/>
    <w:pPr>
      <w:spacing w:before="0" w:after="0"/>
      <w:ind w:left="720" w:hanging="720"/>
    </w:pPr>
    <w:rPr>
      <w:sz w:val="20"/>
      <w:szCs w:val="20"/>
    </w:rPr>
  </w:style>
  <w:style w:type="character" w:customStyle="1" w:styleId="TextpoznmkypodiarouChar">
    <w:name w:val="Text poznámky pod čiarou Char"/>
    <w:basedOn w:val="Predvolenpsmoodseku"/>
    <w:link w:val="Textpoznmkypodiarou"/>
    <w:uiPriority w:val="99"/>
    <w:semiHidden/>
    <w:rsid w:val="007D53B6"/>
    <w:rPr>
      <w:rFonts w:ascii="Times New Roman" w:hAnsi="Times New Roman" w:cs="Times New Roman"/>
      <w:sz w:val="20"/>
      <w:szCs w:val="20"/>
      <w:shd w:val="clear" w:color="auto" w:fill="auto"/>
      <w:lang w:val="en-GB"/>
    </w:rPr>
  </w:style>
  <w:style w:type="character" w:customStyle="1" w:styleId="Nadpis1Char">
    <w:name w:val="Nadpis 1 Char"/>
    <w:basedOn w:val="Predvolenpsmoodseku"/>
    <w:link w:val="Nadpis1"/>
    <w:uiPriority w:val="9"/>
    <w:rsid w:val="007D53B6"/>
    <w:rPr>
      <w:rFonts w:ascii="Times New Roman" w:eastAsiaTheme="majorEastAsia" w:hAnsi="Times New Roman" w:cs="Times New Roman"/>
      <w:b/>
      <w:bCs/>
      <w:smallCaps/>
      <w:sz w:val="24"/>
      <w:szCs w:val="28"/>
      <w:lang w:val="en-GB"/>
    </w:rPr>
  </w:style>
  <w:style w:type="character" w:customStyle="1" w:styleId="Nadpis2Char">
    <w:name w:val="Nadpis 2 Char"/>
    <w:basedOn w:val="Predvolenpsmoodseku"/>
    <w:link w:val="Nadpis2"/>
    <w:uiPriority w:val="9"/>
    <w:semiHidden/>
    <w:rsid w:val="007D53B6"/>
    <w:rPr>
      <w:rFonts w:ascii="Times New Roman" w:eastAsiaTheme="majorEastAsia" w:hAnsi="Times New Roman" w:cs="Times New Roman"/>
      <w:b/>
      <w:bCs/>
      <w:sz w:val="24"/>
      <w:szCs w:val="26"/>
      <w:lang w:val="en-GB"/>
    </w:rPr>
  </w:style>
  <w:style w:type="character" w:customStyle="1" w:styleId="Nadpis3Char">
    <w:name w:val="Nadpis 3 Char"/>
    <w:basedOn w:val="Predvolenpsmoodseku"/>
    <w:link w:val="Nadpis3"/>
    <w:uiPriority w:val="9"/>
    <w:semiHidden/>
    <w:rsid w:val="007D53B6"/>
    <w:rPr>
      <w:rFonts w:ascii="Times New Roman" w:eastAsiaTheme="majorEastAsia" w:hAnsi="Times New Roman" w:cs="Times New Roman"/>
      <w:bCs/>
      <w:i/>
      <w:sz w:val="24"/>
      <w:lang w:val="en-GB"/>
    </w:rPr>
  </w:style>
  <w:style w:type="character" w:customStyle="1" w:styleId="Nadpis4Char">
    <w:name w:val="Nadpis 4 Char"/>
    <w:basedOn w:val="Predvolenpsmoodseku"/>
    <w:link w:val="Nadpis4"/>
    <w:uiPriority w:val="9"/>
    <w:semiHidden/>
    <w:rsid w:val="007D53B6"/>
    <w:rPr>
      <w:rFonts w:ascii="Times New Roman" w:eastAsiaTheme="majorEastAsia" w:hAnsi="Times New Roman" w:cs="Times New Roman"/>
      <w:bCs/>
      <w:iCs/>
      <w:sz w:val="24"/>
      <w:lang w:val="en-GB"/>
    </w:rPr>
  </w:style>
  <w:style w:type="paragraph" w:styleId="Hlavikaobsahu">
    <w:name w:val="TOC Heading"/>
    <w:basedOn w:val="Normlny"/>
    <w:next w:val="Normlny"/>
    <w:uiPriority w:val="39"/>
    <w:semiHidden/>
    <w:unhideWhenUsed/>
    <w:qFormat/>
    <w:rsid w:val="007D53B6"/>
    <w:pPr>
      <w:spacing w:after="240"/>
      <w:jc w:val="center"/>
    </w:pPr>
    <w:rPr>
      <w:b/>
      <w:sz w:val="28"/>
    </w:rPr>
  </w:style>
  <w:style w:type="paragraph" w:styleId="Obsah1">
    <w:name w:val="toc 1"/>
    <w:basedOn w:val="Normlny"/>
    <w:next w:val="Normlny"/>
    <w:uiPriority w:val="39"/>
    <w:semiHidden/>
    <w:unhideWhenUsed/>
    <w:rsid w:val="007D53B6"/>
    <w:pPr>
      <w:tabs>
        <w:tab w:val="right" w:leader="dot" w:pos="9071"/>
      </w:tabs>
      <w:spacing w:before="60"/>
      <w:ind w:left="850" w:hanging="850"/>
      <w:jc w:val="left"/>
    </w:pPr>
  </w:style>
  <w:style w:type="paragraph" w:styleId="Obsah2">
    <w:name w:val="toc 2"/>
    <w:basedOn w:val="Normlny"/>
    <w:next w:val="Normlny"/>
    <w:uiPriority w:val="39"/>
    <w:semiHidden/>
    <w:unhideWhenUsed/>
    <w:rsid w:val="007D53B6"/>
    <w:pPr>
      <w:tabs>
        <w:tab w:val="right" w:leader="dot" w:pos="9071"/>
      </w:tabs>
      <w:spacing w:before="60"/>
      <w:ind w:left="850" w:hanging="850"/>
      <w:jc w:val="left"/>
    </w:pPr>
  </w:style>
  <w:style w:type="paragraph" w:styleId="Obsah3">
    <w:name w:val="toc 3"/>
    <w:basedOn w:val="Normlny"/>
    <w:next w:val="Normlny"/>
    <w:uiPriority w:val="39"/>
    <w:semiHidden/>
    <w:unhideWhenUsed/>
    <w:rsid w:val="007D53B6"/>
    <w:pPr>
      <w:tabs>
        <w:tab w:val="right" w:leader="dot" w:pos="9071"/>
      </w:tabs>
      <w:spacing w:before="60"/>
      <w:ind w:left="850" w:hanging="850"/>
      <w:jc w:val="left"/>
    </w:pPr>
  </w:style>
  <w:style w:type="paragraph" w:styleId="Obsah4">
    <w:name w:val="toc 4"/>
    <w:basedOn w:val="Normlny"/>
    <w:next w:val="Normlny"/>
    <w:uiPriority w:val="39"/>
    <w:semiHidden/>
    <w:unhideWhenUsed/>
    <w:rsid w:val="007D53B6"/>
    <w:pPr>
      <w:tabs>
        <w:tab w:val="right" w:leader="dot" w:pos="9071"/>
      </w:tabs>
      <w:spacing w:before="60"/>
      <w:ind w:left="850" w:hanging="850"/>
      <w:jc w:val="left"/>
    </w:pPr>
  </w:style>
  <w:style w:type="paragraph" w:styleId="Obsah5">
    <w:name w:val="toc 5"/>
    <w:basedOn w:val="Normlny"/>
    <w:next w:val="Normlny"/>
    <w:uiPriority w:val="39"/>
    <w:semiHidden/>
    <w:unhideWhenUsed/>
    <w:rsid w:val="007D53B6"/>
    <w:pPr>
      <w:tabs>
        <w:tab w:val="right" w:leader="dot" w:pos="9071"/>
      </w:tabs>
      <w:spacing w:before="300"/>
      <w:jc w:val="left"/>
    </w:pPr>
  </w:style>
  <w:style w:type="paragraph" w:styleId="Obsah6">
    <w:name w:val="toc 6"/>
    <w:basedOn w:val="Normlny"/>
    <w:next w:val="Normlny"/>
    <w:uiPriority w:val="39"/>
    <w:semiHidden/>
    <w:unhideWhenUsed/>
    <w:rsid w:val="007D53B6"/>
    <w:pPr>
      <w:tabs>
        <w:tab w:val="right" w:leader="dot" w:pos="9071"/>
      </w:tabs>
      <w:spacing w:before="240"/>
      <w:jc w:val="left"/>
    </w:pPr>
  </w:style>
  <w:style w:type="paragraph" w:styleId="Obsah7">
    <w:name w:val="toc 7"/>
    <w:basedOn w:val="Normlny"/>
    <w:next w:val="Normlny"/>
    <w:uiPriority w:val="39"/>
    <w:semiHidden/>
    <w:unhideWhenUsed/>
    <w:rsid w:val="007D53B6"/>
    <w:pPr>
      <w:tabs>
        <w:tab w:val="right" w:leader="dot" w:pos="9071"/>
      </w:tabs>
      <w:spacing w:before="180"/>
      <w:jc w:val="left"/>
    </w:pPr>
  </w:style>
  <w:style w:type="paragraph" w:styleId="Obsah8">
    <w:name w:val="toc 8"/>
    <w:basedOn w:val="Normlny"/>
    <w:next w:val="Normlny"/>
    <w:uiPriority w:val="39"/>
    <w:semiHidden/>
    <w:unhideWhenUsed/>
    <w:rsid w:val="007D53B6"/>
    <w:pPr>
      <w:tabs>
        <w:tab w:val="right" w:leader="dot" w:pos="9071"/>
      </w:tabs>
      <w:jc w:val="left"/>
    </w:pPr>
  </w:style>
  <w:style w:type="paragraph" w:styleId="Obsah9">
    <w:name w:val="toc 9"/>
    <w:basedOn w:val="Normlny"/>
    <w:next w:val="Normlny"/>
    <w:uiPriority w:val="39"/>
    <w:semiHidden/>
    <w:unhideWhenUsed/>
    <w:rsid w:val="007D53B6"/>
    <w:pPr>
      <w:tabs>
        <w:tab w:val="right" w:leader="dot" w:pos="9071"/>
      </w:tabs>
    </w:pPr>
  </w:style>
  <w:style w:type="paragraph" w:customStyle="1" w:styleId="HeaderLandscape">
    <w:name w:val="HeaderLandscape"/>
    <w:basedOn w:val="Normlny"/>
    <w:rsid w:val="007D53B6"/>
    <w:pPr>
      <w:tabs>
        <w:tab w:val="center" w:pos="7285"/>
        <w:tab w:val="right" w:pos="14003"/>
      </w:tabs>
      <w:spacing w:before="0"/>
    </w:pPr>
  </w:style>
  <w:style w:type="paragraph" w:customStyle="1" w:styleId="FooterLandscape">
    <w:name w:val="FooterLandscape"/>
    <w:basedOn w:val="Normlny"/>
    <w:rsid w:val="007D53B6"/>
    <w:pPr>
      <w:tabs>
        <w:tab w:val="center" w:pos="7285"/>
        <w:tab w:val="center" w:pos="10913"/>
        <w:tab w:val="right" w:pos="15137"/>
      </w:tabs>
      <w:spacing w:before="360" w:after="0"/>
      <w:ind w:left="-567" w:right="-567"/>
      <w:jc w:val="left"/>
    </w:pPr>
  </w:style>
  <w:style w:type="character" w:styleId="Odkaznapoznmkupodiarou">
    <w:name w:val="footnote reference"/>
    <w:basedOn w:val="Predvolenpsmoodseku"/>
    <w:uiPriority w:val="99"/>
    <w:semiHidden/>
    <w:unhideWhenUsed/>
    <w:rsid w:val="007D53B6"/>
    <w:rPr>
      <w:shd w:val="clear" w:color="auto" w:fill="auto"/>
      <w:vertAlign w:val="superscript"/>
    </w:rPr>
  </w:style>
  <w:style w:type="paragraph" w:customStyle="1" w:styleId="Text1">
    <w:name w:val="Text 1"/>
    <w:basedOn w:val="Normlny"/>
    <w:rsid w:val="007D53B6"/>
    <w:pPr>
      <w:ind w:left="850"/>
    </w:pPr>
  </w:style>
  <w:style w:type="paragraph" w:customStyle="1" w:styleId="Text2">
    <w:name w:val="Text 2"/>
    <w:basedOn w:val="Normlny"/>
    <w:rsid w:val="007D53B6"/>
    <w:pPr>
      <w:ind w:left="1417"/>
    </w:pPr>
  </w:style>
  <w:style w:type="paragraph" w:customStyle="1" w:styleId="Text3">
    <w:name w:val="Text 3"/>
    <w:basedOn w:val="Normlny"/>
    <w:rsid w:val="007D53B6"/>
    <w:pPr>
      <w:ind w:left="1984"/>
    </w:pPr>
  </w:style>
  <w:style w:type="paragraph" w:customStyle="1" w:styleId="Text4">
    <w:name w:val="Text 4"/>
    <w:basedOn w:val="Normlny"/>
    <w:rsid w:val="007D53B6"/>
    <w:pPr>
      <w:ind w:left="2551"/>
    </w:pPr>
  </w:style>
  <w:style w:type="paragraph" w:customStyle="1" w:styleId="NormalCentered">
    <w:name w:val="Normal Centered"/>
    <w:basedOn w:val="Normlny"/>
    <w:rsid w:val="007D53B6"/>
    <w:pPr>
      <w:jc w:val="center"/>
    </w:pPr>
  </w:style>
  <w:style w:type="paragraph" w:customStyle="1" w:styleId="NormalLeft">
    <w:name w:val="Normal Left"/>
    <w:basedOn w:val="Normlny"/>
    <w:rsid w:val="007D53B6"/>
    <w:pPr>
      <w:jc w:val="left"/>
    </w:pPr>
  </w:style>
  <w:style w:type="paragraph" w:customStyle="1" w:styleId="NormalRight">
    <w:name w:val="Normal Right"/>
    <w:basedOn w:val="Normlny"/>
    <w:rsid w:val="007D53B6"/>
    <w:pPr>
      <w:jc w:val="right"/>
    </w:pPr>
  </w:style>
  <w:style w:type="paragraph" w:customStyle="1" w:styleId="QuotedText">
    <w:name w:val="Quoted Text"/>
    <w:basedOn w:val="Normlny"/>
    <w:rsid w:val="007D53B6"/>
    <w:pPr>
      <w:ind w:left="1417"/>
    </w:pPr>
  </w:style>
  <w:style w:type="paragraph" w:customStyle="1" w:styleId="Point0">
    <w:name w:val="Point 0"/>
    <w:basedOn w:val="Normlny"/>
    <w:rsid w:val="007D53B6"/>
    <w:pPr>
      <w:ind w:left="850" w:hanging="850"/>
    </w:pPr>
  </w:style>
  <w:style w:type="paragraph" w:customStyle="1" w:styleId="Point1">
    <w:name w:val="Point 1"/>
    <w:basedOn w:val="Normlny"/>
    <w:rsid w:val="007D53B6"/>
    <w:pPr>
      <w:ind w:left="1417" w:hanging="567"/>
    </w:pPr>
  </w:style>
  <w:style w:type="paragraph" w:customStyle="1" w:styleId="Point2">
    <w:name w:val="Point 2"/>
    <w:basedOn w:val="Normlny"/>
    <w:rsid w:val="007D53B6"/>
    <w:pPr>
      <w:ind w:left="1984" w:hanging="567"/>
    </w:pPr>
  </w:style>
  <w:style w:type="paragraph" w:customStyle="1" w:styleId="Point3">
    <w:name w:val="Point 3"/>
    <w:basedOn w:val="Normlny"/>
    <w:rsid w:val="007D53B6"/>
    <w:pPr>
      <w:ind w:left="2551" w:hanging="567"/>
    </w:pPr>
  </w:style>
  <w:style w:type="paragraph" w:customStyle="1" w:styleId="Point4">
    <w:name w:val="Point 4"/>
    <w:basedOn w:val="Normlny"/>
    <w:rsid w:val="007D53B6"/>
    <w:pPr>
      <w:ind w:left="3118" w:hanging="567"/>
    </w:pPr>
  </w:style>
  <w:style w:type="paragraph" w:customStyle="1" w:styleId="Tiret0">
    <w:name w:val="Tiret 0"/>
    <w:basedOn w:val="Point0"/>
    <w:rsid w:val="007D53B6"/>
    <w:pPr>
      <w:numPr>
        <w:numId w:val="12"/>
      </w:numPr>
    </w:pPr>
  </w:style>
  <w:style w:type="paragraph" w:customStyle="1" w:styleId="Tiret1">
    <w:name w:val="Tiret 1"/>
    <w:basedOn w:val="Point1"/>
    <w:rsid w:val="007D53B6"/>
    <w:pPr>
      <w:numPr>
        <w:numId w:val="13"/>
      </w:numPr>
    </w:pPr>
  </w:style>
  <w:style w:type="paragraph" w:customStyle="1" w:styleId="Tiret2">
    <w:name w:val="Tiret 2"/>
    <w:basedOn w:val="Point2"/>
    <w:rsid w:val="007D53B6"/>
    <w:pPr>
      <w:numPr>
        <w:numId w:val="14"/>
      </w:numPr>
    </w:pPr>
  </w:style>
  <w:style w:type="paragraph" w:customStyle="1" w:styleId="Tiret3">
    <w:name w:val="Tiret 3"/>
    <w:basedOn w:val="Point3"/>
    <w:rsid w:val="007D53B6"/>
    <w:pPr>
      <w:numPr>
        <w:numId w:val="15"/>
      </w:numPr>
    </w:pPr>
  </w:style>
  <w:style w:type="paragraph" w:customStyle="1" w:styleId="Tiret4">
    <w:name w:val="Tiret 4"/>
    <w:basedOn w:val="Point4"/>
    <w:rsid w:val="007D53B6"/>
    <w:pPr>
      <w:numPr>
        <w:numId w:val="16"/>
      </w:numPr>
    </w:pPr>
  </w:style>
  <w:style w:type="paragraph" w:customStyle="1" w:styleId="PointDouble0">
    <w:name w:val="PointDouble 0"/>
    <w:basedOn w:val="Normlny"/>
    <w:rsid w:val="007D53B6"/>
    <w:pPr>
      <w:tabs>
        <w:tab w:val="left" w:pos="850"/>
      </w:tabs>
      <w:ind w:left="1417" w:hanging="1417"/>
    </w:pPr>
  </w:style>
  <w:style w:type="paragraph" w:customStyle="1" w:styleId="PointDouble1">
    <w:name w:val="PointDouble 1"/>
    <w:basedOn w:val="Normlny"/>
    <w:rsid w:val="007D53B6"/>
    <w:pPr>
      <w:tabs>
        <w:tab w:val="left" w:pos="1417"/>
      </w:tabs>
      <w:ind w:left="1984" w:hanging="1134"/>
    </w:pPr>
  </w:style>
  <w:style w:type="paragraph" w:customStyle="1" w:styleId="PointDouble2">
    <w:name w:val="PointDouble 2"/>
    <w:basedOn w:val="Normlny"/>
    <w:rsid w:val="007D53B6"/>
    <w:pPr>
      <w:tabs>
        <w:tab w:val="left" w:pos="1984"/>
      </w:tabs>
      <w:ind w:left="2551" w:hanging="1134"/>
    </w:pPr>
  </w:style>
  <w:style w:type="paragraph" w:customStyle="1" w:styleId="PointDouble3">
    <w:name w:val="PointDouble 3"/>
    <w:basedOn w:val="Normlny"/>
    <w:rsid w:val="007D53B6"/>
    <w:pPr>
      <w:tabs>
        <w:tab w:val="left" w:pos="2551"/>
      </w:tabs>
      <w:ind w:left="3118" w:hanging="1134"/>
    </w:pPr>
  </w:style>
  <w:style w:type="paragraph" w:customStyle="1" w:styleId="PointDouble4">
    <w:name w:val="PointDouble 4"/>
    <w:basedOn w:val="Normlny"/>
    <w:rsid w:val="007D53B6"/>
    <w:pPr>
      <w:tabs>
        <w:tab w:val="left" w:pos="3118"/>
      </w:tabs>
      <w:ind w:left="3685" w:hanging="1134"/>
    </w:pPr>
  </w:style>
  <w:style w:type="paragraph" w:customStyle="1" w:styleId="PointTriple0">
    <w:name w:val="PointTriple 0"/>
    <w:basedOn w:val="Normlny"/>
    <w:rsid w:val="007D53B6"/>
    <w:pPr>
      <w:tabs>
        <w:tab w:val="left" w:pos="850"/>
        <w:tab w:val="left" w:pos="1417"/>
      </w:tabs>
      <w:ind w:left="1984" w:hanging="1984"/>
    </w:pPr>
  </w:style>
  <w:style w:type="paragraph" w:customStyle="1" w:styleId="PointTriple1">
    <w:name w:val="PointTriple 1"/>
    <w:basedOn w:val="Normlny"/>
    <w:rsid w:val="007D53B6"/>
    <w:pPr>
      <w:tabs>
        <w:tab w:val="left" w:pos="1417"/>
        <w:tab w:val="left" w:pos="1984"/>
      </w:tabs>
      <w:ind w:left="2551" w:hanging="1701"/>
    </w:pPr>
  </w:style>
  <w:style w:type="paragraph" w:customStyle="1" w:styleId="PointTriple2">
    <w:name w:val="PointTriple 2"/>
    <w:basedOn w:val="Normlny"/>
    <w:rsid w:val="007D53B6"/>
    <w:pPr>
      <w:tabs>
        <w:tab w:val="left" w:pos="1984"/>
        <w:tab w:val="left" w:pos="2551"/>
      </w:tabs>
      <w:ind w:left="3118" w:hanging="1701"/>
    </w:pPr>
  </w:style>
  <w:style w:type="paragraph" w:customStyle="1" w:styleId="PointTriple3">
    <w:name w:val="PointTriple 3"/>
    <w:basedOn w:val="Normlny"/>
    <w:rsid w:val="007D53B6"/>
    <w:pPr>
      <w:tabs>
        <w:tab w:val="left" w:pos="2551"/>
        <w:tab w:val="left" w:pos="3118"/>
      </w:tabs>
      <w:ind w:left="3685" w:hanging="1701"/>
    </w:pPr>
  </w:style>
  <w:style w:type="paragraph" w:customStyle="1" w:styleId="PointTriple4">
    <w:name w:val="PointTriple 4"/>
    <w:basedOn w:val="Normlny"/>
    <w:rsid w:val="007D53B6"/>
    <w:pPr>
      <w:tabs>
        <w:tab w:val="left" w:pos="3118"/>
        <w:tab w:val="left" w:pos="3685"/>
      </w:tabs>
      <w:ind w:left="4252" w:hanging="1701"/>
    </w:pPr>
  </w:style>
  <w:style w:type="paragraph" w:customStyle="1" w:styleId="NumPar1">
    <w:name w:val="NumPar 1"/>
    <w:basedOn w:val="Normlny"/>
    <w:next w:val="Text1"/>
    <w:rsid w:val="007D53B6"/>
    <w:pPr>
      <w:numPr>
        <w:numId w:val="17"/>
      </w:numPr>
    </w:pPr>
  </w:style>
  <w:style w:type="paragraph" w:customStyle="1" w:styleId="NumPar2">
    <w:name w:val="NumPar 2"/>
    <w:basedOn w:val="Normlny"/>
    <w:next w:val="Text1"/>
    <w:rsid w:val="007D53B6"/>
    <w:pPr>
      <w:numPr>
        <w:ilvl w:val="1"/>
        <w:numId w:val="17"/>
      </w:numPr>
    </w:pPr>
  </w:style>
  <w:style w:type="paragraph" w:customStyle="1" w:styleId="NumPar3">
    <w:name w:val="NumPar 3"/>
    <w:basedOn w:val="Normlny"/>
    <w:next w:val="Text1"/>
    <w:rsid w:val="007D53B6"/>
    <w:pPr>
      <w:numPr>
        <w:ilvl w:val="2"/>
        <w:numId w:val="17"/>
      </w:numPr>
    </w:pPr>
  </w:style>
  <w:style w:type="paragraph" w:customStyle="1" w:styleId="NumPar4">
    <w:name w:val="NumPar 4"/>
    <w:basedOn w:val="Normlny"/>
    <w:next w:val="Text1"/>
    <w:rsid w:val="007D53B6"/>
    <w:pPr>
      <w:numPr>
        <w:ilvl w:val="3"/>
        <w:numId w:val="17"/>
      </w:numPr>
    </w:pPr>
  </w:style>
  <w:style w:type="paragraph" w:customStyle="1" w:styleId="ManualNumPar1">
    <w:name w:val="Manual NumPar 1"/>
    <w:basedOn w:val="Normlny"/>
    <w:next w:val="Text1"/>
    <w:rsid w:val="007D53B6"/>
    <w:pPr>
      <w:ind w:left="850" w:hanging="850"/>
    </w:pPr>
  </w:style>
  <w:style w:type="paragraph" w:customStyle="1" w:styleId="ManualNumPar2">
    <w:name w:val="Manual NumPar 2"/>
    <w:basedOn w:val="Normlny"/>
    <w:next w:val="Text1"/>
    <w:rsid w:val="007D53B6"/>
    <w:pPr>
      <w:ind w:left="850" w:hanging="850"/>
    </w:pPr>
  </w:style>
  <w:style w:type="paragraph" w:customStyle="1" w:styleId="ManualNumPar3">
    <w:name w:val="Manual NumPar 3"/>
    <w:basedOn w:val="Normlny"/>
    <w:next w:val="Text1"/>
    <w:rsid w:val="007D53B6"/>
    <w:pPr>
      <w:ind w:left="850" w:hanging="850"/>
    </w:pPr>
  </w:style>
  <w:style w:type="paragraph" w:customStyle="1" w:styleId="ManualNumPar4">
    <w:name w:val="Manual NumPar 4"/>
    <w:basedOn w:val="Normlny"/>
    <w:next w:val="Text1"/>
    <w:rsid w:val="007D53B6"/>
    <w:pPr>
      <w:ind w:left="850" w:hanging="850"/>
    </w:pPr>
  </w:style>
  <w:style w:type="paragraph" w:customStyle="1" w:styleId="QuotedNumPar">
    <w:name w:val="Quoted NumPar"/>
    <w:basedOn w:val="Normlny"/>
    <w:rsid w:val="007D53B6"/>
    <w:pPr>
      <w:ind w:left="1417" w:hanging="567"/>
    </w:pPr>
  </w:style>
  <w:style w:type="paragraph" w:customStyle="1" w:styleId="ManualHeading1">
    <w:name w:val="Manual Heading 1"/>
    <w:basedOn w:val="Normlny"/>
    <w:next w:val="Text1"/>
    <w:rsid w:val="007D53B6"/>
    <w:pPr>
      <w:keepNext/>
      <w:tabs>
        <w:tab w:val="left" w:pos="850"/>
      </w:tabs>
      <w:spacing w:before="360"/>
      <w:ind w:left="850" w:hanging="850"/>
      <w:outlineLvl w:val="0"/>
    </w:pPr>
    <w:rPr>
      <w:b/>
      <w:smallCaps/>
    </w:rPr>
  </w:style>
  <w:style w:type="paragraph" w:customStyle="1" w:styleId="ManualHeading2">
    <w:name w:val="Manual Heading 2"/>
    <w:basedOn w:val="Normlny"/>
    <w:next w:val="Text1"/>
    <w:rsid w:val="007D53B6"/>
    <w:pPr>
      <w:keepNext/>
      <w:tabs>
        <w:tab w:val="left" w:pos="850"/>
      </w:tabs>
      <w:ind w:left="850" w:hanging="850"/>
      <w:outlineLvl w:val="1"/>
    </w:pPr>
    <w:rPr>
      <w:b/>
    </w:rPr>
  </w:style>
  <w:style w:type="paragraph" w:customStyle="1" w:styleId="ManualHeading3">
    <w:name w:val="Manual Heading 3"/>
    <w:basedOn w:val="Normlny"/>
    <w:next w:val="Text1"/>
    <w:rsid w:val="007D53B6"/>
    <w:pPr>
      <w:keepNext/>
      <w:tabs>
        <w:tab w:val="left" w:pos="850"/>
      </w:tabs>
      <w:ind w:left="850" w:hanging="850"/>
      <w:outlineLvl w:val="2"/>
    </w:pPr>
    <w:rPr>
      <w:i/>
    </w:rPr>
  </w:style>
  <w:style w:type="paragraph" w:customStyle="1" w:styleId="ManualHeading4">
    <w:name w:val="Manual Heading 4"/>
    <w:basedOn w:val="Normlny"/>
    <w:next w:val="Text1"/>
    <w:rsid w:val="007D53B6"/>
    <w:pPr>
      <w:keepNext/>
      <w:tabs>
        <w:tab w:val="left" w:pos="850"/>
      </w:tabs>
      <w:ind w:left="850" w:hanging="850"/>
      <w:outlineLvl w:val="3"/>
    </w:pPr>
  </w:style>
  <w:style w:type="paragraph" w:customStyle="1" w:styleId="ChapterTitle">
    <w:name w:val="ChapterTitle"/>
    <w:basedOn w:val="Normlny"/>
    <w:next w:val="Normlny"/>
    <w:rsid w:val="007D53B6"/>
    <w:pPr>
      <w:keepNext/>
      <w:spacing w:after="360"/>
      <w:jc w:val="center"/>
    </w:pPr>
    <w:rPr>
      <w:b/>
      <w:sz w:val="32"/>
    </w:rPr>
  </w:style>
  <w:style w:type="paragraph" w:customStyle="1" w:styleId="PartTitle">
    <w:name w:val="PartTitle"/>
    <w:basedOn w:val="Normlny"/>
    <w:next w:val="ChapterTitle"/>
    <w:rsid w:val="007D53B6"/>
    <w:pPr>
      <w:keepNext/>
      <w:pageBreakBefore/>
      <w:spacing w:after="360"/>
      <w:jc w:val="center"/>
    </w:pPr>
    <w:rPr>
      <w:b/>
      <w:sz w:val="36"/>
    </w:rPr>
  </w:style>
  <w:style w:type="paragraph" w:customStyle="1" w:styleId="SectionTitle">
    <w:name w:val="SectionTitle"/>
    <w:basedOn w:val="Normlny"/>
    <w:next w:val="Nadpis1"/>
    <w:rsid w:val="007D53B6"/>
    <w:pPr>
      <w:keepNext/>
      <w:spacing w:after="360"/>
      <w:jc w:val="center"/>
    </w:pPr>
    <w:rPr>
      <w:b/>
      <w:smallCaps/>
      <w:sz w:val="28"/>
    </w:rPr>
  </w:style>
  <w:style w:type="paragraph" w:customStyle="1" w:styleId="TableTitle">
    <w:name w:val="Table Title"/>
    <w:basedOn w:val="Normlny"/>
    <w:next w:val="Normlny"/>
    <w:rsid w:val="007D53B6"/>
    <w:pPr>
      <w:jc w:val="center"/>
    </w:pPr>
    <w:rPr>
      <w:b/>
    </w:rPr>
  </w:style>
  <w:style w:type="character" w:customStyle="1" w:styleId="Marker">
    <w:name w:val="Marker"/>
    <w:basedOn w:val="Predvolenpsmoodseku"/>
    <w:rsid w:val="007D53B6"/>
    <w:rPr>
      <w:color w:val="0000FF"/>
      <w:shd w:val="clear" w:color="auto" w:fill="auto"/>
    </w:rPr>
  </w:style>
  <w:style w:type="character" w:customStyle="1" w:styleId="Marker1">
    <w:name w:val="Marker1"/>
    <w:basedOn w:val="Predvolenpsmoodseku"/>
    <w:rsid w:val="007D53B6"/>
    <w:rPr>
      <w:color w:val="008000"/>
      <w:shd w:val="clear" w:color="auto" w:fill="auto"/>
    </w:rPr>
  </w:style>
  <w:style w:type="character" w:customStyle="1" w:styleId="Marker2">
    <w:name w:val="Marker2"/>
    <w:basedOn w:val="Predvolenpsmoodseku"/>
    <w:rsid w:val="007D53B6"/>
    <w:rPr>
      <w:color w:val="FF0000"/>
      <w:shd w:val="clear" w:color="auto" w:fill="auto"/>
    </w:rPr>
  </w:style>
  <w:style w:type="paragraph" w:customStyle="1" w:styleId="Point0number">
    <w:name w:val="Point 0 (number)"/>
    <w:basedOn w:val="Normlny"/>
    <w:rsid w:val="007D53B6"/>
    <w:pPr>
      <w:numPr>
        <w:numId w:val="19"/>
      </w:numPr>
    </w:pPr>
  </w:style>
  <w:style w:type="paragraph" w:customStyle="1" w:styleId="Point1number">
    <w:name w:val="Point 1 (number)"/>
    <w:basedOn w:val="Normlny"/>
    <w:rsid w:val="007D53B6"/>
    <w:pPr>
      <w:numPr>
        <w:ilvl w:val="2"/>
        <w:numId w:val="19"/>
      </w:numPr>
    </w:pPr>
  </w:style>
  <w:style w:type="paragraph" w:customStyle="1" w:styleId="Point2number">
    <w:name w:val="Point 2 (number)"/>
    <w:basedOn w:val="Normlny"/>
    <w:rsid w:val="007D53B6"/>
    <w:pPr>
      <w:numPr>
        <w:ilvl w:val="4"/>
        <w:numId w:val="19"/>
      </w:numPr>
    </w:pPr>
  </w:style>
  <w:style w:type="paragraph" w:customStyle="1" w:styleId="Point3number">
    <w:name w:val="Point 3 (number)"/>
    <w:basedOn w:val="Normlny"/>
    <w:rsid w:val="007D53B6"/>
    <w:pPr>
      <w:numPr>
        <w:ilvl w:val="6"/>
        <w:numId w:val="19"/>
      </w:numPr>
    </w:pPr>
  </w:style>
  <w:style w:type="paragraph" w:customStyle="1" w:styleId="Point0letter">
    <w:name w:val="Point 0 (letter)"/>
    <w:basedOn w:val="Normlny"/>
    <w:rsid w:val="007D53B6"/>
    <w:pPr>
      <w:numPr>
        <w:ilvl w:val="1"/>
        <w:numId w:val="19"/>
      </w:numPr>
    </w:pPr>
  </w:style>
  <w:style w:type="paragraph" w:customStyle="1" w:styleId="Point1letter">
    <w:name w:val="Point 1 (letter)"/>
    <w:basedOn w:val="Normlny"/>
    <w:rsid w:val="007D53B6"/>
    <w:pPr>
      <w:numPr>
        <w:ilvl w:val="3"/>
        <w:numId w:val="19"/>
      </w:numPr>
    </w:pPr>
  </w:style>
  <w:style w:type="paragraph" w:customStyle="1" w:styleId="Point2letter">
    <w:name w:val="Point 2 (letter)"/>
    <w:basedOn w:val="Normlny"/>
    <w:rsid w:val="007D53B6"/>
    <w:pPr>
      <w:numPr>
        <w:ilvl w:val="5"/>
        <w:numId w:val="19"/>
      </w:numPr>
    </w:pPr>
  </w:style>
  <w:style w:type="paragraph" w:customStyle="1" w:styleId="Point3letter">
    <w:name w:val="Point 3 (letter)"/>
    <w:basedOn w:val="Normlny"/>
    <w:rsid w:val="007D53B6"/>
    <w:pPr>
      <w:numPr>
        <w:ilvl w:val="7"/>
        <w:numId w:val="19"/>
      </w:numPr>
    </w:pPr>
  </w:style>
  <w:style w:type="paragraph" w:customStyle="1" w:styleId="Point4letter">
    <w:name w:val="Point 4 (letter)"/>
    <w:basedOn w:val="Normlny"/>
    <w:rsid w:val="007D53B6"/>
    <w:pPr>
      <w:numPr>
        <w:ilvl w:val="8"/>
        <w:numId w:val="19"/>
      </w:numPr>
    </w:pPr>
  </w:style>
  <w:style w:type="paragraph" w:customStyle="1" w:styleId="Bullet0">
    <w:name w:val="Bullet 0"/>
    <w:basedOn w:val="Normlny"/>
    <w:rsid w:val="007D53B6"/>
    <w:pPr>
      <w:numPr>
        <w:numId w:val="20"/>
      </w:numPr>
    </w:pPr>
  </w:style>
  <w:style w:type="paragraph" w:customStyle="1" w:styleId="Bullet1">
    <w:name w:val="Bullet 1"/>
    <w:basedOn w:val="Normlny"/>
    <w:rsid w:val="007D53B6"/>
    <w:pPr>
      <w:numPr>
        <w:numId w:val="21"/>
      </w:numPr>
    </w:pPr>
  </w:style>
  <w:style w:type="paragraph" w:customStyle="1" w:styleId="Bullet2">
    <w:name w:val="Bullet 2"/>
    <w:basedOn w:val="Normlny"/>
    <w:rsid w:val="007D53B6"/>
    <w:pPr>
      <w:numPr>
        <w:numId w:val="22"/>
      </w:numPr>
    </w:pPr>
  </w:style>
  <w:style w:type="paragraph" w:customStyle="1" w:styleId="Bullet3">
    <w:name w:val="Bullet 3"/>
    <w:basedOn w:val="Normlny"/>
    <w:rsid w:val="007D53B6"/>
    <w:pPr>
      <w:numPr>
        <w:numId w:val="23"/>
      </w:numPr>
    </w:pPr>
  </w:style>
  <w:style w:type="paragraph" w:customStyle="1" w:styleId="Bullet4">
    <w:name w:val="Bullet 4"/>
    <w:basedOn w:val="Normlny"/>
    <w:rsid w:val="007D53B6"/>
    <w:pPr>
      <w:numPr>
        <w:numId w:val="24"/>
      </w:numPr>
    </w:pPr>
  </w:style>
  <w:style w:type="paragraph" w:customStyle="1" w:styleId="Annexetitreexpos">
    <w:name w:val="Annexe titre (exposé)"/>
    <w:basedOn w:val="Normlny"/>
    <w:next w:val="Normlny"/>
    <w:rsid w:val="007D53B6"/>
    <w:pPr>
      <w:jc w:val="center"/>
    </w:pPr>
    <w:rPr>
      <w:b/>
      <w:u w:val="single"/>
    </w:rPr>
  </w:style>
  <w:style w:type="paragraph" w:customStyle="1" w:styleId="Annexetitre">
    <w:name w:val="Annexe titre"/>
    <w:basedOn w:val="Normlny"/>
    <w:next w:val="Normlny"/>
    <w:rsid w:val="007D53B6"/>
    <w:pPr>
      <w:jc w:val="center"/>
    </w:pPr>
    <w:rPr>
      <w:b/>
      <w:u w:val="single"/>
    </w:rPr>
  </w:style>
  <w:style w:type="paragraph" w:customStyle="1" w:styleId="Annexetitrefichefinancire">
    <w:name w:val="Annexe titre (fiche financière)"/>
    <w:basedOn w:val="Normlny"/>
    <w:next w:val="Normlny"/>
    <w:rsid w:val="007D53B6"/>
    <w:pPr>
      <w:jc w:val="center"/>
    </w:pPr>
    <w:rPr>
      <w:b/>
      <w:u w:val="single"/>
    </w:rPr>
  </w:style>
  <w:style w:type="paragraph" w:customStyle="1" w:styleId="Applicationdirecte">
    <w:name w:val="Application directe"/>
    <w:basedOn w:val="Normlny"/>
    <w:next w:val="Fait"/>
    <w:rsid w:val="007D53B6"/>
    <w:pPr>
      <w:spacing w:before="480"/>
    </w:pPr>
  </w:style>
  <w:style w:type="paragraph" w:customStyle="1" w:styleId="Avertissementtitre">
    <w:name w:val="Avertissement titre"/>
    <w:basedOn w:val="Normlny"/>
    <w:next w:val="Normlny"/>
    <w:rsid w:val="007D53B6"/>
    <w:pPr>
      <w:keepNext/>
      <w:spacing w:before="480"/>
    </w:pPr>
    <w:rPr>
      <w:u w:val="single"/>
    </w:rPr>
  </w:style>
  <w:style w:type="paragraph" w:customStyle="1" w:styleId="Confidence">
    <w:name w:val="Confidence"/>
    <w:basedOn w:val="Normlny"/>
    <w:next w:val="Normlny"/>
    <w:rsid w:val="007D53B6"/>
    <w:pPr>
      <w:spacing w:before="360"/>
      <w:jc w:val="center"/>
    </w:pPr>
  </w:style>
  <w:style w:type="paragraph" w:customStyle="1" w:styleId="Confidentialit">
    <w:name w:val="Confidentialité"/>
    <w:basedOn w:val="Normlny"/>
    <w:next w:val="TypedudocumentPagedecouverture"/>
    <w:rsid w:val="007D53B6"/>
    <w:pPr>
      <w:spacing w:before="240" w:after="240"/>
      <w:ind w:left="5103"/>
      <w:jc w:val="left"/>
    </w:pPr>
    <w:rPr>
      <w:i/>
      <w:sz w:val="32"/>
    </w:rPr>
  </w:style>
  <w:style w:type="paragraph" w:customStyle="1" w:styleId="Considrant">
    <w:name w:val="Considérant"/>
    <w:basedOn w:val="Normlny"/>
    <w:rsid w:val="007D53B6"/>
    <w:pPr>
      <w:numPr>
        <w:numId w:val="25"/>
      </w:numPr>
    </w:pPr>
  </w:style>
  <w:style w:type="paragraph" w:customStyle="1" w:styleId="Corrigendum">
    <w:name w:val="Corrigendum"/>
    <w:basedOn w:val="Normlny"/>
    <w:next w:val="Normlny"/>
    <w:rsid w:val="007D53B6"/>
    <w:pPr>
      <w:spacing w:before="0" w:after="240"/>
      <w:jc w:val="left"/>
    </w:pPr>
  </w:style>
  <w:style w:type="paragraph" w:customStyle="1" w:styleId="Datedadoption">
    <w:name w:val="Date d'adoption"/>
    <w:basedOn w:val="Normlny"/>
    <w:next w:val="Titreobjet"/>
    <w:rsid w:val="007D53B6"/>
    <w:pPr>
      <w:spacing w:before="360" w:after="0"/>
      <w:jc w:val="center"/>
    </w:pPr>
    <w:rPr>
      <w:b/>
    </w:rPr>
  </w:style>
  <w:style w:type="paragraph" w:customStyle="1" w:styleId="Emission">
    <w:name w:val="Emission"/>
    <w:basedOn w:val="Normlny"/>
    <w:next w:val="Rfrenceinstitutionnelle"/>
    <w:rsid w:val="007D53B6"/>
    <w:pPr>
      <w:spacing w:before="0" w:after="0"/>
      <w:ind w:left="5103"/>
      <w:jc w:val="left"/>
    </w:pPr>
  </w:style>
  <w:style w:type="paragraph" w:customStyle="1" w:styleId="Exposdesmotifstitre">
    <w:name w:val="Exposé des motifs titre"/>
    <w:basedOn w:val="Normlny"/>
    <w:next w:val="Normlny"/>
    <w:rsid w:val="007D53B6"/>
    <w:pPr>
      <w:jc w:val="center"/>
    </w:pPr>
    <w:rPr>
      <w:b/>
      <w:u w:val="single"/>
    </w:rPr>
  </w:style>
  <w:style w:type="paragraph" w:customStyle="1" w:styleId="Fait">
    <w:name w:val="Fait à"/>
    <w:basedOn w:val="Normlny"/>
    <w:next w:val="Institutionquisigne"/>
    <w:rsid w:val="007D53B6"/>
    <w:pPr>
      <w:keepNext/>
      <w:spacing w:after="0"/>
    </w:pPr>
  </w:style>
  <w:style w:type="paragraph" w:customStyle="1" w:styleId="Formuledadoption">
    <w:name w:val="Formule d'adoption"/>
    <w:basedOn w:val="Normlny"/>
    <w:next w:val="Titrearticle"/>
    <w:rsid w:val="007D53B6"/>
    <w:pPr>
      <w:keepNext/>
    </w:pPr>
  </w:style>
  <w:style w:type="paragraph" w:customStyle="1" w:styleId="Institutionquiagit">
    <w:name w:val="Institution qui agit"/>
    <w:basedOn w:val="Normlny"/>
    <w:next w:val="Normlny"/>
    <w:rsid w:val="007D53B6"/>
    <w:pPr>
      <w:keepNext/>
      <w:spacing w:before="600"/>
    </w:pPr>
  </w:style>
  <w:style w:type="paragraph" w:customStyle="1" w:styleId="Institutionquisigne">
    <w:name w:val="Institution qui signe"/>
    <w:basedOn w:val="Normlny"/>
    <w:next w:val="Personnequisigne"/>
    <w:rsid w:val="007D53B6"/>
    <w:pPr>
      <w:keepNext/>
      <w:tabs>
        <w:tab w:val="left" w:pos="4252"/>
      </w:tabs>
      <w:spacing w:before="720" w:after="0"/>
    </w:pPr>
    <w:rPr>
      <w:i/>
    </w:rPr>
  </w:style>
  <w:style w:type="paragraph" w:customStyle="1" w:styleId="Langue">
    <w:name w:val="Langue"/>
    <w:basedOn w:val="Normlny"/>
    <w:next w:val="Rfrenceinterne"/>
    <w:rsid w:val="007D53B6"/>
    <w:pPr>
      <w:framePr w:wrap="around" w:vAnchor="page" w:hAnchor="text" w:xAlign="center" w:y="14741"/>
      <w:spacing w:before="0" w:after="600"/>
      <w:jc w:val="center"/>
    </w:pPr>
    <w:rPr>
      <w:b/>
      <w:caps/>
    </w:rPr>
  </w:style>
  <w:style w:type="paragraph" w:customStyle="1" w:styleId="ManualConsidrant">
    <w:name w:val="Manual Considérant"/>
    <w:basedOn w:val="Normlny"/>
    <w:rsid w:val="007D53B6"/>
    <w:pPr>
      <w:ind w:left="709" w:hanging="709"/>
    </w:pPr>
  </w:style>
  <w:style w:type="paragraph" w:customStyle="1" w:styleId="Nomdelinstitution">
    <w:name w:val="Nom de l'institution"/>
    <w:basedOn w:val="Normlny"/>
    <w:next w:val="Emission"/>
    <w:rsid w:val="007D53B6"/>
    <w:pPr>
      <w:spacing w:before="0" w:after="0"/>
      <w:jc w:val="left"/>
    </w:pPr>
    <w:rPr>
      <w:rFonts w:ascii="Arial" w:hAnsi="Arial" w:cs="Arial"/>
    </w:rPr>
  </w:style>
  <w:style w:type="paragraph" w:customStyle="1" w:styleId="Personnequisigne">
    <w:name w:val="Personne qui signe"/>
    <w:basedOn w:val="Normlny"/>
    <w:next w:val="Institutionquisigne"/>
    <w:rsid w:val="007D53B6"/>
    <w:pPr>
      <w:tabs>
        <w:tab w:val="left" w:pos="4252"/>
      </w:tabs>
      <w:spacing w:before="0" w:after="0"/>
      <w:jc w:val="left"/>
    </w:pPr>
    <w:rPr>
      <w:i/>
    </w:rPr>
  </w:style>
  <w:style w:type="paragraph" w:customStyle="1" w:styleId="Rfrenceinstitutionnelle">
    <w:name w:val="Référence institutionnelle"/>
    <w:basedOn w:val="Normlny"/>
    <w:next w:val="Confidentialit"/>
    <w:rsid w:val="007D53B6"/>
    <w:pPr>
      <w:spacing w:before="0" w:after="240"/>
      <w:ind w:left="5103"/>
      <w:jc w:val="left"/>
    </w:pPr>
  </w:style>
  <w:style w:type="paragraph" w:customStyle="1" w:styleId="Rfrenceinterinstitutionnelle">
    <w:name w:val="Référence interinstitutionnelle"/>
    <w:basedOn w:val="Normlny"/>
    <w:next w:val="Statut"/>
    <w:rsid w:val="007D53B6"/>
    <w:pPr>
      <w:spacing w:before="0" w:after="0"/>
      <w:ind w:left="5103"/>
      <w:jc w:val="left"/>
    </w:pPr>
  </w:style>
  <w:style w:type="paragraph" w:customStyle="1" w:styleId="Rfrenceinterne">
    <w:name w:val="Référence interne"/>
    <w:basedOn w:val="Normlny"/>
    <w:next w:val="Rfrenceinterinstitutionnelle"/>
    <w:rsid w:val="007D53B6"/>
    <w:pPr>
      <w:spacing w:before="0" w:after="0"/>
      <w:ind w:left="5103"/>
      <w:jc w:val="left"/>
    </w:pPr>
  </w:style>
  <w:style w:type="paragraph" w:customStyle="1" w:styleId="Sous-titreobjet">
    <w:name w:val="Sous-titre objet"/>
    <w:basedOn w:val="Normlny"/>
    <w:rsid w:val="007D53B6"/>
    <w:pPr>
      <w:spacing w:before="0" w:after="0"/>
      <w:jc w:val="center"/>
    </w:pPr>
    <w:rPr>
      <w:b/>
    </w:rPr>
  </w:style>
  <w:style w:type="paragraph" w:customStyle="1" w:styleId="Statut">
    <w:name w:val="Statut"/>
    <w:basedOn w:val="Normlny"/>
    <w:next w:val="Typedudocument"/>
    <w:rsid w:val="007D53B6"/>
    <w:pPr>
      <w:spacing w:before="360" w:after="0"/>
      <w:jc w:val="center"/>
    </w:pPr>
  </w:style>
  <w:style w:type="paragraph" w:customStyle="1" w:styleId="Titrearticle">
    <w:name w:val="Titre article"/>
    <w:basedOn w:val="Normlny"/>
    <w:next w:val="Normlny"/>
    <w:rsid w:val="007D53B6"/>
    <w:pPr>
      <w:keepNext/>
      <w:spacing w:before="360"/>
      <w:jc w:val="center"/>
    </w:pPr>
    <w:rPr>
      <w:i/>
    </w:rPr>
  </w:style>
  <w:style w:type="paragraph" w:customStyle="1" w:styleId="Titreobjet">
    <w:name w:val="Titre objet"/>
    <w:basedOn w:val="Normlny"/>
    <w:next w:val="Sous-titreobjet"/>
    <w:rsid w:val="007D53B6"/>
    <w:pPr>
      <w:spacing w:before="360" w:after="360"/>
      <w:jc w:val="center"/>
    </w:pPr>
    <w:rPr>
      <w:b/>
    </w:rPr>
  </w:style>
  <w:style w:type="paragraph" w:customStyle="1" w:styleId="Typedudocument">
    <w:name w:val="Type du document"/>
    <w:basedOn w:val="Normlny"/>
    <w:next w:val="Titreobjet"/>
    <w:rsid w:val="007D53B6"/>
    <w:pPr>
      <w:spacing w:before="360" w:after="0"/>
      <w:jc w:val="center"/>
    </w:pPr>
    <w:rPr>
      <w:b/>
    </w:rPr>
  </w:style>
  <w:style w:type="character" w:customStyle="1" w:styleId="Added">
    <w:name w:val="Added"/>
    <w:basedOn w:val="Predvolenpsmoodseku"/>
    <w:rsid w:val="007D53B6"/>
    <w:rPr>
      <w:b/>
      <w:u w:val="single"/>
      <w:shd w:val="clear" w:color="auto" w:fill="auto"/>
    </w:rPr>
  </w:style>
  <w:style w:type="character" w:customStyle="1" w:styleId="Deleted">
    <w:name w:val="Deleted"/>
    <w:basedOn w:val="Predvolenpsmoodseku"/>
    <w:rsid w:val="007D53B6"/>
    <w:rPr>
      <w:strike/>
      <w:dstrike w:val="0"/>
      <w:shd w:val="clear" w:color="auto" w:fill="auto"/>
    </w:rPr>
  </w:style>
  <w:style w:type="paragraph" w:customStyle="1" w:styleId="Address">
    <w:name w:val="Address"/>
    <w:basedOn w:val="Normlny"/>
    <w:next w:val="Normlny"/>
    <w:rsid w:val="007D53B6"/>
    <w:pPr>
      <w:keepLines/>
      <w:spacing w:line="360" w:lineRule="auto"/>
      <w:ind w:left="3402"/>
      <w:jc w:val="left"/>
    </w:pPr>
  </w:style>
  <w:style w:type="paragraph" w:customStyle="1" w:styleId="Objetexterne">
    <w:name w:val="Objet externe"/>
    <w:basedOn w:val="Normlny"/>
    <w:next w:val="Normlny"/>
    <w:rsid w:val="007D53B6"/>
    <w:rPr>
      <w:i/>
      <w:caps/>
    </w:rPr>
  </w:style>
  <w:style w:type="paragraph" w:customStyle="1" w:styleId="Pagedecouverture">
    <w:name w:val="Page de couverture"/>
    <w:basedOn w:val="Normlny"/>
    <w:next w:val="Normlny"/>
    <w:rsid w:val="007D53B6"/>
    <w:pPr>
      <w:spacing w:before="0" w:after="0"/>
    </w:pPr>
  </w:style>
  <w:style w:type="paragraph" w:customStyle="1" w:styleId="Supertitre">
    <w:name w:val="Supertitre"/>
    <w:basedOn w:val="Normlny"/>
    <w:next w:val="Normlny"/>
    <w:rsid w:val="007D53B6"/>
    <w:pPr>
      <w:spacing w:before="0" w:after="600"/>
      <w:jc w:val="center"/>
    </w:pPr>
    <w:rPr>
      <w:b/>
    </w:rPr>
  </w:style>
  <w:style w:type="paragraph" w:customStyle="1" w:styleId="Languesfaisantfoi">
    <w:name w:val="Langues faisant foi"/>
    <w:basedOn w:val="Normlny"/>
    <w:next w:val="Normlny"/>
    <w:rsid w:val="007D53B6"/>
    <w:pPr>
      <w:spacing w:before="360" w:after="0"/>
      <w:jc w:val="center"/>
    </w:pPr>
  </w:style>
  <w:style w:type="paragraph" w:customStyle="1" w:styleId="Rfrencecroise">
    <w:name w:val="Référence croisée"/>
    <w:basedOn w:val="Normlny"/>
    <w:rsid w:val="007D53B6"/>
    <w:pPr>
      <w:spacing w:before="0" w:after="0"/>
      <w:jc w:val="center"/>
    </w:pPr>
  </w:style>
  <w:style w:type="paragraph" w:customStyle="1" w:styleId="Fichefinanciretitre">
    <w:name w:val="Fiche financière titre"/>
    <w:basedOn w:val="Normlny"/>
    <w:next w:val="Normlny"/>
    <w:rsid w:val="007D53B6"/>
    <w:pPr>
      <w:jc w:val="center"/>
    </w:pPr>
    <w:rPr>
      <w:b/>
      <w:u w:val="single"/>
    </w:rPr>
  </w:style>
  <w:style w:type="paragraph" w:customStyle="1" w:styleId="DatedadoptionPagedecouverture">
    <w:name w:val="Date d'adoption (Page de couverture)"/>
    <w:basedOn w:val="Datedadoption"/>
    <w:next w:val="TitreobjetPagedecouverture"/>
    <w:rsid w:val="007D53B6"/>
  </w:style>
  <w:style w:type="paragraph" w:customStyle="1" w:styleId="RfrenceinterinstitutionnellePagedecouverture">
    <w:name w:val="Référence interinstitutionnelle (Page de couverture)"/>
    <w:basedOn w:val="Rfrenceinterinstitutionnelle"/>
    <w:next w:val="Confidentialit"/>
    <w:rsid w:val="007D53B6"/>
  </w:style>
  <w:style w:type="paragraph" w:customStyle="1" w:styleId="Sous-titreobjetPagedecouverture">
    <w:name w:val="Sous-titre objet (Page de couverture)"/>
    <w:basedOn w:val="Sous-titreobjet"/>
    <w:rsid w:val="007D53B6"/>
  </w:style>
  <w:style w:type="paragraph" w:customStyle="1" w:styleId="StatutPagedecouverture">
    <w:name w:val="Statut (Page de couverture)"/>
    <w:basedOn w:val="Statut"/>
    <w:next w:val="TypedudocumentPagedecouverture"/>
    <w:rsid w:val="007D53B6"/>
  </w:style>
  <w:style w:type="paragraph" w:customStyle="1" w:styleId="TitreobjetPagedecouverture">
    <w:name w:val="Titre objet (Page de couverture)"/>
    <w:basedOn w:val="Titreobjet"/>
    <w:next w:val="Sous-titreobjetPagedecouverture"/>
    <w:rsid w:val="007D53B6"/>
  </w:style>
  <w:style w:type="paragraph" w:customStyle="1" w:styleId="TypedudocumentPagedecouverture">
    <w:name w:val="Type du document (Page de couverture)"/>
    <w:basedOn w:val="Typedudocument"/>
    <w:next w:val="TitreobjetPagedecouverture"/>
    <w:rsid w:val="007D53B6"/>
  </w:style>
  <w:style w:type="paragraph" w:customStyle="1" w:styleId="Volume">
    <w:name w:val="Volume"/>
    <w:basedOn w:val="Normlny"/>
    <w:next w:val="Confidentialit"/>
    <w:rsid w:val="007D53B6"/>
    <w:pPr>
      <w:spacing w:before="0" w:after="240"/>
      <w:ind w:left="5103"/>
      <w:jc w:val="left"/>
    </w:pPr>
  </w:style>
  <w:style w:type="paragraph" w:customStyle="1" w:styleId="IntrtEEE">
    <w:name w:val="Intérêt EEE"/>
    <w:basedOn w:val="Languesfaisantfoi"/>
    <w:next w:val="Normlny"/>
    <w:rsid w:val="007D53B6"/>
    <w:pPr>
      <w:spacing w:after="240"/>
    </w:pPr>
  </w:style>
  <w:style w:type="paragraph" w:customStyle="1" w:styleId="Accompagnant">
    <w:name w:val="Accompagnant"/>
    <w:basedOn w:val="Normlny"/>
    <w:next w:val="Typeacteprincipal"/>
    <w:rsid w:val="007D53B6"/>
    <w:pPr>
      <w:spacing w:before="0" w:after="240"/>
      <w:jc w:val="center"/>
    </w:pPr>
    <w:rPr>
      <w:b/>
      <w:i/>
    </w:rPr>
  </w:style>
  <w:style w:type="paragraph" w:customStyle="1" w:styleId="Typeacteprincipal">
    <w:name w:val="Type acte principal"/>
    <w:basedOn w:val="Normlny"/>
    <w:next w:val="Objetacteprincipal"/>
    <w:rsid w:val="007D53B6"/>
    <w:pPr>
      <w:spacing w:before="0" w:after="240"/>
      <w:jc w:val="center"/>
    </w:pPr>
    <w:rPr>
      <w:b/>
    </w:rPr>
  </w:style>
  <w:style w:type="paragraph" w:customStyle="1" w:styleId="Objetacteprincipal">
    <w:name w:val="Objet acte principal"/>
    <w:basedOn w:val="Normlny"/>
    <w:next w:val="Titrearticle"/>
    <w:rsid w:val="007D53B6"/>
    <w:pPr>
      <w:spacing w:before="0" w:after="360"/>
      <w:jc w:val="center"/>
    </w:pPr>
    <w:rPr>
      <w:b/>
    </w:rPr>
  </w:style>
  <w:style w:type="paragraph" w:customStyle="1" w:styleId="IntrtEEEPagedecouverture">
    <w:name w:val="Intérêt EEE (Page de couverture)"/>
    <w:basedOn w:val="IntrtEEE"/>
    <w:next w:val="Rfrencecroise"/>
    <w:rsid w:val="007D53B6"/>
  </w:style>
  <w:style w:type="paragraph" w:customStyle="1" w:styleId="AccompagnantPagedecouverture">
    <w:name w:val="Accompagnant (Page de couverture)"/>
    <w:basedOn w:val="Accompagnant"/>
    <w:next w:val="TypeacteprincipalPagedecouverture"/>
    <w:rsid w:val="007D53B6"/>
  </w:style>
  <w:style w:type="paragraph" w:customStyle="1" w:styleId="TypeacteprincipalPagedecouverture">
    <w:name w:val="Type acte principal (Page de couverture)"/>
    <w:basedOn w:val="Typeacteprincipal"/>
    <w:next w:val="ObjetacteprincipalPagedecouverture"/>
    <w:rsid w:val="007D53B6"/>
  </w:style>
  <w:style w:type="paragraph" w:customStyle="1" w:styleId="ObjetacteprincipalPagedecouverture">
    <w:name w:val="Objet acte principal (Page de couverture)"/>
    <w:basedOn w:val="Objetacteprincipal"/>
    <w:next w:val="Rfrencecroise"/>
    <w:rsid w:val="007D53B6"/>
  </w:style>
  <w:style w:type="paragraph" w:customStyle="1" w:styleId="LanguesfaisantfoiPagedecouverture">
    <w:name w:val="Langues faisant foi (Page de couverture)"/>
    <w:basedOn w:val="Normlny"/>
    <w:next w:val="Normlny"/>
    <w:rsid w:val="007D53B6"/>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ublished Documents" ma:contentTypeID="0x010100FC8BBAAB92B9EC47B16926FBCF0C75F9" ma:contentTypeVersion="0" ma:contentTypeDescription="Published Documents Content types for Insurance Europe" ma:contentTypeScope="" ma:versionID="5acc1d111ef3c97ba4ca5f43f2df82a0">
  <xsd:schema xmlns:xsd="http://www.w3.org/2001/XMLSchema" xmlns:xs="http://www.w3.org/2001/XMLSchema" xmlns:p="http://schemas.microsoft.com/office/2006/metadata/properties" xmlns:ns2="e092deee-a6f6-4f89-8a6c-e2a43e9fb5cf" xmlns:ns3="$ListId:PublishedDocuments;" xmlns:ns4="34d7415f-f1a4-44df-8e35-2ceaafd480dc" xmlns:ns5="7008af22-2417-4c84-8cc9-7a7f7e77d398" xmlns:ns6="70f7eb82-310d-4963-bf1e-a4c2a37fd81c" targetNamespace="http://schemas.microsoft.com/office/2006/metadata/properties" ma:root="true" ma:fieldsID="fcb2740bb3a49769e13071f5c5bb0d4e" ns2:_="" ns3:_="" ns4:_="" ns5:_="" ns6:_="">
    <xsd:import namespace="e092deee-a6f6-4f89-8a6c-e2a43e9fb5cf"/>
    <xsd:import namespace="$ListId:PublishedDocuments;"/>
    <xsd:import namespace="34d7415f-f1a4-44df-8e35-2ceaafd480dc"/>
    <xsd:import namespace="7008af22-2417-4c84-8cc9-7a7f7e77d398"/>
    <xsd:import namespace="70f7eb82-310d-4963-bf1e-a4c2a37fd81c"/>
    <xsd:element name="properties">
      <xsd:complexType>
        <xsd:sequence>
          <xsd:element name="documentManagement">
            <xsd:complexType>
              <xsd:all>
                <xsd:element ref="ns2:AllowComments" minOccurs="0"/>
                <xsd:element ref="ns2:Validated" minOccurs="0"/>
                <xsd:element ref="ns2:ValidationComment" minOccurs="0"/>
                <xsd:element ref="ns3:Can_x0020_be_x0020_edited" minOccurs="0"/>
                <xsd:element ref="ns3:Linked_x0020_files" minOccurs="0"/>
                <xsd:element ref="ns4:Type_x0020_of_x0020_document" minOccurs="0"/>
                <xsd:element ref="ns5:Deadline" minOccurs="0"/>
                <xsd:element ref="ns6:Type_x0020_of_x0020_memo" minOccurs="0"/>
                <xsd:element ref="ns6:Display_x0020_validated_x0020_documents_x0020_library_x0020_button" minOccurs="0"/>
                <xsd:element ref="ns5:isAnnex" minOccurs="0"/>
                <xsd:element ref="ns5:Uploa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2deee-a6f6-4f89-8a6c-e2a43e9fb5cf"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xsd:simpleType>
        <xsd:restriction base="dms:Boolean"/>
      </xsd:simpleType>
    </xsd:element>
    <xsd:element name="Validated" ma:index="9" nillable="true" ma:displayName="Validated" ma:default="0" ma:internalName="Validated">
      <xsd:simpleType>
        <xsd:restriction base="dms:Boolean"/>
      </xsd:simpleType>
    </xsd:element>
    <xsd:element name="ValidationComment" ma:index="10" nillable="true" ma:displayName="ValidationComment" ma:internalName="Validation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ListId:PublishedDocuments;" elementFormDefault="qualified">
    <xsd:import namespace="http://schemas.microsoft.com/office/2006/documentManagement/types"/>
    <xsd:import namespace="http://schemas.microsoft.com/office/infopath/2007/PartnerControls"/>
    <xsd:element name="Can_x0020_be_x0020_edited" ma:index="11" nillable="true" ma:displayName="Can be edited" ma:default="0" ma:internalName="Can_x0020_be_x0020_edited">
      <xsd:simpleType>
        <xsd:restriction base="dms:Boolean"/>
      </xsd:simpleType>
    </xsd:element>
    <xsd:element name="Linked_x0020_files" ma:index="12" nillable="true" ma:displayName="Linked files" ma:internalName="Linked_x0020_fil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d7415f-f1a4-44df-8e35-2ceaafd480dc" elementFormDefault="qualified">
    <xsd:import namespace="http://schemas.microsoft.com/office/2006/documentManagement/types"/>
    <xsd:import namespace="http://schemas.microsoft.com/office/infopath/2007/PartnerControls"/>
    <xsd:element name="Type_x0020_of_x0020_document" ma:index="13" nillable="true" ma:displayName="Type of document" ma:format="Dropdown" ma:internalName="Type_x0020_of_x0020_document">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008af22-2417-4c84-8cc9-7a7f7e77d398" elementFormDefault="qualified">
    <xsd:import namespace="http://schemas.microsoft.com/office/2006/documentManagement/types"/>
    <xsd:import namespace="http://schemas.microsoft.com/office/infopath/2007/PartnerControls"/>
    <xsd:element name="Deadline" ma:index="14" nillable="true" ma:displayName="Deadline" ma:format="DateTime" ma:internalName="Deadline">
      <xsd:simpleType>
        <xsd:restriction base="dms:DateTime"/>
      </xsd:simpleType>
    </xsd:element>
    <xsd:element name="isAnnex" ma:index="17" nillable="true" ma:displayName="isAnnex" ma:internalName="isAnnex">
      <xsd:simpleType>
        <xsd:restriction base="dms:Text"/>
      </xsd:simpleType>
    </xsd:element>
    <xsd:element name="Uploads" ma:index="18" nillable="true" ma:displayName="Uploads" ma:internalName="Upload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f7eb82-310d-4963-bf1e-a4c2a37fd81c" elementFormDefault="qualified">
    <xsd:import namespace="http://schemas.microsoft.com/office/2006/documentManagement/types"/>
    <xsd:import namespace="http://schemas.microsoft.com/office/infopath/2007/PartnerControls"/>
    <xsd:element name="Type_x0020_of_x0020_memo" ma:index="15" nillable="true" ma:displayName="Type of memo" ma:format="Dropdown" ma:internalName="Type_x0020_of_x0020_memo">
      <xsd:simpleType>
        <xsd:restriction base="dms:Choice">
          <xsd:enumeration value="information"/>
          <xsd:enumeration value="action"/>
        </xsd:restriction>
      </xsd:simpleType>
    </xsd:element>
    <xsd:element name="Display_x0020_validated_x0020_documents_x0020_library_x0020_button" ma:index="16" nillable="true" ma:displayName="Display validated documents library button" ma:default="0" ma:internalName="Display_x0020_validated_x0020_documents_x0020_library_x0020_butt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ype_x0020_of_x0020_document xmlns="34d7415f-f1a4-44df-8e35-2ceaafd480dc">External document</Type_x0020_of_x0020_document>
    <Type_x0020_of_x0020_memo xmlns="70f7eb82-310d-4963-bf1e-a4c2a37fd81c" xsi:nil="true"/>
    <Linked_x0020_files xmlns="$ListId:PublishedDocuments;">1946b836-8fb6-4814-aafb-fc3bb90fe7f1@2;dea5e8b7-f86e-483a-8aba-37095f7d0631@2</Linked_x0020_files>
    <ValidationComment xmlns="e092deee-a6f6-4f89-8a6c-e2a43e9fb5cf" xsi:nil="true"/>
    <Uploads xmlns="7008af22-2417-4c84-8cc9-7a7f7e77d398" xsi:nil="true"/>
    <Can_x0020_be_x0020_edited xmlns="$ListId:PublishedDocuments;">false</Can_x0020_be_x0020_edited>
    <AllowComments xmlns="e092deee-a6f6-4f89-8a6c-e2a43e9fb5cf">false</AllowComments>
    <isAnnex xmlns="7008af22-2417-4c84-8cc9-7a7f7e77d398">False</isAnnex>
    <Validated xmlns="e092deee-a6f6-4f89-8a6c-e2a43e9fb5cf">false</Validated>
    <Deadline xmlns="7008af22-2417-4c84-8cc9-7a7f7e77d398" xsi:nil="true"/>
    <Display_x0020_validated_x0020_documents_x0020_library_x0020_button xmlns="70f7eb82-310d-4963-bf1e-a4c2a37fd81c">false</Display_x0020_validated_x0020_documents_x0020_library_x0020_butto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D0163-3F84-4A47-A5BB-BDEDAC2F4DEF}">
  <ds:schemaRefs>
    <ds:schemaRef ds:uri="http://schemas.microsoft.com/sharepoint/v3/contenttype/forms"/>
  </ds:schemaRefs>
</ds:datastoreItem>
</file>

<file path=customXml/itemProps2.xml><?xml version="1.0" encoding="utf-8"?>
<ds:datastoreItem xmlns:ds="http://schemas.openxmlformats.org/officeDocument/2006/customXml" ds:itemID="{26BF125A-3ACA-4D22-811F-C6B6606F5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2deee-a6f6-4f89-8a6c-e2a43e9fb5cf"/>
    <ds:schemaRef ds:uri="$ListId:PublishedDocuments;"/>
    <ds:schemaRef ds:uri="34d7415f-f1a4-44df-8e35-2ceaafd480dc"/>
    <ds:schemaRef ds:uri="7008af22-2417-4c84-8cc9-7a7f7e77d398"/>
    <ds:schemaRef ds:uri="70f7eb82-310d-4963-bf1e-a4c2a37fd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FA4370-2E2F-496D-A866-67D810DC98BC}">
  <ds:schemaRefs>
    <ds:schemaRef ds:uri="http://schemas.microsoft.com/office/2006/documentManagement/types"/>
    <ds:schemaRef ds:uri="$ListId:PublishedDocuments;"/>
    <ds:schemaRef ds:uri="http://purl.org/dc/dcmitype/"/>
    <ds:schemaRef ds:uri="http://schemas.openxmlformats.org/package/2006/metadata/core-properties"/>
    <ds:schemaRef ds:uri="70f7eb82-310d-4963-bf1e-a4c2a37fd81c"/>
    <ds:schemaRef ds:uri="7008af22-2417-4c84-8cc9-7a7f7e77d398"/>
    <ds:schemaRef ds:uri="http://purl.org/dc/terms/"/>
    <ds:schemaRef ds:uri="http://schemas.microsoft.com/office/infopath/2007/PartnerControls"/>
    <ds:schemaRef ds:uri="http://purl.org/dc/elements/1.1/"/>
    <ds:schemaRef ds:uri="e092deee-a6f6-4f89-8a6c-e2a43e9fb5cf"/>
    <ds:schemaRef ds:uri="34d7415f-f1a4-44df-8e35-2ceaafd480dc"/>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806AFB9-FAC4-409F-90E8-8EF4F8D47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0</TotalTime>
  <Pages>4</Pages>
  <Words>1060</Words>
  <Characters>6047</Characters>
  <Application>Microsoft Office Word</Application>
  <DocSecurity>4</DocSecurity>
  <Lines>50</Lines>
  <Paragraphs>14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Draft regulation IFRS 4 Ams</vt:lpstr>
      <vt:lpstr/>
    </vt:vector>
  </TitlesOfParts>
  <Company/>
  <LinksUpToDate>false</LinksUpToDate>
  <CharactersWithSpaces>7093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regulation IFRS 4 Ams</dc:title>
  <dc:creator>Bachníček Jozef</dc:creator>
  <cp:lastModifiedBy>Bachníček Jozef</cp:lastModifiedBy>
  <cp:revision>2</cp:revision>
  <cp:lastPrinted>2017-05-18T09:01:00Z</cp:lastPrinted>
  <dcterms:created xsi:type="dcterms:W3CDTF">2017-05-25T08:31:00Z</dcterms:created>
  <dcterms:modified xsi:type="dcterms:W3CDTF">2017-05-25T08:31:00Z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SJ-001</vt:lpwstr>
  </property>
  <property fmtid="{D5CDD505-2E9C-101B-9397-08002B2CF9AE}" pid="10" name="DQCStatus">
    <vt:lpwstr>Green (DQC version 03)</vt:lpwstr>
  </property>
  <property fmtid="{D5CDD505-2E9C-101B-9397-08002B2CF9AE}" pid="11" name="ContentTypeId">
    <vt:lpwstr>0x010100FC8BBAAB92B9EC47B16926FBCF0C75F9</vt:lpwstr>
  </property>
</Properties>
</file>