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CAEBD" w14:textId="376DD671" w:rsidR="000010C9" w:rsidRPr="004F71D4" w:rsidRDefault="000010C9" w:rsidP="00B7685C">
      <w:pPr>
        <w:spacing w:after="0"/>
        <w:jc w:val="center"/>
        <w:rPr>
          <w:rFonts w:ascii="Times New Roman" w:hAnsi="Times New Roman" w:cs="Times New Roman"/>
          <w:b/>
          <w:bCs/>
          <w:sz w:val="24"/>
          <w:szCs w:val="24"/>
        </w:rPr>
      </w:pPr>
      <w:r w:rsidRPr="00163B2F">
        <w:rPr>
          <w:noProof/>
          <w:lang w:eastAsia="sk-SK"/>
        </w:rPr>
        <w:drawing>
          <wp:inline distT="0" distB="0" distL="0" distR="0" wp14:anchorId="2735E732" wp14:editId="59F322DC">
            <wp:extent cx="2216150" cy="699423"/>
            <wp:effectExtent l="0" t="0" r="0" b="5715"/>
            <wp:docPr id="1" name="Obrázok 1" descr="logo_color_hires_CMY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_color_hires_CMYK_1"/>
                    <pic:cNvPicPr>
                      <a:picLocks noChangeAspect="1" noChangeArrowheads="1"/>
                    </pic:cNvPicPr>
                  </pic:nvPicPr>
                  <pic:blipFill>
                    <a:blip r:embed="rId7" cstate="print">
                      <a:lum contrast="80000"/>
                      <a:extLst>
                        <a:ext uri="{28A0092B-C50C-407E-A947-70E740481C1C}">
                          <a14:useLocalDpi xmlns:a14="http://schemas.microsoft.com/office/drawing/2010/main" val="0"/>
                        </a:ext>
                      </a:extLst>
                    </a:blip>
                    <a:srcRect/>
                    <a:stretch>
                      <a:fillRect/>
                    </a:stretch>
                  </pic:blipFill>
                  <pic:spPr bwMode="auto">
                    <a:xfrm>
                      <a:off x="0" y="0"/>
                      <a:ext cx="2228218" cy="703232"/>
                    </a:xfrm>
                    <a:prstGeom prst="rect">
                      <a:avLst/>
                    </a:prstGeom>
                    <a:noFill/>
                    <a:ln>
                      <a:noFill/>
                    </a:ln>
                  </pic:spPr>
                </pic:pic>
              </a:graphicData>
            </a:graphic>
          </wp:inline>
        </w:drawing>
      </w:r>
    </w:p>
    <w:p w14:paraId="2383D8AF" w14:textId="77777777" w:rsidR="00B7685C" w:rsidRDefault="00B7685C" w:rsidP="00B7685C">
      <w:pPr>
        <w:spacing w:after="0"/>
        <w:jc w:val="center"/>
        <w:rPr>
          <w:rFonts w:ascii="Times New Roman" w:hAnsi="Times New Roman" w:cs="Times New Roman"/>
          <w:b/>
          <w:bCs/>
          <w:sz w:val="28"/>
          <w:szCs w:val="28"/>
        </w:rPr>
      </w:pPr>
    </w:p>
    <w:p w14:paraId="7868657E" w14:textId="5F0E87DF" w:rsidR="000010C9" w:rsidRPr="00F2358C" w:rsidRDefault="00BE6F83" w:rsidP="00B7685C">
      <w:pPr>
        <w:spacing w:after="0"/>
        <w:jc w:val="center"/>
        <w:rPr>
          <w:rFonts w:ascii="Times New Roman" w:hAnsi="Times New Roman" w:cs="Times New Roman"/>
          <w:b/>
          <w:bCs/>
          <w:sz w:val="40"/>
          <w:szCs w:val="40"/>
        </w:rPr>
      </w:pPr>
      <w:r w:rsidRPr="00F2358C">
        <w:rPr>
          <w:rFonts w:ascii="Times New Roman" w:hAnsi="Times New Roman" w:cs="Times New Roman"/>
          <w:b/>
          <w:bCs/>
          <w:sz w:val="40"/>
          <w:szCs w:val="40"/>
        </w:rPr>
        <w:t>AUDIT</w:t>
      </w:r>
      <w:r w:rsidR="004F71D4" w:rsidRPr="00F2358C">
        <w:rPr>
          <w:rFonts w:ascii="Times New Roman" w:hAnsi="Times New Roman" w:cs="Times New Roman"/>
          <w:b/>
          <w:bCs/>
          <w:sz w:val="40"/>
          <w:szCs w:val="40"/>
        </w:rPr>
        <w:t xml:space="preserve"> POISŤOVN</w:t>
      </w:r>
      <w:r w:rsidR="00785DA9" w:rsidRPr="00F2358C">
        <w:rPr>
          <w:rFonts w:ascii="Times New Roman" w:hAnsi="Times New Roman" w:cs="Times New Roman"/>
          <w:b/>
          <w:bCs/>
          <w:sz w:val="40"/>
          <w:szCs w:val="40"/>
        </w:rPr>
        <w:t>Í</w:t>
      </w:r>
    </w:p>
    <w:p w14:paraId="217168FB" w14:textId="77777777" w:rsidR="00B7685C" w:rsidRPr="00F2358C" w:rsidRDefault="00B7685C" w:rsidP="00B7685C">
      <w:pPr>
        <w:spacing w:after="0"/>
        <w:jc w:val="center"/>
        <w:rPr>
          <w:rFonts w:ascii="Times New Roman" w:hAnsi="Times New Roman" w:cs="Times New Roman"/>
          <w:b/>
          <w:bCs/>
          <w:sz w:val="40"/>
          <w:szCs w:val="40"/>
        </w:rPr>
      </w:pPr>
    </w:p>
    <w:p w14:paraId="3AD900AD" w14:textId="77777777" w:rsidR="00F2358C" w:rsidRDefault="000010C9" w:rsidP="00B7685C">
      <w:pPr>
        <w:spacing w:after="0"/>
        <w:jc w:val="center"/>
        <w:rPr>
          <w:rFonts w:ascii="Times New Roman" w:hAnsi="Times New Roman" w:cs="Times New Roman"/>
          <w:b/>
          <w:bCs/>
          <w:sz w:val="36"/>
          <w:szCs w:val="36"/>
        </w:rPr>
      </w:pPr>
      <w:r w:rsidRPr="00F2358C">
        <w:rPr>
          <w:rFonts w:ascii="Times New Roman" w:hAnsi="Times New Roman" w:cs="Times New Roman"/>
          <w:b/>
          <w:bCs/>
          <w:sz w:val="36"/>
          <w:szCs w:val="36"/>
        </w:rPr>
        <w:t xml:space="preserve">Diskusia okolo virtuálneho „okrúhleho stola" </w:t>
      </w:r>
    </w:p>
    <w:p w14:paraId="580A94FF" w14:textId="4C1ACA8A" w:rsidR="000010C9" w:rsidRPr="00F2358C" w:rsidRDefault="000010C9" w:rsidP="00B7685C">
      <w:pPr>
        <w:spacing w:after="0"/>
        <w:jc w:val="center"/>
        <w:rPr>
          <w:rFonts w:ascii="Times New Roman" w:hAnsi="Times New Roman" w:cs="Times New Roman"/>
          <w:b/>
          <w:bCs/>
          <w:sz w:val="36"/>
          <w:szCs w:val="36"/>
        </w:rPr>
      </w:pPr>
      <w:r w:rsidRPr="00F2358C">
        <w:rPr>
          <w:rFonts w:ascii="Times New Roman" w:hAnsi="Times New Roman" w:cs="Times New Roman"/>
          <w:b/>
          <w:bCs/>
          <w:sz w:val="36"/>
          <w:szCs w:val="36"/>
        </w:rPr>
        <w:t xml:space="preserve">uskutočnená dňa </w:t>
      </w:r>
      <w:r w:rsidR="00AA6F0B" w:rsidRPr="00F2358C">
        <w:rPr>
          <w:rFonts w:ascii="Times New Roman" w:hAnsi="Times New Roman" w:cs="Times New Roman"/>
          <w:b/>
          <w:bCs/>
          <w:sz w:val="36"/>
          <w:szCs w:val="36"/>
        </w:rPr>
        <w:t>08.12</w:t>
      </w:r>
      <w:r w:rsidRPr="00F2358C">
        <w:rPr>
          <w:rFonts w:ascii="Times New Roman" w:hAnsi="Times New Roman" w:cs="Times New Roman"/>
          <w:b/>
          <w:bCs/>
          <w:sz w:val="36"/>
          <w:szCs w:val="36"/>
        </w:rPr>
        <w:t>.2020 o 1</w:t>
      </w:r>
      <w:r w:rsidR="00BE6F83" w:rsidRPr="00F2358C">
        <w:rPr>
          <w:rFonts w:ascii="Times New Roman" w:hAnsi="Times New Roman" w:cs="Times New Roman"/>
          <w:b/>
          <w:bCs/>
          <w:sz w:val="36"/>
          <w:szCs w:val="36"/>
        </w:rPr>
        <w:t>4</w:t>
      </w:r>
      <w:r w:rsidRPr="00F2358C">
        <w:rPr>
          <w:rFonts w:ascii="Times New Roman" w:hAnsi="Times New Roman" w:cs="Times New Roman"/>
          <w:b/>
          <w:bCs/>
          <w:sz w:val="36"/>
          <w:szCs w:val="36"/>
        </w:rPr>
        <w:t>.</w:t>
      </w:r>
      <w:r w:rsidR="00BE6F83" w:rsidRPr="00F2358C">
        <w:rPr>
          <w:rFonts w:ascii="Times New Roman" w:hAnsi="Times New Roman" w:cs="Times New Roman"/>
          <w:b/>
          <w:bCs/>
          <w:sz w:val="36"/>
          <w:szCs w:val="36"/>
        </w:rPr>
        <w:t>3</w:t>
      </w:r>
      <w:r w:rsidRPr="00F2358C">
        <w:rPr>
          <w:rFonts w:ascii="Times New Roman" w:hAnsi="Times New Roman" w:cs="Times New Roman"/>
          <w:b/>
          <w:bCs/>
          <w:sz w:val="36"/>
          <w:szCs w:val="36"/>
        </w:rPr>
        <w:t>0 hod.</w:t>
      </w:r>
    </w:p>
    <w:p w14:paraId="2902EF27" w14:textId="3F233051" w:rsidR="000010C9" w:rsidRDefault="000010C9" w:rsidP="00B7685C">
      <w:pPr>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w:t>
      </w:r>
      <w:r w:rsidR="00BE6F83">
        <w:rPr>
          <w:rFonts w:ascii="Times New Roman" w:hAnsi="Times New Roman" w:cs="Times New Roman"/>
          <w:b/>
          <w:bCs/>
          <w:sz w:val="24"/>
          <w:szCs w:val="24"/>
        </w:rPr>
        <w:softHyphen/>
      </w:r>
      <w:r w:rsidR="00BE6F83">
        <w:rPr>
          <w:rFonts w:ascii="Times New Roman" w:hAnsi="Times New Roman" w:cs="Times New Roman"/>
          <w:b/>
          <w:bCs/>
          <w:sz w:val="24"/>
          <w:szCs w:val="24"/>
        </w:rPr>
        <w:softHyphen/>
      </w:r>
      <w:r w:rsidR="00BE6F83">
        <w:rPr>
          <w:rFonts w:ascii="Times New Roman" w:hAnsi="Times New Roman" w:cs="Times New Roman"/>
          <w:b/>
          <w:bCs/>
          <w:sz w:val="24"/>
          <w:szCs w:val="24"/>
        </w:rPr>
        <w:softHyphen/>
      </w:r>
      <w:r w:rsidR="00BE6F83">
        <w:rPr>
          <w:rFonts w:ascii="Times New Roman" w:hAnsi="Times New Roman" w:cs="Times New Roman"/>
          <w:b/>
          <w:bCs/>
          <w:sz w:val="24"/>
          <w:szCs w:val="24"/>
        </w:rPr>
        <w:softHyphen/>
      </w:r>
      <w:r w:rsidR="00BE6F83">
        <w:rPr>
          <w:rFonts w:ascii="Times New Roman" w:hAnsi="Times New Roman" w:cs="Times New Roman"/>
          <w:b/>
          <w:bCs/>
          <w:sz w:val="24"/>
          <w:szCs w:val="24"/>
        </w:rPr>
        <w:softHyphen/>
      </w:r>
      <w:r w:rsidR="00BE6F83">
        <w:rPr>
          <w:rFonts w:ascii="Times New Roman" w:hAnsi="Times New Roman" w:cs="Times New Roman"/>
          <w:b/>
          <w:bCs/>
          <w:sz w:val="24"/>
          <w:szCs w:val="24"/>
        </w:rPr>
        <w:softHyphen/>
        <w:t>___________________</w:t>
      </w:r>
    </w:p>
    <w:p w14:paraId="0C027053" w14:textId="77777777" w:rsidR="00B7685C" w:rsidRDefault="00B7685C" w:rsidP="00B7685C">
      <w:pPr>
        <w:spacing w:after="0"/>
        <w:jc w:val="both"/>
        <w:rPr>
          <w:rFonts w:ascii="Times New Roman" w:hAnsi="Times New Roman" w:cs="Times New Roman"/>
          <w:b/>
          <w:bCs/>
          <w:sz w:val="24"/>
          <w:szCs w:val="24"/>
        </w:rPr>
      </w:pPr>
    </w:p>
    <w:p w14:paraId="709D6FF3" w14:textId="16D53296" w:rsidR="000010C9" w:rsidRPr="00F2358C" w:rsidRDefault="000010C9" w:rsidP="00B7685C">
      <w:pPr>
        <w:spacing w:after="0"/>
        <w:jc w:val="both"/>
        <w:rPr>
          <w:rFonts w:ascii="Times New Roman" w:hAnsi="Times New Roman" w:cs="Times New Roman"/>
          <w:b/>
          <w:bCs/>
          <w:sz w:val="28"/>
          <w:szCs w:val="28"/>
          <w:u w:val="single"/>
        </w:rPr>
      </w:pPr>
      <w:r w:rsidRPr="00F2358C">
        <w:rPr>
          <w:rFonts w:ascii="Times New Roman" w:hAnsi="Times New Roman" w:cs="Times New Roman"/>
          <w:b/>
          <w:bCs/>
          <w:sz w:val="28"/>
          <w:szCs w:val="28"/>
          <w:u w:val="single"/>
        </w:rPr>
        <w:t>Zúčastnení zástupcovia:</w:t>
      </w:r>
    </w:p>
    <w:p w14:paraId="62DCB3BD" w14:textId="77777777" w:rsidR="00E825B0" w:rsidRDefault="00E825B0" w:rsidP="00B7685C">
      <w:pPr>
        <w:spacing w:after="0"/>
        <w:jc w:val="both"/>
        <w:rPr>
          <w:rFonts w:ascii="Times New Roman" w:hAnsi="Times New Roman" w:cs="Times New Roman"/>
          <w:b/>
          <w:bCs/>
          <w:sz w:val="24"/>
          <w:szCs w:val="24"/>
        </w:rPr>
      </w:pPr>
    </w:p>
    <w:p w14:paraId="47E83A3E" w14:textId="7D410AFC" w:rsidR="000010C9" w:rsidRDefault="000010C9" w:rsidP="00B7685C">
      <w:pPr>
        <w:spacing w:after="0"/>
        <w:jc w:val="both"/>
        <w:rPr>
          <w:rFonts w:ascii="Times New Roman" w:hAnsi="Times New Roman" w:cs="Times New Roman"/>
          <w:b/>
          <w:bCs/>
          <w:sz w:val="24"/>
          <w:szCs w:val="24"/>
        </w:rPr>
      </w:pPr>
      <w:r>
        <w:rPr>
          <w:rFonts w:ascii="Times New Roman" w:hAnsi="Times New Roman" w:cs="Times New Roman"/>
          <w:b/>
          <w:bCs/>
          <w:sz w:val="24"/>
          <w:szCs w:val="24"/>
        </w:rPr>
        <w:t>Úrad pre dohľad nad výkonom auditu (ďalej aj „Úrad“</w:t>
      </w:r>
      <w:r w:rsidR="00E91494">
        <w:rPr>
          <w:rFonts w:ascii="Times New Roman" w:hAnsi="Times New Roman" w:cs="Times New Roman"/>
          <w:b/>
          <w:bCs/>
          <w:sz w:val="24"/>
          <w:szCs w:val="24"/>
        </w:rPr>
        <w:t xml:space="preserve"> </w:t>
      </w:r>
      <w:r>
        <w:rPr>
          <w:rFonts w:ascii="Times New Roman" w:hAnsi="Times New Roman" w:cs="Times New Roman"/>
          <w:b/>
          <w:bCs/>
          <w:sz w:val="24"/>
          <w:szCs w:val="24"/>
        </w:rPr>
        <w:t>):</w:t>
      </w:r>
    </w:p>
    <w:p w14:paraId="330F3B89" w14:textId="77777777" w:rsidR="000010C9" w:rsidRPr="000010C9" w:rsidRDefault="000010C9" w:rsidP="00B7685C">
      <w:pPr>
        <w:spacing w:after="0"/>
        <w:jc w:val="both"/>
        <w:rPr>
          <w:rFonts w:ascii="Times New Roman" w:hAnsi="Times New Roman" w:cs="Times New Roman"/>
          <w:sz w:val="24"/>
          <w:szCs w:val="24"/>
        </w:rPr>
      </w:pPr>
      <w:bookmarkStart w:id="0" w:name="_Hlk58337640"/>
      <w:r w:rsidRPr="000010C9">
        <w:rPr>
          <w:rFonts w:ascii="Times New Roman" w:hAnsi="Times New Roman" w:cs="Times New Roman"/>
          <w:sz w:val="24"/>
          <w:szCs w:val="24"/>
        </w:rPr>
        <w:t>Ing. Katarína Kaszasová</w:t>
      </w:r>
      <w:r>
        <w:rPr>
          <w:rFonts w:ascii="Times New Roman" w:hAnsi="Times New Roman" w:cs="Times New Roman"/>
          <w:sz w:val="24"/>
          <w:szCs w:val="24"/>
        </w:rPr>
        <w:t>, generálna riaditeľka Úradu</w:t>
      </w:r>
    </w:p>
    <w:p w14:paraId="13CB275E" w14:textId="3960A4D2" w:rsidR="00F236FD" w:rsidRDefault="00F236FD" w:rsidP="00B7685C">
      <w:pPr>
        <w:spacing w:after="0"/>
        <w:jc w:val="both"/>
        <w:rPr>
          <w:rFonts w:ascii="Times New Roman" w:hAnsi="Times New Roman" w:cs="Times New Roman"/>
          <w:sz w:val="24"/>
          <w:szCs w:val="24"/>
        </w:rPr>
      </w:pPr>
      <w:r>
        <w:rPr>
          <w:rFonts w:ascii="Times New Roman" w:hAnsi="Times New Roman" w:cs="Times New Roman"/>
          <w:sz w:val="24"/>
          <w:szCs w:val="24"/>
        </w:rPr>
        <w:t>Mgr. Pavel Hrivnák</w:t>
      </w:r>
    </w:p>
    <w:p w14:paraId="4CEB1896" w14:textId="77777777" w:rsidR="00D55717" w:rsidRDefault="00D55717" w:rsidP="00B7685C">
      <w:pPr>
        <w:spacing w:after="0"/>
        <w:jc w:val="both"/>
        <w:rPr>
          <w:rFonts w:ascii="Times New Roman" w:hAnsi="Times New Roman" w:cs="Times New Roman"/>
          <w:sz w:val="24"/>
          <w:szCs w:val="24"/>
        </w:rPr>
      </w:pPr>
      <w:r>
        <w:rPr>
          <w:rFonts w:ascii="Times New Roman" w:hAnsi="Times New Roman" w:cs="Times New Roman"/>
          <w:sz w:val="24"/>
          <w:szCs w:val="24"/>
        </w:rPr>
        <w:t>Ing. Juraj Molčan</w:t>
      </w:r>
    </w:p>
    <w:p w14:paraId="41466F59" w14:textId="148F3537" w:rsidR="000010C9" w:rsidRDefault="00BE6F83"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Ing. </w:t>
      </w:r>
      <w:r w:rsidR="000010C9" w:rsidRPr="000010C9">
        <w:rPr>
          <w:rFonts w:ascii="Times New Roman" w:hAnsi="Times New Roman" w:cs="Times New Roman"/>
          <w:sz w:val="24"/>
          <w:szCs w:val="24"/>
        </w:rPr>
        <w:t>De</w:t>
      </w:r>
      <w:r>
        <w:rPr>
          <w:rFonts w:ascii="Times New Roman" w:hAnsi="Times New Roman" w:cs="Times New Roman"/>
          <w:sz w:val="24"/>
          <w:szCs w:val="24"/>
        </w:rPr>
        <w:t>vana Pytlová</w:t>
      </w:r>
    </w:p>
    <w:p w14:paraId="78987296" w14:textId="557B3CF1" w:rsidR="00D55717" w:rsidRDefault="00D55717"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Mgr. Karin </w:t>
      </w:r>
      <w:proofErr w:type="spellStart"/>
      <w:r>
        <w:rPr>
          <w:rFonts w:ascii="Times New Roman" w:hAnsi="Times New Roman" w:cs="Times New Roman"/>
          <w:sz w:val="24"/>
          <w:szCs w:val="24"/>
        </w:rPr>
        <w:t>Niepelová</w:t>
      </w:r>
      <w:proofErr w:type="spellEnd"/>
    </w:p>
    <w:p w14:paraId="73DDD944" w14:textId="2CD8250D" w:rsidR="008740DB" w:rsidRDefault="008740DB"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Ing. Veronika </w:t>
      </w:r>
      <w:proofErr w:type="spellStart"/>
      <w:r>
        <w:rPr>
          <w:rFonts w:ascii="Times New Roman" w:hAnsi="Times New Roman" w:cs="Times New Roman"/>
          <w:sz w:val="24"/>
          <w:szCs w:val="24"/>
        </w:rPr>
        <w:t>Ferková</w:t>
      </w:r>
      <w:proofErr w:type="spellEnd"/>
    </w:p>
    <w:p w14:paraId="04DE7D06" w14:textId="710FAC5D" w:rsidR="0041005C" w:rsidRDefault="0041005C"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Ing. </w:t>
      </w:r>
      <w:r w:rsidR="006D7797">
        <w:rPr>
          <w:rFonts w:ascii="Times New Roman" w:hAnsi="Times New Roman" w:cs="Times New Roman"/>
          <w:sz w:val="24"/>
          <w:szCs w:val="24"/>
        </w:rPr>
        <w:t>Eva Homzová</w:t>
      </w:r>
    </w:p>
    <w:bookmarkEnd w:id="0"/>
    <w:p w14:paraId="6A192815" w14:textId="694D0E3E" w:rsidR="000010C9" w:rsidRDefault="000010C9" w:rsidP="00B7685C">
      <w:pPr>
        <w:spacing w:after="0"/>
        <w:jc w:val="both"/>
        <w:rPr>
          <w:rFonts w:ascii="Times New Roman" w:hAnsi="Times New Roman" w:cs="Times New Roman"/>
          <w:sz w:val="24"/>
          <w:szCs w:val="24"/>
        </w:rPr>
      </w:pPr>
    </w:p>
    <w:p w14:paraId="44446F0B" w14:textId="14FB6F36" w:rsidR="00BE6F83" w:rsidRDefault="00BE6F83" w:rsidP="00B7685C">
      <w:pPr>
        <w:spacing w:after="0"/>
        <w:jc w:val="both"/>
        <w:rPr>
          <w:rFonts w:ascii="Times New Roman" w:hAnsi="Times New Roman" w:cs="Times New Roman"/>
          <w:b/>
          <w:bCs/>
          <w:sz w:val="24"/>
          <w:szCs w:val="24"/>
        </w:rPr>
      </w:pPr>
      <w:r w:rsidRPr="00BE6F83">
        <w:rPr>
          <w:rFonts w:ascii="Times New Roman" w:hAnsi="Times New Roman" w:cs="Times New Roman"/>
          <w:b/>
          <w:bCs/>
          <w:sz w:val="24"/>
          <w:szCs w:val="24"/>
        </w:rPr>
        <w:t>Ministerstvo Financií SR (ďalej aj „MF SR“)</w:t>
      </w:r>
      <w:r w:rsidR="007E1A34">
        <w:rPr>
          <w:rFonts w:ascii="Times New Roman" w:hAnsi="Times New Roman" w:cs="Times New Roman"/>
          <w:b/>
          <w:bCs/>
          <w:sz w:val="24"/>
          <w:szCs w:val="24"/>
        </w:rPr>
        <w:t>:</w:t>
      </w:r>
    </w:p>
    <w:p w14:paraId="5160FE8D" w14:textId="09EFB185" w:rsidR="008740DB" w:rsidRDefault="00C75CBD" w:rsidP="00B7685C">
      <w:pPr>
        <w:spacing w:after="0"/>
        <w:jc w:val="both"/>
        <w:rPr>
          <w:rFonts w:ascii="Times New Roman" w:hAnsi="Times New Roman" w:cs="Times New Roman"/>
          <w:sz w:val="24"/>
          <w:szCs w:val="24"/>
        </w:rPr>
      </w:pPr>
      <w:r>
        <w:rPr>
          <w:rFonts w:ascii="Times New Roman" w:hAnsi="Times New Roman" w:cs="Times New Roman"/>
          <w:sz w:val="24"/>
          <w:szCs w:val="24"/>
        </w:rPr>
        <w:t>J</w:t>
      </w:r>
      <w:r w:rsidR="00290C06">
        <w:rPr>
          <w:rFonts w:ascii="Times New Roman" w:hAnsi="Times New Roman" w:cs="Times New Roman"/>
          <w:sz w:val="24"/>
          <w:szCs w:val="24"/>
        </w:rPr>
        <w:t>UD</w:t>
      </w:r>
      <w:r>
        <w:rPr>
          <w:rFonts w:ascii="Times New Roman" w:hAnsi="Times New Roman" w:cs="Times New Roman"/>
          <w:sz w:val="24"/>
          <w:szCs w:val="24"/>
        </w:rPr>
        <w:t xml:space="preserve">r. Dušan </w:t>
      </w:r>
      <w:proofErr w:type="spellStart"/>
      <w:r>
        <w:rPr>
          <w:rFonts w:ascii="Times New Roman" w:hAnsi="Times New Roman" w:cs="Times New Roman"/>
          <w:sz w:val="24"/>
          <w:szCs w:val="24"/>
        </w:rPr>
        <w:t>Katonák</w:t>
      </w:r>
      <w:proofErr w:type="spellEnd"/>
      <w:r>
        <w:rPr>
          <w:rFonts w:ascii="Times New Roman" w:hAnsi="Times New Roman" w:cs="Times New Roman"/>
          <w:sz w:val="24"/>
          <w:szCs w:val="24"/>
        </w:rPr>
        <w:t xml:space="preserve"> </w:t>
      </w:r>
    </w:p>
    <w:p w14:paraId="247710F6" w14:textId="77777777" w:rsidR="008740DB" w:rsidRPr="00BE6F83" w:rsidRDefault="008740DB" w:rsidP="00B7685C">
      <w:pPr>
        <w:spacing w:after="0"/>
        <w:jc w:val="both"/>
        <w:rPr>
          <w:rFonts w:ascii="Times New Roman" w:hAnsi="Times New Roman" w:cs="Times New Roman"/>
          <w:b/>
          <w:bCs/>
          <w:sz w:val="24"/>
          <w:szCs w:val="24"/>
        </w:rPr>
      </w:pPr>
    </w:p>
    <w:p w14:paraId="69951BDA" w14:textId="0CE62A9C" w:rsidR="00152502" w:rsidRDefault="006D7797" w:rsidP="00B7685C">
      <w:pPr>
        <w:spacing w:after="0"/>
        <w:jc w:val="both"/>
        <w:rPr>
          <w:rFonts w:ascii="Times New Roman" w:hAnsi="Times New Roman" w:cs="Times New Roman"/>
          <w:b/>
          <w:bCs/>
          <w:sz w:val="24"/>
          <w:szCs w:val="24"/>
        </w:rPr>
      </w:pPr>
      <w:r>
        <w:rPr>
          <w:rFonts w:ascii="Times New Roman" w:hAnsi="Times New Roman" w:cs="Times New Roman"/>
          <w:b/>
          <w:bCs/>
          <w:sz w:val="24"/>
          <w:szCs w:val="24"/>
        </w:rPr>
        <w:t>Národná banka Slovenska</w:t>
      </w:r>
      <w:r w:rsidR="004F71D4">
        <w:rPr>
          <w:rFonts w:ascii="Times New Roman" w:hAnsi="Times New Roman" w:cs="Times New Roman"/>
          <w:b/>
          <w:bCs/>
          <w:sz w:val="24"/>
          <w:szCs w:val="24"/>
        </w:rPr>
        <w:t xml:space="preserve"> </w:t>
      </w:r>
      <w:r w:rsidR="004F71D4" w:rsidRPr="00BE6F83">
        <w:rPr>
          <w:rFonts w:ascii="Times New Roman" w:hAnsi="Times New Roman" w:cs="Times New Roman"/>
          <w:b/>
          <w:bCs/>
          <w:sz w:val="24"/>
          <w:szCs w:val="24"/>
        </w:rPr>
        <w:t>(ďalej aj „</w:t>
      </w:r>
      <w:r w:rsidR="004F71D4">
        <w:rPr>
          <w:rFonts w:ascii="Times New Roman" w:hAnsi="Times New Roman" w:cs="Times New Roman"/>
          <w:b/>
          <w:bCs/>
          <w:sz w:val="24"/>
          <w:szCs w:val="24"/>
        </w:rPr>
        <w:t>NBS</w:t>
      </w:r>
      <w:r w:rsidR="004F71D4" w:rsidRPr="00BE6F83">
        <w:rPr>
          <w:rFonts w:ascii="Times New Roman" w:hAnsi="Times New Roman" w:cs="Times New Roman"/>
          <w:b/>
          <w:bCs/>
          <w:sz w:val="24"/>
          <w:szCs w:val="24"/>
        </w:rPr>
        <w:t>“)</w:t>
      </w:r>
      <w:r w:rsidR="007E1A34">
        <w:rPr>
          <w:rFonts w:ascii="Times New Roman" w:hAnsi="Times New Roman" w:cs="Times New Roman"/>
          <w:b/>
          <w:bCs/>
          <w:sz w:val="24"/>
          <w:szCs w:val="24"/>
        </w:rPr>
        <w:t>:</w:t>
      </w:r>
    </w:p>
    <w:p w14:paraId="57E86F93" w14:textId="5D7472FF" w:rsidR="00C75CBD" w:rsidRDefault="00C75CBD" w:rsidP="00B7685C">
      <w:pPr>
        <w:spacing w:after="0"/>
        <w:jc w:val="both"/>
        <w:rPr>
          <w:rFonts w:ascii="Times New Roman" w:hAnsi="Times New Roman" w:cs="Times New Roman"/>
          <w:sz w:val="24"/>
          <w:szCs w:val="24"/>
        </w:rPr>
      </w:pPr>
      <w:r>
        <w:rPr>
          <w:rFonts w:ascii="Times New Roman" w:hAnsi="Times New Roman" w:cs="Times New Roman"/>
          <w:sz w:val="24"/>
          <w:szCs w:val="24"/>
        </w:rPr>
        <w:t>Mgr. Lucia Štefunková</w:t>
      </w:r>
    </w:p>
    <w:p w14:paraId="576C7ED2" w14:textId="48592170" w:rsidR="00C75CBD" w:rsidRDefault="00C75CBD" w:rsidP="00B7685C">
      <w:pPr>
        <w:spacing w:after="0"/>
        <w:jc w:val="both"/>
        <w:rPr>
          <w:rFonts w:ascii="Times New Roman" w:hAnsi="Times New Roman" w:cs="Times New Roman"/>
          <w:sz w:val="24"/>
          <w:szCs w:val="24"/>
        </w:rPr>
      </w:pPr>
      <w:r>
        <w:rPr>
          <w:rFonts w:ascii="Times New Roman" w:hAnsi="Times New Roman" w:cs="Times New Roman"/>
          <w:sz w:val="24"/>
          <w:szCs w:val="24"/>
        </w:rPr>
        <w:t>Mgr. Štefan Velčický</w:t>
      </w:r>
    </w:p>
    <w:p w14:paraId="0B0D4780" w14:textId="471C4EC9" w:rsidR="00C75CBD" w:rsidRDefault="00C75CBD"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Ing. Andrea </w:t>
      </w:r>
      <w:proofErr w:type="spellStart"/>
      <w:r>
        <w:rPr>
          <w:rFonts w:ascii="Times New Roman" w:hAnsi="Times New Roman" w:cs="Times New Roman"/>
          <w:sz w:val="24"/>
          <w:szCs w:val="24"/>
        </w:rPr>
        <w:t>Gondová</w:t>
      </w:r>
      <w:proofErr w:type="spellEnd"/>
    </w:p>
    <w:p w14:paraId="229C0E97" w14:textId="77777777" w:rsidR="00C75CBD" w:rsidRDefault="00C75CBD" w:rsidP="00B7685C">
      <w:pPr>
        <w:spacing w:after="0"/>
        <w:jc w:val="both"/>
        <w:rPr>
          <w:rFonts w:ascii="Times New Roman" w:hAnsi="Times New Roman" w:cs="Times New Roman"/>
          <w:b/>
          <w:bCs/>
          <w:sz w:val="24"/>
          <w:szCs w:val="24"/>
        </w:rPr>
      </w:pPr>
    </w:p>
    <w:p w14:paraId="007A6420" w14:textId="138516C0" w:rsidR="00F244C0" w:rsidRDefault="00F244C0" w:rsidP="00B7685C">
      <w:pPr>
        <w:spacing w:after="0"/>
        <w:jc w:val="both"/>
        <w:rPr>
          <w:rFonts w:ascii="Times New Roman" w:hAnsi="Times New Roman" w:cs="Times New Roman"/>
          <w:b/>
          <w:bCs/>
          <w:sz w:val="24"/>
          <w:szCs w:val="24"/>
        </w:rPr>
      </w:pPr>
      <w:r>
        <w:rPr>
          <w:rFonts w:ascii="Times New Roman" w:hAnsi="Times New Roman" w:cs="Times New Roman"/>
          <w:b/>
          <w:bCs/>
          <w:sz w:val="24"/>
          <w:szCs w:val="24"/>
        </w:rPr>
        <w:t>Slovenská asociácia poisťovní (ďalej aj „SLASPO“)</w:t>
      </w:r>
      <w:r w:rsidR="007E1A34">
        <w:rPr>
          <w:rFonts w:ascii="Times New Roman" w:hAnsi="Times New Roman" w:cs="Times New Roman"/>
          <w:b/>
          <w:bCs/>
          <w:sz w:val="24"/>
          <w:szCs w:val="24"/>
        </w:rPr>
        <w:t>:</w:t>
      </w:r>
    </w:p>
    <w:p w14:paraId="538FBEED" w14:textId="00868E69" w:rsidR="00290C06" w:rsidRDefault="00290C06"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Ing. Jozef </w:t>
      </w:r>
      <w:proofErr w:type="spellStart"/>
      <w:r>
        <w:rPr>
          <w:rFonts w:ascii="Times New Roman" w:hAnsi="Times New Roman" w:cs="Times New Roman"/>
          <w:sz w:val="24"/>
          <w:szCs w:val="24"/>
        </w:rPr>
        <w:t>Bachniček</w:t>
      </w:r>
      <w:proofErr w:type="spellEnd"/>
    </w:p>
    <w:p w14:paraId="4C9C685B" w14:textId="006002BE" w:rsidR="00290C06" w:rsidRDefault="00290C06" w:rsidP="00B7685C">
      <w:pPr>
        <w:spacing w:after="0"/>
        <w:jc w:val="both"/>
        <w:rPr>
          <w:rFonts w:ascii="Times New Roman" w:hAnsi="Times New Roman" w:cs="Times New Roman"/>
          <w:sz w:val="24"/>
          <w:szCs w:val="24"/>
        </w:rPr>
      </w:pPr>
      <w:r>
        <w:rPr>
          <w:rFonts w:ascii="Times New Roman" w:hAnsi="Times New Roman" w:cs="Times New Roman"/>
          <w:sz w:val="24"/>
          <w:szCs w:val="24"/>
        </w:rPr>
        <w:t>JUDr. Jozefína Žáková</w:t>
      </w:r>
    </w:p>
    <w:p w14:paraId="7E55E0A7" w14:textId="77777777" w:rsidR="004F71D4" w:rsidRDefault="004F71D4" w:rsidP="00B7685C">
      <w:pPr>
        <w:spacing w:after="0"/>
        <w:jc w:val="both"/>
        <w:rPr>
          <w:rFonts w:ascii="Times New Roman" w:hAnsi="Times New Roman" w:cs="Times New Roman"/>
          <w:sz w:val="24"/>
          <w:szCs w:val="24"/>
        </w:rPr>
      </w:pPr>
    </w:p>
    <w:p w14:paraId="45F5FE05" w14:textId="77777777" w:rsidR="004F71D4" w:rsidRPr="000010C9" w:rsidRDefault="004F71D4" w:rsidP="00B7685C">
      <w:pPr>
        <w:spacing w:after="0"/>
        <w:jc w:val="both"/>
        <w:rPr>
          <w:rFonts w:ascii="Times New Roman" w:hAnsi="Times New Roman" w:cs="Times New Roman"/>
          <w:b/>
          <w:bCs/>
          <w:sz w:val="24"/>
          <w:szCs w:val="24"/>
        </w:rPr>
      </w:pPr>
      <w:r w:rsidRPr="000010C9">
        <w:rPr>
          <w:rFonts w:ascii="Times New Roman" w:hAnsi="Times New Roman" w:cs="Times New Roman"/>
          <w:b/>
          <w:bCs/>
          <w:sz w:val="24"/>
          <w:szCs w:val="24"/>
        </w:rPr>
        <w:t>Slovenská komora audítorov (ďalej aj „SKAU“</w:t>
      </w:r>
      <w:r>
        <w:rPr>
          <w:rFonts w:ascii="Times New Roman" w:hAnsi="Times New Roman" w:cs="Times New Roman"/>
          <w:b/>
          <w:bCs/>
          <w:sz w:val="24"/>
          <w:szCs w:val="24"/>
        </w:rPr>
        <w:t xml:space="preserve"> alebo „komora“</w:t>
      </w:r>
      <w:r w:rsidRPr="000010C9">
        <w:rPr>
          <w:rFonts w:ascii="Times New Roman" w:hAnsi="Times New Roman" w:cs="Times New Roman"/>
          <w:b/>
          <w:bCs/>
          <w:sz w:val="24"/>
          <w:szCs w:val="24"/>
        </w:rPr>
        <w:t>):</w:t>
      </w:r>
    </w:p>
    <w:p w14:paraId="091EDF0F" w14:textId="77777777" w:rsidR="004F71D4" w:rsidRPr="000010C9" w:rsidRDefault="004F71D4" w:rsidP="00B7685C">
      <w:pPr>
        <w:spacing w:after="0"/>
        <w:jc w:val="both"/>
        <w:rPr>
          <w:rFonts w:ascii="Times New Roman" w:hAnsi="Times New Roman" w:cs="Times New Roman"/>
          <w:sz w:val="24"/>
          <w:szCs w:val="24"/>
        </w:rPr>
      </w:pPr>
      <w:r>
        <w:rPr>
          <w:rFonts w:ascii="Times New Roman" w:hAnsi="Times New Roman" w:cs="Times New Roman"/>
          <w:sz w:val="24"/>
          <w:szCs w:val="24"/>
        </w:rPr>
        <w:t>Ing. Milan Mozolák, prezident SKAU</w:t>
      </w:r>
    </w:p>
    <w:p w14:paraId="7FF05776" w14:textId="77777777" w:rsidR="00290C06" w:rsidRDefault="00290C06" w:rsidP="00B7685C">
      <w:pPr>
        <w:spacing w:after="0"/>
        <w:jc w:val="both"/>
        <w:rPr>
          <w:rFonts w:ascii="Times New Roman" w:hAnsi="Times New Roman" w:cs="Times New Roman"/>
          <w:b/>
          <w:bCs/>
          <w:sz w:val="24"/>
          <w:szCs w:val="24"/>
        </w:rPr>
      </w:pPr>
    </w:p>
    <w:p w14:paraId="2EED849C" w14:textId="73C6921F" w:rsidR="0044076C" w:rsidRDefault="00152502" w:rsidP="00B7685C">
      <w:pPr>
        <w:spacing w:after="0"/>
        <w:jc w:val="both"/>
        <w:rPr>
          <w:rFonts w:ascii="Times New Roman" w:hAnsi="Times New Roman" w:cs="Times New Roman"/>
          <w:b/>
          <w:bCs/>
          <w:sz w:val="24"/>
          <w:szCs w:val="24"/>
        </w:rPr>
      </w:pPr>
      <w:r w:rsidRPr="000010C9">
        <w:rPr>
          <w:rFonts w:ascii="Times New Roman" w:hAnsi="Times New Roman" w:cs="Times New Roman"/>
          <w:b/>
          <w:bCs/>
          <w:sz w:val="24"/>
          <w:szCs w:val="24"/>
        </w:rPr>
        <w:t>Audítorské spoločnosti</w:t>
      </w:r>
      <w:r w:rsidR="007E1A34">
        <w:rPr>
          <w:rFonts w:ascii="Times New Roman" w:hAnsi="Times New Roman" w:cs="Times New Roman"/>
          <w:b/>
          <w:bCs/>
          <w:sz w:val="24"/>
          <w:szCs w:val="24"/>
        </w:rPr>
        <w:t>:</w:t>
      </w:r>
      <w:r>
        <w:rPr>
          <w:rFonts w:ascii="Times New Roman" w:hAnsi="Times New Roman" w:cs="Times New Roman"/>
          <w:b/>
          <w:bCs/>
          <w:sz w:val="24"/>
          <w:szCs w:val="24"/>
        </w:rPr>
        <w:t xml:space="preserve"> </w:t>
      </w:r>
    </w:p>
    <w:p w14:paraId="3E414B27" w14:textId="77777777" w:rsidR="0044076C" w:rsidRDefault="0044076C" w:rsidP="00B7685C">
      <w:pPr>
        <w:spacing w:after="0"/>
        <w:jc w:val="both"/>
        <w:rPr>
          <w:rFonts w:ascii="Times New Roman" w:hAnsi="Times New Roman" w:cs="Times New Roman"/>
          <w:sz w:val="24"/>
          <w:szCs w:val="24"/>
        </w:rPr>
      </w:pPr>
      <w:r w:rsidRPr="000010C9">
        <w:rPr>
          <w:rFonts w:ascii="Times New Roman" w:hAnsi="Times New Roman" w:cs="Times New Roman"/>
          <w:sz w:val="24"/>
          <w:szCs w:val="24"/>
        </w:rPr>
        <w:t xml:space="preserve">Mgr. Juraj Tučný, </w:t>
      </w:r>
      <w:proofErr w:type="spellStart"/>
      <w:r w:rsidRPr="000010C9">
        <w:rPr>
          <w:rFonts w:ascii="Times New Roman" w:hAnsi="Times New Roman" w:cs="Times New Roman"/>
          <w:sz w:val="24"/>
          <w:szCs w:val="24"/>
        </w:rPr>
        <w:t>PricewaterhouseCoopers</w:t>
      </w:r>
      <w:proofErr w:type="spellEnd"/>
      <w:r w:rsidRPr="000010C9">
        <w:rPr>
          <w:rFonts w:ascii="Times New Roman" w:hAnsi="Times New Roman" w:cs="Times New Roman"/>
          <w:sz w:val="24"/>
          <w:szCs w:val="24"/>
        </w:rPr>
        <w:t xml:space="preserve"> Slovensko</w:t>
      </w:r>
      <w:r>
        <w:rPr>
          <w:rFonts w:ascii="Times New Roman" w:hAnsi="Times New Roman" w:cs="Times New Roman"/>
          <w:sz w:val="24"/>
          <w:szCs w:val="24"/>
        </w:rPr>
        <w:t>,</w:t>
      </w:r>
      <w:r w:rsidRPr="000010C9">
        <w:rPr>
          <w:rFonts w:ascii="Times New Roman" w:hAnsi="Times New Roman" w:cs="Times New Roman"/>
          <w:sz w:val="24"/>
          <w:szCs w:val="24"/>
        </w:rPr>
        <w:t xml:space="preserve"> </w:t>
      </w:r>
      <w:proofErr w:type="spellStart"/>
      <w:r w:rsidRPr="000010C9">
        <w:rPr>
          <w:rFonts w:ascii="Times New Roman" w:hAnsi="Times New Roman" w:cs="Times New Roman"/>
          <w:sz w:val="24"/>
          <w:szCs w:val="24"/>
        </w:rPr>
        <w:t>s.r.o</w:t>
      </w:r>
      <w:proofErr w:type="spellEnd"/>
      <w:r w:rsidRPr="000010C9">
        <w:rPr>
          <w:rFonts w:ascii="Times New Roman" w:hAnsi="Times New Roman" w:cs="Times New Roman"/>
          <w:sz w:val="24"/>
          <w:szCs w:val="24"/>
        </w:rPr>
        <w:t xml:space="preserve">. </w:t>
      </w:r>
    </w:p>
    <w:p w14:paraId="69ECED7C" w14:textId="77777777" w:rsidR="0044076C" w:rsidRDefault="0044076C" w:rsidP="00B7685C">
      <w:pPr>
        <w:spacing w:after="0"/>
        <w:jc w:val="both"/>
        <w:rPr>
          <w:rFonts w:ascii="Times New Roman" w:hAnsi="Times New Roman" w:cs="Times New Roman"/>
          <w:sz w:val="24"/>
          <w:szCs w:val="24"/>
        </w:rPr>
      </w:pPr>
      <w:r w:rsidRPr="000010C9">
        <w:rPr>
          <w:rFonts w:ascii="Times New Roman" w:hAnsi="Times New Roman" w:cs="Times New Roman"/>
          <w:sz w:val="24"/>
          <w:szCs w:val="24"/>
        </w:rPr>
        <w:t xml:space="preserve">Ing. Peter </w:t>
      </w:r>
      <w:proofErr w:type="spellStart"/>
      <w:r w:rsidRPr="000010C9">
        <w:rPr>
          <w:rFonts w:ascii="Times New Roman" w:hAnsi="Times New Roman" w:cs="Times New Roman"/>
          <w:sz w:val="24"/>
          <w:szCs w:val="24"/>
        </w:rPr>
        <w:t>Longauer</w:t>
      </w:r>
      <w:proofErr w:type="spellEnd"/>
      <w:r>
        <w:rPr>
          <w:rFonts w:ascii="Times New Roman" w:hAnsi="Times New Roman" w:cs="Times New Roman"/>
          <w:sz w:val="24"/>
          <w:szCs w:val="24"/>
        </w:rPr>
        <w:t xml:space="preserve">, </w:t>
      </w:r>
      <w:proofErr w:type="spellStart"/>
      <w:r w:rsidRPr="000010C9">
        <w:rPr>
          <w:rFonts w:ascii="Times New Roman" w:hAnsi="Times New Roman" w:cs="Times New Roman"/>
          <w:sz w:val="24"/>
          <w:szCs w:val="24"/>
        </w:rPr>
        <w:t>Deloitte</w:t>
      </w:r>
      <w:proofErr w:type="spellEnd"/>
      <w:r w:rsidRPr="000010C9">
        <w:rPr>
          <w:rFonts w:ascii="Times New Roman" w:hAnsi="Times New Roman" w:cs="Times New Roman"/>
          <w:sz w:val="24"/>
          <w:szCs w:val="24"/>
        </w:rPr>
        <w:t xml:space="preserve"> Audit </w:t>
      </w:r>
      <w:proofErr w:type="spellStart"/>
      <w:r w:rsidRPr="000010C9">
        <w:rPr>
          <w:rFonts w:ascii="Times New Roman" w:hAnsi="Times New Roman" w:cs="Times New Roman"/>
          <w:sz w:val="24"/>
          <w:szCs w:val="24"/>
        </w:rPr>
        <w:t>s.r.o</w:t>
      </w:r>
      <w:proofErr w:type="spellEnd"/>
      <w:r w:rsidRPr="000010C9">
        <w:rPr>
          <w:rFonts w:ascii="Times New Roman" w:hAnsi="Times New Roman" w:cs="Times New Roman"/>
          <w:sz w:val="24"/>
          <w:szCs w:val="24"/>
        </w:rPr>
        <w:t xml:space="preserve">. </w:t>
      </w:r>
    </w:p>
    <w:p w14:paraId="0DCF48E2" w14:textId="751C0405" w:rsidR="0044076C" w:rsidRDefault="0044076C" w:rsidP="00B7685C">
      <w:pPr>
        <w:spacing w:after="0"/>
        <w:jc w:val="both"/>
        <w:rPr>
          <w:rFonts w:ascii="Times New Roman" w:hAnsi="Times New Roman" w:cs="Times New Roman"/>
          <w:sz w:val="24"/>
          <w:szCs w:val="24"/>
        </w:rPr>
      </w:pPr>
      <w:r w:rsidRPr="000010C9">
        <w:rPr>
          <w:rFonts w:ascii="Times New Roman" w:hAnsi="Times New Roman" w:cs="Times New Roman"/>
          <w:sz w:val="24"/>
          <w:szCs w:val="24"/>
        </w:rPr>
        <w:t>Ing. Ľuboš Vančo</w:t>
      </w:r>
      <w:r>
        <w:rPr>
          <w:rFonts w:ascii="Times New Roman" w:hAnsi="Times New Roman" w:cs="Times New Roman"/>
          <w:sz w:val="24"/>
          <w:szCs w:val="24"/>
        </w:rPr>
        <w:t xml:space="preserve">, </w:t>
      </w:r>
      <w:r w:rsidRPr="000010C9">
        <w:rPr>
          <w:rFonts w:ascii="Times New Roman" w:hAnsi="Times New Roman" w:cs="Times New Roman"/>
          <w:sz w:val="24"/>
          <w:szCs w:val="24"/>
        </w:rPr>
        <w:t>KPMG Slovensko spol. s </w:t>
      </w:r>
      <w:proofErr w:type="spellStart"/>
      <w:r w:rsidRPr="000010C9">
        <w:rPr>
          <w:rFonts w:ascii="Times New Roman" w:hAnsi="Times New Roman" w:cs="Times New Roman"/>
          <w:sz w:val="24"/>
          <w:szCs w:val="24"/>
        </w:rPr>
        <w:t>r.o</w:t>
      </w:r>
      <w:proofErr w:type="spellEnd"/>
      <w:r w:rsidRPr="000010C9">
        <w:rPr>
          <w:rFonts w:ascii="Times New Roman" w:hAnsi="Times New Roman" w:cs="Times New Roman"/>
          <w:sz w:val="24"/>
          <w:szCs w:val="24"/>
        </w:rPr>
        <w:t xml:space="preserve">. </w:t>
      </w:r>
    </w:p>
    <w:p w14:paraId="4ED323C2" w14:textId="6269DC16" w:rsidR="005C5CDF" w:rsidRPr="000010C9" w:rsidRDefault="005C5CDF"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Ing. Martin </w:t>
      </w:r>
      <w:proofErr w:type="spellStart"/>
      <w:r>
        <w:rPr>
          <w:rFonts w:ascii="Times New Roman" w:hAnsi="Times New Roman" w:cs="Times New Roman"/>
          <w:sz w:val="24"/>
          <w:szCs w:val="24"/>
        </w:rPr>
        <w:t>Kršjak</w:t>
      </w:r>
      <w:proofErr w:type="spellEnd"/>
      <w:r>
        <w:rPr>
          <w:rFonts w:ascii="Times New Roman" w:hAnsi="Times New Roman" w:cs="Times New Roman"/>
          <w:sz w:val="24"/>
          <w:szCs w:val="24"/>
        </w:rPr>
        <w:t xml:space="preserve">, </w:t>
      </w:r>
      <w:r w:rsidRPr="000010C9">
        <w:rPr>
          <w:rFonts w:ascii="Times New Roman" w:hAnsi="Times New Roman" w:cs="Times New Roman"/>
          <w:sz w:val="24"/>
          <w:szCs w:val="24"/>
        </w:rPr>
        <w:t>KPMG Slovensko spol. s </w:t>
      </w:r>
      <w:proofErr w:type="spellStart"/>
      <w:r w:rsidRPr="000010C9">
        <w:rPr>
          <w:rFonts w:ascii="Times New Roman" w:hAnsi="Times New Roman" w:cs="Times New Roman"/>
          <w:sz w:val="24"/>
          <w:szCs w:val="24"/>
        </w:rPr>
        <w:t>r.o</w:t>
      </w:r>
      <w:proofErr w:type="spellEnd"/>
      <w:r w:rsidRPr="000010C9">
        <w:rPr>
          <w:rFonts w:ascii="Times New Roman" w:hAnsi="Times New Roman" w:cs="Times New Roman"/>
          <w:sz w:val="24"/>
          <w:szCs w:val="24"/>
        </w:rPr>
        <w:t>.</w:t>
      </w:r>
    </w:p>
    <w:p w14:paraId="642BC38A" w14:textId="77777777" w:rsidR="0044076C" w:rsidRPr="000010C9" w:rsidRDefault="0044076C" w:rsidP="00B7685C">
      <w:pPr>
        <w:spacing w:after="0"/>
        <w:jc w:val="both"/>
        <w:rPr>
          <w:rFonts w:ascii="Times New Roman" w:hAnsi="Times New Roman" w:cs="Times New Roman"/>
          <w:sz w:val="24"/>
          <w:szCs w:val="24"/>
        </w:rPr>
      </w:pPr>
      <w:r w:rsidRPr="000010C9">
        <w:rPr>
          <w:rFonts w:ascii="Times New Roman" w:hAnsi="Times New Roman" w:cs="Times New Roman"/>
          <w:sz w:val="24"/>
          <w:szCs w:val="24"/>
        </w:rPr>
        <w:t xml:space="preserve">Ing. Dalimil </w:t>
      </w:r>
      <w:proofErr w:type="spellStart"/>
      <w:r w:rsidRPr="000010C9">
        <w:rPr>
          <w:rFonts w:ascii="Times New Roman" w:hAnsi="Times New Roman" w:cs="Times New Roman"/>
          <w:sz w:val="24"/>
          <w:szCs w:val="24"/>
        </w:rPr>
        <w:t>Draganovský</w:t>
      </w:r>
      <w:proofErr w:type="spellEnd"/>
      <w:r>
        <w:rPr>
          <w:rFonts w:ascii="Times New Roman" w:hAnsi="Times New Roman" w:cs="Times New Roman"/>
          <w:sz w:val="24"/>
          <w:szCs w:val="24"/>
        </w:rPr>
        <w:t xml:space="preserve">, </w:t>
      </w:r>
      <w:proofErr w:type="spellStart"/>
      <w:r w:rsidRPr="000010C9">
        <w:rPr>
          <w:rFonts w:ascii="Times New Roman" w:hAnsi="Times New Roman" w:cs="Times New Roman"/>
          <w:sz w:val="24"/>
          <w:szCs w:val="24"/>
        </w:rPr>
        <w:t>Ernst</w:t>
      </w:r>
      <w:proofErr w:type="spellEnd"/>
      <w:r w:rsidRPr="000010C9">
        <w:rPr>
          <w:rFonts w:ascii="Times New Roman" w:hAnsi="Times New Roman" w:cs="Times New Roman"/>
          <w:sz w:val="24"/>
          <w:szCs w:val="24"/>
        </w:rPr>
        <w:t xml:space="preserve"> &amp; </w:t>
      </w:r>
      <w:proofErr w:type="spellStart"/>
      <w:r w:rsidRPr="000010C9">
        <w:rPr>
          <w:rFonts w:ascii="Times New Roman" w:hAnsi="Times New Roman" w:cs="Times New Roman"/>
          <w:sz w:val="24"/>
          <w:szCs w:val="24"/>
        </w:rPr>
        <w:t>Young</w:t>
      </w:r>
      <w:proofErr w:type="spellEnd"/>
      <w:r w:rsidRPr="000010C9">
        <w:rPr>
          <w:rFonts w:ascii="Times New Roman" w:hAnsi="Times New Roman" w:cs="Times New Roman"/>
          <w:sz w:val="24"/>
          <w:szCs w:val="24"/>
        </w:rPr>
        <w:t xml:space="preserve"> Slovakia, spol. s .</w:t>
      </w:r>
      <w:proofErr w:type="spellStart"/>
      <w:r w:rsidRPr="000010C9">
        <w:rPr>
          <w:rFonts w:ascii="Times New Roman" w:hAnsi="Times New Roman" w:cs="Times New Roman"/>
          <w:sz w:val="24"/>
          <w:szCs w:val="24"/>
        </w:rPr>
        <w:t>r.o</w:t>
      </w:r>
      <w:proofErr w:type="spellEnd"/>
      <w:r w:rsidRPr="000010C9">
        <w:rPr>
          <w:rFonts w:ascii="Times New Roman" w:hAnsi="Times New Roman" w:cs="Times New Roman"/>
          <w:sz w:val="24"/>
          <w:szCs w:val="24"/>
        </w:rPr>
        <w:t xml:space="preserve">. </w:t>
      </w:r>
    </w:p>
    <w:p w14:paraId="7DF9833C" w14:textId="77777777" w:rsidR="0044076C" w:rsidRPr="000010C9" w:rsidRDefault="0044076C" w:rsidP="00B7685C">
      <w:pPr>
        <w:spacing w:after="0"/>
        <w:jc w:val="both"/>
        <w:rPr>
          <w:rFonts w:ascii="Times New Roman" w:hAnsi="Times New Roman" w:cs="Times New Roman"/>
          <w:sz w:val="24"/>
          <w:szCs w:val="24"/>
        </w:rPr>
      </w:pPr>
      <w:r w:rsidRPr="000010C9">
        <w:rPr>
          <w:rFonts w:ascii="Times New Roman" w:hAnsi="Times New Roman" w:cs="Times New Roman"/>
          <w:sz w:val="24"/>
          <w:szCs w:val="24"/>
        </w:rPr>
        <w:t xml:space="preserve">Ing. Ivan </w:t>
      </w:r>
      <w:proofErr w:type="spellStart"/>
      <w:r w:rsidRPr="000010C9">
        <w:rPr>
          <w:rFonts w:ascii="Times New Roman" w:hAnsi="Times New Roman" w:cs="Times New Roman"/>
          <w:sz w:val="24"/>
          <w:szCs w:val="24"/>
        </w:rPr>
        <w:t>Bošela</w:t>
      </w:r>
      <w:proofErr w:type="spellEnd"/>
      <w:r>
        <w:rPr>
          <w:rFonts w:ascii="Times New Roman" w:hAnsi="Times New Roman" w:cs="Times New Roman"/>
          <w:sz w:val="24"/>
          <w:szCs w:val="24"/>
        </w:rPr>
        <w:t xml:space="preserve">, PhD., </w:t>
      </w:r>
      <w:r w:rsidRPr="000010C9">
        <w:rPr>
          <w:rFonts w:ascii="Times New Roman" w:hAnsi="Times New Roman" w:cs="Times New Roman"/>
          <w:sz w:val="24"/>
          <w:szCs w:val="24"/>
        </w:rPr>
        <w:t xml:space="preserve">ACCEPT AUDIT &amp; CONSULTING, s.r.o. </w:t>
      </w:r>
    </w:p>
    <w:p w14:paraId="682C8988" w14:textId="77777777" w:rsidR="0044076C" w:rsidRPr="000010C9" w:rsidRDefault="0044076C" w:rsidP="00B7685C">
      <w:pPr>
        <w:spacing w:after="0"/>
        <w:jc w:val="both"/>
        <w:rPr>
          <w:rFonts w:ascii="Times New Roman" w:hAnsi="Times New Roman" w:cs="Times New Roman"/>
          <w:sz w:val="24"/>
          <w:szCs w:val="24"/>
        </w:rPr>
      </w:pPr>
      <w:r w:rsidRPr="000010C9">
        <w:rPr>
          <w:rFonts w:ascii="Times New Roman" w:hAnsi="Times New Roman" w:cs="Times New Roman"/>
          <w:sz w:val="24"/>
          <w:szCs w:val="24"/>
        </w:rPr>
        <w:t xml:space="preserve">Ing. Vladimír </w:t>
      </w:r>
      <w:proofErr w:type="spellStart"/>
      <w:r w:rsidRPr="000010C9">
        <w:rPr>
          <w:rFonts w:ascii="Times New Roman" w:hAnsi="Times New Roman" w:cs="Times New Roman"/>
          <w:sz w:val="24"/>
          <w:szCs w:val="24"/>
        </w:rPr>
        <w:t>Mochn</w:t>
      </w:r>
      <w:r>
        <w:rPr>
          <w:rFonts w:ascii="Times New Roman" w:hAnsi="Times New Roman" w:cs="Times New Roman"/>
          <w:sz w:val="24"/>
          <w:szCs w:val="24"/>
        </w:rPr>
        <w:t>a</w:t>
      </w:r>
      <w:r w:rsidRPr="000010C9">
        <w:rPr>
          <w:rFonts w:ascii="Times New Roman" w:hAnsi="Times New Roman" w:cs="Times New Roman"/>
          <w:sz w:val="24"/>
          <w:szCs w:val="24"/>
        </w:rPr>
        <w:t>ľ</w:t>
      </w:r>
      <w:proofErr w:type="spellEnd"/>
      <w:r>
        <w:rPr>
          <w:rFonts w:ascii="Times New Roman" w:hAnsi="Times New Roman" w:cs="Times New Roman"/>
          <w:sz w:val="24"/>
          <w:szCs w:val="24"/>
        </w:rPr>
        <w:t xml:space="preserve">, </w:t>
      </w:r>
      <w:r w:rsidRPr="000010C9">
        <w:rPr>
          <w:rFonts w:ascii="Times New Roman" w:hAnsi="Times New Roman" w:cs="Times New Roman"/>
          <w:sz w:val="24"/>
          <w:szCs w:val="24"/>
        </w:rPr>
        <w:t xml:space="preserve">VGD SLOVAKIA s. r. o. </w:t>
      </w:r>
    </w:p>
    <w:p w14:paraId="0FA5269D" w14:textId="77777777" w:rsidR="0044076C" w:rsidRPr="000010C9" w:rsidRDefault="0044076C" w:rsidP="00B7685C">
      <w:pPr>
        <w:spacing w:after="0"/>
        <w:jc w:val="both"/>
        <w:rPr>
          <w:rFonts w:ascii="Times New Roman" w:hAnsi="Times New Roman" w:cs="Times New Roman"/>
          <w:sz w:val="24"/>
          <w:szCs w:val="24"/>
        </w:rPr>
      </w:pPr>
      <w:r w:rsidRPr="000010C9">
        <w:rPr>
          <w:rFonts w:ascii="Times New Roman" w:hAnsi="Times New Roman" w:cs="Times New Roman"/>
          <w:sz w:val="24"/>
          <w:szCs w:val="24"/>
        </w:rPr>
        <w:t xml:space="preserve">Ing. </w:t>
      </w:r>
      <w:r>
        <w:rPr>
          <w:rFonts w:ascii="Times New Roman" w:hAnsi="Times New Roman" w:cs="Times New Roman"/>
          <w:sz w:val="24"/>
          <w:szCs w:val="24"/>
        </w:rPr>
        <w:t xml:space="preserve">Alena Sermeková, </w:t>
      </w:r>
      <w:r w:rsidRPr="000010C9">
        <w:rPr>
          <w:rFonts w:ascii="Times New Roman" w:hAnsi="Times New Roman" w:cs="Times New Roman"/>
          <w:sz w:val="24"/>
          <w:szCs w:val="24"/>
        </w:rPr>
        <w:t>BDO Audit, spol. s </w:t>
      </w:r>
      <w:proofErr w:type="spellStart"/>
      <w:r w:rsidRPr="000010C9">
        <w:rPr>
          <w:rFonts w:ascii="Times New Roman" w:hAnsi="Times New Roman" w:cs="Times New Roman"/>
          <w:sz w:val="24"/>
          <w:szCs w:val="24"/>
        </w:rPr>
        <w:t>r.o</w:t>
      </w:r>
      <w:proofErr w:type="spellEnd"/>
      <w:r w:rsidRPr="000010C9">
        <w:rPr>
          <w:rFonts w:ascii="Times New Roman" w:hAnsi="Times New Roman" w:cs="Times New Roman"/>
          <w:sz w:val="24"/>
          <w:szCs w:val="24"/>
        </w:rPr>
        <w:t xml:space="preserve">. </w:t>
      </w:r>
    </w:p>
    <w:p w14:paraId="4DC70058" w14:textId="77777777" w:rsidR="0044076C" w:rsidRPr="000010C9" w:rsidRDefault="0044076C" w:rsidP="00B7685C">
      <w:pPr>
        <w:spacing w:after="0"/>
        <w:jc w:val="both"/>
        <w:rPr>
          <w:rFonts w:ascii="Times New Roman" w:hAnsi="Times New Roman" w:cs="Times New Roman"/>
          <w:sz w:val="24"/>
          <w:szCs w:val="24"/>
        </w:rPr>
      </w:pPr>
      <w:r w:rsidRPr="000010C9">
        <w:rPr>
          <w:rFonts w:ascii="Times New Roman" w:hAnsi="Times New Roman" w:cs="Times New Roman"/>
          <w:sz w:val="24"/>
          <w:szCs w:val="24"/>
        </w:rPr>
        <w:lastRenderedPageBreak/>
        <w:t>Ing. Ivan Paule</w:t>
      </w:r>
      <w:r>
        <w:rPr>
          <w:rFonts w:ascii="Times New Roman" w:hAnsi="Times New Roman" w:cs="Times New Roman"/>
          <w:sz w:val="24"/>
          <w:szCs w:val="24"/>
        </w:rPr>
        <w:t xml:space="preserve">, </w:t>
      </w:r>
      <w:r w:rsidRPr="000010C9">
        <w:rPr>
          <w:rFonts w:ascii="Times New Roman" w:hAnsi="Times New Roman" w:cs="Times New Roman"/>
          <w:sz w:val="24"/>
          <w:szCs w:val="24"/>
        </w:rPr>
        <w:t xml:space="preserve">TPA AUDIT, s.r.o. </w:t>
      </w:r>
    </w:p>
    <w:p w14:paraId="6251B438" w14:textId="28908FC1" w:rsidR="004F71D4" w:rsidRDefault="0044076C" w:rsidP="00B7685C">
      <w:pPr>
        <w:spacing w:after="0"/>
        <w:jc w:val="both"/>
        <w:rPr>
          <w:rFonts w:ascii="Times New Roman" w:hAnsi="Times New Roman" w:cs="Times New Roman"/>
          <w:sz w:val="24"/>
          <w:szCs w:val="24"/>
        </w:rPr>
      </w:pPr>
      <w:r w:rsidRPr="000010C9">
        <w:rPr>
          <w:rFonts w:ascii="Times New Roman" w:hAnsi="Times New Roman" w:cs="Times New Roman"/>
          <w:sz w:val="24"/>
          <w:szCs w:val="24"/>
        </w:rPr>
        <w:t xml:space="preserve">Ing. </w:t>
      </w:r>
      <w:r w:rsidR="005C5CDF">
        <w:rPr>
          <w:rFonts w:ascii="Times New Roman" w:hAnsi="Times New Roman" w:cs="Times New Roman"/>
          <w:sz w:val="24"/>
          <w:szCs w:val="24"/>
        </w:rPr>
        <w:t>Filip Tichý</w:t>
      </w:r>
      <w:r>
        <w:rPr>
          <w:rFonts w:ascii="Times New Roman" w:hAnsi="Times New Roman" w:cs="Times New Roman"/>
          <w:sz w:val="24"/>
          <w:szCs w:val="24"/>
        </w:rPr>
        <w:t xml:space="preserve">, </w:t>
      </w:r>
      <w:r w:rsidRPr="000010C9">
        <w:rPr>
          <w:rFonts w:ascii="Times New Roman" w:hAnsi="Times New Roman" w:cs="Times New Roman"/>
          <w:sz w:val="24"/>
          <w:szCs w:val="24"/>
        </w:rPr>
        <w:t xml:space="preserve">Grant </w:t>
      </w:r>
      <w:proofErr w:type="spellStart"/>
      <w:r w:rsidRPr="000010C9">
        <w:rPr>
          <w:rFonts w:ascii="Times New Roman" w:hAnsi="Times New Roman" w:cs="Times New Roman"/>
          <w:sz w:val="24"/>
          <w:szCs w:val="24"/>
        </w:rPr>
        <w:t>Thornton</w:t>
      </w:r>
      <w:proofErr w:type="spellEnd"/>
      <w:r w:rsidRPr="000010C9">
        <w:rPr>
          <w:rFonts w:ascii="Times New Roman" w:hAnsi="Times New Roman" w:cs="Times New Roman"/>
          <w:sz w:val="24"/>
          <w:szCs w:val="24"/>
        </w:rPr>
        <w:t xml:space="preserve"> Audit, s. r. o</w:t>
      </w:r>
      <w:r w:rsidR="004F71D4">
        <w:rPr>
          <w:rFonts w:ascii="Times New Roman" w:hAnsi="Times New Roman" w:cs="Times New Roman"/>
          <w:sz w:val="24"/>
          <w:szCs w:val="24"/>
        </w:rPr>
        <w:t>.</w:t>
      </w:r>
    </w:p>
    <w:p w14:paraId="2DD8507E" w14:textId="24AAE116" w:rsidR="0044076C" w:rsidRDefault="0044076C" w:rsidP="00B7685C">
      <w:pPr>
        <w:spacing w:after="0"/>
        <w:jc w:val="both"/>
        <w:rPr>
          <w:rFonts w:ascii="Times New Roman" w:hAnsi="Times New Roman" w:cs="Times New Roman"/>
          <w:sz w:val="24"/>
          <w:szCs w:val="24"/>
        </w:rPr>
      </w:pPr>
      <w:r>
        <w:rPr>
          <w:rFonts w:ascii="Times New Roman" w:hAnsi="Times New Roman" w:cs="Times New Roman"/>
          <w:sz w:val="24"/>
          <w:szCs w:val="24"/>
        </w:rPr>
        <w:t>Ing. Barbora Lux, MBA, Mazars Slovensko, s.r.o.</w:t>
      </w:r>
    </w:p>
    <w:p w14:paraId="4A89C11D" w14:textId="7D804B33" w:rsidR="004F71D4" w:rsidRDefault="004F71D4"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Ing. Bc. Ľudmila </w:t>
      </w:r>
      <w:proofErr w:type="spellStart"/>
      <w:r>
        <w:rPr>
          <w:rFonts w:ascii="Times New Roman" w:hAnsi="Times New Roman" w:cs="Times New Roman"/>
          <w:sz w:val="24"/>
          <w:szCs w:val="24"/>
        </w:rPr>
        <w:t>Kiňová</w:t>
      </w:r>
      <w:proofErr w:type="spellEnd"/>
      <w:r>
        <w:rPr>
          <w:rFonts w:ascii="Times New Roman" w:hAnsi="Times New Roman" w:cs="Times New Roman"/>
          <w:sz w:val="24"/>
          <w:szCs w:val="24"/>
        </w:rPr>
        <w:t xml:space="preserve">, MBA, BDR, </w:t>
      </w:r>
      <w:proofErr w:type="spellStart"/>
      <w:r>
        <w:rPr>
          <w:rFonts w:ascii="Times New Roman" w:hAnsi="Times New Roman" w:cs="Times New Roman"/>
          <w:sz w:val="24"/>
          <w:szCs w:val="24"/>
        </w:rPr>
        <w:t>s.r.o</w:t>
      </w:r>
      <w:proofErr w:type="spellEnd"/>
      <w:r>
        <w:rPr>
          <w:rFonts w:ascii="Times New Roman" w:hAnsi="Times New Roman" w:cs="Times New Roman"/>
          <w:sz w:val="24"/>
          <w:szCs w:val="24"/>
        </w:rPr>
        <w:t>.</w:t>
      </w:r>
    </w:p>
    <w:p w14:paraId="0F4DC7F2" w14:textId="413B2643" w:rsidR="00152502" w:rsidRPr="00152502" w:rsidRDefault="00152502" w:rsidP="00B7685C">
      <w:pPr>
        <w:spacing w:after="0"/>
        <w:jc w:val="both"/>
        <w:rPr>
          <w:rFonts w:ascii="Times New Roman" w:hAnsi="Times New Roman" w:cs="Times New Roman"/>
          <w:sz w:val="24"/>
          <w:szCs w:val="24"/>
        </w:rPr>
      </w:pPr>
    </w:p>
    <w:p w14:paraId="4CE7A1E0" w14:textId="23E0AF51" w:rsidR="004F71D4" w:rsidRDefault="004F71D4" w:rsidP="00B7685C">
      <w:pPr>
        <w:spacing w:after="0"/>
        <w:jc w:val="both"/>
        <w:rPr>
          <w:rFonts w:ascii="Times New Roman" w:hAnsi="Times New Roman" w:cs="Times New Roman"/>
          <w:b/>
          <w:bCs/>
          <w:sz w:val="24"/>
          <w:szCs w:val="24"/>
        </w:rPr>
      </w:pPr>
      <w:r>
        <w:rPr>
          <w:rFonts w:ascii="Times New Roman" w:hAnsi="Times New Roman" w:cs="Times New Roman"/>
          <w:b/>
          <w:bCs/>
          <w:sz w:val="24"/>
          <w:szCs w:val="24"/>
        </w:rPr>
        <w:t>Poisťovne</w:t>
      </w:r>
      <w:r w:rsidR="007E1A34">
        <w:rPr>
          <w:rFonts w:ascii="Times New Roman" w:hAnsi="Times New Roman" w:cs="Times New Roman"/>
          <w:b/>
          <w:bCs/>
          <w:sz w:val="24"/>
          <w:szCs w:val="24"/>
        </w:rPr>
        <w:t>:</w:t>
      </w:r>
    </w:p>
    <w:p w14:paraId="6D39E224" w14:textId="77777777" w:rsidR="004F71D4" w:rsidRDefault="004F71D4"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Ing. Marek </w:t>
      </w:r>
      <w:proofErr w:type="spellStart"/>
      <w:r>
        <w:rPr>
          <w:rFonts w:ascii="Times New Roman" w:hAnsi="Times New Roman" w:cs="Times New Roman"/>
          <w:sz w:val="24"/>
          <w:szCs w:val="24"/>
        </w:rPr>
        <w:t>Janíček</w:t>
      </w:r>
      <w:proofErr w:type="spellEnd"/>
      <w:r>
        <w:rPr>
          <w:rFonts w:ascii="Times New Roman" w:hAnsi="Times New Roman" w:cs="Times New Roman"/>
          <w:sz w:val="24"/>
          <w:szCs w:val="24"/>
        </w:rPr>
        <w:t xml:space="preserve">, Allianz, Slovenská poisťovňa,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w:t>
      </w:r>
    </w:p>
    <w:p w14:paraId="60A58220" w14:textId="77777777" w:rsidR="004F71D4" w:rsidRDefault="004F71D4"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Ing. Martina </w:t>
      </w:r>
      <w:proofErr w:type="spellStart"/>
      <w:r>
        <w:rPr>
          <w:rFonts w:ascii="Times New Roman" w:hAnsi="Times New Roman" w:cs="Times New Roman"/>
          <w:sz w:val="24"/>
          <w:szCs w:val="24"/>
        </w:rPr>
        <w:t>Baánová</w:t>
      </w:r>
      <w:proofErr w:type="spellEnd"/>
      <w:r>
        <w:rPr>
          <w:rFonts w:ascii="Times New Roman" w:hAnsi="Times New Roman" w:cs="Times New Roman"/>
          <w:sz w:val="24"/>
          <w:szCs w:val="24"/>
        </w:rPr>
        <w:t xml:space="preserve">, ČSOB Poisťovňa,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w:t>
      </w:r>
    </w:p>
    <w:p w14:paraId="487DF9FD" w14:textId="0D70C42F" w:rsidR="004F71D4" w:rsidRDefault="004F71D4"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Ing. Silvia </w:t>
      </w:r>
      <w:proofErr w:type="spellStart"/>
      <w:r>
        <w:rPr>
          <w:rFonts w:ascii="Times New Roman" w:hAnsi="Times New Roman" w:cs="Times New Roman"/>
          <w:sz w:val="24"/>
          <w:szCs w:val="24"/>
        </w:rPr>
        <w:t>Joštiakov</w:t>
      </w:r>
      <w:r w:rsidR="008429D2">
        <w:rPr>
          <w:rFonts w:ascii="Times New Roman" w:hAnsi="Times New Roman" w:cs="Times New Roman"/>
          <w:sz w:val="24"/>
          <w:szCs w:val="24"/>
        </w:rPr>
        <w:t>á</w:t>
      </w:r>
      <w:proofErr w:type="spellEnd"/>
      <w:r>
        <w:rPr>
          <w:rFonts w:ascii="Times New Roman" w:hAnsi="Times New Roman" w:cs="Times New Roman"/>
          <w:sz w:val="24"/>
          <w:szCs w:val="24"/>
        </w:rPr>
        <w:t xml:space="preserve">, Generali Poisťovňa,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w:t>
      </w:r>
    </w:p>
    <w:p w14:paraId="23EC3C1F" w14:textId="77777777" w:rsidR="004F71D4" w:rsidRDefault="004F71D4"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Ing. Daniel Vida, </w:t>
      </w:r>
      <w:proofErr w:type="spellStart"/>
      <w:r>
        <w:rPr>
          <w:rFonts w:ascii="Times New Roman" w:hAnsi="Times New Roman" w:cs="Times New Roman"/>
          <w:sz w:val="24"/>
          <w:szCs w:val="24"/>
        </w:rPr>
        <w:t>Union</w:t>
      </w:r>
      <w:proofErr w:type="spellEnd"/>
      <w:r>
        <w:rPr>
          <w:rFonts w:ascii="Times New Roman" w:hAnsi="Times New Roman" w:cs="Times New Roman"/>
          <w:sz w:val="24"/>
          <w:szCs w:val="24"/>
        </w:rPr>
        <w:t xml:space="preserve"> poisťovňa,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w:t>
      </w:r>
    </w:p>
    <w:p w14:paraId="38CB499A" w14:textId="77777777" w:rsidR="004F71D4" w:rsidRDefault="004F71D4" w:rsidP="00B7685C">
      <w:pPr>
        <w:spacing w:after="0"/>
        <w:jc w:val="both"/>
        <w:rPr>
          <w:rFonts w:ascii="Times New Roman" w:hAnsi="Times New Roman" w:cs="Times New Roman"/>
          <w:sz w:val="24"/>
          <w:szCs w:val="24"/>
        </w:rPr>
      </w:pPr>
      <w:r>
        <w:rPr>
          <w:rFonts w:ascii="Times New Roman" w:hAnsi="Times New Roman" w:cs="Times New Roman"/>
          <w:sz w:val="24"/>
          <w:szCs w:val="24"/>
        </w:rPr>
        <w:t xml:space="preserve">Ing. Monika Kremeňová, </w:t>
      </w:r>
      <w:proofErr w:type="spellStart"/>
      <w:r w:rsidRPr="007A3623">
        <w:rPr>
          <w:rFonts w:ascii="Times New Roman" w:hAnsi="Times New Roman" w:cs="Times New Roman"/>
          <w:sz w:val="24"/>
          <w:szCs w:val="24"/>
        </w:rPr>
        <w:t>Youplus</w:t>
      </w:r>
      <w:proofErr w:type="spellEnd"/>
      <w:r w:rsidRPr="007A3623">
        <w:rPr>
          <w:rFonts w:ascii="Times New Roman" w:hAnsi="Times New Roman" w:cs="Times New Roman"/>
          <w:sz w:val="24"/>
          <w:szCs w:val="24"/>
        </w:rPr>
        <w:t xml:space="preserve"> </w:t>
      </w:r>
      <w:proofErr w:type="spellStart"/>
      <w:r w:rsidRPr="007A3623">
        <w:rPr>
          <w:rFonts w:ascii="Times New Roman" w:hAnsi="Times New Roman" w:cs="Times New Roman"/>
          <w:sz w:val="24"/>
          <w:szCs w:val="24"/>
        </w:rPr>
        <w:t>Insurance</w:t>
      </w:r>
      <w:proofErr w:type="spellEnd"/>
      <w:r w:rsidRPr="007A3623">
        <w:rPr>
          <w:rFonts w:ascii="Times New Roman" w:hAnsi="Times New Roman" w:cs="Times New Roman"/>
          <w:sz w:val="24"/>
          <w:szCs w:val="24"/>
        </w:rPr>
        <w:t xml:space="preserve"> International AG, pobočka poisťovne z iného členského štátu</w:t>
      </w:r>
    </w:p>
    <w:p w14:paraId="1E816DB6" w14:textId="77777777" w:rsidR="002D1FE9" w:rsidRDefault="002D1FE9" w:rsidP="00B7685C">
      <w:pPr>
        <w:spacing w:after="0"/>
        <w:jc w:val="both"/>
        <w:rPr>
          <w:rFonts w:ascii="Times New Roman" w:hAnsi="Times New Roman" w:cs="Times New Roman"/>
          <w:sz w:val="24"/>
          <w:szCs w:val="24"/>
        </w:rPr>
      </w:pPr>
    </w:p>
    <w:p w14:paraId="58E560F2" w14:textId="298EB2CD" w:rsidR="00B33E0F" w:rsidRDefault="000010C9" w:rsidP="008429D2">
      <w:pPr>
        <w:spacing w:after="0"/>
        <w:ind w:firstLine="360"/>
        <w:jc w:val="both"/>
        <w:rPr>
          <w:rFonts w:ascii="Times New Roman" w:hAnsi="Times New Roman" w:cs="Times New Roman"/>
          <w:sz w:val="24"/>
          <w:szCs w:val="24"/>
        </w:rPr>
      </w:pPr>
      <w:r w:rsidRPr="00F06E11">
        <w:rPr>
          <w:rFonts w:ascii="Times New Roman" w:hAnsi="Times New Roman" w:cs="Times New Roman"/>
          <w:sz w:val="24"/>
          <w:szCs w:val="24"/>
        </w:rPr>
        <w:t>Stretnutie otvorila generálna riaditeľka Úradu, ktorá privítala účastníkov diskusie. V krátkosti ich informovala o</w:t>
      </w:r>
      <w:r w:rsidR="00F244C0">
        <w:rPr>
          <w:rFonts w:ascii="Times New Roman" w:hAnsi="Times New Roman" w:cs="Times New Roman"/>
          <w:sz w:val="24"/>
          <w:szCs w:val="24"/>
        </w:rPr>
        <w:t xml:space="preserve"> stretnutí so SLASPO, z ktorého vyplynul záujem prediskutovať </w:t>
      </w:r>
      <w:r w:rsidR="00D55717">
        <w:rPr>
          <w:rFonts w:ascii="Times New Roman" w:hAnsi="Times New Roman" w:cs="Times New Roman"/>
          <w:sz w:val="24"/>
          <w:szCs w:val="24"/>
        </w:rPr>
        <w:t>výzv</w:t>
      </w:r>
      <w:r w:rsidR="00F244C0">
        <w:rPr>
          <w:rFonts w:ascii="Times New Roman" w:hAnsi="Times New Roman" w:cs="Times New Roman"/>
          <w:sz w:val="24"/>
          <w:szCs w:val="24"/>
        </w:rPr>
        <w:t>y</w:t>
      </w:r>
      <w:r w:rsidR="00D55717">
        <w:rPr>
          <w:rFonts w:ascii="Times New Roman" w:hAnsi="Times New Roman" w:cs="Times New Roman"/>
          <w:sz w:val="24"/>
          <w:szCs w:val="24"/>
        </w:rPr>
        <w:t xml:space="preserve"> v oblast</w:t>
      </w:r>
      <w:r w:rsidR="00F244C0">
        <w:rPr>
          <w:rFonts w:ascii="Times New Roman" w:hAnsi="Times New Roman" w:cs="Times New Roman"/>
          <w:sz w:val="24"/>
          <w:szCs w:val="24"/>
        </w:rPr>
        <w:t>i</w:t>
      </w:r>
      <w:r w:rsidR="004A7879">
        <w:rPr>
          <w:rFonts w:ascii="Times New Roman" w:hAnsi="Times New Roman" w:cs="Times New Roman"/>
          <w:sz w:val="24"/>
          <w:szCs w:val="24"/>
        </w:rPr>
        <w:t xml:space="preserve"> auditov poisťovní </w:t>
      </w:r>
      <w:r w:rsidR="00F244C0">
        <w:rPr>
          <w:rFonts w:ascii="Times New Roman" w:hAnsi="Times New Roman" w:cs="Times New Roman"/>
          <w:sz w:val="24"/>
          <w:szCs w:val="24"/>
        </w:rPr>
        <w:t xml:space="preserve">v súvislosti so zavedením </w:t>
      </w:r>
      <w:r w:rsidR="004A7879">
        <w:rPr>
          <w:rFonts w:ascii="Times New Roman" w:hAnsi="Times New Roman" w:cs="Times New Roman"/>
          <w:sz w:val="24"/>
          <w:szCs w:val="24"/>
        </w:rPr>
        <w:t xml:space="preserve">nového štandardu IFRS17. </w:t>
      </w:r>
      <w:r w:rsidR="00D55717">
        <w:rPr>
          <w:rFonts w:ascii="Times New Roman" w:hAnsi="Times New Roman" w:cs="Times New Roman"/>
          <w:sz w:val="24"/>
          <w:szCs w:val="24"/>
        </w:rPr>
        <w:t xml:space="preserve">Vyzvala zúčastnených </w:t>
      </w:r>
      <w:r w:rsidR="00F244C0">
        <w:rPr>
          <w:rFonts w:ascii="Times New Roman" w:hAnsi="Times New Roman" w:cs="Times New Roman"/>
          <w:sz w:val="24"/>
          <w:szCs w:val="24"/>
        </w:rPr>
        <w:t> otvoriť aj iné</w:t>
      </w:r>
      <w:r w:rsidR="00D55717">
        <w:rPr>
          <w:rFonts w:ascii="Times New Roman" w:hAnsi="Times New Roman" w:cs="Times New Roman"/>
          <w:sz w:val="24"/>
          <w:szCs w:val="24"/>
        </w:rPr>
        <w:t xml:space="preserve"> tém</w:t>
      </w:r>
      <w:r w:rsidR="00F244C0">
        <w:rPr>
          <w:rFonts w:ascii="Times New Roman" w:hAnsi="Times New Roman" w:cs="Times New Roman"/>
          <w:sz w:val="24"/>
          <w:szCs w:val="24"/>
        </w:rPr>
        <w:t>y</w:t>
      </w:r>
      <w:r w:rsidR="00D55717">
        <w:rPr>
          <w:rFonts w:ascii="Times New Roman" w:hAnsi="Times New Roman" w:cs="Times New Roman"/>
          <w:sz w:val="24"/>
          <w:szCs w:val="24"/>
        </w:rPr>
        <w:t>, ktoré by ich mohli zaujímať a Úrad by vedel pomôcť v riešení.</w:t>
      </w:r>
      <w:r w:rsidR="0096320B">
        <w:rPr>
          <w:rFonts w:ascii="Times New Roman" w:hAnsi="Times New Roman" w:cs="Times New Roman"/>
          <w:sz w:val="24"/>
          <w:szCs w:val="24"/>
        </w:rPr>
        <w:t xml:space="preserve"> </w:t>
      </w:r>
      <w:r w:rsidR="0096320B" w:rsidRPr="0096320B">
        <w:rPr>
          <w:rFonts w:ascii="Times New Roman" w:hAnsi="Times New Roman" w:cs="Times New Roman"/>
          <w:sz w:val="24"/>
          <w:szCs w:val="24"/>
        </w:rPr>
        <w:t xml:space="preserve">Podotkla, že jednou z úloh okrúhleho stola je vytvorenie komunikačnej platformy na prediskutovanie týchto tém medzi zainteresovanými stranami.  </w:t>
      </w:r>
    </w:p>
    <w:p w14:paraId="4D1615D8" w14:textId="77777777" w:rsidR="00D55717" w:rsidRDefault="00D55717" w:rsidP="00BB4D36">
      <w:pPr>
        <w:spacing w:after="0"/>
        <w:jc w:val="center"/>
        <w:rPr>
          <w:rFonts w:ascii="Times New Roman" w:hAnsi="Times New Roman" w:cs="Times New Roman"/>
          <w:sz w:val="24"/>
          <w:szCs w:val="24"/>
        </w:rPr>
      </w:pPr>
    </w:p>
    <w:p w14:paraId="4613F3CB" w14:textId="549BCCBC" w:rsidR="00B33E0F" w:rsidRPr="00F2358C" w:rsidRDefault="00B33E0F" w:rsidP="00B7685C">
      <w:pPr>
        <w:spacing w:after="0"/>
        <w:jc w:val="both"/>
        <w:rPr>
          <w:rFonts w:ascii="Times New Roman" w:hAnsi="Times New Roman" w:cs="Times New Roman"/>
          <w:b/>
          <w:bCs/>
          <w:sz w:val="28"/>
          <w:szCs w:val="28"/>
          <w:u w:val="single"/>
        </w:rPr>
      </w:pPr>
      <w:r w:rsidRPr="00F2358C">
        <w:rPr>
          <w:rFonts w:ascii="Times New Roman" w:hAnsi="Times New Roman" w:cs="Times New Roman"/>
          <w:b/>
          <w:bCs/>
          <w:sz w:val="28"/>
          <w:szCs w:val="28"/>
          <w:u w:val="single"/>
        </w:rPr>
        <w:t>Zhrnutie informácií z diskusie:</w:t>
      </w:r>
    </w:p>
    <w:p w14:paraId="780A250E" w14:textId="77777777" w:rsidR="00B7685C" w:rsidRDefault="00B7685C" w:rsidP="00B7685C">
      <w:pPr>
        <w:spacing w:after="0"/>
        <w:jc w:val="both"/>
        <w:rPr>
          <w:rFonts w:ascii="Times New Roman" w:hAnsi="Times New Roman" w:cs="Times New Roman"/>
          <w:b/>
          <w:bCs/>
          <w:sz w:val="24"/>
          <w:szCs w:val="24"/>
        </w:rPr>
      </w:pPr>
    </w:p>
    <w:p w14:paraId="1355DDAA" w14:textId="35F94C60" w:rsidR="00B33E0F" w:rsidRDefault="00E22BB3" w:rsidP="00B7685C">
      <w:pPr>
        <w:pStyle w:val="Odsekzoznamu"/>
        <w:numPr>
          <w:ilvl w:val="0"/>
          <w:numId w:val="27"/>
        </w:numPr>
        <w:spacing w:after="0"/>
        <w:jc w:val="both"/>
        <w:rPr>
          <w:rFonts w:ascii="Times New Roman" w:hAnsi="Times New Roman" w:cs="Times New Roman"/>
          <w:b/>
          <w:bCs/>
          <w:sz w:val="24"/>
          <w:szCs w:val="24"/>
        </w:rPr>
      </w:pPr>
      <w:r>
        <w:rPr>
          <w:rFonts w:ascii="Times New Roman" w:hAnsi="Times New Roman" w:cs="Times New Roman"/>
          <w:b/>
          <w:bCs/>
          <w:sz w:val="24"/>
          <w:szCs w:val="24"/>
        </w:rPr>
        <w:t>Nové výzvy v oblastí auditu poisťovní</w:t>
      </w:r>
    </w:p>
    <w:p w14:paraId="1F758A48" w14:textId="77777777" w:rsidR="000E6A70" w:rsidRDefault="000E6A70" w:rsidP="000E6A70">
      <w:pPr>
        <w:spacing w:after="0"/>
        <w:jc w:val="both"/>
        <w:rPr>
          <w:rFonts w:ascii="Times New Roman" w:hAnsi="Times New Roman" w:cs="Times New Roman"/>
          <w:sz w:val="24"/>
          <w:szCs w:val="24"/>
        </w:rPr>
      </w:pPr>
    </w:p>
    <w:p w14:paraId="07C383DA" w14:textId="19AD1118" w:rsidR="00AA6F0B" w:rsidRDefault="004A4F6E" w:rsidP="000E6A70">
      <w:pPr>
        <w:spacing w:after="0"/>
        <w:ind w:firstLine="360"/>
        <w:jc w:val="both"/>
        <w:rPr>
          <w:rFonts w:ascii="Times New Roman" w:hAnsi="Times New Roman" w:cs="Times New Roman"/>
          <w:sz w:val="24"/>
          <w:szCs w:val="24"/>
        </w:rPr>
      </w:pPr>
      <w:r>
        <w:rPr>
          <w:rFonts w:ascii="Times New Roman" w:hAnsi="Times New Roman" w:cs="Times New Roman"/>
          <w:sz w:val="24"/>
          <w:szCs w:val="24"/>
        </w:rPr>
        <w:t>Metodik</w:t>
      </w:r>
      <w:r w:rsidR="00D55717">
        <w:rPr>
          <w:rFonts w:ascii="Times New Roman" w:hAnsi="Times New Roman" w:cs="Times New Roman"/>
          <w:sz w:val="24"/>
          <w:szCs w:val="24"/>
        </w:rPr>
        <w:t xml:space="preserve"> UDVA</w:t>
      </w:r>
      <w:r w:rsidR="002D1FE9">
        <w:rPr>
          <w:rFonts w:ascii="Times New Roman" w:hAnsi="Times New Roman" w:cs="Times New Roman"/>
          <w:sz w:val="24"/>
          <w:szCs w:val="24"/>
        </w:rPr>
        <w:t xml:space="preserve"> zhrnul </w:t>
      </w:r>
      <w:r w:rsidR="00AA6F0B">
        <w:rPr>
          <w:rFonts w:ascii="Times New Roman" w:hAnsi="Times New Roman" w:cs="Times New Roman"/>
          <w:sz w:val="24"/>
          <w:szCs w:val="24"/>
        </w:rPr>
        <w:t xml:space="preserve">problémy </w:t>
      </w:r>
      <w:r w:rsidR="004A7879">
        <w:rPr>
          <w:rFonts w:ascii="Times New Roman" w:hAnsi="Times New Roman" w:cs="Times New Roman"/>
          <w:sz w:val="24"/>
          <w:szCs w:val="24"/>
        </w:rPr>
        <w:t>a súčasné</w:t>
      </w:r>
      <w:r w:rsidR="00AA6F0B">
        <w:rPr>
          <w:rFonts w:ascii="Times New Roman" w:hAnsi="Times New Roman" w:cs="Times New Roman"/>
          <w:sz w:val="24"/>
          <w:szCs w:val="24"/>
        </w:rPr>
        <w:t xml:space="preserve"> výzvy pre poisťovne</w:t>
      </w:r>
      <w:r>
        <w:rPr>
          <w:rFonts w:ascii="Times New Roman" w:hAnsi="Times New Roman" w:cs="Times New Roman"/>
          <w:sz w:val="24"/>
          <w:szCs w:val="24"/>
        </w:rPr>
        <w:t>, a</w:t>
      </w:r>
      <w:r w:rsidR="00D96F2B">
        <w:rPr>
          <w:rFonts w:ascii="Times New Roman" w:hAnsi="Times New Roman" w:cs="Times New Roman"/>
          <w:sz w:val="24"/>
          <w:szCs w:val="24"/>
        </w:rPr>
        <w:t>udítorov</w:t>
      </w:r>
      <w:r w:rsidR="00B33E0F">
        <w:rPr>
          <w:rFonts w:ascii="Times New Roman" w:hAnsi="Times New Roman" w:cs="Times New Roman"/>
          <w:sz w:val="24"/>
          <w:szCs w:val="24"/>
        </w:rPr>
        <w:t xml:space="preserve"> a výbory pre audit</w:t>
      </w:r>
      <w:r w:rsidR="00D96F2B">
        <w:rPr>
          <w:rFonts w:ascii="Times New Roman" w:hAnsi="Times New Roman" w:cs="Times New Roman"/>
          <w:sz w:val="24"/>
          <w:szCs w:val="24"/>
        </w:rPr>
        <w:t xml:space="preserve"> do nasledujúcich oblastí</w:t>
      </w:r>
      <w:r w:rsidR="00AA6F0B">
        <w:rPr>
          <w:rFonts w:ascii="Times New Roman" w:hAnsi="Times New Roman" w:cs="Times New Roman"/>
          <w:sz w:val="24"/>
          <w:szCs w:val="24"/>
        </w:rPr>
        <w:t>:</w:t>
      </w:r>
    </w:p>
    <w:p w14:paraId="531F8FF0" w14:textId="77777777" w:rsidR="00D96F2B" w:rsidRDefault="00AA6F0B" w:rsidP="000E6A70">
      <w:pPr>
        <w:pStyle w:val="Odsekzoznamu"/>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Automatizácia, digitalizácia, umelá inteligencia, nové zručnosti</w:t>
      </w:r>
      <w:r w:rsidR="00D96F2B">
        <w:rPr>
          <w:rFonts w:ascii="Times New Roman" w:hAnsi="Times New Roman" w:cs="Times New Roman"/>
          <w:sz w:val="24"/>
          <w:szCs w:val="24"/>
        </w:rPr>
        <w:t>.</w:t>
      </w:r>
    </w:p>
    <w:p w14:paraId="6DB04002" w14:textId="3819DD8A" w:rsidR="00D96F2B" w:rsidRPr="00B7685C" w:rsidRDefault="00D96F2B" w:rsidP="000E6A70">
      <w:pPr>
        <w:pStyle w:val="Odsekzoznamu"/>
        <w:numPr>
          <w:ilvl w:val="1"/>
          <w:numId w:val="30"/>
        </w:numPr>
        <w:spacing w:after="0"/>
        <w:jc w:val="both"/>
        <w:rPr>
          <w:rFonts w:ascii="Times New Roman" w:hAnsi="Times New Roman" w:cs="Times New Roman"/>
          <w:sz w:val="24"/>
          <w:szCs w:val="24"/>
        </w:rPr>
      </w:pPr>
      <w:r w:rsidRPr="00B7685C">
        <w:rPr>
          <w:rFonts w:ascii="Times New Roman" w:hAnsi="Times New Roman" w:cs="Times New Roman"/>
          <w:sz w:val="24"/>
          <w:szCs w:val="24"/>
        </w:rPr>
        <w:t xml:space="preserve">Pridaná hodnota audítora sa neustále zužuje na oblasť profesionálneho úsudku a audítorský cit pre riziko. </w:t>
      </w:r>
    </w:p>
    <w:p w14:paraId="72858975" w14:textId="2AD38571" w:rsidR="00D96F2B" w:rsidRDefault="004A4F6E" w:rsidP="000E6A70">
      <w:pPr>
        <w:pStyle w:val="Odsekzoznamu"/>
        <w:numPr>
          <w:ilvl w:val="1"/>
          <w:numId w:val="30"/>
        </w:numPr>
        <w:spacing w:after="0"/>
        <w:jc w:val="both"/>
        <w:rPr>
          <w:rFonts w:ascii="Times New Roman" w:hAnsi="Times New Roman" w:cs="Times New Roman"/>
          <w:sz w:val="24"/>
          <w:szCs w:val="24"/>
        </w:rPr>
      </w:pPr>
      <w:r>
        <w:rPr>
          <w:rFonts w:ascii="Times New Roman" w:hAnsi="Times New Roman" w:cs="Times New Roman"/>
          <w:sz w:val="24"/>
          <w:szCs w:val="24"/>
        </w:rPr>
        <w:t>Z</w:t>
      </w:r>
      <w:r w:rsidR="00D96F2B" w:rsidRPr="00D96F2B">
        <w:rPr>
          <w:rFonts w:ascii="Times New Roman" w:hAnsi="Times New Roman" w:cs="Times New Roman"/>
          <w:sz w:val="24"/>
          <w:szCs w:val="24"/>
        </w:rPr>
        <w:t>efektívnenia práce audítora transfer</w:t>
      </w:r>
      <w:r>
        <w:rPr>
          <w:rFonts w:ascii="Times New Roman" w:hAnsi="Times New Roman" w:cs="Times New Roman"/>
          <w:sz w:val="24"/>
          <w:szCs w:val="24"/>
        </w:rPr>
        <w:t>om</w:t>
      </w:r>
      <w:r w:rsidR="00D96F2B" w:rsidRPr="00D96F2B">
        <w:rPr>
          <w:rFonts w:ascii="Times New Roman" w:hAnsi="Times New Roman" w:cs="Times New Roman"/>
          <w:sz w:val="24"/>
          <w:szCs w:val="24"/>
        </w:rPr>
        <w:t xml:space="preserve"> rutinných prác do </w:t>
      </w:r>
      <w:proofErr w:type="spellStart"/>
      <w:r w:rsidR="00D96F2B" w:rsidRPr="00D96F2B">
        <w:rPr>
          <w:rFonts w:ascii="Times New Roman" w:hAnsi="Times New Roman" w:cs="Times New Roman"/>
          <w:sz w:val="24"/>
          <w:szCs w:val="24"/>
        </w:rPr>
        <w:t>shared-service</w:t>
      </w:r>
      <w:proofErr w:type="spellEnd"/>
      <w:r w:rsidR="00D96F2B" w:rsidRPr="00D96F2B">
        <w:rPr>
          <w:rFonts w:ascii="Times New Roman" w:hAnsi="Times New Roman" w:cs="Times New Roman"/>
          <w:sz w:val="24"/>
          <w:szCs w:val="24"/>
        </w:rPr>
        <w:t xml:space="preserve"> centier – nadnárodné poisťovne podobne transferujú základné účtovné procesy do svojich SSC.  </w:t>
      </w:r>
    </w:p>
    <w:p w14:paraId="27B0884D" w14:textId="34821226" w:rsidR="00BD6F5C" w:rsidRPr="00BD6F5C" w:rsidRDefault="004A7879" w:rsidP="000E6A70">
      <w:pPr>
        <w:pStyle w:val="Odsekzoznamu"/>
        <w:numPr>
          <w:ilvl w:val="0"/>
          <w:numId w:val="30"/>
        </w:numPr>
        <w:spacing w:after="0"/>
        <w:jc w:val="both"/>
        <w:rPr>
          <w:rFonts w:ascii="Times New Roman" w:hAnsi="Times New Roman" w:cs="Times New Roman"/>
          <w:sz w:val="24"/>
          <w:szCs w:val="24"/>
        </w:rPr>
      </w:pPr>
      <w:r w:rsidRPr="004A7879">
        <w:rPr>
          <w:rFonts w:ascii="Times New Roman" w:hAnsi="Times New Roman" w:cs="Times New Roman"/>
          <w:sz w:val="24"/>
          <w:szCs w:val="24"/>
        </w:rPr>
        <w:t xml:space="preserve">Kybernetická bezpečnosť </w:t>
      </w:r>
    </w:p>
    <w:p w14:paraId="2D89EF74" w14:textId="4845CED2" w:rsidR="00AA6F0B" w:rsidRPr="00BD6F5C" w:rsidRDefault="00167B5C" w:rsidP="000E6A70">
      <w:pPr>
        <w:pStyle w:val="Odsekzoznamu"/>
        <w:numPr>
          <w:ilvl w:val="0"/>
          <w:numId w:val="30"/>
        </w:numPr>
        <w:spacing w:after="0"/>
        <w:jc w:val="both"/>
        <w:rPr>
          <w:rFonts w:ascii="Times New Roman" w:hAnsi="Times New Roman" w:cs="Times New Roman"/>
          <w:sz w:val="24"/>
          <w:szCs w:val="24"/>
        </w:rPr>
      </w:pPr>
      <w:r w:rsidRPr="00BD6F5C">
        <w:rPr>
          <w:rFonts w:ascii="Times New Roman" w:hAnsi="Times New Roman" w:cs="Times New Roman"/>
          <w:sz w:val="24"/>
          <w:szCs w:val="24"/>
        </w:rPr>
        <w:t>Súlad</w:t>
      </w:r>
      <w:r w:rsidR="00AA6F0B" w:rsidRPr="00BD6F5C">
        <w:rPr>
          <w:rFonts w:ascii="Times New Roman" w:hAnsi="Times New Roman" w:cs="Times New Roman"/>
          <w:sz w:val="24"/>
          <w:szCs w:val="24"/>
        </w:rPr>
        <w:t xml:space="preserve"> s regulačnými opatreniami </w:t>
      </w:r>
      <w:r w:rsidR="00F244C0" w:rsidRPr="00BD6F5C">
        <w:rPr>
          <w:rFonts w:ascii="Times New Roman" w:hAnsi="Times New Roman" w:cs="Times New Roman"/>
          <w:sz w:val="24"/>
          <w:szCs w:val="24"/>
        </w:rPr>
        <w:t>(</w:t>
      </w:r>
      <w:r w:rsidR="00AA6F0B" w:rsidRPr="00BD6F5C">
        <w:rPr>
          <w:rFonts w:ascii="Times New Roman" w:hAnsi="Times New Roman" w:cs="Times New Roman"/>
          <w:sz w:val="24"/>
          <w:szCs w:val="24"/>
        </w:rPr>
        <w:t>NBS</w:t>
      </w:r>
      <w:r w:rsidR="00F244C0" w:rsidRPr="00BD6F5C">
        <w:rPr>
          <w:rFonts w:ascii="Times New Roman" w:hAnsi="Times New Roman" w:cs="Times New Roman"/>
          <w:sz w:val="24"/>
          <w:szCs w:val="24"/>
        </w:rPr>
        <w:t xml:space="preserve"> </w:t>
      </w:r>
      <w:r w:rsidR="00AA6F0B" w:rsidRPr="00BD6F5C">
        <w:rPr>
          <w:rFonts w:ascii="Times New Roman" w:hAnsi="Times New Roman" w:cs="Times New Roman"/>
          <w:sz w:val="24"/>
          <w:szCs w:val="24"/>
        </w:rPr>
        <w:t>aj EU</w:t>
      </w:r>
      <w:r w:rsidR="00F244C0" w:rsidRPr="00BD6F5C">
        <w:rPr>
          <w:rFonts w:ascii="Times New Roman" w:hAnsi="Times New Roman" w:cs="Times New Roman"/>
          <w:sz w:val="24"/>
          <w:szCs w:val="24"/>
        </w:rPr>
        <w:t>)</w:t>
      </w:r>
    </w:p>
    <w:p w14:paraId="02452214" w14:textId="19C217D4" w:rsidR="00C024E4" w:rsidRPr="00C024E4" w:rsidRDefault="004A7879" w:rsidP="000E6A70">
      <w:pPr>
        <w:pStyle w:val="Odsekzoznamu"/>
        <w:numPr>
          <w:ilvl w:val="1"/>
          <w:numId w:val="30"/>
        </w:numPr>
        <w:spacing w:after="0"/>
        <w:jc w:val="both"/>
        <w:rPr>
          <w:rFonts w:ascii="Times New Roman" w:hAnsi="Times New Roman" w:cs="Times New Roman"/>
          <w:sz w:val="24"/>
          <w:szCs w:val="24"/>
        </w:rPr>
      </w:pPr>
      <w:r w:rsidRPr="00C024E4">
        <w:rPr>
          <w:rFonts w:ascii="Times New Roman" w:hAnsi="Times New Roman" w:cs="Times New Roman"/>
          <w:sz w:val="24"/>
          <w:szCs w:val="24"/>
        </w:rPr>
        <w:t xml:space="preserve">Finančná kríza a </w:t>
      </w:r>
      <w:proofErr w:type="spellStart"/>
      <w:r w:rsidR="00DD0882" w:rsidRPr="00C024E4">
        <w:rPr>
          <w:rFonts w:ascii="Times New Roman" w:hAnsi="Times New Roman" w:cs="Times New Roman"/>
          <w:sz w:val="24"/>
          <w:szCs w:val="24"/>
        </w:rPr>
        <w:t>korpor</w:t>
      </w:r>
      <w:r w:rsidR="00F244C0">
        <w:rPr>
          <w:rFonts w:ascii="Times New Roman" w:hAnsi="Times New Roman" w:cs="Times New Roman"/>
          <w:sz w:val="24"/>
          <w:szCs w:val="24"/>
        </w:rPr>
        <w:t>átne</w:t>
      </w:r>
      <w:proofErr w:type="spellEnd"/>
      <w:r w:rsidRPr="00C024E4">
        <w:rPr>
          <w:rFonts w:ascii="Times New Roman" w:hAnsi="Times New Roman" w:cs="Times New Roman"/>
          <w:sz w:val="24"/>
          <w:szCs w:val="24"/>
        </w:rPr>
        <w:t xml:space="preserve"> škandály zvýšili mieru kritiky a následne mieru regulácie vo finančnom sektore</w:t>
      </w:r>
      <w:r w:rsidR="00F244C0">
        <w:rPr>
          <w:rFonts w:ascii="Times New Roman" w:hAnsi="Times New Roman" w:cs="Times New Roman"/>
          <w:sz w:val="24"/>
          <w:szCs w:val="24"/>
        </w:rPr>
        <w:t xml:space="preserve">; </w:t>
      </w:r>
      <w:r w:rsidRPr="00C024E4">
        <w:rPr>
          <w:rFonts w:ascii="Times New Roman" w:hAnsi="Times New Roman" w:cs="Times New Roman"/>
          <w:sz w:val="24"/>
          <w:szCs w:val="24"/>
        </w:rPr>
        <w:t>čo sa týka „</w:t>
      </w:r>
      <w:proofErr w:type="spellStart"/>
      <w:r w:rsidRPr="00C024E4">
        <w:rPr>
          <w:rFonts w:ascii="Times New Roman" w:hAnsi="Times New Roman" w:cs="Times New Roman"/>
          <w:sz w:val="24"/>
          <w:szCs w:val="24"/>
        </w:rPr>
        <w:t>corporate</w:t>
      </w:r>
      <w:proofErr w:type="spellEnd"/>
      <w:r w:rsidRPr="00C024E4">
        <w:rPr>
          <w:rFonts w:ascii="Times New Roman" w:hAnsi="Times New Roman" w:cs="Times New Roman"/>
          <w:sz w:val="24"/>
          <w:szCs w:val="24"/>
        </w:rPr>
        <w:t xml:space="preserve"> </w:t>
      </w:r>
      <w:proofErr w:type="spellStart"/>
      <w:r w:rsidRPr="00C024E4">
        <w:rPr>
          <w:rFonts w:ascii="Times New Roman" w:hAnsi="Times New Roman" w:cs="Times New Roman"/>
          <w:sz w:val="24"/>
          <w:szCs w:val="24"/>
        </w:rPr>
        <w:t>governance</w:t>
      </w:r>
      <w:proofErr w:type="spellEnd"/>
      <w:r w:rsidRPr="00C024E4">
        <w:rPr>
          <w:rFonts w:ascii="Times New Roman" w:hAnsi="Times New Roman" w:cs="Times New Roman"/>
          <w:sz w:val="24"/>
          <w:szCs w:val="24"/>
        </w:rPr>
        <w:t>“ – najmä nová EU legislatíva platná od</w:t>
      </w:r>
      <w:r w:rsidR="00C024E4">
        <w:rPr>
          <w:rFonts w:ascii="Times New Roman" w:hAnsi="Times New Roman" w:cs="Times New Roman"/>
          <w:sz w:val="24"/>
          <w:szCs w:val="24"/>
        </w:rPr>
        <w:t xml:space="preserve"> r.</w:t>
      </w:r>
      <w:r w:rsidRPr="00C024E4">
        <w:rPr>
          <w:rFonts w:ascii="Times New Roman" w:hAnsi="Times New Roman" w:cs="Times New Roman"/>
          <w:sz w:val="24"/>
          <w:szCs w:val="24"/>
        </w:rPr>
        <w:t xml:space="preserve"> 2016 pre SVZ ale aj </w:t>
      </w:r>
      <w:r w:rsidR="00C024E4">
        <w:rPr>
          <w:rFonts w:ascii="Times New Roman" w:hAnsi="Times New Roman" w:cs="Times New Roman"/>
          <w:sz w:val="24"/>
          <w:szCs w:val="24"/>
        </w:rPr>
        <w:t>regul</w:t>
      </w:r>
      <w:r w:rsidR="00DD0882">
        <w:rPr>
          <w:rFonts w:ascii="Times New Roman" w:hAnsi="Times New Roman" w:cs="Times New Roman"/>
          <w:sz w:val="24"/>
          <w:szCs w:val="24"/>
        </w:rPr>
        <w:t>á</w:t>
      </w:r>
      <w:r w:rsidR="00C024E4">
        <w:rPr>
          <w:rFonts w:ascii="Times New Roman" w:hAnsi="Times New Roman" w:cs="Times New Roman"/>
          <w:sz w:val="24"/>
          <w:szCs w:val="24"/>
        </w:rPr>
        <w:t>cia</w:t>
      </w:r>
      <w:r w:rsidRPr="00C024E4">
        <w:rPr>
          <w:rFonts w:ascii="Times New Roman" w:hAnsi="Times New Roman" w:cs="Times New Roman"/>
          <w:sz w:val="24"/>
          <w:szCs w:val="24"/>
        </w:rPr>
        <w:t xml:space="preserve"> zo strany NBS</w:t>
      </w:r>
      <w:r w:rsidR="00DD0882">
        <w:rPr>
          <w:rFonts w:ascii="Times New Roman" w:hAnsi="Times New Roman" w:cs="Times New Roman"/>
          <w:sz w:val="24"/>
          <w:szCs w:val="24"/>
        </w:rPr>
        <w:t>.</w:t>
      </w:r>
    </w:p>
    <w:p w14:paraId="00C27554" w14:textId="1FCD516A" w:rsidR="00B33E0F" w:rsidRDefault="00C024E4" w:rsidP="000E6A70">
      <w:pPr>
        <w:pStyle w:val="Odsekzoznamu"/>
        <w:numPr>
          <w:ilvl w:val="1"/>
          <w:numId w:val="30"/>
        </w:numPr>
        <w:spacing w:after="0"/>
        <w:jc w:val="both"/>
        <w:rPr>
          <w:rFonts w:ascii="Times New Roman" w:hAnsi="Times New Roman" w:cs="Times New Roman"/>
          <w:sz w:val="24"/>
          <w:szCs w:val="24"/>
        </w:rPr>
      </w:pPr>
      <w:r w:rsidRPr="00C024E4">
        <w:rPr>
          <w:rFonts w:ascii="Times New Roman" w:hAnsi="Times New Roman" w:cs="Times New Roman"/>
          <w:sz w:val="24"/>
          <w:szCs w:val="24"/>
        </w:rPr>
        <w:t xml:space="preserve">Najnovšia iniciatíva IAASB – rozšírenie zodpovednosti audítora v oblasti odhaľovania podvodov (ISA 240) a v oblasti posudzovania </w:t>
      </w:r>
      <w:proofErr w:type="spellStart"/>
      <w:r w:rsidRPr="00C024E4">
        <w:rPr>
          <w:rFonts w:ascii="Times New Roman" w:hAnsi="Times New Roman" w:cs="Times New Roman"/>
          <w:sz w:val="24"/>
          <w:szCs w:val="24"/>
        </w:rPr>
        <w:t>going</w:t>
      </w:r>
      <w:proofErr w:type="spellEnd"/>
      <w:r w:rsidRPr="00C024E4">
        <w:rPr>
          <w:rFonts w:ascii="Times New Roman" w:hAnsi="Times New Roman" w:cs="Times New Roman"/>
          <w:sz w:val="24"/>
          <w:szCs w:val="24"/>
        </w:rPr>
        <w:t xml:space="preserve"> </w:t>
      </w:r>
      <w:proofErr w:type="spellStart"/>
      <w:r w:rsidRPr="00C024E4">
        <w:rPr>
          <w:rFonts w:ascii="Times New Roman" w:hAnsi="Times New Roman" w:cs="Times New Roman"/>
          <w:sz w:val="24"/>
          <w:szCs w:val="24"/>
        </w:rPr>
        <w:t>concern</w:t>
      </w:r>
      <w:proofErr w:type="spellEnd"/>
      <w:r w:rsidRPr="00C024E4">
        <w:rPr>
          <w:rFonts w:ascii="Times New Roman" w:hAnsi="Times New Roman" w:cs="Times New Roman"/>
          <w:sz w:val="24"/>
          <w:szCs w:val="24"/>
        </w:rPr>
        <w:t xml:space="preserve"> (ISA 580)  </w:t>
      </w:r>
    </w:p>
    <w:p w14:paraId="22B9089B" w14:textId="04B23D5F" w:rsidR="005A6798" w:rsidRPr="005A6798" w:rsidRDefault="005A6798" w:rsidP="000E6A70">
      <w:pPr>
        <w:pStyle w:val="Odsekzoznamu"/>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IFRS</w:t>
      </w:r>
      <w:r w:rsidR="00DB3B8E">
        <w:rPr>
          <w:rFonts w:ascii="Times New Roman" w:hAnsi="Times New Roman" w:cs="Times New Roman"/>
          <w:sz w:val="24"/>
          <w:szCs w:val="24"/>
        </w:rPr>
        <w:t xml:space="preserve"> </w:t>
      </w:r>
      <w:r>
        <w:rPr>
          <w:rFonts w:ascii="Times New Roman" w:hAnsi="Times New Roman" w:cs="Times New Roman"/>
          <w:sz w:val="24"/>
          <w:szCs w:val="24"/>
        </w:rPr>
        <w:t>17</w:t>
      </w:r>
      <w:r w:rsidR="000E6A70">
        <w:rPr>
          <w:rFonts w:ascii="Times New Roman" w:hAnsi="Times New Roman" w:cs="Times New Roman"/>
          <w:sz w:val="24"/>
          <w:szCs w:val="24"/>
        </w:rPr>
        <w:t xml:space="preserve"> (viď. </w:t>
      </w:r>
      <w:r w:rsidR="00DB3B8E">
        <w:rPr>
          <w:rFonts w:ascii="Times New Roman" w:hAnsi="Times New Roman" w:cs="Times New Roman"/>
          <w:sz w:val="24"/>
          <w:szCs w:val="24"/>
        </w:rPr>
        <w:t xml:space="preserve">detaily v </w:t>
      </w:r>
      <w:r w:rsidR="000E6A70">
        <w:rPr>
          <w:rFonts w:ascii="Times New Roman" w:hAnsi="Times New Roman" w:cs="Times New Roman"/>
          <w:sz w:val="24"/>
          <w:szCs w:val="24"/>
        </w:rPr>
        <w:t>bod</w:t>
      </w:r>
      <w:r w:rsidR="00DB3B8E">
        <w:rPr>
          <w:rFonts w:ascii="Times New Roman" w:hAnsi="Times New Roman" w:cs="Times New Roman"/>
          <w:sz w:val="24"/>
          <w:szCs w:val="24"/>
        </w:rPr>
        <w:t>och</w:t>
      </w:r>
      <w:r w:rsidR="000E6A70">
        <w:rPr>
          <w:rFonts w:ascii="Times New Roman" w:hAnsi="Times New Roman" w:cs="Times New Roman"/>
          <w:sz w:val="24"/>
          <w:szCs w:val="24"/>
        </w:rPr>
        <w:t xml:space="preserve"> </w:t>
      </w:r>
      <w:r w:rsidR="00DB3B8E">
        <w:rPr>
          <w:rFonts w:ascii="Times New Roman" w:hAnsi="Times New Roman" w:cs="Times New Roman"/>
          <w:sz w:val="24"/>
          <w:szCs w:val="24"/>
        </w:rPr>
        <w:t>3 a 4 nižšie)</w:t>
      </w:r>
    </w:p>
    <w:p w14:paraId="608EEE34" w14:textId="0A8B46C1" w:rsidR="000E6A70" w:rsidRDefault="000E6A70" w:rsidP="000E6A70">
      <w:pPr>
        <w:spacing w:after="0"/>
        <w:jc w:val="both"/>
        <w:rPr>
          <w:rFonts w:ascii="Times New Roman" w:hAnsi="Times New Roman" w:cs="Times New Roman"/>
          <w:sz w:val="24"/>
          <w:szCs w:val="24"/>
        </w:rPr>
      </w:pPr>
    </w:p>
    <w:p w14:paraId="7DE3A8FE" w14:textId="77777777" w:rsidR="00DB3B8E" w:rsidRPr="00154AF6" w:rsidRDefault="00DB3B8E" w:rsidP="00DB3B8E">
      <w:pPr>
        <w:spacing w:after="0"/>
        <w:ind w:firstLine="360"/>
        <w:jc w:val="both"/>
        <w:rPr>
          <w:rFonts w:ascii="Times New Roman" w:hAnsi="Times New Roman" w:cs="Times New Roman"/>
          <w:sz w:val="24"/>
          <w:szCs w:val="24"/>
        </w:rPr>
      </w:pPr>
      <w:r>
        <w:rPr>
          <w:rFonts w:ascii="Times New Roman" w:hAnsi="Times New Roman" w:cs="Times New Roman"/>
          <w:sz w:val="24"/>
          <w:szCs w:val="24"/>
        </w:rPr>
        <w:t>Vzhľadom na vyššie uvedené výzvy pre poisťovne a ich audítorov sa rozširuje aj záber kompetencií Výborov pre audit (</w:t>
      </w:r>
      <w:proofErr w:type="spellStart"/>
      <w:r>
        <w:rPr>
          <w:rFonts w:ascii="Times New Roman" w:hAnsi="Times New Roman" w:cs="Times New Roman"/>
          <w:sz w:val="24"/>
          <w:szCs w:val="24"/>
        </w:rPr>
        <w:t>VpA</w:t>
      </w:r>
      <w:proofErr w:type="spellEnd"/>
      <w:r>
        <w:rPr>
          <w:rFonts w:ascii="Times New Roman" w:hAnsi="Times New Roman" w:cs="Times New Roman"/>
          <w:sz w:val="24"/>
          <w:szCs w:val="24"/>
        </w:rPr>
        <w:t xml:space="preserve">). Potenciálne môže vyústiť aj do nových požiadaviek na expertízu členov </w:t>
      </w:r>
      <w:proofErr w:type="spellStart"/>
      <w:r>
        <w:rPr>
          <w:rFonts w:ascii="Times New Roman" w:hAnsi="Times New Roman" w:cs="Times New Roman"/>
          <w:sz w:val="24"/>
          <w:szCs w:val="24"/>
        </w:rPr>
        <w:t>VpA</w:t>
      </w:r>
      <w:proofErr w:type="spellEnd"/>
      <w:r>
        <w:rPr>
          <w:rFonts w:ascii="Times New Roman" w:hAnsi="Times New Roman" w:cs="Times New Roman"/>
          <w:sz w:val="24"/>
          <w:szCs w:val="24"/>
        </w:rPr>
        <w:t xml:space="preserve">, práve v IT oblasti. </w:t>
      </w:r>
    </w:p>
    <w:p w14:paraId="6D73A8A9" w14:textId="2732A0E7" w:rsidR="00152502" w:rsidRPr="00152502" w:rsidRDefault="00C04BAF" w:rsidP="00DB3B8E">
      <w:pPr>
        <w:spacing w:after="0"/>
        <w:ind w:firstLine="360"/>
        <w:jc w:val="both"/>
        <w:rPr>
          <w:rFonts w:ascii="Times New Roman" w:hAnsi="Times New Roman" w:cs="Times New Roman"/>
          <w:sz w:val="24"/>
          <w:szCs w:val="24"/>
        </w:rPr>
      </w:pPr>
      <w:r>
        <w:rPr>
          <w:rFonts w:ascii="Times New Roman" w:hAnsi="Times New Roman" w:cs="Times New Roman"/>
          <w:sz w:val="24"/>
          <w:szCs w:val="24"/>
        </w:rPr>
        <w:t>Z</w:t>
      </w:r>
      <w:r w:rsidR="00152502" w:rsidRPr="00152502">
        <w:rPr>
          <w:rFonts w:ascii="Times New Roman" w:hAnsi="Times New Roman" w:cs="Times New Roman"/>
          <w:sz w:val="24"/>
          <w:szCs w:val="24"/>
        </w:rPr>
        <w:t>ástupc</w:t>
      </w:r>
      <w:r w:rsidR="00140599">
        <w:rPr>
          <w:rFonts w:ascii="Times New Roman" w:hAnsi="Times New Roman" w:cs="Times New Roman"/>
          <w:sz w:val="24"/>
          <w:szCs w:val="24"/>
        </w:rPr>
        <w:t xml:space="preserve">ovia audítorských spoločností potvrdili, že tiež </w:t>
      </w:r>
      <w:r w:rsidR="00152502" w:rsidRPr="00152502">
        <w:rPr>
          <w:rFonts w:ascii="Times New Roman" w:hAnsi="Times New Roman" w:cs="Times New Roman"/>
          <w:sz w:val="24"/>
          <w:szCs w:val="24"/>
        </w:rPr>
        <w:t>vníma</w:t>
      </w:r>
      <w:r w:rsidR="00140599">
        <w:rPr>
          <w:rFonts w:ascii="Times New Roman" w:hAnsi="Times New Roman" w:cs="Times New Roman"/>
          <w:sz w:val="24"/>
          <w:szCs w:val="24"/>
        </w:rPr>
        <w:t>jú</w:t>
      </w:r>
      <w:r w:rsidR="00152502" w:rsidRPr="00152502">
        <w:rPr>
          <w:rFonts w:ascii="Times New Roman" w:hAnsi="Times New Roman" w:cs="Times New Roman"/>
          <w:sz w:val="24"/>
          <w:szCs w:val="24"/>
        </w:rPr>
        <w:t xml:space="preserve"> nové výzvy</w:t>
      </w:r>
      <w:r w:rsidR="00140599">
        <w:rPr>
          <w:rFonts w:ascii="Times New Roman" w:hAnsi="Times New Roman" w:cs="Times New Roman"/>
          <w:sz w:val="24"/>
          <w:szCs w:val="24"/>
        </w:rPr>
        <w:t>,</w:t>
      </w:r>
      <w:r w:rsidR="00152502" w:rsidRPr="00152502">
        <w:rPr>
          <w:rFonts w:ascii="Times New Roman" w:hAnsi="Times New Roman" w:cs="Times New Roman"/>
          <w:sz w:val="24"/>
          <w:szCs w:val="24"/>
        </w:rPr>
        <w:t xml:space="preserve"> ako automatizácia, digitalizácia</w:t>
      </w:r>
      <w:r w:rsidR="00140599">
        <w:rPr>
          <w:rFonts w:ascii="Times New Roman" w:hAnsi="Times New Roman" w:cs="Times New Roman"/>
          <w:sz w:val="24"/>
          <w:szCs w:val="24"/>
        </w:rPr>
        <w:t xml:space="preserve"> a</w:t>
      </w:r>
      <w:r w:rsidR="00152502" w:rsidRPr="00152502">
        <w:rPr>
          <w:rFonts w:ascii="Times New Roman" w:hAnsi="Times New Roman" w:cs="Times New Roman"/>
          <w:sz w:val="24"/>
          <w:szCs w:val="24"/>
        </w:rPr>
        <w:t xml:space="preserve"> umelá inteligencia. </w:t>
      </w:r>
      <w:r w:rsidR="000E6A70">
        <w:rPr>
          <w:rFonts w:ascii="Times New Roman" w:hAnsi="Times New Roman" w:cs="Times New Roman"/>
          <w:sz w:val="24"/>
          <w:szCs w:val="24"/>
        </w:rPr>
        <w:t>Bola spomenutá</w:t>
      </w:r>
      <w:r w:rsidR="00140599">
        <w:rPr>
          <w:rFonts w:ascii="Times New Roman" w:hAnsi="Times New Roman" w:cs="Times New Roman"/>
          <w:sz w:val="24"/>
          <w:szCs w:val="24"/>
        </w:rPr>
        <w:t> ist</w:t>
      </w:r>
      <w:r w:rsidR="000E6A70">
        <w:rPr>
          <w:rFonts w:ascii="Times New Roman" w:hAnsi="Times New Roman" w:cs="Times New Roman"/>
          <w:sz w:val="24"/>
          <w:szCs w:val="24"/>
        </w:rPr>
        <w:t>á</w:t>
      </w:r>
      <w:r w:rsidR="00140599">
        <w:rPr>
          <w:rFonts w:ascii="Times New Roman" w:hAnsi="Times New Roman" w:cs="Times New Roman"/>
          <w:sz w:val="24"/>
          <w:szCs w:val="24"/>
        </w:rPr>
        <w:t xml:space="preserve"> </w:t>
      </w:r>
      <w:r w:rsidR="00152502" w:rsidRPr="00152502">
        <w:rPr>
          <w:rFonts w:ascii="Times New Roman" w:hAnsi="Times New Roman" w:cs="Times New Roman"/>
          <w:sz w:val="24"/>
          <w:szCs w:val="24"/>
        </w:rPr>
        <w:t>zastaranos</w:t>
      </w:r>
      <w:r w:rsidR="000E6A70">
        <w:rPr>
          <w:rFonts w:ascii="Times New Roman" w:hAnsi="Times New Roman" w:cs="Times New Roman"/>
          <w:sz w:val="24"/>
          <w:szCs w:val="24"/>
        </w:rPr>
        <w:t>ť</w:t>
      </w:r>
      <w:r w:rsidR="00152502" w:rsidRPr="00152502">
        <w:rPr>
          <w:rFonts w:ascii="Times New Roman" w:hAnsi="Times New Roman" w:cs="Times New Roman"/>
          <w:sz w:val="24"/>
          <w:szCs w:val="24"/>
        </w:rPr>
        <w:t xml:space="preserve"> niektorých štandardov napr. v oblastí potreby dokumentácie výberu vzorky na testovanie</w:t>
      </w:r>
      <w:r>
        <w:rPr>
          <w:rFonts w:ascii="Times New Roman" w:hAnsi="Times New Roman" w:cs="Times New Roman"/>
          <w:sz w:val="24"/>
          <w:szCs w:val="24"/>
        </w:rPr>
        <w:t xml:space="preserve"> pri využití </w:t>
      </w:r>
      <w:r>
        <w:rPr>
          <w:rFonts w:ascii="Times New Roman" w:hAnsi="Times New Roman" w:cs="Times New Roman"/>
          <w:sz w:val="24"/>
          <w:szCs w:val="24"/>
        </w:rPr>
        <w:lastRenderedPageBreak/>
        <w:t>robotizácie</w:t>
      </w:r>
      <w:r w:rsidR="0096320B">
        <w:rPr>
          <w:rFonts w:ascii="Times New Roman" w:hAnsi="Times New Roman" w:cs="Times New Roman"/>
          <w:sz w:val="24"/>
          <w:szCs w:val="24"/>
        </w:rPr>
        <w:t>, keď a</w:t>
      </w:r>
      <w:r w:rsidR="0096320B" w:rsidRPr="0096320B">
        <w:rPr>
          <w:rFonts w:ascii="Times New Roman" w:hAnsi="Times New Roman" w:cs="Times New Roman"/>
          <w:sz w:val="24"/>
          <w:szCs w:val="24"/>
        </w:rPr>
        <w:t>udítor vie len konštatovať, že položky na testovanie vybrala použitá aplikácia či umelá inteligencia.</w:t>
      </w:r>
    </w:p>
    <w:p w14:paraId="4E8FC848" w14:textId="28457143" w:rsidR="00167B5C" w:rsidRDefault="00167B5C" w:rsidP="00B7685C">
      <w:pPr>
        <w:spacing w:after="0"/>
        <w:jc w:val="both"/>
        <w:rPr>
          <w:rFonts w:ascii="Times New Roman" w:hAnsi="Times New Roman" w:cs="Times New Roman"/>
          <w:sz w:val="24"/>
          <w:szCs w:val="24"/>
        </w:rPr>
      </w:pPr>
    </w:p>
    <w:p w14:paraId="086ED790" w14:textId="3797622F" w:rsidR="00B33E0F" w:rsidRPr="00B7685C" w:rsidRDefault="00E22BB3" w:rsidP="00B7685C">
      <w:pPr>
        <w:pStyle w:val="Odsekzoznamu"/>
        <w:numPr>
          <w:ilvl w:val="0"/>
          <w:numId w:val="27"/>
        </w:numPr>
        <w:spacing w:after="0"/>
        <w:jc w:val="both"/>
        <w:rPr>
          <w:rFonts w:ascii="Times New Roman" w:hAnsi="Times New Roman" w:cs="Times New Roman"/>
          <w:b/>
          <w:bCs/>
          <w:sz w:val="24"/>
          <w:szCs w:val="24"/>
        </w:rPr>
      </w:pPr>
      <w:r w:rsidRPr="00B7685C">
        <w:rPr>
          <w:rFonts w:ascii="Times New Roman" w:hAnsi="Times New Roman" w:cs="Times New Roman"/>
          <w:b/>
          <w:bCs/>
          <w:sz w:val="24"/>
          <w:szCs w:val="24"/>
        </w:rPr>
        <w:t>Potreba/nedostatok kvalitných aktuárov</w:t>
      </w:r>
    </w:p>
    <w:p w14:paraId="0785EB0F" w14:textId="77777777" w:rsidR="00B7685C" w:rsidRPr="00B7685C" w:rsidRDefault="00B7685C" w:rsidP="00B7685C">
      <w:pPr>
        <w:pStyle w:val="Odsekzoznamu"/>
        <w:spacing w:after="0"/>
        <w:jc w:val="both"/>
        <w:rPr>
          <w:rFonts w:ascii="Times New Roman" w:hAnsi="Times New Roman" w:cs="Times New Roman"/>
          <w:b/>
          <w:bCs/>
          <w:sz w:val="24"/>
          <w:szCs w:val="24"/>
        </w:rPr>
      </w:pPr>
    </w:p>
    <w:p w14:paraId="5C028B48" w14:textId="08B4A501" w:rsidR="004844AF" w:rsidRDefault="00B33E0F" w:rsidP="008429D2">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Zástupcovia NBS a MF </w:t>
      </w:r>
      <w:r w:rsidR="00B7685C">
        <w:rPr>
          <w:rFonts w:ascii="Times New Roman" w:hAnsi="Times New Roman" w:cs="Times New Roman"/>
          <w:sz w:val="24"/>
          <w:szCs w:val="24"/>
        </w:rPr>
        <w:t xml:space="preserve">SR </w:t>
      </w:r>
      <w:r>
        <w:rPr>
          <w:rFonts w:ascii="Times New Roman" w:hAnsi="Times New Roman" w:cs="Times New Roman"/>
          <w:sz w:val="24"/>
          <w:szCs w:val="24"/>
        </w:rPr>
        <w:t xml:space="preserve">vyjadrili požiadavku zvýšených nárokov na audítorov poisťovní a potrebu rozšírenia ich </w:t>
      </w:r>
      <w:r w:rsidR="00E22BB3">
        <w:rPr>
          <w:rFonts w:ascii="Times New Roman" w:hAnsi="Times New Roman" w:cs="Times New Roman"/>
          <w:sz w:val="24"/>
          <w:szCs w:val="24"/>
        </w:rPr>
        <w:t>odbornost</w:t>
      </w:r>
      <w:r w:rsidR="00DB3B8E">
        <w:rPr>
          <w:rFonts w:ascii="Times New Roman" w:hAnsi="Times New Roman" w:cs="Times New Roman"/>
          <w:sz w:val="24"/>
          <w:szCs w:val="24"/>
        </w:rPr>
        <w:t>i najmä v oblasti poistnej matematiky</w:t>
      </w:r>
      <w:r w:rsidR="00B41951">
        <w:rPr>
          <w:rFonts w:ascii="Times New Roman" w:hAnsi="Times New Roman" w:cs="Times New Roman"/>
          <w:sz w:val="24"/>
          <w:szCs w:val="24"/>
        </w:rPr>
        <w:t xml:space="preserve">. </w:t>
      </w:r>
      <w:r w:rsidR="00DB3B8E">
        <w:rPr>
          <w:rFonts w:ascii="Times New Roman" w:hAnsi="Times New Roman" w:cs="Times New Roman"/>
          <w:sz w:val="24"/>
          <w:szCs w:val="24"/>
        </w:rPr>
        <w:t>N</w:t>
      </w:r>
      <w:r w:rsidR="00BD6F5C">
        <w:rPr>
          <w:rFonts w:ascii="Times New Roman" w:hAnsi="Times New Roman" w:cs="Times New Roman"/>
          <w:sz w:val="24"/>
          <w:szCs w:val="24"/>
        </w:rPr>
        <w:t xml:space="preserve">iektorí </w:t>
      </w:r>
      <w:r w:rsidR="00B41951">
        <w:rPr>
          <w:rFonts w:ascii="Times New Roman" w:hAnsi="Times New Roman" w:cs="Times New Roman"/>
          <w:sz w:val="24"/>
          <w:szCs w:val="24"/>
        </w:rPr>
        <w:t xml:space="preserve">zástupcovia poisťovní a audítorských spoločností potvrdili nedostatok </w:t>
      </w:r>
      <w:r w:rsidR="000E6A70">
        <w:rPr>
          <w:rFonts w:ascii="Times New Roman" w:hAnsi="Times New Roman" w:cs="Times New Roman"/>
          <w:sz w:val="24"/>
          <w:szCs w:val="24"/>
        </w:rPr>
        <w:t xml:space="preserve">na pracovnom trhu </w:t>
      </w:r>
      <w:r w:rsidR="00B41951">
        <w:rPr>
          <w:rFonts w:ascii="Times New Roman" w:hAnsi="Times New Roman" w:cs="Times New Roman"/>
          <w:sz w:val="24"/>
          <w:szCs w:val="24"/>
        </w:rPr>
        <w:t>odborníkov s </w:t>
      </w:r>
      <w:proofErr w:type="spellStart"/>
      <w:r w:rsidR="00B41951">
        <w:rPr>
          <w:rFonts w:ascii="Times New Roman" w:hAnsi="Times New Roman" w:cs="Times New Roman"/>
          <w:sz w:val="24"/>
          <w:szCs w:val="24"/>
        </w:rPr>
        <w:t>aktuárskymi</w:t>
      </w:r>
      <w:proofErr w:type="spellEnd"/>
      <w:r w:rsidR="00B41951">
        <w:rPr>
          <w:rFonts w:ascii="Times New Roman" w:hAnsi="Times New Roman" w:cs="Times New Roman"/>
          <w:sz w:val="24"/>
          <w:szCs w:val="24"/>
        </w:rPr>
        <w:t xml:space="preserve"> znalosťami</w:t>
      </w:r>
      <w:r w:rsidR="00DB3B8E">
        <w:rPr>
          <w:rFonts w:ascii="Times New Roman" w:hAnsi="Times New Roman" w:cs="Times New Roman"/>
          <w:sz w:val="24"/>
          <w:szCs w:val="24"/>
        </w:rPr>
        <w:t>,</w:t>
      </w:r>
      <w:r w:rsidR="00B41951">
        <w:rPr>
          <w:rFonts w:ascii="Times New Roman" w:hAnsi="Times New Roman" w:cs="Times New Roman"/>
          <w:sz w:val="24"/>
          <w:szCs w:val="24"/>
        </w:rPr>
        <w:t xml:space="preserve"> </w:t>
      </w:r>
      <w:r w:rsidR="00DB3B8E">
        <w:rPr>
          <w:rFonts w:ascii="Times New Roman" w:hAnsi="Times New Roman" w:cs="Times New Roman"/>
          <w:sz w:val="24"/>
          <w:szCs w:val="24"/>
        </w:rPr>
        <w:t>keďže d</w:t>
      </w:r>
      <w:r w:rsidR="0096320B">
        <w:rPr>
          <w:rFonts w:ascii="Times New Roman" w:hAnsi="Times New Roman" w:cs="Times New Roman"/>
          <w:sz w:val="24"/>
          <w:szCs w:val="24"/>
        </w:rPr>
        <w:t>obrý aktuár by mal mať komplexný odborný profil – ako poistný matematik so znalosťou účtovníctva podľa IFRS, s </w:t>
      </w:r>
      <w:r w:rsidR="000E6A70">
        <w:rPr>
          <w:rFonts w:ascii="Times New Roman" w:hAnsi="Times New Roman" w:cs="Times New Roman"/>
          <w:sz w:val="24"/>
          <w:szCs w:val="24"/>
        </w:rPr>
        <w:t>dostatoč</w:t>
      </w:r>
      <w:r w:rsidR="0096320B">
        <w:rPr>
          <w:rFonts w:ascii="Times New Roman" w:hAnsi="Times New Roman" w:cs="Times New Roman"/>
          <w:sz w:val="24"/>
          <w:szCs w:val="24"/>
        </w:rPr>
        <w:t>ným porozumením poisťovaciemu biznisu a schopnosťou tímovej práce.</w:t>
      </w:r>
    </w:p>
    <w:p w14:paraId="1CE29F74" w14:textId="7D2C59F2" w:rsidR="00B41951" w:rsidRDefault="002F1C99" w:rsidP="008429D2">
      <w:pPr>
        <w:spacing w:after="0"/>
        <w:ind w:firstLine="360"/>
        <w:jc w:val="both"/>
        <w:rPr>
          <w:rFonts w:ascii="Times New Roman" w:hAnsi="Times New Roman" w:cs="Times New Roman"/>
          <w:sz w:val="24"/>
          <w:szCs w:val="24"/>
        </w:rPr>
      </w:pPr>
      <w:r>
        <w:rPr>
          <w:rFonts w:ascii="Times New Roman" w:hAnsi="Times New Roman" w:cs="Times New Roman"/>
          <w:sz w:val="24"/>
          <w:szCs w:val="24"/>
        </w:rPr>
        <w:t>D</w:t>
      </w:r>
      <w:r w:rsidR="00DD0882">
        <w:rPr>
          <w:rFonts w:ascii="Times New Roman" w:hAnsi="Times New Roman" w:cs="Times New Roman"/>
          <w:sz w:val="24"/>
          <w:szCs w:val="24"/>
        </w:rPr>
        <w:t>iskutovalo</w:t>
      </w:r>
      <w:r w:rsidR="00E610C1">
        <w:rPr>
          <w:rFonts w:ascii="Times New Roman" w:hAnsi="Times New Roman" w:cs="Times New Roman"/>
          <w:sz w:val="24"/>
          <w:szCs w:val="24"/>
        </w:rPr>
        <w:t xml:space="preserve"> </w:t>
      </w:r>
      <w:r>
        <w:rPr>
          <w:rFonts w:ascii="Times New Roman" w:hAnsi="Times New Roman" w:cs="Times New Roman"/>
          <w:sz w:val="24"/>
          <w:szCs w:val="24"/>
        </w:rPr>
        <w:t xml:space="preserve">sa aj </w:t>
      </w:r>
      <w:r w:rsidR="00E610C1">
        <w:rPr>
          <w:rFonts w:ascii="Times New Roman" w:hAnsi="Times New Roman" w:cs="Times New Roman"/>
          <w:sz w:val="24"/>
          <w:szCs w:val="24"/>
        </w:rPr>
        <w:t>o možnostiach vzdelávania v tejto oblastí na Slovensku</w:t>
      </w:r>
      <w:r w:rsidR="00B41951">
        <w:rPr>
          <w:rFonts w:ascii="Times New Roman" w:hAnsi="Times New Roman" w:cs="Times New Roman"/>
          <w:sz w:val="24"/>
          <w:szCs w:val="24"/>
        </w:rPr>
        <w:t xml:space="preserve">, čo zúčastnení ohodnotili </w:t>
      </w:r>
      <w:r w:rsidR="00BD6F5C">
        <w:rPr>
          <w:rFonts w:ascii="Times New Roman" w:hAnsi="Times New Roman" w:cs="Times New Roman"/>
          <w:sz w:val="24"/>
          <w:szCs w:val="24"/>
        </w:rPr>
        <w:t xml:space="preserve">z hľadiska súčasnej praxe </w:t>
      </w:r>
      <w:r w:rsidR="00B41951">
        <w:rPr>
          <w:rFonts w:ascii="Times New Roman" w:hAnsi="Times New Roman" w:cs="Times New Roman"/>
          <w:sz w:val="24"/>
          <w:szCs w:val="24"/>
        </w:rPr>
        <w:t>ako nedostatočné</w:t>
      </w:r>
      <w:r>
        <w:rPr>
          <w:rFonts w:ascii="Times New Roman" w:hAnsi="Times New Roman" w:cs="Times New Roman"/>
          <w:sz w:val="24"/>
          <w:szCs w:val="24"/>
        </w:rPr>
        <w:t>,</w:t>
      </w:r>
      <w:r w:rsidR="00B41951">
        <w:rPr>
          <w:rFonts w:ascii="Times New Roman" w:hAnsi="Times New Roman" w:cs="Times New Roman"/>
          <w:sz w:val="24"/>
          <w:szCs w:val="24"/>
        </w:rPr>
        <w:t xml:space="preserve"> </w:t>
      </w:r>
      <w:r>
        <w:rPr>
          <w:rFonts w:ascii="Times New Roman" w:hAnsi="Times New Roman" w:cs="Times New Roman"/>
          <w:sz w:val="24"/>
          <w:szCs w:val="24"/>
        </w:rPr>
        <w:t xml:space="preserve">hlavne </w:t>
      </w:r>
      <w:r w:rsidR="00B41951">
        <w:rPr>
          <w:rFonts w:ascii="Times New Roman" w:hAnsi="Times New Roman" w:cs="Times New Roman"/>
          <w:sz w:val="24"/>
          <w:szCs w:val="24"/>
        </w:rPr>
        <w:t xml:space="preserve">v </w:t>
      </w:r>
      <w:r w:rsidR="00E610C1">
        <w:rPr>
          <w:rFonts w:ascii="Times New Roman" w:hAnsi="Times New Roman" w:cs="Times New Roman"/>
          <w:sz w:val="24"/>
          <w:szCs w:val="24"/>
        </w:rPr>
        <w:t>oblastí nárokov na študentov</w:t>
      </w:r>
      <w:r w:rsidR="00B41951">
        <w:rPr>
          <w:rFonts w:ascii="Times New Roman" w:hAnsi="Times New Roman" w:cs="Times New Roman"/>
          <w:sz w:val="24"/>
          <w:szCs w:val="24"/>
        </w:rPr>
        <w:t xml:space="preserve">, </w:t>
      </w:r>
      <w:r>
        <w:rPr>
          <w:rFonts w:ascii="Times New Roman" w:hAnsi="Times New Roman" w:cs="Times New Roman"/>
          <w:sz w:val="24"/>
          <w:szCs w:val="24"/>
        </w:rPr>
        <w:t xml:space="preserve">ale </w:t>
      </w:r>
      <w:r w:rsidR="00B41951">
        <w:rPr>
          <w:rFonts w:ascii="Times New Roman" w:hAnsi="Times New Roman" w:cs="Times New Roman"/>
          <w:sz w:val="24"/>
          <w:szCs w:val="24"/>
        </w:rPr>
        <w:t>aj</w:t>
      </w:r>
      <w:r w:rsidR="00E610C1">
        <w:rPr>
          <w:rFonts w:ascii="Times New Roman" w:hAnsi="Times New Roman" w:cs="Times New Roman"/>
          <w:sz w:val="24"/>
          <w:szCs w:val="24"/>
        </w:rPr>
        <w:t> učebných osnov</w:t>
      </w:r>
      <w:r w:rsidR="00B41951">
        <w:rPr>
          <w:rFonts w:ascii="Times New Roman" w:hAnsi="Times New Roman" w:cs="Times New Roman"/>
          <w:sz w:val="24"/>
          <w:szCs w:val="24"/>
        </w:rPr>
        <w:t>.</w:t>
      </w:r>
    </w:p>
    <w:p w14:paraId="16CBB810" w14:textId="77777777" w:rsidR="0096412E" w:rsidRDefault="0096412E" w:rsidP="00B7685C">
      <w:pPr>
        <w:spacing w:after="0"/>
        <w:jc w:val="both"/>
        <w:rPr>
          <w:rFonts w:ascii="Times New Roman" w:hAnsi="Times New Roman" w:cs="Times New Roman"/>
          <w:sz w:val="24"/>
          <w:szCs w:val="24"/>
        </w:rPr>
      </w:pPr>
    </w:p>
    <w:p w14:paraId="28BB948D" w14:textId="77DD13E0" w:rsidR="00E22BB3" w:rsidRPr="000E6A70" w:rsidRDefault="00E22BB3" w:rsidP="000E6A70">
      <w:pPr>
        <w:pStyle w:val="Odsekzoznamu"/>
        <w:numPr>
          <w:ilvl w:val="0"/>
          <w:numId w:val="27"/>
        </w:numPr>
        <w:spacing w:after="0"/>
        <w:jc w:val="both"/>
        <w:rPr>
          <w:rFonts w:ascii="Times New Roman" w:hAnsi="Times New Roman" w:cs="Times New Roman"/>
          <w:b/>
          <w:bCs/>
          <w:sz w:val="24"/>
          <w:szCs w:val="24"/>
        </w:rPr>
      </w:pPr>
      <w:bookmarkStart w:id="1" w:name="_Hlk58697469"/>
      <w:r w:rsidRPr="000E6A70">
        <w:rPr>
          <w:rFonts w:ascii="Times New Roman" w:hAnsi="Times New Roman" w:cs="Times New Roman"/>
          <w:b/>
          <w:bCs/>
          <w:sz w:val="24"/>
          <w:szCs w:val="24"/>
        </w:rPr>
        <w:t>Od</w:t>
      </w:r>
      <w:r w:rsidR="00C04BAF" w:rsidRPr="000E6A70">
        <w:rPr>
          <w:rFonts w:ascii="Times New Roman" w:hAnsi="Times New Roman" w:cs="Times New Roman"/>
          <w:b/>
          <w:bCs/>
          <w:sz w:val="24"/>
          <w:szCs w:val="24"/>
        </w:rPr>
        <w:t>l</w:t>
      </w:r>
      <w:r w:rsidRPr="000E6A70">
        <w:rPr>
          <w:rFonts w:ascii="Times New Roman" w:hAnsi="Times New Roman" w:cs="Times New Roman"/>
          <w:b/>
          <w:bCs/>
          <w:sz w:val="24"/>
          <w:szCs w:val="24"/>
        </w:rPr>
        <w:t>išnosť názorov audítor</w:t>
      </w:r>
      <w:r w:rsidR="00281F04" w:rsidRPr="000E6A70">
        <w:rPr>
          <w:rFonts w:ascii="Times New Roman" w:hAnsi="Times New Roman" w:cs="Times New Roman"/>
          <w:b/>
          <w:bCs/>
          <w:sz w:val="24"/>
          <w:szCs w:val="24"/>
        </w:rPr>
        <w:t>o</w:t>
      </w:r>
      <w:r w:rsidRPr="000E6A70">
        <w:rPr>
          <w:rFonts w:ascii="Times New Roman" w:hAnsi="Times New Roman" w:cs="Times New Roman"/>
          <w:b/>
          <w:bCs/>
          <w:sz w:val="24"/>
          <w:szCs w:val="24"/>
        </w:rPr>
        <w:t>v na kľúčové záležitost</w:t>
      </w:r>
      <w:r w:rsidR="00DB3B8E">
        <w:rPr>
          <w:rFonts w:ascii="Times New Roman" w:hAnsi="Times New Roman" w:cs="Times New Roman"/>
          <w:b/>
          <w:bCs/>
          <w:sz w:val="24"/>
          <w:szCs w:val="24"/>
        </w:rPr>
        <w:t>i v súvislosti s prechodom na IFRS 17</w:t>
      </w:r>
    </w:p>
    <w:p w14:paraId="42FD7B8E" w14:textId="77777777" w:rsidR="00B7685C" w:rsidRPr="00E22BB3" w:rsidRDefault="00B7685C" w:rsidP="00B7685C">
      <w:pPr>
        <w:spacing w:after="0"/>
        <w:jc w:val="both"/>
        <w:rPr>
          <w:rFonts w:ascii="Times New Roman" w:hAnsi="Times New Roman" w:cs="Times New Roman"/>
          <w:b/>
          <w:bCs/>
          <w:sz w:val="24"/>
          <w:szCs w:val="24"/>
        </w:rPr>
      </w:pPr>
    </w:p>
    <w:p w14:paraId="2EE52B51" w14:textId="36E17DC0" w:rsidR="00E22BB3" w:rsidRDefault="00B41951" w:rsidP="008429D2">
      <w:pPr>
        <w:spacing w:after="0"/>
        <w:ind w:firstLine="360"/>
        <w:jc w:val="both"/>
        <w:rPr>
          <w:rFonts w:ascii="Times New Roman" w:hAnsi="Times New Roman" w:cs="Times New Roman"/>
          <w:sz w:val="24"/>
          <w:szCs w:val="24"/>
        </w:rPr>
      </w:pPr>
      <w:r>
        <w:rPr>
          <w:rFonts w:ascii="Times New Roman" w:hAnsi="Times New Roman" w:cs="Times New Roman"/>
          <w:sz w:val="24"/>
          <w:szCs w:val="24"/>
        </w:rPr>
        <w:t>Zástupcovia</w:t>
      </w:r>
      <w:r w:rsidR="00281F04">
        <w:rPr>
          <w:rFonts w:ascii="Times New Roman" w:hAnsi="Times New Roman" w:cs="Times New Roman"/>
          <w:sz w:val="24"/>
          <w:szCs w:val="24"/>
        </w:rPr>
        <w:t xml:space="preserve"> SLASPO vyjadrili požiadavku na potrebu dosiahnuti</w:t>
      </w:r>
      <w:r w:rsidR="0020619D">
        <w:rPr>
          <w:rFonts w:ascii="Times New Roman" w:hAnsi="Times New Roman" w:cs="Times New Roman"/>
          <w:sz w:val="24"/>
          <w:szCs w:val="24"/>
        </w:rPr>
        <w:t>a</w:t>
      </w:r>
      <w:r w:rsidR="00281F04">
        <w:rPr>
          <w:rFonts w:ascii="Times New Roman" w:hAnsi="Times New Roman" w:cs="Times New Roman"/>
          <w:sz w:val="24"/>
          <w:szCs w:val="24"/>
        </w:rPr>
        <w:t xml:space="preserve"> určitého </w:t>
      </w:r>
      <w:r w:rsidR="009067A4">
        <w:rPr>
          <w:rFonts w:ascii="Times New Roman" w:hAnsi="Times New Roman" w:cs="Times New Roman"/>
          <w:sz w:val="24"/>
          <w:szCs w:val="24"/>
        </w:rPr>
        <w:t>konsenzu</w:t>
      </w:r>
      <w:r w:rsidR="00281F04">
        <w:rPr>
          <w:rFonts w:ascii="Times New Roman" w:hAnsi="Times New Roman" w:cs="Times New Roman"/>
          <w:sz w:val="24"/>
          <w:szCs w:val="24"/>
        </w:rPr>
        <w:t xml:space="preserve"> </w:t>
      </w:r>
      <w:r w:rsidR="00C04BAF">
        <w:rPr>
          <w:rFonts w:ascii="Times New Roman" w:hAnsi="Times New Roman" w:cs="Times New Roman"/>
          <w:sz w:val="24"/>
          <w:szCs w:val="24"/>
        </w:rPr>
        <w:t xml:space="preserve">medzi </w:t>
      </w:r>
      <w:r w:rsidR="00281F04">
        <w:rPr>
          <w:rFonts w:ascii="Times New Roman" w:hAnsi="Times New Roman" w:cs="Times New Roman"/>
          <w:sz w:val="24"/>
          <w:szCs w:val="24"/>
        </w:rPr>
        <w:t>audítor</w:t>
      </w:r>
      <w:r w:rsidR="00C04BAF">
        <w:rPr>
          <w:rFonts w:ascii="Times New Roman" w:hAnsi="Times New Roman" w:cs="Times New Roman"/>
          <w:sz w:val="24"/>
          <w:szCs w:val="24"/>
        </w:rPr>
        <w:t>mi</w:t>
      </w:r>
      <w:r w:rsidR="00281F04">
        <w:rPr>
          <w:rFonts w:ascii="Times New Roman" w:hAnsi="Times New Roman" w:cs="Times New Roman"/>
          <w:sz w:val="24"/>
          <w:szCs w:val="24"/>
        </w:rPr>
        <w:t xml:space="preserve">, aby mali na kľúčové otázky </w:t>
      </w:r>
      <w:r w:rsidR="00DB3B8E">
        <w:rPr>
          <w:rFonts w:ascii="Times New Roman" w:hAnsi="Times New Roman" w:cs="Times New Roman"/>
          <w:sz w:val="24"/>
          <w:szCs w:val="24"/>
        </w:rPr>
        <w:t xml:space="preserve">ohľadom IFRS 17 </w:t>
      </w:r>
      <w:r w:rsidR="00281F04">
        <w:rPr>
          <w:rFonts w:ascii="Times New Roman" w:hAnsi="Times New Roman" w:cs="Times New Roman"/>
          <w:sz w:val="24"/>
          <w:szCs w:val="24"/>
        </w:rPr>
        <w:t>rovnaký názor. V praxi to spôsobuje</w:t>
      </w:r>
      <w:r w:rsidR="0020619D">
        <w:rPr>
          <w:rFonts w:ascii="Times New Roman" w:hAnsi="Times New Roman" w:cs="Times New Roman"/>
          <w:sz w:val="24"/>
          <w:szCs w:val="24"/>
        </w:rPr>
        <w:t xml:space="preserve"> poisťovniam</w:t>
      </w:r>
      <w:r w:rsidR="00281F04">
        <w:rPr>
          <w:rFonts w:ascii="Times New Roman" w:hAnsi="Times New Roman" w:cs="Times New Roman"/>
          <w:sz w:val="24"/>
          <w:szCs w:val="24"/>
        </w:rPr>
        <w:t xml:space="preserve"> nemalé problémy</w:t>
      </w:r>
      <w:bookmarkEnd w:id="1"/>
      <w:r w:rsidR="00281F04">
        <w:rPr>
          <w:rFonts w:ascii="Times New Roman" w:hAnsi="Times New Roman" w:cs="Times New Roman"/>
          <w:sz w:val="24"/>
          <w:szCs w:val="24"/>
        </w:rPr>
        <w:t>, ak má napr. audítor dcérskej spoločnosti rozdielny názor na kľúčové otázky ako audítor materskej spoločnost</w:t>
      </w:r>
      <w:r w:rsidR="00DB3B8E">
        <w:rPr>
          <w:rFonts w:ascii="Times New Roman" w:hAnsi="Times New Roman" w:cs="Times New Roman"/>
          <w:sz w:val="24"/>
          <w:szCs w:val="24"/>
        </w:rPr>
        <w:t>i</w:t>
      </w:r>
      <w:r w:rsidR="00281F04">
        <w:rPr>
          <w:rFonts w:ascii="Times New Roman" w:hAnsi="Times New Roman" w:cs="Times New Roman"/>
          <w:sz w:val="24"/>
          <w:szCs w:val="24"/>
        </w:rPr>
        <w:t>.</w:t>
      </w:r>
    </w:p>
    <w:p w14:paraId="684DE33C" w14:textId="2D7CDFA8" w:rsidR="003F59F9" w:rsidRDefault="00281F04" w:rsidP="008429D2">
      <w:pPr>
        <w:spacing w:after="0"/>
        <w:ind w:firstLine="360"/>
        <w:jc w:val="both"/>
        <w:rPr>
          <w:rFonts w:ascii="Times New Roman" w:hAnsi="Times New Roman" w:cs="Times New Roman"/>
          <w:sz w:val="24"/>
          <w:szCs w:val="24"/>
        </w:rPr>
      </w:pPr>
      <w:r>
        <w:rPr>
          <w:rFonts w:ascii="Times New Roman" w:hAnsi="Times New Roman" w:cs="Times New Roman"/>
          <w:sz w:val="24"/>
          <w:szCs w:val="24"/>
        </w:rPr>
        <w:t>P</w:t>
      </w:r>
      <w:r w:rsidR="00B41951">
        <w:rPr>
          <w:rFonts w:ascii="Times New Roman" w:hAnsi="Times New Roman" w:cs="Times New Roman"/>
          <w:sz w:val="24"/>
          <w:szCs w:val="24"/>
        </w:rPr>
        <w:t xml:space="preserve">redstavitelia audítorských spoločností </w:t>
      </w:r>
      <w:r w:rsidR="00E22BB3">
        <w:rPr>
          <w:rFonts w:ascii="Times New Roman" w:hAnsi="Times New Roman" w:cs="Times New Roman"/>
          <w:sz w:val="24"/>
          <w:szCs w:val="24"/>
        </w:rPr>
        <w:t>zdôvodnil</w:t>
      </w:r>
      <w:r w:rsidR="00B41951">
        <w:rPr>
          <w:rFonts w:ascii="Times New Roman" w:hAnsi="Times New Roman" w:cs="Times New Roman"/>
          <w:sz w:val="24"/>
          <w:szCs w:val="24"/>
        </w:rPr>
        <w:t>i</w:t>
      </w:r>
      <w:r w:rsidR="00E22BB3">
        <w:rPr>
          <w:rFonts w:ascii="Times New Roman" w:hAnsi="Times New Roman" w:cs="Times New Roman"/>
          <w:sz w:val="24"/>
          <w:szCs w:val="24"/>
        </w:rPr>
        <w:t xml:space="preserve"> rozdielností názorov</w:t>
      </w:r>
      <w:r w:rsidR="00B41951">
        <w:rPr>
          <w:rFonts w:ascii="Times New Roman" w:hAnsi="Times New Roman" w:cs="Times New Roman"/>
          <w:sz w:val="24"/>
          <w:szCs w:val="24"/>
        </w:rPr>
        <w:t xml:space="preserve"> aj objektívnymi príčinami</w:t>
      </w:r>
      <w:r w:rsidR="00DB3B8E">
        <w:rPr>
          <w:rFonts w:ascii="Times New Roman" w:hAnsi="Times New Roman" w:cs="Times New Roman"/>
          <w:sz w:val="24"/>
          <w:szCs w:val="24"/>
        </w:rPr>
        <w:t>,</w:t>
      </w:r>
      <w:r w:rsidR="00B41951">
        <w:rPr>
          <w:rFonts w:ascii="Times New Roman" w:hAnsi="Times New Roman" w:cs="Times New Roman"/>
          <w:sz w:val="24"/>
          <w:szCs w:val="24"/>
        </w:rPr>
        <w:t xml:space="preserve"> aj tým, že </w:t>
      </w:r>
      <w:r w:rsidR="00E22BB3">
        <w:rPr>
          <w:rFonts w:ascii="Times New Roman" w:hAnsi="Times New Roman" w:cs="Times New Roman"/>
          <w:sz w:val="24"/>
          <w:szCs w:val="24"/>
        </w:rPr>
        <w:t xml:space="preserve">štandardy </w:t>
      </w:r>
      <w:r w:rsidR="00DB3B8E">
        <w:rPr>
          <w:rFonts w:ascii="Times New Roman" w:hAnsi="Times New Roman" w:cs="Times New Roman"/>
          <w:sz w:val="24"/>
          <w:szCs w:val="24"/>
        </w:rPr>
        <w:t xml:space="preserve">rozdielnu aplikáciu </w:t>
      </w:r>
      <w:r w:rsidR="00E22BB3">
        <w:rPr>
          <w:rFonts w:ascii="Times New Roman" w:hAnsi="Times New Roman" w:cs="Times New Roman"/>
          <w:sz w:val="24"/>
          <w:szCs w:val="24"/>
        </w:rPr>
        <w:t>umožňujú.</w:t>
      </w:r>
      <w:r w:rsidR="00B41951">
        <w:rPr>
          <w:rFonts w:ascii="Times New Roman" w:hAnsi="Times New Roman" w:cs="Times New Roman"/>
          <w:sz w:val="24"/>
          <w:szCs w:val="24"/>
        </w:rPr>
        <w:t xml:space="preserve"> K</w:t>
      </w:r>
      <w:r w:rsidR="003F59F9">
        <w:rPr>
          <w:rFonts w:ascii="Times New Roman" w:hAnsi="Times New Roman" w:cs="Times New Roman"/>
          <w:sz w:val="24"/>
          <w:szCs w:val="24"/>
        </w:rPr>
        <w:t>onzistentnosť v názoroch neočakáva</w:t>
      </w:r>
      <w:r w:rsidR="00B41951">
        <w:rPr>
          <w:rFonts w:ascii="Times New Roman" w:hAnsi="Times New Roman" w:cs="Times New Roman"/>
          <w:sz w:val="24"/>
          <w:szCs w:val="24"/>
        </w:rPr>
        <w:t>jú</w:t>
      </w:r>
      <w:r w:rsidR="003F59F9">
        <w:rPr>
          <w:rFonts w:ascii="Times New Roman" w:hAnsi="Times New Roman" w:cs="Times New Roman"/>
          <w:sz w:val="24"/>
          <w:szCs w:val="24"/>
        </w:rPr>
        <w:t xml:space="preserve"> ani na úrovní veľkých poisťovacích skupín.</w:t>
      </w:r>
      <w:r w:rsidR="0096320B">
        <w:rPr>
          <w:rFonts w:ascii="Times New Roman" w:hAnsi="Times New Roman" w:cs="Times New Roman"/>
          <w:sz w:val="24"/>
          <w:szCs w:val="24"/>
        </w:rPr>
        <w:t xml:space="preserve"> </w:t>
      </w:r>
      <w:r w:rsidR="0096320B" w:rsidRPr="0096320B">
        <w:rPr>
          <w:rFonts w:ascii="Times New Roman" w:hAnsi="Times New Roman" w:cs="Times New Roman"/>
          <w:sz w:val="24"/>
          <w:szCs w:val="24"/>
        </w:rPr>
        <w:t xml:space="preserve">Môže sa stať, že aj </w:t>
      </w:r>
      <w:proofErr w:type="spellStart"/>
      <w:r w:rsidR="0096320B" w:rsidRPr="0096320B">
        <w:rPr>
          <w:rFonts w:ascii="Times New Roman" w:hAnsi="Times New Roman" w:cs="Times New Roman"/>
          <w:sz w:val="24"/>
          <w:szCs w:val="24"/>
        </w:rPr>
        <w:t>regulátori</w:t>
      </w:r>
      <w:proofErr w:type="spellEnd"/>
      <w:r w:rsidR="0096320B" w:rsidRPr="0096320B">
        <w:rPr>
          <w:rFonts w:ascii="Times New Roman" w:hAnsi="Times New Roman" w:cs="Times New Roman"/>
          <w:sz w:val="24"/>
          <w:szCs w:val="24"/>
        </w:rPr>
        <w:t xml:space="preserve"> v rôznych krajinách budú mať odlišné názory, avšak časom, ako sa bude IFRS 17 používať v praxi, sa postupne budú hrany obrusovať a názory zjednocovať.</w:t>
      </w:r>
    </w:p>
    <w:p w14:paraId="2A9CEC80" w14:textId="3883FE16" w:rsidR="00DB3B8E" w:rsidRDefault="00DB3B8E" w:rsidP="00DB3B8E">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Zo strany UDVA bolo spomenuté, že šesť najväčších audítorov poisťovní na svete (siete PWC, EY, </w:t>
      </w:r>
      <w:proofErr w:type="spellStart"/>
      <w:r>
        <w:rPr>
          <w:rFonts w:ascii="Times New Roman" w:hAnsi="Times New Roman" w:cs="Times New Roman"/>
          <w:sz w:val="24"/>
          <w:szCs w:val="24"/>
        </w:rPr>
        <w:t>Deloitte</w:t>
      </w:r>
      <w:proofErr w:type="spellEnd"/>
      <w:r>
        <w:rPr>
          <w:rFonts w:ascii="Times New Roman" w:hAnsi="Times New Roman" w:cs="Times New Roman"/>
          <w:sz w:val="24"/>
          <w:szCs w:val="24"/>
        </w:rPr>
        <w:t xml:space="preserve">, KPMG, BDO a Grant </w:t>
      </w:r>
      <w:proofErr w:type="spellStart"/>
      <w:r>
        <w:rPr>
          <w:rFonts w:ascii="Times New Roman" w:hAnsi="Times New Roman" w:cs="Times New Roman"/>
          <w:sz w:val="24"/>
          <w:szCs w:val="24"/>
        </w:rPr>
        <w:t>Thornton</w:t>
      </w:r>
      <w:proofErr w:type="spellEnd"/>
      <w:r>
        <w:rPr>
          <w:rFonts w:ascii="Times New Roman" w:hAnsi="Times New Roman" w:cs="Times New Roman"/>
          <w:sz w:val="24"/>
          <w:szCs w:val="24"/>
        </w:rPr>
        <w:t>) založili výbor „</w:t>
      </w:r>
      <w:proofErr w:type="spellStart"/>
      <w:r w:rsidRPr="00154AF6">
        <w:rPr>
          <w:rFonts w:ascii="Times New Roman" w:hAnsi="Times New Roman" w:cs="Times New Roman"/>
          <w:sz w:val="24"/>
          <w:szCs w:val="24"/>
        </w:rPr>
        <w:t>Global</w:t>
      </w:r>
      <w:proofErr w:type="spellEnd"/>
      <w:r w:rsidRPr="00154AF6">
        <w:rPr>
          <w:rFonts w:ascii="Times New Roman" w:hAnsi="Times New Roman" w:cs="Times New Roman"/>
          <w:sz w:val="24"/>
          <w:szCs w:val="24"/>
        </w:rPr>
        <w:t xml:space="preserve"> </w:t>
      </w:r>
      <w:proofErr w:type="spellStart"/>
      <w:r w:rsidRPr="00154AF6">
        <w:rPr>
          <w:rFonts w:ascii="Times New Roman" w:hAnsi="Times New Roman" w:cs="Times New Roman"/>
          <w:sz w:val="24"/>
          <w:szCs w:val="24"/>
        </w:rPr>
        <w:t>Public</w:t>
      </w:r>
      <w:proofErr w:type="spellEnd"/>
      <w:r w:rsidRPr="00154AF6">
        <w:rPr>
          <w:rFonts w:ascii="Times New Roman" w:hAnsi="Times New Roman" w:cs="Times New Roman"/>
          <w:sz w:val="24"/>
          <w:szCs w:val="24"/>
        </w:rPr>
        <w:t xml:space="preserve"> </w:t>
      </w:r>
      <w:proofErr w:type="spellStart"/>
      <w:r w:rsidRPr="00154AF6">
        <w:rPr>
          <w:rFonts w:ascii="Times New Roman" w:hAnsi="Times New Roman" w:cs="Times New Roman"/>
          <w:sz w:val="24"/>
          <w:szCs w:val="24"/>
        </w:rPr>
        <w:t>Policy</w:t>
      </w:r>
      <w:proofErr w:type="spellEnd"/>
      <w:r w:rsidRPr="00154AF6">
        <w:rPr>
          <w:rFonts w:ascii="Times New Roman" w:hAnsi="Times New Roman" w:cs="Times New Roman"/>
          <w:sz w:val="24"/>
          <w:szCs w:val="24"/>
        </w:rPr>
        <w:t xml:space="preserve"> </w:t>
      </w:r>
      <w:proofErr w:type="spellStart"/>
      <w:r w:rsidRPr="00154AF6">
        <w:rPr>
          <w:rFonts w:ascii="Times New Roman" w:hAnsi="Times New Roman" w:cs="Times New Roman"/>
          <w:sz w:val="24"/>
          <w:szCs w:val="24"/>
        </w:rPr>
        <w:t>Committee</w:t>
      </w:r>
      <w:proofErr w:type="spellEnd"/>
      <w:r>
        <w:rPr>
          <w:rFonts w:ascii="Times New Roman" w:hAnsi="Times New Roman" w:cs="Times New Roman"/>
          <w:sz w:val="24"/>
          <w:szCs w:val="24"/>
        </w:rPr>
        <w:t>“</w:t>
      </w:r>
      <w:r w:rsidRPr="00154AF6">
        <w:rPr>
          <w:rFonts w:ascii="Times New Roman" w:hAnsi="Times New Roman" w:cs="Times New Roman"/>
          <w:sz w:val="24"/>
          <w:szCs w:val="24"/>
        </w:rPr>
        <w:t xml:space="preserve"> (</w:t>
      </w:r>
      <w:r>
        <w:rPr>
          <w:rFonts w:ascii="Times New Roman" w:hAnsi="Times New Roman" w:cs="Times New Roman"/>
          <w:sz w:val="24"/>
          <w:szCs w:val="24"/>
        </w:rPr>
        <w:t xml:space="preserve">skr. </w:t>
      </w:r>
      <w:r w:rsidRPr="00154AF6">
        <w:rPr>
          <w:rFonts w:ascii="Times New Roman" w:hAnsi="Times New Roman" w:cs="Times New Roman"/>
          <w:sz w:val="24"/>
          <w:szCs w:val="24"/>
        </w:rPr>
        <w:t>GPCC)</w:t>
      </w:r>
      <w:r>
        <w:rPr>
          <w:rFonts w:ascii="Times New Roman" w:hAnsi="Times New Roman" w:cs="Times New Roman"/>
          <w:sz w:val="24"/>
          <w:szCs w:val="24"/>
        </w:rPr>
        <w:t>, jednou z úloh ktorého je aj koordinácia prístupu pri implementácii IFRS 17. Tento faktor by mal prispieť aj ku koordinácii názorov rôznych audítorov na rôzne aspekty IFRS 17.</w:t>
      </w:r>
    </w:p>
    <w:p w14:paraId="6F5DD629" w14:textId="3F9C85F4" w:rsidR="00E22BB3" w:rsidRDefault="00E22BB3" w:rsidP="00B7685C">
      <w:pPr>
        <w:spacing w:after="0"/>
        <w:jc w:val="both"/>
        <w:rPr>
          <w:rFonts w:ascii="Times New Roman" w:hAnsi="Times New Roman" w:cs="Times New Roman"/>
          <w:sz w:val="24"/>
          <w:szCs w:val="24"/>
        </w:rPr>
      </w:pPr>
    </w:p>
    <w:p w14:paraId="02394B8E" w14:textId="6538CB7E" w:rsidR="00476F97" w:rsidRPr="000E6A70" w:rsidRDefault="00281F04" w:rsidP="000E6A70">
      <w:pPr>
        <w:pStyle w:val="Odsekzoznamu"/>
        <w:numPr>
          <w:ilvl w:val="0"/>
          <w:numId w:val="27"/>
        </w:numPr>
        <w:spacing w:after="0"/>
        <w:jc w:val="both"/>
        <w:rPr>
          <w:rFonts w:ascii="Times New Roman" w:hAnsi="Times New Roman" w:cs="Times New Roman"/>
          <w:b/>
          <w:bCs/>
          <w:sz w:val="24"/>
          <w:szCs w:val="24"/>
        </w:rPr>
      </w:pPr>
      <w:r w:rsidRPr="000E6A70">
        <w:rPr>
          <w:rFonts w:ascii="Times New Roman" w:hAnsi="Times New Roman" w:cs="Times New Roman"/>
          <w:b/>
          <w:bCs/>
          <w:sz w:val="24"/>
          <w:szCs w:val="24"/>
        </w:rPr>
        <w:t xml:space="preserve">Nové výzvy pri </w:t>
      </w:r>
      <w:r w:rsidR="000D4B8B" w:rsidRPr="000E6A70">
        <w:rPr>
          <w:rFonts w:ascii="Times New Roman" w:hAnsi="Times New Roman" w:cs="Times New Roman"/>
          <w:b/>
          <w:bCs/>
          <w:sz w:val="24"/>
          <w:szCs w:val="24"/>
        </w:rPr>
        <w:t>zav</w:t>
      </w:r>
      <w:r w:rsidR="0020619D" w:rsidRPr="000E6A70">
        <w:rPr>
          <w:rFonts w:ascii="Times New Roman" w:hAnsi="Times New Roman" w:cs="Times New Roman"/>
          <w:b/>
          <w:bCs/>
          <w:sz w:val="24"/>
          <w:szCs w:val="24"/>
        </w:rPr>
        <w:t>á</w:t>
      </w:r>
      <w:r w:rsidR="000D4B8B" w:rsidRPr="000E6A70">
        <w:rPr>
          <w:rFonts w:ascii="Times New Roman" w:hAnsi="Times New Roman" w:cs="Times New Roman"/>
          <w:b/>
          <w:bCs/>
          <w:sz w:val="24"/>
          <w:szCs w:val="24"/>
        </w:rPr>
        <w:t>dzaní</w:t>
      </w:r>
      <w:r w:rsidRPr="000E6A70">
        <w:rPr>
          <w:rFonts w:ascii="Times New Roman" w:hAnsi="Times New Roman" w:cs="Times New Roman"/>
          <w:b/>
          <w:bCs/>
          <w:sz w:val="24"/>
          <w:szCs w:val="24"/>
        </w:rPr>
        <w:t xml:space="preserve"> IFRS</w:t>
      </w:r>
      <w:r w:rsidR="000E6A70">
        <w:rPr>
          <w:rFonts w:ascii="Times New Roman" w:hAnsi="Times New Roman" w:cs="Times New Roman"/>
          <w:b/>
          <w:bCs/>
          <w:sz w:val="24"/>
          <w:szCs w:val="24"/>
        </w:rPr>
        <w:t xml:space="preserve"> </w:t>
      </w:r>
      <w:r w:rsidRPr="000E6A70">
        <w:rPr>
          <w:rFonts w:ascii="Times New Roman" w:hAnsi="Times New Roman" w:cs="Times New Roman"/>
          <w:b/>
          <w:bCs/>
          <w:sz w:val="24"/>
          <w:szCs w:val="24"/>
        </w:rPr>
        <w:t>17</w:t>
      </w:r>
    </w:p>
    <w:p w14:paraId="04D4532B" w14:textId="77777777" w:rsidR="00B7685C" w:rsidRPr="00476F97" w:rsidRDefault="00B7685C" w:rsidP="00B7685C">
      <w:pPr>
        <w:spacing w:after="0"/>
        <w:jc w:val="both"/>
        <w:rPr>
          <w:rFonts w:ascii="Times New Roman" w:hAnsi="Times New Roman" w:cs="Times New Roman"/>
          <w:b/>
          <w:bCs/>
          <w:sz w:val="24"/>
          <w:szCs w:val="24"/>
        </w:rPr>
      </w:pPr>
    </w:p>
    <w:p w14:paraId="0CDBF833" w14:textId="3D32B72F" w:rsidR="004844AF" w:rsidRDefault="008740DB" w:rsidP="00DB3B8E">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Podľa </w:t>
      </w:r>
      <w:r w:rsidR="00476F97" w:rsidRPr="00476F97">
        <w:rPr>
          <w:rFonts w:ascii="Times New Roman" w:hAnsi="Times New Roman" w:cs="Times New Roman"/>
          <w:sz w:val="24"/>
          <w:szCs w:val="24"/>
        </w:rPr>
        <w:t>štúdi</w:t>
      </w:r>
      <w:r>
        <w:rPr>
          <w:rFonts w:ascii="Times New Roman" w:hAnsi="Times New Roman" w:cs="Times New Roman"/>
          <w:sz w:val="24"/>
          <w:szCs w:val="24"/>
        </w:rPr>
        <w:t>e</w:t>
      </w:r>
      <w:r w:rsidR="00476F97" w:rsidRPr="00476F97">
        <w:rPr>
          <w:rFonts w:ascii="Times New Roman" w:hAnsi="Times New Roman" w:cs="Times New Roman"/>
          <w:sz w:val="24"/>
          <w:szCs w:val="24"/>
        </w:rPr>
        <w:t xml:space="preserve"> vplyvu</w:t>
      </w:r>
      <w:r w:rsidR="00476F97">
        <w:rPr>
          <w:rFonts w:ascii="Times New Roman" w:hAnsi="Times New Roman" w:cs="Times New Roman"/>
          <w:sz w:val="24"/>
          <w:szCs w:val="24"/>
        </w:rPr>
        <w:t xml:space="preserve"> nového</w:t>
      </w:r>
      <w:r w:rsidR="00476F97" w:rsidRPr="00476F97">
        <w:rPr>
          <w:rFonts w:ascii="Times New Roman" w:hAnsi="Times New Roman" w:cs="Times New Roman"/>
          <w:sz w:val="24"/>
          <w:szCs w:val="24"/>
        </w:rPr>
        <w:t xml:space="preserve"> IFRS</w:t>
      </w:r>
      <w:r w:rsidR="00DB3B8E">
        <w:rPr>
          <w:rFonts w:ascii="Times New Roman" w:hAnsi="Times New Roman" w:cs="Times New Roman"/>
          <w:sz w:val="24"/>
          <w:szCs w:val="24"/>
        </w:rPr>
        <w:t xml:space="preserve"> </w:t>
      </w:r>
      <w:r w:rsidR="00476F97" w:rsidRPr="00476F97">
        <w:rPr>
          <w:rFonts w:ascii="Times New Roman" w:hAnsi="Times New Roman" w:cs="Times New Roman"/>
          <w:sz w:val="24"/>
          <w:szCs w:val="24"/>
        </w:rPr>
        <w:t>17 (</w:t>
      </w:r>
      <w:proofErr w:type="spellStart"/>
      <w:r w:rsidR="00476F97" w:rsidRPr="00476F97">
        <w:rPr>
          <w:rFonts w:ascii="Times New Roman" w:hAnsi="Times New Roman" w:cs="Times New Roman"/>
          <w:sz w:val="24"/>
          <w:szCs w:val="24"/>
        </w:rPr>
        <w:t>Deloitte</w:t>
      </w:r>
      <w:proofErr w:type="spellEnd"/>
      <w:r w:rsidR="00476F97" w:rsidRPr="00476F97">
        <w:rPr>
          <w:rFonts w:ascii="Times New Roman" w:hAnsi="Times New Roman" w:cs="Times New Roman"/>
          <w:sz w:val="24"/>
          <w:szCs w:val="24"/>
        </w:rPr>
        <w:t>, 2018</w:t>
      </w:r>
      <w:r w:rsidR="0096320B">
        <w:rPr>
          <w:rFonts w:ascii="Times New Roman" w:hAnsi="Times New Roman" w:cs="Times New Roman"/>
          <w:sz w:val="24"/>
          <w:szCs w:val="24"/>
        </w:rPr>
        <w:t>)</w:t>
      </w:r>
      <w:r w:rsidR="0096320B" w:rsidRPr="0096320B">
        <w:rPr>
          <w:rFonts w:ascii="Times New Roman" w:hAnsi="Times New Roman" w:cs="Times New Roman"/>
          <w:sz w:val="24"/>
          <w:szCs w:val="24"/>
        </w:rPr>
        <w:t xml:space="preserve"> </w:t>
      </w:r>
      <w:r w:rsidR="0096320B">
        <w:rPr>
          <w:rFonts w:ascii="Times New Roman" w:hAnsi="Times New Roman" w:cs="Times New Roman"/>
          <w:sz w:val="24"/>
          <w:szCs w:val="24"/>
        </w:rPr>
        <w:t>sa očakáva významný vplyv IFRS 17 na biznis poisťovní – ziskovosť, kľúčové finančné ukazovatele (KPI), ale aj na dizajn poisťovacích produktov. Taktiež poisťovne očakávajú v rôznej miere potrebu úpravy existujúcich IT systémov ako aj významné rozpočtované náklady na prechod na IFRS 17. Napriek tomu poisťovne všeobecne očakávajú, že benefity po zavedení IFRS 17 prevýšia náklady na jeho implementáciu (</w:t>
      </w:r>
      <w:r w:rsidR="0096320B" w:rsidRPr="00476F97">
        <w:rPr>
          <w:rFonts w:ascii="Times New Roman" w:hAnsi="Times New Roman" w:cs="Times New Roman"/>
          <w:sz w:val="24"/>
          <w:szCs w:val="24"/>
        </w:rPr>
        <w:t xml:space="preserve">93% respondentov </w:t>
      </w:r>
      <w:r w:rsidR="005C6B83">
        <w:rPr>
          <w:rFonts w:ascii="Times New Roman" w:hAnsi="Times New Roman" w:cs="Times New Roman"/>
          <w:sz w:val="24"/>
          <w:szCs w:val="24"/>
        </w:rPr>
        <w:t xml:space="preserve">úplne </w:t>
      </w:r>
      <w:r w:rsidR="0096320B" w:rsidRPr="00476F97">
        <w:rPr>
          <w:rFonts w:ascii="Times New Roman" w:hAnsi="Times New Roman" w:cs="Times New Roman"/>
          <w:sz w:val="24"/>
          <w:szCs w:val="24"/>
        </w:rPr>
        <w:t>súhlasilo</w:t>
      </w:r>
      <w:r w:rsidR="0096320B">
        <w:rPr>
          <w:rFonts w:ascii="Times New Roman" w:hAnsi="Times New Roman" w:cs="Times New Roman"/>
          <w:sz w:val="24"/>
          <w:szCs w:val="24"/>
        </w:rPr>
        <w:t xml:space="preserve"> alebo skôr súhlasilo s týmto tvrdením)</w:t>
      </w:r>
      <w:r w:rsidR="0096320B" w:rsidRPr="00476F97">
        <w:rPr>
          <w:rFonts w:ascii="Times New Roman" w:hAnsi="Times New Roman" w:cs="Times New Roman"/>
          <w:sz w:val="24"/>
          <w:szCs w:val="24"/>
        </w:rPr>
        <w:t xml:space="preserve">. </w:t>
      </w:r>
      <w:r>
        <w:rPr>
          <w:rFonts w:ascii="Times New Roman" w:hAnsi="Times New Roman" w:cs="Times New Roman"/>
          <w:sz w:val="24"/>
          <w:szCs w:val="24"/>
        </w:rPr>
        <w:t>Vo veľkej miere s tým s</w:t>
      </w:r>
      <w:r w:rsidR="00BD6F5C">
        <w:rPr>
          <w:rFonts w:ascii="Times New Roman" w:hAnsi="Times New Roman" w:cs="Times New Roman"/>
          <w:sz w:val="24"/>
          <w:szCs w:val="24"/>
        </w:rPr>
        <w:t xml:space="preserve">úhlasili aj </w:t>
      </w:r>
      <w:r>
        <w:rPr>
          <w:rFonts w:ascii="Times New Roman" w:hAnsi="Times New Roman" w:cs="Times New Roman"/>
          <w:sz w:val="24"/>
          <w:szCs w:val="24"/>
        </w:rPr>
        <w:t xml:space="preserve">účastníci okrúhleho stola, </w:t>
      </w:r>
      <w:r w:rsidR="00BD6F5C">
        <w:rPr>
          <w:rFonts w:ascii="Times New Roman" w:hAnsi="Times New Roman" w:cs="Times New Roman"/>
          <w:sz w:val="24"/>
          <w:szCs w:val="24"/>
        </w:rPr>
        <w:t>hoci</w:t>
      </w:r>
      <w:r w:rsidR="00AA4EA9">
        <w:rPr>
          <w:rFonts w:ascii="Times New Roman" w:hAnsi="Times New Roman" w:cs="Times New Roman"/>
          <w:sz w:val="24"/>
          <w:szCs w:val="24"/>
        </w:rPr>
        <w:t xml:space="preserve"> zo začiatku </w:t>
      </w:r>
      <w:r w:rsidR="00BD6F5C">
        <w:rPr>
          <w:rFonts w:ascii="Times New Roman" w:hAnsi="Times New Roman" w:cs="Times New Roman"/>
          <w:sz w:val="24"/>
          <w:szCs w:val="24"/>
        </w:rPr>
        <w:t xml:space="preserve">očakávajú </w:t>
      </w:r>
      <w:r w:rsidR="00AA4EA9">
        <w:rPr>
          <w:rFonts w:ascii="Times New Roman" w:hAnsi="Times New Roman" w:cs="Times New Roman"/>
          <w:sz w:val="24"/>
          <w:szCs w:val="24"/>
        </w:rPr>
        <w:t>ťažkost</w:t>
      </w:r>
      <w:r w:rsidR="00281F04">
        <w:rPr>
          <w:rFonts w:ascii="Times New Roman" w:hAnsi="Times New Roman" w:cs="Times New Roman"/>
          <w:sz w:val="24"/>
          <w:szCs w:val="24"/>
        </w:rPr>
        <w:t>í v podobe „vychytávania múch“</w:t>
      </w:r>
      <w:r w:rsidR="00BD6F5C">
        <w:rPr>
          <w:rFonts w:ascii="Times New Roman" w:hAnsi="Times New Roman" w:cs="Times New Roman"/>
          <w:sz w:val="24"/>
          <w:szCs w:val="24"/>
        </w:rPr>
        <w:t>.</w:t>
      </w:r>
    </w:p>
    <w:p w14:paraId="4DA8E489" w14:textId="76CB6738" w:rsidR="00F2358C" w:rsidRDefault="0096320B" w:rsidP="00034541">
      <w:pPr>
        <w:spacing w:after="0"/>
        <w:ind w:firstLine="360"/>
        <w:jc w:val="both"/>
        <w:rPr>
          <w:rFonts w:ascii="Times New Roman" w:hAnsi="Times New Roman" w:cs="Times New Roman"/>
          <w:sz w:val="24"/>
          <w:szCs w:val="24"/>
        </w:rPr>
      </w:pPr>
      <w:r>
        <w:rPr>
          <w:rFonts w:ascii="Times New Roman" w:hAnsi="Times New Roman" w:cs="Times New Roman"/>
          <w:sz w:val="24"/>
          <w:szCs w:val="24"/>
        </w:rPr>
        <w:t>Na otázku zo strany UDVA, či sa vyskytujú problémy s nezávislosťou audítorov pri poradenstve ohľadom implementácie IFRS 17, zúčastnení audítori odpovedali konzistentne, že si vlastnú nezávislosť dôsledne strážia, v krajnom prípade úplne oddeľujú klientov auditu od klientov poradenských služieb.</w:t>
      </w:r>
    </w:p>
    <w:p w14:paraId="7443C474" w14:textId="77777777" w:rsidR="00034541" w:rsidRDefault="00034541" w:rsidP="00034541">
      <w:pPr>
        <w:spacing w:after="0"/>
        <w:ind w:firstLine="360"/>
        <w:jc w:val="both"/>
        <w:rPr>
          <w:rFonts w:ascii="Times New Roman" w:hAnsi="Times New Roman" w:cs="Times New Roman"/>
          <w:sz w:val="24"/>
          <w:szCs w:val="24"/>
        </w:rPr>
      </w:pPr>
    </w:p>
    <w:p w14:paraId="308D0234" w14:textId="07034D0A" w:rsidR="000D4B8B" w:rsidRPr="000E6A70" w:rsidRDefault="00C04BAF" w:rsidP="000E6A70">
      <w:pPr>
        <w:pStyle w:val="Odsekzoznamu"/>
        <w:numPr>
          <w:ilvl w:val="0"/>
          <w:numId w:val="27"/>
        </w:numPr>
        <w:spacing w:after="0"/>
        <w:jc w:val="both"/>
        <w:rPr>
          <w:rFonts w:ascii="Times New Roman" w:hAnsi="Times New Roman" w:cs="Times New Roman"/>
          <w:b/>
          <w:bCs/>
          <w:sz w:val="24"/>
          <w:szCs w:val="24"/>
        </w:rPr>
      </w:pPr>
      <w:r w:rsidRPr="000E6A70">
        <w:rPr>
          <w:rFonts w:ascii="Times New Roman" w:hAnsi="Times New Roman" w:cs="Times New Roman"/>
          <w:b/>
          <w:bCs/>
          <w:sz w:val="24"/>
          <w:szCs w:val="24"/>
        </w:rPr>
        <w:lastRenderedPageBreak/>
        <w:t xml:space="preserve">Finančné dopady na </w:t>
      </w:r>
      <w:r w:rsidR="00E02564" w:rsidRPr="000E6A70">
        <w:rPr>
          <w:rFonts w:ascii="Times New Roman" w:hAnsi="Times New Roman" w:cs="Times New Roman"/>
          <w:b/>
          <w:bCs/>
          <w:sz w:val="24"/>
          <w:szCs w:val="24"/>
        </w:rPr>
        <w:t>výšku honoráru za audit</w:t>
      </w:r>
    </w:p>
    <w:p w14:paraId="2CA55D5C" w14:textId="77777777" w:rsidR="00B7685C" w:rsidRDefault="00B7685C" w:rsidP="00B7685C">
      <w:pPr>
        <w:spacing w:after="0"/>
        <w:jc w:val="both"/>
        <w:rPr>
          <w:rFonts w:ascii="Times New Roman" w:hAnsi="Times New Roman" w:cs="Times New Roman"/>
          <w:sz w:val="24"/>
          <w:szCs w:val="24"/>
        </w:rPr>
      </w:pPr>
    </w:p>
    <w:p w14:paraId="43ECEB56" w14:textId="33ED1FA3" w:rsidR="003F7A3D" w:rsidRDefault="00A62507" w:rsidP="008429D2">
      <w:pPr>
        <w:spacing w:after="0"/>
        <w:ind w:firstLine="360"/>
        <w:jc w:val="both"/>
        <w:rPr>
          <w:rFonts w:ascii="Times New Roman" w:hAnsi="Times New Roman" w:cs="Times New Roman"/>
          <w:sz w:val="24"/>
          <w:szCs w:val="24"/>
        </w:rPr>
      </w:pPr>
      <w:r>
        <w:rPr>
          <w:rFonts w:ascii="Times New Roman" w:hAnsi="Times New Roman" w:cs="Times New Roman"/>
          <w:sz w:val="24"/>
          <w:szCs w:val="24"/>
        </w:rPr>
        <w:t>Audit poisťovní</w:t>
      </w:r>
      <w:r w:rsidR="0096412E">
        <w:rPr>
          <w:rFonts w:ascii="Times New Roman" w:hAnsi="Times New Roman" w:cs="Times New Roman"/>
          <w:sz w:val="24"/>
          <w:szCs w:val="24"/>
        </w:rPr>
        <w:t xml:space="preserve"> vníma</w:t>
      </w:r>
      <w:r w:rsidR="00BD6F5C">
        <w:rPr>
          <w:rFonts w:ascii="Times New Roman" w:hAnsi="Times New Roman" w:cs="Times New Roman"/>
          <w:sz w:val="24"/>
          <w:szCs w:val="24"/>
        </w:rPr>
        <w:t xml:space="preserve">jú </w:t>
      </w:r>
      <w:r w:rsidR="008740DB">
        <w:rPr>
          <w:rFonts w:ascii="Times New Roman" w:hAnsi="Times New Roman" w:cs="Times New Roman"/>
          <w:sz w:val="24"/>
          <w:szCs w:val="24"/>
        </w:rPr>
        <w:t xml:space="preserve">zástupcovia audítorských spoločností </w:t>
      </w:r>
      <w:r w:rsidR="0096412E">
        <w:rPr>
          <w:rFonts w:ascii="Times New Roman" w:hAnsi="Times New Roman" w:cs="Times New Roman"/>
          <w:sz w:val="24"/>
          <w:szCs w:val="24"/>
        </w:rPr>
        <w:t>ako</w:t>
      </w:r>
      <w:r>
        <w:rPr>
          <w:rFonts w:ascii="Times New Roman" w:hAnsi="Times New Roman" w:cs="Times New Roman"/>
          <w:sz w:val="24"/>
          <w:szCs w:val="24"/>
        </w:rPr>
        <w:t xml:space="preserve"> veľ</w:t>
      </w:r>
      <w:r w:rsidR="005B36A7">
        <w:rPr>
          <w:rFonts w:ascii="Times New Roman" w:hAnsi="Times New Roman" w:cs="Times New Roman"/>
          <w:sz w:val="24"/>
          <w:szCs w:val="24"/>
        </w:rPr>
        <w:t>m</w:t>
      </w:r>
      <w:r>
        <w:rPr>
          <w:rFonts w:ascii="Times New Roman" w:hAnsi="Times New Roman" w:cs="Times New Roman"/>
          <w:sz w:val="24"/>
          <w:szCs w:val="24"/>
        </w:rPr>
        <w:t xml:space="preserve">i komplikovaný na špecifické procedúry a odbornosť. </w:t>
      </w:r>
      <w:r w:rsidR="0096412E">
        <w:rPr>
          <w:rFonts w:ascii="Times New Roman" w:hAnsi="Times New Roman" w:cs="Times New Roman"/>
          <w:sz w:val="24"/>
          <w:szCs w:val="24"/>
        </w:rPr>
        <w:t>Vid</w:t>
      </w:r>
      <w:r w:rsidR="00BD6F5C">
        <w:rPr>
          <w:rFonts w:ascii="Times New Roman" w:hAnsi="Times New Roman" w:cs="Times New Roman"/>
          <w:sz w:val="24"/>
          <w:szCs w:val="24"/>
        </w:rPr>
        <w:t xml:space="preserve">ia </w:t>
      </w:r>
      <w:r w:rsidR="0096412E">
        <w:rPr>
          <w:rFonts w:ascii="Times New Roman" w:hAnsi="Times New Roman" w:cs="Times New Roman"/>
          <w:sz w:val="24"/>
          <w:szCs w:val="24"/>
        </w:rPr>
        <w:t>veľký rozdiel v ocenení auditov bánk</w:t>
      </w:r>
      <w:r w:rsidR="009067A4">
        <w:rPr>
          <w:rFonts w:ascii="Times New Roman" w:hAnsi="Times New Roman" w:cs="Times New Roman"/>
          <w:sz w:val="24"/>
          <w:szCs w:val="24"/>
        </w:rPr>
        <w:t xml:space="preserve"> </w:t>
      </w:r>
      <w:r w:rsidR="0096412E">
        <w:rPr>
          <w:rFonts w:ascii="Times New Roman" w:hAnsi="Times New Roman" w:cs="Times New Roman"/>
          <w:sz w:val="24"/>
          <w:szCs w:val="24"/>
        </w:rPr>
        <w:t>a</w:t>
      </w:r>
      <w:r w:rsidR="0020619D">
        <w:rPr>
          <w:rFonts w:ascii="Times New Roman" w:hAnsi="Times New Roman" w:cs="Times New Roman"/>
          <w:sz w:val="24"/>
          <w:szCs w:val="24"/>
        </w:rPr>
        <w:t xml:space="preserve"> </w:t>
      </w:r>
      <w:r w:rsidR="0096412E">
        <w:rPr>
          <w:rFonts w:ascii="Times New Roman" w:hAnsi="Times New Roman" w:cs="Times New Roman"/>
          <w:sz w:val="24"/>
          <w:szCs w:val="24"/>
        </w:rPr>
        <w:t>poisťovní, pričom</w:t>
      </w:r>
      <w:r w:rsidR="008740DB">
        <w:rPr>
          <w:rFonts w:ascii="Times New Roman" w:hAnsi="Times New Roman" w:cs="Times New Roman"/>
          <w:sz w:val="24"/>
          <w:szCs w:val="24"/>
        </w:rPr>
        <w:t xml:space="preserve"> h</w:t>
      </w:r>
      <w:r w:rsidR="00BD6F5C">
        <w:rPr>
          <w:rFonts w:ascii="Times New Roman" w:hAnsi="Times New Roman" w:cs="Times New Roman"/>
          <w:sz w:val="24"/>
          <w:szCs w:val="24"/>
        </w:rPr>
        <w:t xml:space="preserve">onoráre za audity </w:t>
      </w:r>
      <w:r w:rsidR="0096412E">
        <w:rPr>
          <w:rFonts w:ascii="Times New Roman" w:hAnsi="Times New Roman" w:cs="Times New Roman"/>
          <w:sz w:val="24"/>
          <w:szCs w:val="24"/>
        </w:rPr>
        <w:t xml:space="preserve">poisťovní </w:t>
      </w:r>
      <w:r w:rsidR="00BD6F5C">
        <w:rPr>
          <w:rFonts w:ascii="Times New Roman" w:hAnsi="Times New Roman" w:cs="Times New Roman"/>
          <w:sz w:val="24"/>
          <w:szCs w:val="24"/>
        </w:rPr>
        <w:t>vnímajú ako</w:t>
      </w:r>
      <w:r w:rsidR="0096412E">
        <w:rPr>
          <w:rFonts w:ascii="Times New Roman" w:hAnsi="Times New Roman" w:cs="Times New Roman"/>
          <w:sz w:val="24"/>
          <w:szCs w:val="24"/>
        </w:rPr>
        <w:t xml:space="preserve"> podhodnotené.</w:t>
      </w:r>
      <w:r w:rsidR="00BD6F5C">
        <w:rPr>
          <w:rFonts w:ascii="Times New Roman" w:hAnsi="Times New Roman" w:cs="Times New Roman"/>
          <w:sz w:val="24"/>
          <w:szCs w:val="24"/>
        </w:rPr>
        <w:t xml:space="preserve"> Vyjadrili v tomto zmysle </w:t>
      </w:r>
      <w:r w:rsidR="003F7A3D" w:rsidRPr="00CD792C">
        <w:rPr>
          <w:rFonts w:ascii="Times New Roman" w:hAnsi="Times New Roman" w:cs="Times New Roman"/>
          <w:sz w:val="24"/>
          <w:szCs w:val="24"/>
        </w:rPr>
        <w:t>potrebu tlaku na zvýšenie hodinovej sadzby</w:t>
      </w:r>
      <w:r w:rsidR="008740DB" w:rsidRPr="00CD792C">
        <w:rPr>
          <w:rFonts w:ascii="Times New Roman" w:hAnsi="Times New Roman" w:cs="Times New Roman"/>
          <w:sz w:val="24"/>
          <w:szCs w:val="24"/>
        </w:rPr>
        <w:t>.</w:t>
      </w:r>
      <w:r w:rsidR="009067A4">
        <w:rPr>
          <w:rFonts w:ascii="Times New Roman" w:hAnsi="Times New Roman" w:cs="Times New Roman"/>
          <w:sz w:val="24"/>
          <w:szCs w:val="24"/>
        </w:rPr>
        <w:t xml:space="preserve"> </w:t>
      </w:r>
    </w:p>
    <w:p w14:paraId="2AE385DC" w14:textId="759313FF" w:rsidR="005C6B83" w:rsidRDefault="005C6B83" w:rsidP="008429D2">
      <w:pPr>
        <w:spacing w:after="0"/>
        <w:ind w:firstLine="360"/>
        <w:jc w:val="both"/>
        <w:rPr>
          <w:rFonts w:ascii="Times New Roman" w:hAnsi="Times New Roman" w:cs="Times New Roman"/>
          <w:sz w:val="24"/>
          <w:szCs w:val="24"/>
        </w:rPr>
      </w:pPr>
      <w:r>
        <w:rPr>
          <w:rFonts w:ascii="Times New Roman" w:hAnsi="Times New Roman" w:cs="Times New Roman"/>
          <w:sz w:val="24"/>
          <w:szCs w:val="24"/>
        </w:rPr>
        <w:t>Zástupcovia poisťovní deklarovali, že zvýšené finančné nároky spojené so zavedením nového štandardu, vrátane nevyhnutných audítorských postupov pri prvej implementácii, boli už zarátané do ich rozpočtu.</w:t>
      </w:r>
    </w:p>
    <w:p w14:paraId="547A641E" w14:textId="77777777" w:rsidR="000771B1" w:rsidRDefault="000771B1" w:rsidP="000771B1">
      <w:pPr>
        <w:rPr>
          <w:rFonts w:ascii="Times New Roman" w:hAnsi="Times New Roman" w:cs="Times New Roman"/>
          <w:sz w:val="24"/>
          <w:szCs w:val="24"/>
        </w:rPr>
      </w:pPr>
    </w:p>
    <w:p w14:paraId="630CBC1A" w14:textId="51A5C30A" w:rsidR="0096320B" w:rsidRPr="000E6A70" w:rsidRDefault="0096320B" w:rsidP="000E6A70">
      <w:pPr>
        <w:pStyle w:val="Odsekzoznamu"/>
        <w:numPr>
          <w:ilvl w:val="0"/>
          <w:numId w:val="27"/>
        </w:numPr>
        <w:rPr>
          <w:rFonts w:ascii="Times New Roman" w:hAnsi="Times New Roman" w:cs="Times New Roman"/>
          <w:b/>
          <w:bCs/>
          <w:sz w:val="24"/>
          <w:szCs w:val="24"/>
        </w:rPr>
      </w:pPr>
      <w:r w:rsidRPr="000E6A70">
        <w:rPr>
          <w:rFonts w:ascii="Times New Roman" w:hAnsi="Times New Roman" w:cs="Times New Roman"/>
          <w:b/>
          <w:bCs/>
          <w:sz w:val="24"/>
          <w:szCs w:val="24"/>
        </w:rPr>
        <w:t>Otázka výkazníctva zdravotných poisťovní (ZP)</w:t>
      </w:r>
    </w:p>
    <w:p w14:paraId="7A9915FF" w14:textId="6B0F503F" w:rsidR="0096320B" w:rsidRPr="00F41C82" w:rsidRDefault="0096320B" w:rsidP="00034541">
      <w:pPr>
        <w:spacing w:after="0"/>
        <w:ind w:firstLine="360"/>
        <w:jc w:val="both"/>
        <w:rPr>
          <w:rFonts w:ascii="Times New Roman" w:hAnsi="Times New Roman" w:cs="Times New Roman"/>
          <w:sz w:val="24"/>
          <w:szCs w:val="24"/>
        </w:rPr>
      </w:pPr>
      <w:r>
        <w:rPr>
          <w:rFonts w:ascii="Times New Roman" w:hAnsi="Times New Roman" w:cs="Times New Roman"/>
          <w:sz w:val="24"/>
          <w:szCs w:val="24"/>
        </w:rPr>
        <w:t>ZP</w:t>
      </w:r>
      <w:r w:rsidRPr="00F41C82">
        <w:rPr>
          <w:rFonts w:ascii="Times New Roman" w:hAnsi="Times New Roman" w:cs="Times New Roman"/>
          <w:sz w:val="24"/>
          <w:szCs w:val="24"/>
        </w:rPr>
        <w:t xml:space="preserve"> </w:t>
      </w:r>
      <w:r w:rsidR="008429D2">
        <w:rPr>
          <w:rFonts w:ascii="Times New Roman" w:hAnsi="Times New Roman" w:cs="Times New Roman"/>
          <w:sz w:val="24"/>
          <w:szCs w:val="24"/>
        </w:rPr>
        <w:t>ne</w:t>
      </w:r>
      <w:r w:rsidRPr="00F41C82">
        <w:rPr>
          <w:rFonts w:ascii="Times New Roman" w:hAnsi="Times New Roman" w:cs="Times New Roman"/>
          <w:sz w:val="24"/>
          <w:szCs w:val="24"/>
        </w:rPr>
        <w:t xml:space="preserve">majú </w:t>
      </w:r>
      <w:r w:rsidR="008429D2">
        <w:rPr>
          <w:rFonts w:ascii="Times New Roman" w:hAnsi="Times New Roman" w:cs="Times New Roman"/>
          <w:sz w:val="24"/>
          <w:szCs w:val="24"/>
        </w:rPr>
        <w:t xml:space="preserve">nastavené </w:t>
      </w:r>
      <w:r w:rsidRPr="00F41C82">
        <w:rPr>
          <w:rFonts w:ascii="Times New Roman" w:hAnsi="Times New Roman" w:cs="Times New Roman"/>
          <w:sz w:val="24"/>
          <w:szCs w:val="24"/>
        </w:rPr>
        <w:t>výkazníctvo</w:t>
      </w:r>
      <w:r w:rsidR="008429D2">
        <w:rPr>
          <w:rFonts w:ascii="Times New Roman" w:hAnsi="Times New Roman" w:cs="Times New Roman"/>
          <w:sz w:val="24"/>
          <w:szCs w:val="24"/>
        </w:rPr>
        <w:t xml:space="preserve"> podľa IFRS ako ostatné poisťovne. Zároveň je </w:t>
      </w:r>
      <w:r>
        <w:rPr>
          <w:rFonts w:ascii="Times New Roman" w:hAnsi="Times New Roman" w:cs="Times New Roman"/>
          <w:sz w:val="24"/>
          <w:szCs w:val="24"/>
        </w:rPr>
        <w:t>pri zostavovaní účtovných závierok ZP</w:t>
      </w:r>
      <w:r w:rsidR="008429D2">
        <w:rPr>
          <w:rFonts w:ascii="Times New Roman" w:hAnsi="Times New Roman" w:cs="Times New Roman"/>
          <w:sz w:val="24"/>
          <w:szCs w:val="24"/>
        </w:rPr>
        <w:t xml:space="preserve"> </w:t>
      </w:r>
      <w:r w:rsidR="008429D2" w:rsidRPr="00F41C82">
        <w:rPr>
          <w:rFonts w:ascii="Times New Roman" w:hAnsi="Times New Roman" w:cs="Times New Roman"/>
          <w:sz w:val="24"/>
          <w:szCs w:val="24"/>
        </w:rPr>
        <w:t>nízk</w:t>
      </w:r>
      <w:r w:rsidR="008429D2">
        <w:rPr>
          <w:rFonts w:ascii="Times New Roman" w:hAnsi="Times New Roman" w:cs="Times New Roman"/>
          <w:sz w:val="24"/>
          <w:szCs w:val="24"/>
        </w:rPr>
        <w:t>a</w:t>
      </w:r>
      <w:r w:rsidR="008429D2" w:rsidRPr="00F41C82">
        <w:rPr>
          <w:rFonts w:ascii="Times New Roman" w:hAnsi="Times New Roman" w:cs="Times New Roman"/>
          <w:sz w:val="24"/>
          <w:szCs w:val="24"/>
        </w:rPr>
        <w:t xml:space="preserve"> </w:t>
      </w:r>
      <w:r w:rsidR="008429D2">
        <w:rPr>
          <w:rFonts w:ascii="Times New Roman" w:hAnsi="Times New Roman" w:cs="Times New Roman"/>
          <w:sz w:val="24"/>
          <w:szCs w:val="24"/>
        </w:rPr>
        <w:t xml:space="preserve">alebo žiadna </w:t>
      </w:r>
      <w:r w:rsidR="008429D2" w:rsidRPr="00F41C82">
        <w:rPr>
          <w:rFonts w:ascii="Times New Roman" w:hAnsi="Times New Roman" w:cs="Times New Roman"/>
          <w:sz w:val="24"/>
          <w:szCs w:val="24"/>
        </w:rPr>
        <w:t>účasť aktuárov</w:t>
      </w:r>
      <w:r w:rsidRPr="00F41C82">
        <w:rPr>
          <w:rFonts w:ascii="Times New Roman" w:hAnsi="Times New Roman" w:cs="Times New Roman"/>
          <w:sz w:val="24"/>
          <w:szCs w:val="24"/>
        </w:rPr>
        <w:t xml:space="preserve">, hoci je to spoločensky veľmi dôležitá a aj </w:t>
      </w:r>
      <w:r w:rsidR="005C6B83">
        <w:rPr>
          <w:rFonts w:ascii="Times New Roman" w:hAnsi="Times New Roman" w:cs="Times New Roman"/>
          <w:sz w:val="24"/>
          <w:szCs w:val="24"/>
        </w:rPr>
        <w:t>diskutova</w:t>
      </w:r>
      <w:r w:rsidRPr="00F41C82">
        <w:rPr>
          <w:rFonts w:ascii="Times New Roman" w:hAnsi="Times New Roman" w:cs="Times New Roman"/>
          <w:sz w:val="24"/>
          <w:szCs w:val="24"/>
        </w:rPr>
        <w:t>ná oblasť. Zástupcovia audítorských spoločností vyjadrili potrebu štandardizovaného výkazníctva zdravotných poisťovní</w:t>
      </w:r>
      <w:r>
        <w:rPr>
          <w:rFonts w:ascii="Times New Roman" w:hAnsi="Times New Roman" w:cs="Times New Roman"/>
          <w:sz w:val="24"/>
          <w:szCs w:val="24"/>
        </w:rPr>
        <w:t xml:space="preserve">. V súčasnosti finančné výkazy ZP nereflektujú podstatu ich podnikania, keď </w:t>
      </w:r>
      <w:r w:rsidR="00F2358C">
        <w:rPr>
          <w:rFonts w:ascii="Times New Roman" w:hAnsi="Times New Roman" w:cs="Times New Roman"/>
          <w:sz w:val="24"/>
          <w:szCs w:val="24"/>
        </w:rPr>
        <w:t xml:space="preserve">poistený </w:t>
      </w:r>
      <w:r>
        <w:rPr>
          <w:rFonts w:ascii="Times New Roman" w:hAnsi="Times New Roman" w:cs="Times New Roman"/>
          <w:sz w:val="24"/>
          <w:szCs w:val="24"/>
        </w:rPr>
        <w:t xml:space="preserve">človek platí </w:t>
      </w:r>
      <w:r w:rsidR="00F2358C">
        <w:rPr>
          <w:rFonts w:ascii="Times New Roman" w:hAnsi="Times New Roman" w:cs="Times New Roman"/>
          <w:sz w:val="24"/>
          <w:szCs w:val="24"/>
        </w:rPr>
        <w:t xml:space="preserve">počas aktívneho života </w:t>
      </w:r>
      <w:r>
        <w:rPr>
          <w:rFonts w:ascii="Times New Roman" w:hAnsi="Times New Roman" w:cs="Times New Roman"/>
          <w:sz w:val="24"/>
          <w:szCs w:val="24"/>
        </w:rPr>
        <w:t>odvody, ktoré bude čerpať</w:t>
      </w:r>
      <w:r w:rsidR="00F2358C">
        <w:rPr>
          <w:rFonts w:ascii="Times New Roman" w:hAnsi="Times New Roman" w:cs="Times New Roman"/>
          <w:sz w:val="24"/>
          <w:szCs w:val="24"/>
        </w:rPr>
        <w:t xml:space="preserve"> najmä</w:t>
      </w:r>
      <w:r>
        <w:rPr>
          <w:rFonts w:ascii="Times New Roman" w:hAnsi="Times New Roman" w:cs="Times New Roman"/>
          <w:sz w:val="24"/>
          <w:szCs w:val="24"/>
        </w:rPr>
        <w:t xml:space="preserve"> v starobe. Súčasné nastavenie skôr reflektuje akýsi priebežný systém, v ktorom sa však nevytvárajú adekvátne technické rezervy</w:t>
      </w:r>
      <w:r w:rsidRPr="00F41C82">
        <w:rPr>
          <w:rFonts w:ascii="Times New Roman" w:hAnsi="Times New Roman" w:cs="Times New Roman"/>
          <w:sz w:val="24"/>
          <w:szCs w:val="24"/>
        </w:rPr>
        <w:t xml:space="preserve">. </w:t>
      </w:r>
      <w:r>
        <w:rPr>
          <w:rFonts w:ascii="Times New Roman" w:hAnsi="Times New Roman" w:cs="Times New Roman"/>
          <w:sz w:val="24"/>
          <w:szCs w:val="24"/>
        </w:rPr>
        <w:t>Podľa vyjadrenia UDVA t</w:t>
      </w:r>
      <w:r w:rsidRPr="00F41C82">
        <w:rPr>
          <w:rFonts w:ascii="Times New Roman" w:hAnsi="Times New Roman" w:cs="Times New Roman"/>
          <w:sz w:val="24"/>
          <w:szCs w:val="24"/>
        </w:rPr>
        <w:t>áto oblasť patrí vo vysokej miere do kompetencií ministerstva zdravotníctva</w:t>
      </w:r>
      <w:r>
        <w:rPr>
          <w:rFonts w:ascii="Times New Roman" w:hAnsi="Times New Roman" w:cs="Times New Roman"/>
          <w:sz w:val="24"/>
          <w:szCs w:val="24"/>
        </w:rPr>
        <w:t xml:space="preserve"> a Úradu pre doh</w:t>
      </w:r>
      <w:r w:rsidR="00034541">
        <w:rPr>
          <w:rFonts w:ascii="Times New Roman" w:hAnsi="Times New Roman" w:cs="Times New Roman"/>
          <w:sz w:val="24"/>
          <w:szCs w:val="24"/>
        </w:rPr>
        <w:t>ľ</w:t>
      </w:r>
      <w:r>
        <w:rPr>
          <w:rFonts w:ascii="Times New Roman" w:hAnsi="Times New Roman" w:cs="Times New Roman"/>
          <w:sz w:val="24"/>
          <w:szCs w:val="24"/>
        </w:rPr>
        <w:t>ad nad zdravotnou starostlivosťou</w:t>
      </w:r>
      <w:r w:rsidRPr="00F41C82">
        <w:rPr>
          <w:rFonts w:ascii="Times New Roman" w:hAnsi="Times New Roman" w:cs="Times New Roman"/>
          <w:sz w:val="24"/>
          <w:szCs w:val="24"/>
        </w:rPr>
        <w:t>.</w:t>
      </w:r>
    </w:p>
    <w:p w14:paraId="01638C5F" w14:textId="77777777" w:rsidR="0096320B" w:rsidRDefault="0096320B" w:rsidP="00B7685C">
      <w:pPr>
        <w:spacing w:after="0"/>
        <w:jc w:val="both"/>
        <w:rPr>
          <w:rFonts w:ascii="Times New Roman" w:hAnsi="Times New Roman" w:cs="Times New Roman"/>
          <w:sz w:val="24"/>
          <w:szCs w:val="24"/>
        </w:rPr>
      </w:pPr>
    </w:p>
    <w:p w14:paraId="38DA5F51" w14:textId="5D8D6ACA" w:rsidR="00476F97" w:rsidRPr="00F2358C" w:rsidRDefault="00AF006B" w:rsidP="00B7685C">
      <w:pPr>
        <w:spacing w:after="0"/>
        <w:jc w:val="both"/>
        <w:rPr>
          <w:rFonts w:ascii="Times New Roman" w:hAnsi="Times New Roman" w:cs="Times New Roman"/>
          <w:b/>
          <w:bCs/>
          <w:sz w:val="28"/>
          <w:szCs w:val="28"/>
          <w:u w:val="single"/>
        </w:rPr>
      </w:pPr>
      <w:r w:rsidRPr="00F2358C">
        <w:rPr>
          <w:rFonts w:ascii="Times New Roman" w:hAnsi="Times New Roman" w:cs="Times New Roman"/>
          <w:b/>
          <w:bCs/>
          <w:sz w:val="28"/>
          <w:szCs w:val="28"/>
          <w:u w:val="single"/>
        </w:rPr>
        <w:t>Záver z</w:t>
      </w:r>
      <w:r w:rsidR="00F2358C">
        <w:rPr>
          <w:rFonts w:ascii="Times New Roman" w:hAnsi="Times New Roman" w:cs="Times New Roman"/>
          <w:b/>
          <w:bCs/>
          <w:sz w:val="28"/>
          <w:szCs w:val="28"/>
          <w:u w:val="single"/>
        </w:rPr>
        <w:t> </w:t>
      </w:r>
      <w:r w:rsidRPr="00F2358C">
        <w:rPr>
          <w:rFonts w:ascii="Times New Roman" w:hAnsi="Times New Roman" w:cs="Times New Roman"/>
          <w:b/>
          <w:bCs/>
          <w:sz w:val="28"/>
          <w:szCs w:val="28"/>
          <w:u w:val="single"/>
        </w:rPr>
        <w:t>diskusie</w:t>
      </w:r>
      <w:r w:rsidR="00F2358C">
        <w:rPr>
          <w:rFonts w:ascii="Times New Roman" w:hAnsi="Times New Roman" w:cs="Times New Roman"/>
          <w:b/>
          <w:bCs/>
          <w:sz w:val="28"/>
          <w:szCs w:val="28"/>
          <w:u w:val="single"/>
        </w:rPr>
        <w:t xml:space="preserve"> </w:t>
      </w:r>
      <w:r w:rsidR="00F2358C" w:rsidRPr="00F2358C">
        <w:rPr>
          <w:rFonts w:ascii="Times New Roman" w:hAnsi="Times New Roman" w:cs="Times New Roman"/>
          <w:b/>
          <w:bCs/>
          <w:sz w:val="28"/>
          <w:szCs w:val="28"/>
          <w:u w:val="single"/>
        </w:rPr>
        <w:t>okolo virtuálneho „okrúhleho stola"</w:t>
      </w:r>
      <w:r w:rsidRPr="00F2358C">
        <w:rPr>
          <w:rFonts w:ascii="Times New Roman" w:hAnsi="Times New Roman" w:cs="Times New Roman"/>
          <w:b/>
          <w:bCs/>
          <w:sz w:val="28"/>
          <w:szCs w:val="28"/>
          <w:u w:val="single"/>
        </w:rPr>
        <w:t>:</w:t>
      </w:r>
    </w:p>
    <w:p w14:paraId="6E6C7866" w14:textId="77777777" w:rsidR="00B7685C" w:rsidRDefault="00B7685C" w:rsidP="00B7685C">
      <w:pPr>
        <w:spacing w:after="0"/>
        <w:jc w:val="both"/>
        <w:rPr>
          <w:rFonts w:ascii="Times New Roman" w:hAnsi="Times New Roman" w:cs="Times New Roman"/>
          <w:b/>
          <w:bCs/>
          <w:sz w:val="24"/>
          <w:szCs w:val="24"/>
        </w:rPr>
      </w:pPr>
    </w:p>
    <w:p w14:paraId="378AA032" w14:textId="758D2FE4" w:rsidR="00476F97" w:rsidRDefault="00476F97" w:rsidP="008429D2">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Generálna riaditeľka </w:t>
      </w:r>
      <w:r w:rsidR="00CD792C">
        <w:rPr>
          <w:rFonts w:ascii="Times New Roman" w:hAnsi="Times New Roman" w:cs="Times New Roman"/>
          <w:sz w:val="24"/>
          <w:szCs w:val="24"/>
        </w:rPr>
        <w:t>Úradu</w:t>
      </w:r>
      <w:r>
        <w:rPr>
          <w:rFonts w:ascii="Times New Roman" w:hAnsi="Times New Roman" w:cs="Times New Roman"/>
          <w:sz w:val="24"/>
          <w:szCs w:val="24"/>
        </w:rPr>
        <w:t xml:space="preserve"> zosumarizovala diskutované témy a niektorí zúčastnení sa k nim ešte v krátkosti vyjadrili.</w:t>
      </w:r>
    </w:p>
    <w:p w14:paraId="0C5D5F4A" w14:textId="1041C826" w:rsidR="000B0E77" w:rsidRPr="0096320B" w:rsidRDefault="00E02564" w:rsidP="0096320B">
      <w:pPr>
        <w:pStyle w:val="Odsekzoznamu"/>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Z</w:t>
      </w:r>
      <w:r w:rsidR="009067A4">
        <w:rPr>
          <w:rFonts w:ascii="Times New Roman" w:hAnsi="Times New Roman" w:cs="Times New Roman"/>
          <w:sz w:val="24"/>
          <w:szCs w:val="24"/>
        </w:rPr>
        <w:t>výšen</w:t>
      </w:r>
      <w:r>
        <w:rPr>
          <w:rFonts w:ascii="Times New Roman" w:hAnsi="Times New Roman" w:cs="Times New Roman"/>
          <w:sz w:val="24"/>
          <w:szCs w:val="24"/>
        </w:rPr>
        <w:t>é</w:t>
      </w:r>
      <w:r w:rsidR="009067A4">
        <w:rPr>
          <w:rFonts w:ascii="Times New Roman" w:hAnsi="Times New Roman" w:cs="Times New Roman"/>
          <w:sz w:val="24"/>
          <w:szCs w:val="24"/>
        </w:rPr>
        <w:t xml:space="preserve"> nárok</w:t>
      </w:r>
      <w:r>
        <w:rPr>
          <w:rFonts w:ascii="Times New Roman" w:hAnsi="Times New Roman" w:cs="Times New Roman"/>
          <w:sz w:val="24"/>
          <w:szCs w:val="24"/>
        </w:rPr>
        <w:t>y</w:t>
      </w:r>
      <w:r w:rsidR="009067A4">
        <w:rPr>
          <w:rFonts w:ascii="Times New Roman" w:hAnsi="Times New Roman" w:cs="Times New Roman"/>
          <w:sz w:val="24"/>
          <w:szCs w:val="24"/>
        </w:rPr>
        <w:t xml:space="preserve"> na </w:t>
      </w:r>
      <w:r w:rsidR="00AF006B">
        <w:rPr>
          <w:rFonts w:ascii="Times New Roman" w:hAnsi="Times New Roman" w:cs="Times New Roman"/>
          <w:sz w:val="24"/>
          <w:szCs w:val="24"/>
        </w:rPr>
        <w:t xml:space="preserve"> </w:t>
      </w:r>
      <w:r w:rsidR="000B0E77" w:rsidRPr="00AF006B">
        <w:rPr>
          <w:rFonts w:ascii="Times New Roman" w:hAnsi="Times New Roman" w:cs="Times New Roman"/>
          <w:sz w:val="24"/>
          <w:szCs w:val="24"/>
        </w:rPr>
        <w:t>kvalifikáci</w:t>
      </w:r>
      <w:r w:rsidR="009067A4">
        <w:rPr>
          <w:rFonts w:ascii="Times New Roman" w:hAnsi="Times New Roman" w:cs="Times New Roman"/>
          <w:sz w:val="24"/>
          <w:szCs w:val="24"/>
        </w:rPr>
        <w:t xml:space="preserve">u </w:t>
      </w:r>
      <w:r w:rsidR="000B0E77" w:rsidRPr="00AF006B">
        <w:rPr>
          <w:rFonts w:ascii="Times New Roman" w:hAnsi="Times New Roman" w:cs="Times New Roman"/>
          <w:sz w:val="24"/>
          <w:szCs w:val="24"/>
        </w:rPr>
        <w:t>pre výkon auditu nielen poisťovní</w:t>
      </w:r>
      <w:r w:rsidR="00AF006B">
        <w:rPr>
          <w:rFonts w:ascii="Times New Roman" w:hAnsi="Times New Roman" w:cs="Times New Roman"/>
          <w:sz w:val="24"/>
          <w:szCs w:val="24"/>
        </w:rPr>
        <w:t>. Samotná poisťovňa je komplikovaný subjekt a</w:t>
      </w:r>
      <w:r w:rsidR="00034541">
        <w:rPr>
          <w:rFonts w:ascii="Times New Roman" w:hAnsi="Times New Roman" w:cs="Times New Roman"/>
          <w:sz w:val="24"/>
          <w:szCs w:val="24"/>
        </w:rPr>
        <w:t xml:space="preserve"> aj</w:t>
      </w:r>
      <w:r w:rsidR="00AF006B">
        <w:rPr>
          <w:rFonts w:ascii="Times New Roman" w:hAnsi="Times New Roman" w:cs="Times New Roman"/>
          <w:sz w:val="24"/>
          <w:szCs w:val="24"/>
        </w:rPr>
        <w:t xml:space="preserve"> </w:t>
      </w:r>
      <w:r w:rsidR="00034541">
        <w:rPr>
          <w:rFonts w:ascii="Times New Roman" w:hAnsi="Times New Roman" w:cs="Times New Roman"/>
          <w:sz w:val="24"/>
          <w:szCs w:val="24"/>
        </w:rPr>
        <w:t>jej</w:t>
      </w:r>
      <w:r w:rsidR="00AF006B">
        <w:rPr>
          <w:rFonts w:ascii="Times New Roman" w:hAnsi="Times New Roman" w:cs="Times New Roman"/>
          <w:sz w:val="24"/>
          <w:szCs w:val="24"/>
        </w:rPr>
        <w:t xml:space="preserve"> audit je zložitý. Preto budú neustále rásť požiadavky na odbornosť audítorov</w:t>
      </w:r>
      <w:r w:rsidR="0096320B">
        <w:rPr>
          <w:rFonts w:ascii="Times New Roman" w:hAnsi="Times New Roman" w:cs="Times New Roman"/>
          <w:sz w:val="24"/>
          <w:szCs w:val="24"/>
        </w:rPr>
        <w:t xml:space="preserve">, vrátane ich </w:t>
      </w:r>
      <w:proofErr w:type="spellStart"/>
      <w:r w:rsidR="0096320B">
        <w:rPr>
          <w:rFonts w:ascii="Times New Roman" w:hAnsi="Times New Roman" w:cs="Times New Roman"/>
          <w:sz w:val="24"/>
          <w:szCs w:val="24"/>
        </w:rPr>
        <w:t>aktuárskych</w:t>
      </w:r>
      <w:proofErr w:type="spellEnd"/>
      <w:r w:rsidR="0096320B">
        <w:rPr>
          <w:rFonts w:ascii="Times New Roman" w:hAnsi="Times New Roman" w:cs="Times New Roman"/>
          <w:sz w:val="24"/>
          <w:szCs w:val="24"/>
        </w:rPr>
        <w:t xml:space="preserve"> znalostí</w:t>
      </w:r>
      <w:r w:rsidR="0096320B" w:rsidRPr="00154AF6">
        <w:rPr>
          <w:rFonts w:ascii="Times New Roman" w:hAnsi="Times New Roman" w:cs="Times New Roman"/>
          <w:sz w:val="24"/>
          <w:szCs w:val="24"/>
        </w:rPr>
        <w:t>.</w:t>
      </w:r>
    </w:p>
    <w:p w14:paraId="381D3D96" w14:textId="1F8E6F4F" w:rsidR="00AF006B" w:rsidRDefault="00AF006B" w:rsidP="00B7685C">
      <w:pPr>
        <w:pStyle w:val="Odsekzoznamu"/>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Zavedeniu </w:t>
      </w:r>
      <w:r w:rsidR="000B0E77">
        <w:rPr>
          <w:rFonts w:ascii="Times New Roman" w:hAnsi="Times New Roman" w:cs="Times New Roman"/>
          <w:sz w:val="24"/>
          <w:szCs w:val="24"/>
        </w:rPr>
        <w:t>IFRS</w:t>
      </w:r>
      <w:r w:rsidR="00F2358C">
        <w:rPr>
          <w:rFonts w:ascii="Times New Roman" w:hAnsi="Times New Roman" w:cs="Times New Roman"/>
          <w:sz w:val="24"/>
          <w:szCs w:val="24"/>
        </w:rPr>
        <w:t xml:space="preserve"> 17</w:t>
      </w:r>
      <w:r>
        <w:rPr>
          <w:rFonts w:ascii="Times New Roman" w:hAnsi="Times New Roman" w:cs="Times New Roman"/>
          <w:sz w:val="24"/>
          <w:szCs w:val="24"/>
        </w:rPr>
        <w:t xml:space="preserve"> je potrebné dať</w:t>
      </w:r>
      <w:r w:rsidR="000B0E77">
        <w:rPr>
          <w:rFonts w:ascii="Times New Roman" w:hAnsi="Times New Roman" w:cs="Times New Roman"/>
          <w:sz w:val="24"/>
          <w:szCs w:val="24"/>
        </w:rPr>
        <w:t xml:space="preserve"> čas,</w:t>
      </w:r>
      <w:r w:rsidR="00476F97">
        <w:rPr>
          <w:rFonts w:ascii="Times New Roman" w:hAnsi="Times New Roman" w:cs="Times New Roman"/>
          <w:sz w:val="24"/>
          <w:szCs w:val="24"/>
        </w:rPr>
        <w:t xml:space="preserve"> postupne by malo dochádzať k zbližovaniu názorov </w:t>
      </w:r>
      <w:r w:rsidR="00F2358C">
        <w:rPr>
          <w:rFonts w:ascii="Times New Roman" w:hAnsi="Times New Roman" w:cs="Times New Roman"/>
          <w:sz w:val="24"/>
          <w:szCs w:val="24"/>
        </w:rPr>
        <w:t xml:space="preserve">poisťovní aj </w:t>
      </w:r>
      <w:r w:rsidR="00476F97">
        <w:rPr>
          <w:rFonts w:ascii="Times New Roman" w:hAnsi="Times New Roman" w:cs="Times New Roman"/>
          <w:sz w:val="24"/>
          <w:szCs w:val="24"/>
        </w:rPr>
        <w:t>audítorov.</w:t>
      </w:r>
    </w:p>
    <w:p w14:paraId="15769BBD" w14:textId="77777777" w:rsidR="00CC048C" w:rsidRDefault="00CC048C" w:rsidP="00B7685C">
      <w:pPr>
        <w:pStyle w:val="Odsekzoznamu"/>
        <w:spacing w:after="0"/>
        <w:ind w:left="1068"/>
        <w:jc w:val="both"/>
        <w:rPr>
          <w:rFonts w:ascii="Times New Roman" w:hAnsi="Times New Roman" w:cs="Times New Roman"/>
          <w:sz w:val="24"/>
          <w:szCs w:val="24"/>
        </w:rPr>
      </w:pPr>
    </w:p>
    <w:p w14:paraId="5D5F2C5E" w14:textId="39F52E44" w:rsidR="007D128C" w:rsidRPr="00EE7BC6" w:rsidRDefault="00EE7BC6" w:rsidP="008429D2">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Na záver okrúhleho stola </w:t>
      </w:r>
      <w:r w:rsidR="000B1711">
        <w:rPr>
          <w:rFonts w:ascii="Times New Roman" w:hAnsi="Times New Roman" w:cs="Times New Roman"/>
          <w:sz w:val="24"/>
          <w:szCs w:val="24"/>
        </w:rPr>
        <w:t xml:space="preserve">generálna </w:t>
      </w:r>
      <w:r>
        <w:rPr>
          <w:rFonts w:ascii="Times New Roman" w:hAnsi="Times New Roman" w:cs="Times New Roman"/>
          <w:sz w:val="24"/>
          <w:szCs w:val="24"/>
        </w:rPr>
        <w:t xml:space="preserve">riaditeľka </w:t>
      </w:r>
      <w:r w:rsidR="00CD792C">
        <w:rPr>
          <w:rFonts w:ascii="Times New Roman" w:hAnsi="Times New Roman" w:cs="Times New Roman"/>
          <w:sz w:val="24"/>
          <w:szCs w:val="24"/>
        </w:rPr>
        <w:t>Úradu</w:t>
      </w:r>
      <w:r>
        <w:rPr>
          <w:rFonts w:ascii="Times New Roman" w:hAnsi="Times New Roman" w:cs="Times New Roman"/>
          <w:sz w:val="24"/>
          <w:szCs w:val="24"/>
        </w:rPr>
        <w:t xml:space="preserve"> poďakovala všetkým za účasť, za diskusiu a zdieľanie skúseností. Ďalší okrúhly stôl by sa mal uskutočniť </w:t>
      </w:r>
      <w:r w:rsidR="00AF006B">
        <w:rPr>
          <w:rFonts w:ascii="Times New Roman" w:hAnsi="Times New Roman" w:cs="Times New Roman"/>
          <w:sz w:val="24"/>
          <w:szCs w:val="24"/>
        </w:rPr>
        <w:t>v budúcom roku</w:t>
      </w:r>
      <w:r w:rsidR="00F2358C">
        <w:rPr>
          <w:rFonts w:ascii="Times New Roman" w:hAnsi="Times New Roman" w:cs="Times New Roman"/>
          <w:sz w:val="24"/>
          <w:szCs w:val="24"/>
        </w:rPr>
        <w:t xml:space="preserve"> </w:t>
      </w:r>
      <w:bookmarkStart w:id="2" w:name="_Hlk59455496"/>
      <w:r w:rsidR="00F2358C">
        <w:rPr>
          <w:rFonts w:ascii="Times New Roman" w:hAnsi="Times New Roman" w:cs="Times New Roman"/>
          <w:sz w:val="24"/>
          <w:szCs w:val="24"/>
        </w:rPr>
        <w:t>po hlavnej audit sezóne</w:t>
      </w:r>
      <w:bookmarkEnd w:id="2"/>
      <w:r w:rsidR="00AF006B">
        <w:rPr>
          <w:rFonts w:ascii="Times New Roman" w:hAnsi="Times New Roman" w:cs="Times New Roman"/>
          <w:sz w:val="24"/>
          <w:szCs w:val="24"/>
        </w:rPr>
        <w:t>.</w:t>
      </w:r>
    </w:p>
    <w:sectPr w:rsidR="007D128C" w:rsidRPr="00EE7BC6" w:rsidSect="00EE6860">
      <w:footerReference w:type="even"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4038D" w14:textId="77777777" w:rsidR="006D72C3" w:rsidRDefault="006D72C3" w:rsidP="00F236FD">
      <w:pPr>
        <w:spacing w:after="0" w:line="240" w:lineRule="auto"/>
      </w:pPr>
      <w:r>
        <w:separator/>
      </w:r>
    </w:p>
  </w:endnote>
  <w:endnote w:type="continuationSeparator" w:id="0">
    <w:p w14:paraId="505996F4" w14:textId="77777777" w:rsidR="006D72C3" w:rsidRDefault="006D72C3" w:rsidP="00F2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546914878"/>
      <w:docPartObj>
        <w:docPartGallery w:val="Page Numbers (Bottom of Page)"/>
        <w:docPartUnique/>
      </w:docPartObj>
    </w:sdtPr>
    <w:sdtEndPr>
      <w:rPr>
        <w:rStyle w:val="slostrany"/>
      </w:rPr>
    </w:sdtEndPr>
    <w:sdtContent>
      <w:p w14:paraId="7153EC05" w14:textId="7C67CC40" w:rsidR="00B33E0F" w:rsidRDefault="00B33E0F" w:rsidP="00B33E0F">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458BBC6" w14:textId="77777777" w:rsidR="00B33E0F" w:rsidRDefault="00B33E0F" w:rsidP="00F236F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2122258823"/>
      <w:docPartObj>
        <w:docPartGallery w:val="Page Numbers (Bottom of Page)"/>
        <w:docPartUnique/>
      </w:docPartObj>
    </w:sdtPr>
    <w:sdtEndPr>
      <w:rPr>
        <w:rStyle w:val="slostrany"/>
      </w:rPr>
    </w:sdtEndPr>
    <w:sdtContent>
      <w:p w14:paraId="1639CBBD" w14:textId="223D9531" w:rsidR="00B33E0F" w:rsidRDefault="00B33E0F" w:rsidP="00B33E0F">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5</w:t>
        </w:r>
        <w:r>
          <w:rPr>
            <w:rStyle w:val="slostrany"/>
          </w:rPr>
          <w:fldChar w:fldCharType="end"/>
        </w:r>
      </w:p>
    </w:sdtContent>
  </w:sdt>
  <w:p w14:paraId="6FC85FDA" w14:textId="77777777" w:rsidR="00B33E0F" w:rsidRDefault="00B33E0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2373D" w14:textId="77777777" w:rsidR="006D72C3" w:rsidRDefault="006D72C3" w:rsidP="00F236FD">
      <w:pPr>
        <w:spacing w:after="0" w:line="240" w:lineRule="auto"/>
      </w:pPr>
      <w:r>
        <w:separator/>
      </w:r>
    </w:p>
  </w:footnote>
  <w:footnote w:type="continuationSeparator" w:id="0">
    <w:p w14:paraId="61517FB0" w14:textId="77777777" w:rsidR="006D72C3" w:rsidRDefault="006D72C3" w:rsidP="00F23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3AD4"/>
    <w:multiLevelType w:val="hybridMultilevel"/>
    <w:tmpl w:val="509C0B4E"/>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02DC73BC"/>
    <w:multiLevelType w:val="hybridMultilevel"/>
    <w:tmpl w:val="A62EA9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422E1F"/>
    <w:multiLevelType w:val="hybridMultilevel"/>
    <w:tmpl w:val="82A6AE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A425D0"/>
    <w:multiLevelType w:val="hybridMultilevel"/>
    <w:tmpl w:val="9114442C"/>
    <w:lvl w:ilvl="0" w:tplc="A2AE97DC">
      <w:start w:val="1"/>
      <w:numFmt w:val="bullet"/>
      <w:lvlText w:val="•"/>
      <w:lvlJc w:val="left"/>
      <w:pPr>
        <w:tabs>
          <w:tab w:val="num" w:pos="1068"/>
        </w:tabs>
        <w:ind w:left="1068" w:hanging="360"/>
      </w:pPr>
      <w:rPr>
        <w:rFonts w:ascii="Arial" w:hAnsi="Arial" w:hint="default"/>
      </w:rPr>
    </w:lvl>
    <w:lvl w:ilvl="1" w:tplc="3A04F3C6" w:tentative="1">
      <w:start w:val="1"/>
      <w:numFmt w:val="bullet"/>
      <w:lvlText w:val="•"/>
      <w:lvlJc w:val="left"/>
      <w:pPr>
        <w:tabs>
          <w:tab w:val="num" w:pos="1788"/>
        </w:tabs>
        <w:ind w:left="1788" w:hanging="360"/>
      </w:pPr>
      <w:rPr>
        <w:rFonts w:ascii="Arial" w:hAnsi="Arial" w:hint="default"/>
      </w:rPr>
    </w:lvl>
    <w:lvl w:ilvl="2" w:tplc="AE3A8DFA" w:tentative="1">
      <w:start w:val="1"/>
      <w:numFmt w:val="bullet"/>
      <w:lvlText w:val="•"/>
      <w:lvlJc w:val="left"/>
      <w:pPr>
        <w:tabs>
          <w:tab w:val="num" w:pos="2508"/>
        </w:tabs>
        <w:ind w:left="2508" w:hanging="360"/>
      </w:pPr>
      <w:rPr>
        <w:rFonts w:ascii="Arial" w:hAnsi="Arial" w:hint="default"/>
      </w:rPr>
    </w:lvl>
    <w:lvl w:ilvl="3" w:tplc="1286F84E" w:tentative="1">
      <w:start w:val="1"/>
      <w:numFmt w:val="bullet"/>
      <w:lvlText w:val="•"/>
      <w:lvlJc w:val="left"/>
      <w:pPr>
        <w:tabs>
          <w:tab w:val="num" w:pos="3228"/>
        </w:tabs>
        <w:ind w:left="3228" w:hanging="360"/>
      </w:pPr>
      <w:rPr>
        <w:rFonts w:ascii="Arial" w:hAnsi="Arial" w:hint="default"/>
      </w:rPr>
    </w:lvl>
    <w:lvl w:ilvl="4" w:tplc="5CE89740" w:tentative="1">
      <w:start w:val="1"/>
      <w:numFmt w:val="bullet"/>
      <w:lvlText w:val="•"/>
      <w:lvlJc w:val="left"/>
      <w:pPr>
        <w:tabs>
          <w:tab w:val="num" w:pos="3948"/>
        </w:tabs>
        <w:ind w:left="3948" w:hanging="360"/>
      </w:pPr>
      <w:rPr>
        <w:rFonts w:ascii="Arial" w:hAnsi="Arial" w:hint="default"/>
      </w:rPr>
    </w:lvl>
    <w:lvl w:ilvl="5" w:tplc="DA74347E" w:tentative="1">
      <w:start w:val="1"/>
      <w:numFmt w:val="bullet"/>
      <w:lvlText w:val="•"/>
      <w:lvlJc w:val="left"/>
      <w:pPr>
        <w:tabs>
          <w:tab w:val="num" w:pos="4668"/>
        </w:tabs>
        <w:ind w:left="4668" w:hanging="360"/>
      </w:pPr>
      <w:rPr>
        <w:rFonts w:ascii="Arial" w:hAnsi="Arial" w:hint="default"/>
      </w:rPr>
    </w:lvl>
    <w:lvl w:ilvl="6" w:tplc="4BA20B2C" w:tentative="1">
      <w:start w:val="1"/>
      <w:numFmt w:val="bullet"/>
      <w:lvlText w:val="•"/>
      <w:lvlJc w:val="left"/>
      <w:pPr>
        <w:tabs>
          <w:tab w:val="num" w:pos="5388"/>
        </w:tabs>
        <w:ind w:left="5388" w:hanging="360"/>
      </w:pPr>
      <w:rPr>
        <w:rFonts w:ascii="Arial" w:hAnsi="Arial" w:hint="default"/>
      </w:rPr>
    </w:lvl>
    <w:lvl w:ilvl="7" w:tplc="EB5A6EF6" w:tentative="1">
      <w:start w:val="1"/>
      <w:numFmt w:val="bullet"/>
      <w:lvlText w:val="•"/>
      <w:lvlJc w:val="left"/>
      <w:pPr>
        <w:tabs>
          <w:tab w:val="num" w:pos="6108"/>
        </w:tabs>
        <w:ind w:left="6108" w:hanging="360"/>
      </w:pPr>
      <w:rPr>
        <w:rFonts w:ascii="Arial" w:hAnsi="Arial" w:hint="default"/>
      </w:rPr>
    </w:lvl>
    <w:lvl w:ilvl="8" w:tplc="570A9D64" w:tentative="1">
      <w:start w:val="1"/>
      <w:numFmt w:val="bullet"/>
      <w:lvlText w:val="•"/>
      <w:lvlJc w:val="left"/>
      <w:pPr>
        <w:tabs>
          <w:tab w:val="num" w:pos="6828"/>
        </w:tabs>
        <w:ind w:left="6828" w:hanging="360"/>
      </w:pPr>
      <w:rPr>
        <w:rFonts w:ascii="Arial" w:hAnsi="Arial" w:hint="default"/>
      </w:rPr>
    </w:lvl>
  </w:abstractNum>
  <w:abstractNum w:abstractNumId="4" w15:restartNumberingAfterBreak="0">
    <w:nsid w:val="0E5C246E"/>
    <w:multiLevelType w:val="hybridMultilevel"/>
    <w:tmpl w:val="82F68BB2"/>
    <w:lvl w:ilvl="0" w:tplc="C9540E0A">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B3535"/>
    <w:multiLevelType w:val="hybridMultilevel"/>
    <w:tmpl w:val="F8462840"/>
    <w:lvl w:ilvl="0" w:tplc="A7607FE0">
      <w:start w:val="1"/>
      <w:numFmt w:val="bullet"/>
      <w:lvlText w:val="•"/>
      <w:lvlJc w:val="left"/>
      <w:pPr>
        <w:tabs>
          <w:tab w:val="num" w:pos="720"/>
        </w:tabs>
        <w:ind w:left="720" w:hanging="360"/>
      </w:pPr>
      <w:rPr>
        <w:rFonts w:ascii="Arial" w:hAnsi="Arial" w:hint="default"/>
      </w:rPr>
    </w:lvl>
    <w:lvl w:ilvl="1" w:tplc="3A4E0A8A" w:tentative="1">
      <w:start w:val="1"/>
      <w:numFmt w:val="bullet"/>
      <w:lvlText w:val="•"/>
      <w:lvlJc w:val="left"/>
      <w:pPr>
        <w:tabs>
          <w:tab w:val="num" w:pos="1440"/>
        </w:tabs>
        <w:ind w:left="1440" w:hanging="360"/>
      </w:pPr>
      <w:rPr>
        <w:rFonts w:ascii="Arial" w:hAnsi="Arial" w:hint="default"/>
      </w:rPr>
    </w:lvl>
    <w:lvl w:ilvl="2" w:tplc="BEA69632" w:tentative="1">
      <w:start w:val="1"/>
      <w:numFmt w:val="bullet"/>
      <w:lvlText w:val="•"/>
      <w:lvlJc w:val="left"/>
      <w:pPr>
        <w:tabs>
          <w:tab w:val="num" w:pos="2160"/>
        </w:tabs>
        <w:ind w:left="2160" w:hanging="360"/>
      </w:pPr>
      <w:rPr>
        <w:rFonts w:ascii="Arial" w:hAnsi="Arial" w:hint="default"/>
      </w:rPr>
    </w:lvl>
    <w:lvl w:ilvl="3" w:tplc="7BFCD1F4" w:tentative="1">
      <w:start w:val="1"/>
      <w:numFmt w:val="bullet"/>
      <w:lvlText w:val="•"/>
      <w:lvlJc w:val="left"/>
      <w:pPr>
        <w:tabs>
          <w:tab w:val="num" w:pos="2880"/>
        </w:tabs>
        <w:ind w:left="2880" w:hanging="360"/>
      </w:pPr>
      <w:rPr>
        <w:rFonts w:ascii="Arial" w:hAnsi="Arial" w:hint="default"/>
      </w:rPr>
    </w:lvl>
    <w:lvl w:ilvl="4" w:tplc="225A3F9C" w:tentative="1">
      <w:start w:val="1"/>
      <w:numFmt w:val="bullet"/>
      <w:lvlText w:val="•"/>
      <w:lvlJc w:val="left"/>
      <w:pPr>
        <w:tabs>
          <w:tab w:val="num" w:pos="3600"/>
        </w:tabs>
        <w:ind w:left="3600" w:hanging="360"/>
      </w:pPr>
      <w:rPr>
        <w:rFonts w:ascii="Arial" w:hAnsi="Arial" w:hint="default"/>
      </w:rPr>
    </w:lvl>
    <w:lvl w:ilvl="5" w:tplc="B94C1676" w:tentative="1">
      <w:start w:val="1"/>
      <w:numFmt w:val="bullet"/>
      <w:lvlText w:val="•"/>
      <w:lvlJc w:val="left"/>
      <w:pPr>
        <w:tabs>
          <w:tab w:val="num" w:pos="4320"/>
        </w:tabs>
        <w:ind w:left="4320" w:hanging="360"/>
      </w:pPr>
      <w:rPr>
        <w:rFonts w:ascii="Arial" w:hAnsi="Arial" w:hint="default"/>
      </w:rPr>
    </w:lvl>
    <w:lvl w:ilvl="6" w:tplc="173470D8" w:tentative="1">
      <w:start w:val="1"/>
      <w:numFmt w:val="bullet"/>
      <w:lvlText w:val="•"/>
      <w:lvlJc w:val="left"/>
      <w:pPr>
        <w:tabs>
          <w:tab w:val="num" w:pos="5040"/>
        </w:tabs>
        <w:ind w:left="5040" w:hanging="360"/>
      </w:pPr>
      <w:rPr>
        <w:rFonts w:ascii="Arial" w:hAnsi="Arial" w:hint="default"/>
      </w:rPr>
    </w:lvl>
    <w:lvl w:ilvl="7" w:tplc="7598C776" w:tentative="1">
      <w:start w:val="1"/>
      <w:numFmt w:val="bullet"/>
      <w:lvlText w:val="•"/>
      <w:lvlJc w:val="left"/>
      <w:pPr>
        <w:tabs>
          <w:tab w:val="num" w:pos="5760"/>
        </w:tabs>
        <w:ind w:left="5760" w:hanging="360"/>
      </w:pPr>
      <w:rPr>
        <w:rFonts w:ascii="Arial" w:hAnsi="Arial" w:hint="default"/>
      </w:rPr>
    </w:lvl>
    <w:lvl w:ilvl="8" w:tplc="AA783D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047FE3"/>
    <w:multiLevelType w:val="hybridMultilevel"/>
    <w:tmpl w:val="F16658F0"/>
    <w:lvl w:ilvl="0" w:tplc="53B008CA">
      <w:start w:val="1"/>
      <w:numFmt w:val="bullet"/>
      <w:lvlText w:val="•"/>
      <w:lvlJc w:val="left"/>
      <w:pPr>
        <w:tabs>
          <w:tab w:val="num" w:pos="720"/>
        </w:tabs>
        <w:ind w:left="720" w:hanging="360"/>
      </w:pPr>
      <w:rPr>
        <w:rFonts w:ascii="Arial" w:hAnsi="Arial" w:hint="default"/>
      </w:rPr>
    </w:lvl>
    <w:lvl w:ilvl="1" w:tplc="74901CAE" w:tentative="1">
      <w:start w:val="1"/>
      <w:numFmt w:val="bullet"/>
      <w:lvlText w:val="•"/>
      <w:lvlJc w:val="left"/>
      <w:pPr>
        <w:tabs>
          <w:tab w:val="num" w:pos="1440"/>
        </w:tabs>
        <w:ind w:left="1440" w:hanging="360"/>
      </w:pPr>
      <w:rPr>
        <w:rFonts w:ascii="Arial" w:hAnsi="Arial" w:hint="default"/>
      </w:rPr>
    </w:lvl>
    <w:lvl w:ilvl="2" w:tplc="8C0AE898" w:tentative="1">
      <w:start w:val="1"/>
      <w:numFmt w:val="bullet"/>
      <w:lvlText w:val="•"/>
      <w:lvlJc w:val="left"/>
      <w:pPr>
        <w:tabs>
          <w:tab w:val="num" w:pos="2160"/>
        </w:tabs>
        <w:ind w:left="2160" w:hanging="360"/>
      </w:pPr>
      <w:rPr>
        <w:rFonts w:ascii="Arial" w:hAnsi="Arial" w:hint="default"/>
      </w:rPr>
    </w:lvl>
    <w:lvl w:ilvl="3" w:tplc="A454AC26" w:tentative="1">
      <w:start w:val="1"/>
      <w:numFmt w:val="bullet"/>
      <w:lvlText w:val="•"/>
      <w:lvlJc w:val="left"/>
      <w:pPr>
        <w:tabs>
          <w:tab w:val="num" w:pos="2880"/>
        </w:tabs>
        <w:ind w:left="2880" w:hanging="360"/>
      </w:pPr>
      <w:rPr>
        <w:rFonts w:ascii="Arial" w:hAnsi="Arial" w:hint="default"/>
      </w:rPr>
    </w:lvl>
    <w:lvl w:ilvl="4" w:tplc="CA50EC56" w:tentative="1">
      <w:start w:val="1"/>
      <w:numFmt w:val="bullet"/>
      <w:lvlText w:val="•"/>
      <w:lvlJc w:val="left"/>
      <w:pPr>
        <w:tabs>
          <w:tab w:val="num" w:pos="3600"/>
        </w:tabs>
        <w:ind w:left="3600" w:hanging="360"/>
      </w:pPr>
      <w:rPr>
        <w:rFonts w:ascii="Arial" w:hAnsi="Arial" w:hint="default"/>
      </w:rPr>
    </w:lvl>
    <w:lvl w:ilvl="5" w:tplc="563EE962" w:tentative="1">
      <w:start w:val="1"/>
      <w:numFmt w:val="bullet"/>
      <w:lvlText w:val="•"/>
      <w:lvlJc w:val="left"/>
      <w:pPr>
        <w:tabs>
          <w:tab w:val="num" w:pos="4320"/>
        </w:tabs>
        <w:ind w:left="4320" w:hanging="360"/>
      </w:pPr>
      <w:rPr>
        <w:rFonts w:ascii="Arial" w:hAnsi="Arial" w:hint="default"/>
      </w:rPr>
    </w:lvl>
    <w:lvl w:ilvl="6" w:tplc="03E6EC18" w:tentative="1">
      <w:start w:val="1"/>
      <w:numFmt w:val="bullet"/>
      <w:lvlText w:val="•"/>
      <w:lvlJc w:val="left"/>
      <w:pPr>
        <w:tabs>
          <w:tab w:val="num" w:pos="5040"/>
        </w:tabs>
        <w:ind w:left="5040" w:hanging="360"/>
      </w:pPr>
      <w:rPr>
        <w:rFonts w:ascii="Arial" w:hAnsi="Arial" w:hint="default"/>
      </w:rPr>
    </w:lvl>
    <w:lvl w:ilvl="7" w:tplc="D6728346" w:tentative="1">
      <w:start w:val="1"/>
      <w:numFmt w:val="bullet"/>
      <w:lvlText w:val="•"/>
      <w:lvlJc w:val="left"/>
      <w:pPr>
        <w:tabs>
          <w:tab w:val="num" w:pos="5760"/>
        </w:tabs>
        <w:ind w:left="5760" w:hanging="360"/>
      </w:pPr>
      <w:rPr>
        <w:rFonts w:ascii="Arial" w:hAnsi="Arial" w:hint="default"/>
      </w:rPr>
    </w:lvl>
    <w:lvl w:ilvl="8" w:tplc="BA18BE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9F5870"/>
    <w:multiLevelType w:val="hybridMultilevel"/>
    <w:tmpl w:val="2FBA64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09A7C7A"/>
    <w:multiLevelType w:val="hybridMultilevel"/>
    <w:tmpl w:val="4374293A"/>
    <w:lvl w:ilvl="0" w:tplc="07743B90">
      <w:start w:val="1"/>
      <w:numFmt w:val="decimal"/>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57E179D"/>
    <w:multiLevelType w:val="hybridMultilevel"/>
    <w:tmpl w:val="1DB28EC0"/>
    <w:lvl w:ilvl="0" w:tplc="DCA8C90A">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97249D"/>
    <w:multiLevelType w:val="hybridMultilevel"/>
    <w:tmpl w:val="BA1A0122"/>
    <w:lvl w:ilvl="0" w:tplc="CC602DAC">
      <w:start w:val="1"/>
      <w:numFmt w:val="bullet"/>
      <w:lvlText w:val="•"/>
      <w:lvlJc w:val="left"/>
      <w:pPr>
        <w:tabs>
          <w:tab w:val="num" w:pos="720"/>
        </w:tabs>
        <w:ind w:left="720" w:hanging="360"/>
      </w:pPr>
      <w:rPr>
        <w:rFonts w:ascii="Arial" w:hAnsi="Arial" w:hint="default"/>
      </w:rPr>
    </w:lvl>
    <w:lvl w:ilvl="1" w:tplc="933860EA" w:tentative="1">
      <w:start w:val="1"/>
      <w:numFmt w:val="bullet"/>
      <w:lvlText w:val="•"/>
      <w:lvlJc w:val="left"/>
      <w:pPr>
        <w:tabs>
          <w:tab w:val="num" w:pos="1440"/>
        </w:tabs>
        <w:ind w:left="1440" w:hanging="360"/>
      </w:pPr>
      <w:rPr>
        <w:rFonts w:ascii="Arial" w:hAnsi="Arial" w:hint="default"/>
      </w:rPr>
    </w:lvl>
    <w:lvl w:ilvl="2" w:tplc="70FE592E" w:tentative="1">
      <w:start w:val="1"/>
      <w:numFmt w:val="bullet"/>
      <w:lvlText w:val="•"/>
      <w:lvlJc w:val="left"/>
      <w:pPr>
        <w:tabs>
          <w:tab w:val="num" w:pos="2160"/>
        </w:tabs>
        <w:ind w:left="2160" w:hanging="360"/>
      </w:pPr>
      <w:rPr>
        <w:rFonts w:ascii="Arial" w:hAnsi="Arial" w:hint="default"/>
      </w:rPr>
    </w:lvl>
    <w:lvl w:ilvl="3" w:tplc="D1CE74AC" w:tentative="1">
      <w:start w:val="1"/>
      <w:numFmt w:val="bullet"/>
      <w:lvlText w:val="•"/>
      <w:lvlJc w:val="left"/>
      <w:pPr>
        <w:tabs>
          <w:tab w:val="num" w:pos="2880"/>
        </w:tabs>
        <w:ind w:left="2880" w:hanging="360"/>
      </w:pPr>
      <w:rPr>
        <w:rFonts w:ascii="Arial" w:hAnsi="Arial" w:hint="default"/>
      </w:rPr>
    </w:lvl>
    <w:lvl w:ilvl="4" w:tplc="804A1924" w:tentative="1">
      <w:start w:val="1"/>
      <w:numFmt w:val="bullet"/>
      <w:lvlText w:val="•"/>
      <w:lvlJc w:val="left"/>
      <w:pPr>
        <w:tabs>
          <w:tab w:val="num" w:pos="3600"/>
        </w:tabs>
        <w:ind w:left="3600" w:hanging="360"/>
      </w:pPr>
      <w:rPr>
        <w:rFonts w:ascii="Arial" w:hAnsi="Arial" w:hint="default"/>
      </w:rPr>
    </w:lvl>
    <w:lvl w:ilvl="5" w:tplc="DCD228CA" w:tentative="1">
      <w:start w:val="1"/>
      <w:numFmt w:val="bullet"/>
      <w:lvlText w:val="•"/>
      <w:lvlJc w:val="left"/>
      <w:pPr>
        <w:tabs>
          <w:tab w:val="num" w:pos="4320"/>
        </w:tabs>
        <w:ind w:left="4320" w:hanging="360"/>
      </w:pPr>
      <w:rPr>
        <w:rFonts w:ascii="Arial" w:hAnsi="Arial" w:hint="default"/>
      </w:rPr>
    </w:lvl>
    <w:lvl w:ilvl="6" w:tplc="4C26E4B4" w:tentative="1">
      <w:start w:val="1"/>
      <w:numFmt w:val="bullet"/>
      <w:lvlText w:val="•"/>
      <w:lvlJc w:val="left"/>
      <w:pPr>
        <w:tabs>
          <w:tab w:val="num" w:pos="5040"/>
        </w:tabs>
        <w:ind w:left="5040" w:hanging="360"/>
      </w:pPr>
      <w:rPr>
        <w:rFonts w:ascii="Arial" w:hAnsi="Arial" w:hint="default"/>
      </w:rPr>
    </w:lvl>
    <w:lvl w:ilvl="7" w:tplc="72F23C22" w:tentative="1">
      <w:start w:val="1"/>
      <w:numFmt w:val="bullet"/>
      <w:lvlText w:val="•"/>
      <w:lvlJc w:val="left"/>
      <w:pPr>
        <w:tabs>
          <w:tab w:val="num" w:pos="5760"/>
        </w:tabs>
        <w:ind w:left="5760" w:hanging="360"/>
      </w:pPr>
      <w:rPr>
        <w:rFonts w:ascii="Arial" w:hAnsi="Arial" w:hint="default"/>
      </w:rPr>
    </w:lvl>
    <w:lvl w:ilvl="8" w:tplc="5A42EC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8038BC"/>
    <w:multiLevelType w:val="hybridMultilevel"/>
    <w:tmpl w:val="9FA87268"/>
    <w:lvl w:ilvl="0" w:tplc="7EB0CBDE">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CD7298"/>
    <w:multiLevelType w:val="hybridMultilevel"/>
    <w:tmpl w:val="0BF89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D924B97"/>
    <w:multiLevelType w:val="hybridMultilevel"/>
    <w:tmpl w:val="669A818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443B4573"/>
    <w:multiLevelType w:val="hybridMultilevel"/>
    <w:tmpl w:val="6D8E48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5B370C"/>
    <w:multiLevelType w:val="hybridMultilevel"/>
    <w:tmpl w:val="6CFED8F0"/>
    <w:lvl w:ilvl="0" w:tplc="69902472">
      <w:start w:val="16"/>
      <w:numFmt w:val="bullet"/>
      <w:lvlText w:val="-"/>
      <w:lvlJc w:val="left"/>
      <w:pPr>
        <w:ind w:left="360" w:hanging="360"/>
      </w:pPr>
      <w:rPr>
        <w:rFonts w:ascii="Times New Roman" w:eastAsiaTheme="minorHAnsi" w:hAnsi="Times New Roman" w:cs="Times New Roman" w:hint="default"/>
      </w:rPr>
    </w:lvl>
    <w:lvl w:ilvl="1" w:tplc="041B0003">
      <w:start w:val="1"/>
      <w:numFmt w:val="bullet"/>
      <w:lvlText w:val="o"/>
      <w:lvlJc w:val="left"/>
      <w:pPr>
        <w:ind w:left="1068"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4D9338C4"/>
    <w:multiLevelType w:val="hybridMultilevel"/>
    <w:tmpl w:val="C9BE3CC8"/>
    <w:lvl w:ilvl="0" w:tplc="1CE6F540">
      <w:start w:val="1"/>
      <w:numFmt w:val="bullet"/>
      <w:lvlText w:val="•"/>
      <w:lvlJc w:val="left"/>
      <w:pPr>
        <w:tabs>
          <w:tab w:val="num" w:pos="720"/>
        </w:tabs>
        <w:ind w:left="720" w:hanging="360"/>
      </w:pPr>
      <w:rPr>
        <w:rFonts w:ascii="Arial" w:hAnsi="Arial" w:hint="default"/>
      </w:rPr>
    </w:lvl>
    <w:lvl w:ilvl="1" w:tplc="26004186" w:tentative="1">
      <w:start w:val="1"/>
      <w:numFmt w:val="bullet"/>
      <w:lvlText w:val="•"/>
      <w:lvlJc w:val="left"/>
      <w:pPr>
        <w:tabs>
          <w:tab w:val="num" w:pos="1440"/>
        </w:tabs>
        <w:ind w:left="1440" w:hanging="360"/>
      </w:pPr>
      <w:rPr>
        <w:rFonts w:ascii="Arial" w:hAnsi="Arial" w:hint="default"/>
      </w:rPr>
    </w:lvl>
    <w:lvl w:ilvl="2" w:tplc="24621E18" w:tentative="1">
      <w:start w:val="1"/>
      <w:numFmt w:val="bullet"/>
      <w:lvlText w:val="•"/>
      <w:lvlJc w:val="left"/>
      <w:pPr>
        <w:tabs>
          <w:tab w:val="num" w:pos="2160"/>
        </w:tabs>
        <w:ind w:left="2160" w:hanging="360"/>
      </w:pPr>
      <w:rPr>
        <w:rFonts w:ascii="Arial" w:hAnsi="Arial" w:hint="default"/>
      </w:rPr>
    </w:lvl>
    <w:lvl w:ilvl="3" w:tplc="F7D40FD2" w:tentative="1">
      <w:start w:val="1"/>
      <w:numFmt w:val="bullet"/>
      <w:lvlText w:val="•"/>
      <w:lvlJc w:val="left"/>
      <w:pPr>
        <w:tabs>
          <w:tab w:val="num" w:pos="2880"/>
        </w:tabs>
        <w:ind w:left="2880" w:hanging="360"/>
      </w:pPr>
      <w:rPr>
        <w:rFonts w:ascii="Arial" w:hAnsi="Arial" w:hint="default"/>
      </w:rPr>
    </w:lvl>
    <w:lvl w:ilvl="4" w:tplc="29AE7EBE" w:tentative="1">
      <w:start w:val="1"/>
      <w:numFmt w:val="bullet"/>
      <w:lvlText w:val="•"/>
      <w:lvlJc w:val="left"/>
      <w:pPr>
        <w:tabs>
          <w:tab w:val="num" w:pos="3600"/>
        </w:tabs>
        <w:ind w:left="3600" w:hanging="360"/>
      </w:pPr>
      <w:rPr>
        <w:rFonts w:ascii="Arial" w:hAnsi="Arial" w:hint="default"/>
      </w:rPr>
    </w:lvl>
    <w:lvl w:ilvl="5" w:tplc="9D346728" w:tentative="1">
      <w:start w:val="1"/>
      <w:numFmt w:val="bullet"/>
      <w:lvlText w:val="•"/>
      <w:lvlJc w:val="left"/>
      <w:pPr>
        <w:tabs>
          <w:tab w:val="num" w:pos="4320"/>
        </w:tabs>
        <w:ind w:left="4320" w:hanging="360"/>
      </w:pPr>
      <w:rPr>
        <w:rFonts w:ascii="Arial" w:hAnsi="Arial" w:hint="default"/>
      </w:rPr>
    </w:lvl>
    <w:lvl w:ilvl="6" w:tplc="E586C278" w:tentative="1">
      <w:start w:val="1"/>
      <w:numFmt w:val="bullet"/>
      <w:lvlText w:val="•"/>
      <w:lvlJc w:val="left"/>
      <w:pPr>
        <w:tabs>
          <w:tab w:val="num" w:pos="5040"/>
        </w:tabs>
        <w:ind w:left="5040" w:hanging="360"/>
      </w:pPr>
      <w:rPr>
        <w:rFonts w:ascii="Arial" w:hAnsi="Arial" w:hint="default"/>
      </w:rPr>
    </w:lvl>
    <w:lvl w:ilvl="7" w:tplc="E6A61FA8" w:tentative="1">
      <w:start w:val="1"/>
      <w:numFmt w:val="bullet"/>
      <w:lvlText w:val="•"/>
      <w:lvlJc w:val="left"/>
      <w:pPr>
        <w:tabs>
          <w:tab w:val="num" w:pos="5760"/>
        </w:tabs>
        <w:ind w:left="5760" w:hanging="360"/>
      </w:pPr>
      <w:rPr>
        <w:rFonts w:ascii="Arial" w:hAnsi="Arial" w:hint="default"/>
      </w:rPr>
    </w:lvl>
    <w:lvl w:ilvl="8" w:tplc="CAEC4A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A64132"/>
    <w:multiLevelType w:val="hybridMultilevel"/>
    <w:tmpl w:val="A7F4E53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520B34AB"/>
    <w:multiLevelType w:val="hybridMultilevel"/>
    <w:tmpl w:val="65026D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571BC0"/>
    <w:multiLevelType w:val="hybridMultilevel"/>
    <w:tmpl w:val="B53A0210"/>
    <w:lvl w:ilvl="0" w:tplc="63E01486">
      <w:start w:val="1"/>
      <w:numFmt w:val="bullet"/>
      <w:lvlText w:val="•"/>
      <w:lvlJc w:val="left"/>
      <w:pPr>
        <w:tabs>
          <w:tab w:val="num" w:pos="720"/>
        </w:tabs>
        <w:ind w:left="720" w:hanging="360"/>
      </w:pPr>
      <w:rPr>
        <w:rFonts w:ascii="Arial" w:hAnsi="Arial" w:hint="default"/>
      </w:rPr>
    </w:lvl>
    <w:lvl w:ilvl="1" w:tplc="BAC6E1C8" w:tentative="1">
      <w:start w:val="1"/>
      <w:numFmt w:val="bullet"/>
      <w:lvlText w:val="•"/>
      <w:lvlJc w:val="left"/>
      <w:pPr>
        <w:tabs>
          <w:tab w:val="num" w:pos="1440"/>
        </w:tabs>
        <w:ind w:left="1440" w:hanging="360"/>
      </w:pPr>
      <w:rPr>
        <w:rFonts w:ascii="Arial" w:hAnsi="Arial" w:hint="default"/>
      </w:rPr>
    </w:lvl>
    <w:lvl w:ilvl="2" w:tplc="5560D196" w:tentative="1">
      <w:start w:val="1"/>
      <w:numFmt w:val="bullet"/>
      <w:lvlText w:val="•"/>
      <w:lvlJc w:val="left"/>
      <w:pPr>
        <w:tabs>
          <w:tab w:val="num" w:pos="2160"/>
        </w:tabs>
        <w:ind w:left="2160" w:hanging="360"/>
      </w:pPr>
      <w:rPr>
        <w:rFonts w:ascii="Arial" w:hAnsi="Arial" w:hint="default"/>
      </w:rPr>
    </w:lvl>
    <w:lvl w:ilvl="3" w:tplc="ED22DB72" w:tentative="1">
      <w:start w:val="1"/>
      <w:numFmt w:val="bullet"/>
      <w:lvlText w:val="•"/>
      <w:lvlJc w:val="left"/>
      <w:pPr>
        <w:tabs>
          <w:tab w:val="num" w:pos="2880"/>
        </w:tabs>
        <w:ind w:left="2880" w:hanging="360"/>
      </w:pPr>
      <w:rPr>
        <w:rFonts w:ascii="Arial" w:hAnsi="Arial" w:hint="default"/>
      </w:rPr>
    </w:lvl>
    <w:lvl w:ilvl="4" w:tplc="3BF69AE8" w:tentative="1">
      <w:start w:val="1"/>
      <w:numFmt w:val="bullet"/>
      <w:lvlText w:val="•"/>
      <w:lvlJc w:val="left"/>
      <w:pPr>
        <w:tabs>
          <w:tab w:val="num" w:pos="3600"/>
        </w:tabs>
        <w:ind w:left="3600" w:hanging="360"/>
      </w:pPr>
      <w:rPr>
        <w:rFonts w:ascii="Arial" w:hAnsi="Arial" w:hint="default"/>
      </w:rPr>
    </w:lvl>
    <w:lvl w:ilvl="5" w:tplc="3716B814" w:tentative="1">
      <w:start w:val="1"/>
      <w:numFmt w:val="bullet"/>
      <w:lvlText w:val="•"/>
      <w:lvlJc w:val="left"/>
      <w:pPr>
        <w:tabs>
          <w:tab w:val="num" w:pos="4320"/>
        </w:tabs>
        <w:ind w:left="4320" w:hanging="360"/>
      </w:pPr>
      <w:rPr>
        <w:rFonts w:ascii="Arial" w:hAnsi="Arial" w:hint="default"/>
      </w:rPr>
    </w:lvl>
    <w:lvl w:ilvl="6" w:tplc="8F4CD3B2" w:tentative="1">
      <w:start w:val="1"/>
      <w:numFmt w:val="bullet"/>
      <w:lvlText w:val="•"/>
      <w:lvlJc w:val="left"/>
      <w:pPr>
        <w:tabs>
          <w:tab w:val="num" w:pos="5040"/>
        </w:tabs>
        <w:ind w:left="5040" w:hanging="360"/>
      </w:pPr>
      <w:rPr>
        <w:rFonts w:ascii="Arial" w:hAnsi="Arial" w:hint="default"/>
      </w:rPr>
    </w:lvl>
    <w:lvl w:ilvl="7" w:tplc="DF22C848" w:tentative="1">
      <w:start w:val="1"/>
      <w:numFmt w:val="bullet"/>
      <w:lvlText w:val="•"/>
      <w:lvlJc w:val="left"/>
      <w:pPr>
        <w:tabs>
          <w:tab w:val="num" w:pos="5760"/>
        </w:tabs>
        <w:ind w:left="5760" w:hanging="360"/>
      </w:pPr>
      <w:rPr>
        <w:rFonts w:ascii="Arial" w:hAnsi="Arial" w:hint="default"/>
      </w:rPr>
    </w:lvl>
    <w:lvl w:ilvl="8" w:tplc="EA86D1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81453B"/>
    <w:multiLevelType w:val="hybridMultilevel"/>
    <w:tmpl w:val="36A6DDBC"/>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46B52D1"/>
    <w:multiLevelType w:val="hybridMultilevel"/>
    <w:tmpl w:val="79CAC03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54E40049"/>
    <w:multiLevelType w:val="hybridMultilevel"/>
    <w:tmpl w:val="1CDCAC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555F754C"/>
    <w:multiLevelType w:val="hybridMultilevel"/>
    <w:tmpl w:val="65026D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5E09B1"/>
    <w:multiLevelType w:val="hybridMultilevel"/>
    <w:tmpl w:val="D6C8348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53443B9"/>
    <w:multiLevelType w:val="hybridMultilevel"/>
    <w:tmpl w:val="B4B89150"/>
    <w:lvl w:ilvl="0" w:tplc="30FC8144">
      <w:start w:val="1"/>
      <w:numFmt w:val="bullet"/>
      <w:lvlText w:val="•"/>
      <w:lvlJc w:val="left"/>
      <w:pPr>
        <w:tabs>
          <w:tab w:val="num" w:pos="720"/>
        </w:tabs>
        <w:ind w:left="720" w:hanging="360"/>
      </w:pPr>
      <w:rPr>
        <w:rFonts w:ascii="Arial" w:hAnsi="Arial" w:hint="default"/>
      </w:rPr>
    </w:lvl>
    <w:lvl w:ilvl="1" w:tplc="9CCA7834" w:tentative="1">
      <w:start w:val="1"/>
      <w:numFmt w:val="bullet"/>
      <w:lvlText w:val="•"/>
      <w:lvlJc w:val="left"/>
      <w:pPr>
        <w:tabs>
          <w:tab w:val="num" w:pos="1440"/>
        </w:tabs>
        <w:ind w:left="1440" w:hanging="360"/>
      </w:pPr>
      <w:rPr>
        <w:rFonts w:ascii="Arial" w:hAnsi="Arial" w:hint="default"/>
      </w:rPr>
    </w:lvl>
    <w:lvl w:ilvl="2" w:tplc="E2A80AD4" w:tentative="1">
      <w:start w:val="1"/>
      <w:numFmt w:val="bullet"/>
      <w:lvlText w:val="•"/>
      <w:lvlJc w:val="left"/>
      <w:pPr>
        <w:tabs>
          <w:tab w:val="num" w:pos="2160"/>
        </w:tabs>
        <w:ind w:left="2160" w:hanging="360"/>
      </w:pPr>
      <w:rPr>
        <w:rFonts w:ascii="Arial" w:hAnsi="Arial" w:hint="default"/>
      </w:rPr>
    </w:lvl>
    <w:lvl w:ilvl="3" w:tplc="EB0483A0" w:tentative="1">
      <w:start w:val="1"/>
      <w:numFmt w:val="bullet"/>
      <w:lvlText w:val="•"/>
      <w:lvlJc w:val="left"/>
      <w:pPr>
        <w:tabs>
          <w:tab w:val="num" w:pos="2880"/>
        </w:tabs>
        <w:ind w:left="2880" w:hanging="360"/>
      </w:pPr>
      <w:rPr>
        <w:rFonts w:ascii="Arial" w:hAnsi="Arial" w:hint="default"/>
      </w:rPr>
    </w:lvl>
    <w:lvl w:ilvl="4" w:tplc="2AF0C628" w:tentative="1">
      <w:start w:val="1"/>
      <w:numFmt w:val="bullet"/>
      <w:lvlText w:val="•"/>
      <w:lvlJc w:val="left"/>
      <w:pPr>
        <w:tabs>
          <w:tab w:val="num" w:pos="3600"/>
        </w:tabs>
        <w:ind w:left="3600" w:hanging="360"/>
      </w:pPr>
      <w:rPr>
        <w:rFonts w:ascii="Arial" w:hAnsi="Arial" w:hint="default"/>
      </w:rPr>
    </w:lvl>
    <w:lvl w:ilvl="5" w:tplc="5E820172" w:tentative="1">
      <w:start w:val="1"/>
      <w:numFmt w:val="bullet"/>
      <w:lvlText w:val="•"/>
      <w:lvlJc w:val="left"/>
      <w:pPr>
        <w:tabs>
          <w:tab w:val="num" w:pos="4320"/>
        </w:tabs>
        <w:ind w:left="4320" w:hanging="360"/>
      </w:pPr>
      <w:rPr>
        <w:rFonts w:ascii="Arial" w:hAnsi="Arial" w:hint="default"/>
      </w:rPr>
    </w:lvl>
    <w:lvl w:ilvl="6" w:tplc="C638F9E4" w:tentative="1">
      <w:start w:val="1"/>
      <w:numFmt w:val="bullet"/>
      <w:lvlText w:val="•"/>
      <w:lvlJc w:val="left"/>
      <w:pPr>
        <w:tabs>
          <w:tab w:val="num" w:pos="5040"/>
        </w:tabs>
        <w:ind w:left="5040" w:hanging="360"/>
      </w:pPr>
      <w:rPr>
        <w:rFonts w:ascii="Arial" w:hAnsi="Arial" w:hint="default"/>
      </w:rPr>
    </w:lvl>
    <w:lvl w:ilvl="7" w:tplc="3BB4B6AA" w:tentative="1">
      <w:start w:val="1"/>
      <w:numFmt w:val="bullet"/>
      <w:lvlText w:val="•"/>
      <w:lvlJc w:val="left"/>
      <w:pPr>
        <w:tabs>
          <w:tab w:val="num" w:pos="5760"/>
        </w:tabs>
        <w:ind w:left="5760" w:hanging="360"/>
      </w:pPr>
      <w:rPr>
        <w:rFonts w:ascii="Arial" w:hAnsi="Arial" w:hint="default"/>
      </w:rPr>
    </w:lvl>
    <w:lvl w:ilvl="8" w:tplc="4CB88D9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A13D13"/>
    <w:multiLevelType w:val="hybridMultilevel"/>
    <w:tmpl w:val="8B6C2516"/>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8AF4CD4"/>
    <w:multiLevelType w:val="hybridMultilevel"/>
    <w:tmpl w:val="3498F23C"/>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DCB62DC"/>
    <w:multiLevelType w:val="hybridMultilevel"/>
    <w:tmpl w:val="AE76876E"/>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7247501"/>
    <w:multiLevelType w:val="hybridMultilevel"/>
    <w:tmpl w:val="DDE88780"/>
    <w:lvl w:ilvl="0" w:tplc="AB9ACD8E">
      <w:start w:val="1"/>
      <w:numFmt w:val="bullet"/>
      <w:lvlText w:val="•"/>
      <w:lvlJc w:val="left"/>
      <w:pPr>
        <w:tabs>
          <w:tab w:val="num" w:pos="720"/>
        </w:tabs>
        <w:ind w:left="720" w:hanging="360"/>
      </w:pPr>
      <w:rPr>
        <w:rFonts w:ascii="Arial" w:hAnsi="Arial" w:hint="default"/>
      </w:rPr>
    </w:lvl>
    <w:lvl w:ilvl="1" w:tplc="5358C496" w:tentative="1">
      <w:start w:val="1"/>
      <w:numFmt w:val="bullet"/>
      <w:lvlText w:val="•"/>
      <w:lvlJc w:val="left"/>
      <w:pPr>
        <w:tabs>
          <w:tab w:val="num" w:pos="1440"/>
        </w:tabs>
        <w:ind w:left="1440" w:hanging="360"/>
      </w:pPr>
      <w:rPr>
        <w:rFonts w:ascii="Arial" w:hAnsi="Arial" w:hint="default"/>
      </w:rPr>
    </w:lvl>
    <w:lvl w:ilvl="2" w:tplc="490EEB98" w:tentative="1">
      <w:start w:val="1"/>
      <w:numFmt w:val="bullet"/>
      <w:lvlText w:val="•"/>
      <w:lvlJc w:val="left"/>
      <w:pPr>
        <w:tabs>
          <w:tab w:val="num" w:pos="2160"/>
        </w:tabs>
        <w:ind w:left="2160" w:hanging="360"/>
      </w:pPr>
      <w:rPr>
        <w:rFonts w:ascii="Arial" w:hAnsi="Arial" w:hint="default"/>
      </w:rPr>
    </w:lvl>
    <w:lvl w:ilvl="3" w:tplc="D0586CA8" w:tentative="1">
      <w:start w:val="1"/>
      <w:numFmt w:val="bullet"/>
      <w:lvlText w:val="•"/>
      <w:lvlJc w:val="left"/>
      <w:pPr>
        <w:tabs>
          <w:tab w:val="num" w:pos="2880"/>
        </w:tabs>
        <w:ind w:left="2880" w:hanging="360"/>
      </w:pPr>
      <w:rPr>
        <w:rFonts w:ascii="Arial" w:hAnsi="Arial" w:hint="default"/>
      </w:rPr>
    </w:lvl>
    <w:lvl w:ilvl="4" w:tplc="E72AD4A6" w:tentative="1">
      <w:start w:val="1"/>
      <w:numFmt w:val="bullet"/>
      <w:lvlText w:val="•"/>
      <w:lvlJc w:val="left"/>
      <w:pPr>
        <w:tabs>
          <w:tab w:val="num" w:pos="3600"/>
        </w:tabs>
        <w:ind w:left="3600" w:hanging="360"/>
      </w:pPr>
      <w:rPr>
        <w:rFonts w:ascii="Arial" w:hAnsi="Arial" w:hint="default"/>
      </w:rPr>
    </w:lvl>
    <w:lvl w:ilvl="5" w:tplc="8ACAD8D2" w:tentative="1">
      <w:start w:val="1"/>
      <w:numFmt w:val="bullet"/>
      <w:lvlText w:val="•"/>
      <w:lvlJc w:val="left"/>
      <w:pPr>
        <w:tabs>
          <w:tab w:val="num" w:pos="4320"/>
        </w:tabs>
        <w:ind w:left="4320" w:hanging="360"/>
      </w:pPr>
      <w:rPr>
        <w:rFonts w:ascii="Arial" w:hAnsi="Arial" w:hint="default"/>
      </w:rPr>
    </w:lvl>
    <w:lvl w:ilvl="6" w:tplc="8CD44A1C" w:tentative="1">
      <w:start w:val="1"/>
      <w:numFmt w:val="bullet"/>
      <w:lvlText w:val="•"/>
      <w:lvlJc w:val="left"/>
      <w:pPr>
        <w:tabs>
          <w:tab w:val="num" w:pos="5040"/>
        </w:tabs>
        <w:ind w:left="5040" w:hanging="360"/>
      </w:pPr>
      <w:rPr>
        <w:rFonts w:ascii="Arial" w:hAnsi="Arial" w:hint="default"/>
      </w:rPr>
    </w:lvl>
    <w:lvl w:ilvl="7" w:tplc="98F67EB0" w:tentative="1">
      <w:start w:val="1"/>
      <w:numFmt w:val="bullet"/>
      <w:lvlText w:val="•"/>
      <w:lvlJc w:val="left"/>
      <w:pPr>
        <w:tabs>
          <w:tab w:val="num" w:pos="5760"/>
        </w:tabs>
        <w:ind w:left="5760" w:hanging="360"/>
      </w:pPr>
      <w:rPr>
        <w:rFonts w:ascii="Arial" w:hAnsi="Arial" w:hint="default"/>
      </w:rPr>
    </w:lvl>
    <w:lvl w:ilvl="8" w:tplc="8AE4F0E6"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27"/>
  </w:num>
  <w:num w:numId="3">
    <w:abstractNumId w:val="26"/>
  </w:num>
  <w:num w:numId="4">
    <w:abstractNumId w:val="28"/>
  </w:num>
  <w:num w:numId="5">
    <w:abstractNumId w:val="15"/>
  </w:num>
  <w:num w:numId="6">
    <w:abstractNumId w:val="21"/>
  </w:num>
  <w:num w:numId="7">
    <w:abstractNumId w:val="0"/>
  </w:num>
  <w:num w:numId="8">
    <w:abstractNumId w:val="4"/>
  </w:num>
  <w:num w:numId="9">
    <w:abstractNumId w:val="2"/>
  </w:num>
  <w:num w:numId="10">
    <w:abstractNumId w:val="1"/>
  </w:num>
  <w:num w:numId="11">
    <w:abstractNumId w:val="8"/>
  </w:num>
  <w:num w:numId="12">
    <w:abstractNumId w:val="11"/>
  </w:num>
  <w:num w:numId="13">
    <w:abstractNumId w:val="5"/>
  </w:num>
  <w:num w:numId="14">
    <w:abstractNumId w:val="19"/>
  </w:num>
  <w:num w:numId="15">
    <w:abstractNumId w:val="16"/>
  </w:num>
  <w:num w:numId="16">
    <w:abstractNumId w:val="6"/>
  </w:num>
  <w:num w:numId="17">
    <w:abstractNumId w:val="3"/>
  </w:num>
  <w:num w:numId="18">
    <w:abstractNumId w:val="25"/>
  </w:num>
  <w:num w:numId="19">
    <w:abstractNumId w:val="17"/>
  </w:num>
  <w:num w:numId="20">
    <w:abstractNumId w:val="12"/>
  </w:num>
  <w:num w:numId="21">
    <w:abstractNumId w:val="22"/>
  </w:num>
  <w:num w:numId="22">
    <w:abstractNumId w:val="13"/>
  </w:num>
  <w:num w:numId="23">
    <w:abstractNumId w:val="10"/>
  </w:num>
  <w:num w:numId="24">
    <w:abstractNumId w:val="7"/>
  </w:num>
  <w:num w:numId="25">
    <w:abstractNumId w:val="29"/>
  </w:num>
  <w:num w:numId="26">
    <w:abstractNumId w:val="14"/>
  </w:num>
  <w:num w:numId="27">
    <w:abstractNumId w:val="23"/>
  </w:num>
  <w:num w:numId="28">
    <w:abstractNumId w:val="18"/>
  </w:num>
  <w:num w:numId="29">
    <w:abstractNumId w:val="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FA"/>
    <w:rsid w:val="000006D6"/>
    <w:rsid w:val="000010C9"/>
    <w:rsid w:val="00034541"/>
    <w:rsid w:val="000533E6"/>
    <w:rsid w:val="000771B1"/>
    <w:rsid w:val="00077C0B"/>
    <w:rsid w:val="00087F41"/>
    <w:rsid w:val="000A1F5E"/>
    <w:rsid w:val="000B0E77"/>
    <w:rsid w:val="000B1711"/>
    <w:rsid w:val="000D0E67"/>
    <w:rsid w:val="000D4B8B"/>
    <w:rsid w:val="000E631F"/>
    <w:rsid w:val="000E6A70"/>
    <w:rsid w:val="00123295"/>
    <w:rsid w:val="00140599"/>
    <w:rsid w:val="0015238D"/>
    <w:rsid w:val="00152502"/>
    <w:rsid w:val="001616FC"/>
    <w:rsid w:val="00167B5C"/>
    <w:rsid w:val="001722B4"/>
    <w:rsid w:val="0020619D"/>
    <w:rsid w:val="002432E1"/>
    <w:rsid w:val="00255279"/>
    <w:rsid w:val="00276605"/>
    <w:rsid w:val="00281F04"/>
    <w:rsid w:val="00290C06"/>
    <w:rsid w:val="002A7FB1"/>
    <w:rsid w:val="002B5F74"/>
    <w:rsid w:val="002B6BF1"/>
    <w:rsid w:val="002C3702"/>
    <w:rsid w:val="002D1FE9"/>
    <w:rsid w:val="002D61F2"/>
    <w:rsid w:val="002E09F1"/>
    <w:rsid w:val="002F1C99"/>
    <w:rsid w:val="00300B07"/>
    <w:rsid w:val="0031420B"/>
    <w:rsid w:val="0036558D"/>
    <w:rsid w:val="00397874"/>
    <w:rsid w:val="003A2214"/>
    <w:rsid w:val="003C0F74"/>
    <w:rsid w:val="003C3179"/>
    <w:rsid w:val="003F59F9"/>
    <w:rsid w:val="003F7A3D"/>
    <w:rsid w:val="00403766"/>
    <w:rsid w:val="0041005C"/>
    <w:rsid w:val="004159C8"/>
    <w:rsid w:val="0044076C"/>
    <w:rsid w:val="004475CC"/>
    <w:rsid w:val="00476F97"/>
    <w:rsid w:val="004844AF"/>
    <w:rsid w:val="004A4F6E"/>
    <w:rsid w:val="004A7879"/>
    <w:rsid w:val="004C736F"/>
    <w:rsid w:val="004D233D"/>
    <w:rsid w:val="004E5179"/>
    <w:rsid w:val="004F71D4"/>
    <w:rsid w:val="005055A6"/>
    <w:rsid w:val="0051761F"/>
    <w:rsid w:val="0057702D"/>
    <w:rsid w:val="00594AFB"/>
    <w:rsid w:val="005A6798"/>
    <w:rsid w:val="005B36A7"/>
    <w:rsid w:val="005C5CDF"/>
    <w:rsid w:val="005C6B83"/>
    <w:rsid w:val="00614C78"/>
    <w:rsid w:val="00626ED8"/>
    <w:rsid w:val="006537A4"/>
    <w:rsid w:val="006644D5"/>
    <w:rsid w:val="006A1725"/>
    <w:rsid w:val="006C64FD"/>
    <w:rsid w:val="006D72C3"/>
    <w:rsid w:val="006D7797"/>
    <w:rsid w:val="006E70AD"/>
    <w:rsid w:val="007112FA"/>
    <w:rsid w:val="00721E47"/>
    <w:rsid w:val="007279E5"/>
    <w:rsid w:val="00736145"/>
    <w:rsid w:val="00764DE4"/>
    <w:rsid w:val="00785DA9"/>
    <w:rsid w:val="007A11DB"/>
    <w:rsid w:val="007A3623"/>
    <w:rsid w:val="007C29BC"/>
    <w:rsid w:val="007D128C"/>
    <w:rsid w:val="007E1A34"/>
    <w:rsid w:val="007E58BB"/>
    <w:rsid w:val="00811CAD"/>
    <w:rsid w:val="00812558"/>
    <w:rsid w:val="00812D16"/>
    <w:rsid w:val="008429D2"/>
    <w:rsid w:val="0084303E"/>
    <w:rsid w:val="00843964"/>
    <w:rsid w:val="00852017"/>
    <w:rsid w:val="00871633"/>
    <w:rsid w:val="00873082"/>
    <w:rsid w:val="008740DB"/>
    <w:rsid w:val="008B07F8"/>
    <w:rsid w:val="009067A4"/>
    <w:rsid w:val="0096320B"/>
    <w:rsid w:val="0096412E"/>
    <w:rsid w:val="00983D36"/>
    <w:rsid w:val="009B53C3"/>
    <w:rsid w:val="009C31DD"/>
    <w:rsid w:val="009C7DE3"/>
    <w:rsid w:val="009E5A45"/>
    <w:rsid w:val="009F6A73"/>
    <w:rsid w:val="00A37B56"/>
    <w:rsid w:val="00A53D17"/>
    <w:rsid w:val="00A54BD4"/>
    <w:rsid w:val="00A5539E"/>
    <w:rsid w:val="00A62507"/>
    <w:rsid w:val="00A72A21"/>
    <w:rsid w:val="00A7490A"/>
    <w:rsid w:val="00AA001D"/>
    <w:rsid w:val="00AA4EA9"/>
    <w:rsid w:val="00AA6500"/>
    <w:rsid w:val="00AA6F0B"/>
    <w:rsid w:val="00AE4967"/>
    <w:rsid w:val="00AF006B"/>
    <w:rsid w:val="00B25555"/>
    <w:rsid w:val="00B33E0F"/>
    <w:rsid w:val="00B35692"/>
    <w:rsid w:val="00B41951"/>
    <w:rsid w:val="00B61EC2"/>
    <w:rsid w:val="00B66959"/>
    <w:rsid w:val="00B7685C"/>
    <w:rsid w:val="00BA704F"/>
    <w:rsid w:val="00BB4D36"/>
    <w:rsid w:val="00BD00DA"/>
    <w:rsid w:val="00BD1B8B"/>
    <w:rsid w:val="00BD5014"/>
    <w:rsid w:val="00BD6F5C"/>
    <w:rsid w:val="00BE6F83"/>
    <w:rsid w:val="00C024E4"/>
    <w:rsid w:val="00C04BAF"/>
    <w:rsid w:val="00C55A58"/>
    <w:rsid w:val="00C66359"/>
    <w:rsid w:val="00C679A8"/>
    <w:rsid w:val="00C75CBD"/>
    <w:rsid w:val="00C83D45"/>
    <w:rsid w:val="00C941A0"/>
    <w:rsid w:val="00C97742"/>
    <w:rsid w:val="00CC048C"/>
    <w:rsid w:val="00CC514C"/>
    <w:rsid w:val="00CD1F1E"/>
    <w:rsid w:val="00CD792C"/>
    <w:rsid w:val="00D55717"/>
    <w:rsid w:val="00D73C43"/>
    <w:rsid w:val="00D874EE"/>
    <w:rsid w:val="00D96F2B"/>
    <w:rsid w:val="00DB3B8E"/>
    <w:rsid w:val="00DD0882"/>
    <w:rsid w:val="00DF62C8"/>
    <w:rsid w:val="00E02564"/>
    <w:rsid w:val="00E032BA"/>
    <w:rsid w:val="00E06775"/>
    <w:rsid w:val="00E14601"/>
    <w:rsid w:val="00E22BB3"/>
    <w:rsid w:val="00E33DE3"/>
    <w:rsid w:val="00E44D5D"/>
    <w:rsid w:val="00E610C1"/>
    <w:rsid w:val="00E70DC3"/>
    <w:rsid w:val="00E81AE9"/>
    <w:rsid w:val="00E825B0"/>
    <w:rsid w:val="00E91494"/>
    <w:rsid w:val="00E9385B"/>
    <w:rsid w:val="00EA094D"/>
    <w:rsid w:val="00EC31D9"/>
    <w:rsid w:val="00EE6860"/>
    <w:rsid w:val="00EE7BC6"/>
    <w:rsid w:val="00F00A64"/>
    <w:rsid w:val="00F06E11"/>
    <w:rsid w:val="00F2358C"/>
    <w:rsid w:val="00F236FD"/>
    <w:rsid w:val="00F244C0"/>
    <w:rsid w:val="00F4324C"/>
    <w:rsid w:val="00F46C86"/>
    <w:rsid w:val="00FB364E"/>
    <w:rsid w:val="00FC68B1"/>
    <w:rsid w:val="00FD156B"/>
    <w:rsid w:val="00FF06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0C0E"/>
  <w15:chartTrackingRefBased/>
  <w15:docId w15:val="{16598B65-47B6-4631-861E-35E14B2E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112FA"/>
    <w:pPr>
      <w:ind w:left="720"/>
      <w:contextualSpacing/>
    </w:pPr>
  </w:style>
  <w:style w:type="paragraph" w:styleId="Textbubliny">
    <w:name w:val="Balloon Text"/>
    <w:basedOn w:val="Normlny"/>
    <w:link w:val="TextbublinyChar"/>
    <w:uiPriority w:val="99"/>
    <w:semiHidden/>
    <w:unhideWhenUsed/>
    <w:rsid w:val="003655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558D"/>
    <w:rPr>
      <w:rFonts w:ascii="Segoe UI" w:hAnsi="Segoe UI" w:cs="Segoe UI"/>
      <w:sz w:val="18"/>
      <w:szCs w:val="18"/>
    </w:rPr>
  </w:style>
  <w:style w:type="character" w:styleId="Odkaznakomentr">
    <w:name w:val="annotation reference"/>
    <w:basedOn w:val="Predvolenpsmoodseku"/>
    <w:uiPriority w:val="99"/>
    <w:semiHidden/>
    <w:unhideWhenUsed/>
    <w:rsid w:val="00276605"/>
    <w:rPr>
      <w:sz w:val="16"/>
      <w:szCs w:val="16"/>
    </w:rPr>
  </w:style>
  <w:style w:type="paragraph" w:styleId="Textkomentra">
    <w:name w:val="annotation text"/>
    <w:basedOn w:val="Normlny"/>
    <w:link w:val="TextkomentraChar"/>
    <w:uiPriority w:val="99"/>
    <w:semiHidden/>
    <w:unhideWhenUsed/>
    <w:rsid w:val="00276605"/>
    <w:pPr>
      <w:spacing w:line="240" w:lineRule="auto"/>
    </w:pPr>
    <w:rPr>
      <w:sz w:val="20"/>
      <w:szCs w:val="20"/>
    </w:rPr>
  </w:style>
  <w:style w:type="character" w:customStyle="1" w:styleId="TextkomentraChar">
    <w:name w:val="Text komentára Char"/>
    <w:basedOn w:val="Predvolenpsmoodseku"/>
    <w:link w:val="Textkomentra"/>
    <w:uiPriority w:val="99"/>
    <w:semiHidden/>
    <w:rsid w:val="00276605"/>
    <w:rPr>
      <w:sz w:val="20"/>
      <w:szCs w:val="20"/>
    </w:rPr>
  </w:style>
  <w:style w:type="paragraph" w:styleId="Predmetkomentra">
    <w:name w:val="annotation subject"/>
    <w:basedOn w:val="Textkomentra"/>
    <w:next w:val="Textkomentra"/>
    <w:link w:val="PredmetkomentraChar"/>
    <w:uiPriority w:val="99"/>
    <w:semiHidden/>
    <w:unhideWhenUsed/>
    <w:rsid w:val="00276605"/>
    <w:rPr>
      <w:b/>
      <w:bCs/>
    </w:rPr>
  </w:style>
  <w:style w:type="character" w:customStyle="1" w:styleId="PredmetkomentraChar">
    <w:name w:val="Predmet komentára Char"/>
    <w:basedOn w:val="TextkomentraChar"/>
    <w:link w:val="Predmetkomentra"/>
    <w:uiPriority w:val="99"/>
    <w:semiHidden/>
    <w:rsid w:val="00276605"/>
    <w:rPr>
      <w:b/>
      <w:bCs/>
      <w:sz w:val="20"/>
      <w:szCs w:val="20"/>
    </w:rPr>
  </w:style>
  <w:style w:type="paragraph" w:styleId="Revzia">
    <w:name w:val="Revision"/>
    <w:hidden/>
    <w:uiPriority w:val="99"/>
    <w:semiHidden/>
    <w:rsid w:val="00276605"/>
    <w:pPr>
      <w:spacing w:after="0" w:line="240" w:lineRule="auto"/>
    </w:pPr>
  </w:style>
  <w:style w:type="character" w:styleId="Hypertextovprepojenie">
    <w:name w:val="Hyperlink"/>
    <w:basedOn w:val="Predvolenpsmoodseku"/>
    <w:uiPriority w:val="99"/>
    <w:unhideWhenUsed/>
    <w:rsid w:val="002D1FE9"/>
    <w:rPr>
      <w:color w:val="0563C1" w:themeColor="hyperlink"/>
      <w:u w:val="single"/>
    </w:rPr>
  </w:style>
  <w:style w:type="character" w:customStyle="1" w:styleId="Nevyrieenzmienka1">
    <w:name w:val="Nevyriešená zmienka1"/>
    <w:basedOn w:val="Predvolenpsmoodseku"/>
    <w:uiPriority w:val="99"/>
    <w:semiHidden/>
    <w:unhideWhenUsed/>
    <w:rsid w:val="002D1FE9"/>
    <w:rPr>
      <w:color w:val="605E5C"/>
      <w:shd w:val="clear" w:color="auto" w:fill="E1DFDD"/>
    </w:rPr>
  </w:style>
  <w:style w:type="character" w:styleId="PouitHypertextovPrepojenie">
    <w:name w:val="FollowedHyperlink"/>
    <w:basedOn w:val="Predvolenpsmoodseku"/>
    <w:uiPriority w:val="99"/>
    <w:semiHidden/>
    <w:unhideWhenUsed/>
    <w:rsid w:val="00F236FD"/>
    <w:rPr>
      <w:color w:val="954F72" w:themeColor="followedHyperlink"/>
      <w:u w:val="single"/>
    </w:rPr>
  </w:style>
  <w:style w:type="paragraph" w:styleId="Hlavika">
    <w:name w:val="header"/>
    <w:basedOn w:val="Normlny"/>
    <w:link w:val="HlavikaChar"/>
    <w:uiPriority w:val="99"/>
    <w:unhideWhenUsed/>
    <w:rsid w:val="00F236F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236FD"/>
  </w:style>
  <w:style w:type="paragraph" w:styleId="Pta">
    <w:name w:val="footer"/>
    <w:basedOn w:val="Normlny"/>
    <w:link w:val="PtaChar"/>
    <w:uiPriority w:val="99"/>
    <w:unhideWhenUsed/>
    <w:rsid w:val="00F236FD"/>
    <w:pPr>
      <w:tabs>
        <w:tab w:val="center" w:pos="4536"/>
        <w:tab w:val="right" w:pos="9072"/>
      </w:tabs>
      <w:spacing w:after="0" w:line="240" w:lineRule="auto"/>
    </w:pPr>
  </w:style>
  <w:style w:type="character" w:customStyle="1" w:styleId="PtaChar">
    <w:name w:val="Päta Char"/>
    <w:basedOn w:val="Predvolenpsmoodseku"/>
    <w:link w:val="Pta"/>
    <w:uiPriority w:val="99"/>
    <w:rsid w:val="00F236FD"/>
  </w:style>
  <w:style w:type="character" w:styleId="slostrany">
    <w:name w:val="page number"/>
    <w:basedOn w:val="Predvolenpsmoodseku"/>
    <w:uiPriority w:val="99"/>
    <w:semiHidden/>
    <w:unhideWhenUsed/>
    <w:rsid w:val="00F23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66655">
      <w:bodyDiv w:val="1"/>
      <w:marLeft w:val="0"/>
      <w:marRight w:val="0"/>
      <w:marTop w:val="0"/>
      <w:marBottom w:val="0"/>
      <w:divBdr>
        <w:top w:val="none" w:sz="0" w:space="0" w:color="auto"/>
        <w:left w:val="none" w:sz="0" w:space="0" w:color="auto"/>
        <w:bottom w:val="none" w:sz="0" w:space="0" w:color="auto"/>
        <w:right w:val="none" w:sz="0" w:space="0" w:color="auto"/>
      </w:divBdr>
      <w:divsChild>
        <w:div w:id="157118563">
          <w:marLeft w:val="274"/>
          <w:marRight w:val="0"/>
          <w:marTop w:val="79"/>
          <w:marBottom w:val="0"/>
          <w:divBdr>
            <w:top w:val="none" w:sz="0" w:space="0" w:color="auto"/>
            <w:left w:val="none" w:sz="0" w:space="0" w:color="auto"/>
            <w:bottom w:val="none" w:sz="0" w:space="0" w:color="auto"/>
            <w:right w:val="none" w:sz="0" w:space="0" w:color="auto"/>
          </w:divBdr>
        </w:div>
        <w:div w:id="928856221">
          <w:marLeft w:val="274"/>
          <w:marRight w:val="0"/>
          <w:marTop w:val="79"/>
          <w:marBottom w:val="0"/>
          <w:divBdr>
            <w:top w:val="none" w:sz="0" w:space="0" w:color="auto"/>
            <w:left w:val="none" w:sz="0" w:space="0" w:color="auto"/>
            <w:bottom w:val="none" w:sz="0" w:space="0" w:color="auto"/>
            <w:right w:val="none" w:sz="0" w:space="0" w:color="auto"/>
          </w:divBdr>
        </w:div>
      </w:divsChild>
    </w:div>
    <w:div w:id="88359297">
      <w:bodyDiv w:val="1"/>
      <w:marLeft w:val="0"/>
      <w:marRight w:val="0"/>
      <w:marTop w:val="0"/>
      <w:marBottom w:val="0"/>
      <w:divBdr>
        <w:top w:val="none" w:sz="0" w:space="0" w:color="auto"/>
        <w:left w:val="none" w:sz="0" w:space="0" w:color="auto"/>
        <w:bottom w:val="none" w:sz="0" w:space="0" w:color="auto"/>
        <w:right w:val="none" w:sz="0" w:space="0" w:color="auto"/>
      </w:divBdr>
      <w:divsChild>
        <w:div w:id="1523783061">
          <w:marLeft w:val="274"/>
          <w:marRight w:val="0"/>
          <w:marTop w:val="79"/>
          <w:marBottom w:val="0"/>
          <w:divBdr>
            <w:top w:val="none" w:sz="0" w:space="0" w:color="auto"/>
            <w:left w:val="none" w:sz="0" w:space="0" w:color="auto"/>
            <w:bottom w:val="none" w:sz="0" w:space="0" w:color="auto"/>
            <w:right w:val="none" w:sz="0" w:space="0" w:color="auto"/>
          </w:divBdr>
        </w:div>
      </w:divsChild>
    </w:div>
    <w:div w:id="237207400">
      <w:bodyDiv w:val="1"/>
      <w:marLeft w:val="0"/>
      <w:marRight w:val="0"/>
      <w:marTop w:val="0"/>
      <w:marBottom w:val="0"/>
      <w:divBdr>
        <w:top w:val="none" w:sz="0" w:space="0" w:color="auto"/>
        <w:left w:val="none" w:sz="0" w:space="0" w:color="auto"/>
        <w:bottom w:val="none" w:sz="0" w:space="0" w:color="auto"/>
        <w:right w:val="none" w:sz="0" w:space="0" w:color="auto"/>
      </w:divBdr>
      <w:divsChild>
        <w:div w:id="786899562">
          <w:marLeft w:val="274"/>
          <w:marRight w:val="0"/>
          <w:marTop w:val="79"/>
          <w:marBottom w:val="0"/>
          <w:divBdr>
            <w:top w:val="none" w:sz="0" w:space="0" w:color="auto"/>
            <w:left w:val="none" w:sz="0" w:space="0" w:color="auto"/>
            <w:bottom w:val="none" w:sz="0" w:space="0" w:color="auto"/>
            <w:right w:val="none" w:sz="0" w:space="0" w:color="auto"/>
          </w:divBdr>
        </w:div>
        <w:div w:id="1133911142">
          <w:marLeft w:val="274"/>
          <w:marRight w:val="0"/>
          <w:marTop w:val="79"/>
          <w:marBottom w:val="0"/>
          <w:divBdr>
            <w:top w:val="none" w:sz="0" w:space="0" w:color="auto"/>
            <w:left w:val="none" w:sz="0" w:space="0" w:color="auto"/>
            <w:bottom w:val="none" w:sz="0" w:space="0" w:color="auto"/>
            <w:right w:val="none" w:sz="0" w:space="0" w:color="auto"/>
          </w:divBdr>
        </w:div>
      </w:divsChild>
    </w:div>
    <w:div w:id="237709561">
      <w:bodyDiv w:val="1"/>
      <w:marLeft w:val="0"/>
      <w:marRight w:val="0"/>
      <w:marTop w:val="0"/>
      <w:marBottom w:val="0"/>
      <w:divBdr>
        <w:top w:val="none" w:sz="0" w:space="0" w:color="auto"/>
        <w:left w:val="none" w:sz="0" w:space="0" w:color="auto"/>
        <w:bottom w:val="none" w:sz="0" w:space="0" w:color="auto"/>
        <w:right w:val="none" w:sz="0" w:space="0" w:color="auto"/>
      </w:divBdr>
      <w:divsChild>
        <w:div w:id="549267386">
          <w:marLeft w:val="274"/>
          <w:marRight w:val="0"/>
          <w:marTop w:val="79"/>
          <w:marBottom w:val="0"/>
          <w:divBdr>
            <w:top w:val="none" w:sz="0" w:space="0" w:color="auto"/>
            <w:left w:val="none" w:sz="0" w:space="0" w:color="auto"/>
            <w:bottom w:val="none" w:sz="0" w:space="0" w:color="auto"/>
            <w:right w:val="none" w:sz="0" w:space="0" w:color="auto"/>
          </w:divBdr>
        </w:div>
      </w:divsChild>
    </w:div>
    <w:div w:id="309211821">
      <w:bodyDiv w:val="1"/>
      <w:marLeft w:val="0"/>
      <w:marRight w:val="0"/>
      <w:marTop w:val="0"/>
      <w:marBottom w:val="0"/>
      <w:divBdr>
        <w:top w:val="none" w:sz="0" w:space="0" w:color="auto"/>
        <w:left w:val="none" w:sz="0" w:space="0" w:color="auto"/>
        <w:bottom w:val="none" w:sz="0" w:space="0" w:color="auto"/>
        <w:right w:val="none" w:sz="0" w:space="0" w:color="auto"/>
      </w:divBdr>
      <w:divsChild>
        <w:div w:id="2060469530">
          <w:marLeft w:val="274"/>
          <w:marRight w:val="0"/>
          <w:marTop w:val="79"/>
          <w:marBottom w:val="0"/>
          <w:divBdr>
            <w:top w:val="none" w:sz="0" w:space="0" w:color="auto"/>
            <w:left w:val="none" w:sz="0" w:space="0" w:color="auto"/>
            <w:bottom w:val="none" w:sz="0" w:space="0" w:color="auto"/>
            <w:right w:val="none" w:sz="0" w:space="0" w:color="auto"/>
          </w:divBdr>
        </w:div>
      </w:divsChild>
    </w:div>
    <w:div w:id="790319298">
      <w:bodyDiv w:val="1"/>
      <w:marLeft w:val="0"/>
      <w:marRight w:val="0"/>
      <w:marTop w:val="0"/>
      <w:marBottom w:val="0"/>
      <w:divBdr>
        <w:top w:val="none" w:sz="0" w:space="0" w:color="auto"/>
        <w:left w:val="none" w:sz="0" w:space="0" w:color="auto"/>
        <w:bottom w:val="none" w:sz="0" w:space="0" w:color="auto"/>
        <w:right w:val="none" w:sz="0" w:space="0" w:color="auto"/>
      </w:divBdr>
      <w:divsChild>
        <w:div w:id="2102994357">
          <w:marLeft w:val="274"/>
          <w:marRight w:val="0"/>
          <w:marTop w:val="79"/>
          <w:marBottom w:val="0"/>
          <w:divBdr>
            <w:top w:val="none" w:sz="0" w:space="0" w:color="auto"/>
            <w:left w:val="none" w:sz="0" w:space="0" w:color="auto"/>
            <w:bottom w:val="none" w:sz="0" w:space="0" w:color="auto"/>
            <w:right w:val="none" w:sz="0" w:space="0" w:color="auto"/>
          </w:divBdr>
        </w:div>
      </w:divsChild>
    </w:div>
    <w:div w:id="914315102">
      <w:bodyDiv w:val="1"/>
      <w:marLeft w:val="0"/>
      <w:marRight w:val="0"/>
      <w:marTop w:val="0"/>
      <w:marBottom w:val="0"/>
      <w:divBdr>
        <w:top w:val="none" w:sz="0" w:space="0" w:color="auto"/>
        <w:left w:val="none" w:sz="0" w:space="0" w:color="auto"/>
        <w:bottom w:val="none" w:sz="0" w:space="0" w:color="auto"/>
        <w:right w:val="none" w:sz="0" w:space="0" w:color="auto"/>
      </w:divBdr>
      <w:divsChild>
        <w:div w:id="175195828">
          <w:marLeft w:val="274"/>
          <w:marRight w:val="0"/>
          <w:marTop w:val="79"/>
          <w:marBottom w:val="0"/>
          <w:divBdr>
            <w:top w:val="none" w:sz="0" w:space="0" w:color="auto"/>
            <w:left w:val="none" w:sz="0" w:space="0" w:color="auto"/>
            <w:bottom w:val="none" w:sz="0" w:space="0" w:color="auto"/>
            <w:right w:val="none" w:sz="0" w:space="0" w:color="auto"/>
          </w:divBdr>
        </w:div>
        <w:div w:id="196046877">
          <w:marLeft w:val="274"/>
          <w:marRight w:val="0"/>
          <w:marTop w:val="79"/>
          <w:marBottom w:val="0"/>
          <w:divBdr>
            <w:top w:val="none" w:sz="0" w:space="0" w:color="auto"/>
            <w:left w:val="none" w:sz="0" w:space="0" w:color="auto"/>
            <w:bottom w:val="none" w:sz="0" w:space="0" w:color="auto"/>
            <w:right w:val="none" w:sz="0" w:space="0" w:color="auto"/>
          </w:divBdr>
        </w:div>
      </w:divsChild>
    </w:div>
    <w:div w:id="1644238265">
      <w:bodyDiv w:val="1"/>
      <w:marLeft w:val="0"/>
      <w:marRight w:val="0"/>
      <w:marTop w:val="0"/>
      <w:marBottom w:val="0"/>
      <w:divBdr>
        <w:top w:val="none" w:sz="0" w:space="0" w:color="auto"/>
        <w:left w:val="none" w:sz="0" w:space="0" w:color="auto"/>
        <w:bottom w:val="none" w:sz="0" w:space="0" w:color="auto"/>
        <w:right w:val="none" w:sz="0" w:space="0" w:color="auto"/>
      </w:divBdr>
      <w:divsChild>
        <w:div w:id="1388409407">
          <w:marLeft w:val="274"/>
          <w:marRight w:val="0"/>
          <w:marTop w:val="79"/>
          <w:marBottom w:val="0"/>
          <w:divBdr>
            <w:top w:val="none" w:sz="0" w:space="0" w:color="auto"/>
            <w:left w:val="none" w:sz="0" w:space="0" w:color="auto"/>
            <w:bottom w:val="none" w:sz="0" w:space="0" w:color="auto"/>
            <w:right w:val="none" w:sz="0" w:space="0" w:color="auto"/>
          </w:divBdr>
        </w:div>
        <w:div w:id="2130934725">
          <w:marLeft w:val="274"/>
          <w:marRight w:val="0"/>
          <w:marTop w:val="7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7514</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Domaracka</dc:creator>
  <cp:keywords/>
  <dc:description/>
  <cp:lastModifiedBy>Bachníček Jozef</cp:lastModifiedBy>
  <cp:revision>2</cp:revision>
  <dcterms:created xsi:type="dcterms:W3CDTF">2021-01-04T07:45:00Z</dcterms:created>
  <dcterms:modified xsi:type="dcterms:W3CDTF">2021-01-04T07:45:00Z</dcterms:modified>
</cp:coreProperties>
</file>