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BB5C0" w14:textId="77777777" w:rsidR="00AA28D4" w:rsidRPr="00A82865" w:rsidRDefault="00AA28D4" w:rsidP="00AA28D4">
      <w:pPr>
        <w:spacing w:after="180"/>
        <w:jc w:val="center"/>
        <w:rPr>
          <w:rFonts w:ascii="Arial Narrow" w:hAnsi="Arial Narrow" w:cs="Arial Narrow"/>
          <w:b/>
          <w:bCs/>
          <w:sz w:val="22"/>
          <w:szCs w:val="22"/>
        </w:rPr>
      </w:pPr>
      <w:r w:rsidRPr="00A82865">
        <w:rPr>
          <w:rFonts w:ascii="Arial Narrow" w:hAnsi="Arial Narrow" w:cs="Arial Narrow"/>
          <w:b/>
          <w:bCs/>
          <w:sz w:val="22"/>
          <w:szCs w:val="22"/>
        </w:rPr>
        <w:t>MINISTERSTVO FINANCIÍ SLOVENSKEJ REPUBLIKY</w:t>
      </w:r>
    </w:p>
    <w:p w14:paraId="19585906" w14:textId="77777777" w:rsidR="00AA28D4" w:rsidRPr="00A82865" w:rsidRDefault="004A2D75" w:rsidP="00AA28D4">
      <w:pPr>
        <w:jc w:val="center"/>
        <w:rPr>
          <w:rFonts w:ascii="Arial Narrow" w:hAnsi="Arial Narrow" w:cs="Arial Narrow"/>
          <w:sz w:val="22"/>
          <w:szCs w:val="22"/>
        </w:rPr>
      </w:pPr>
      <w:r>
        <w:rPr>
          <w:rFonts w:ascii="Arial Narrow" w:hAnsi="Arial Narrow" w:cs="Arial Narrow"/>
          <w:sz w:val="22"/>
          <w:szCs w:val="22"/>
        </w:rPr>
        <w:t>sekcia daňová a colná</w:t>
      </w:r>
    </w:p>
    <w:p w14:paraId="6D5BFF96" w14:textId="77777777" w:rsidR="00AA28D4" w:rsidRPr="00A82865" w:rsidRDefault="00AA28D4" w:rsidP="00AA28D4">
      <w:pPr>
        <w:jc w:val="center"/>
        <w:rPr>
          <w:rFonts w:ascii="Arial Narrow" w:hAnsi="Arial Narrow" w:cs="Arial Narrow"/>
          <w:noProof/>
          <w:sz w:val="22"/>
          <w:szCs w:val="22"/>
        </w:rPr>
      </w:pPr>
      <w:r w:rsidRPr="00A82865">
        <w:rPr>
          <w:rFonts w:ascii="Arial Narrow" w:hAnsi="Arial Narrow" w:cs="Arial Narrow"/>
          <w:noProof/>
          <w:sz w:val="22"/>
          <w:szCs w:val="22"/>
        </w:rPr>
        <w:t>Štefanovičova 5</w:t>
      </w:r>
    </w:p>
    <w:p w14:paraId="7D691779" w14:textId="77777777" w:rsidR="00AA28D4" w:rsidRPr="00A82865" w:rsidRDefault="00AA28D4" w:rsidP="00AA28D4">
      <w:pPr>
        <w:jc w:val="center"/>
        <w:rPr>
          <w:rFonts w:ascii="Arial Narrow" w:hAnsi="Arial Narrow" w:cs="Arial Narrow"/>
          <w:noProof/>
          <w:sz w:val="22"/>
          <w:szCs w:val="22"/>
        </w:rPr>
      </w:pPr>
      <w:r w:rsidRPr="00A82865">
        <w:rPr>
          <w:rFonts w:ascii="Arial Narrow" w:hAnsi="Arial Narrow" w:cs="Arial Narrow"/>
          <w:noProof/>
          <w:sz w:val="22"/>
          <w:szCs w:val="22"/>
        </w:rPr>
        <w:t>817 82  Bratislava 15</w:t>
      </w:r>
    </w:p>
    <w:p w14:paraId="43B67212" w14:textId="77777777" w:rsidR="00590DA9" w:rsidRPr="00A82865" w:rsidRDefault="007C2AF3" w:rsidP="00A80166">
      <w:pPr>
        <w:spacing w:after="240"/>
        <w:rPr>
          <w:rFonts w:ascii="Arial Narrow" w:hAnsi="Arial Narrow" w:cs="Arial Narrow"/>
          <w:sz w:val="22"/>
          <w:szCs w:val="22"/>
          <w:lang w:val="en-US"/>
        </w:rPr>
      </w:pPr>
      <w:r>
        <w:rPr>
          <w:rFonts w:ascii="Arial Narrow" w:hAnsi="Arial Narrow" w:cs="Arial Narrow"/>
          <w:sz w:val="22"/>
          <w:szCs w:val="22"/>
          <w:lang w:val="en-US"/>
        </w:rPr>
        <w:pict w14:anchorId="04EDDA0E">
          <v:rect id="_x0000_i1025" style="width:453.55pt;height:1pt" o:hralign="center" o:hrstd="t" o:hrnoshade="t" o:hr="t" fillcolor="black" stroked="f"/>
        </w:pict>
      </w:r>
    </w:p>
    <w:p w14:paraId="4942F2C8" w14:textId="77777777" w:rsidR="006A55BD" w:rsidRPr="00A82865" w:rsidRDefault="006A55BD" w:rsidP="006A55BD">
      <w:pPr>
        <w:spacing w:before="360" w:after="360"/>
        <w:jc w:val="center"/>
        <w:rPr>
          <w:rFonts w:ascii="Arial Narrow" w:hAnsi="Arial Narrow" w:cs="Arial Narrow"/>
          <w:b/>
          <w:bCs/>
          <w:spacing w:val="80"/>
          <w:sz w:val="22"/>
          <w:szCs w:val="22"/>
        </w:rPr>
      </w:pPr>
      <w:r w:rsidRPr="00A82865">
        <w:rPr>
          <w:rFonts w:ascii="Arial Narrow" w:hAnsi="Arial Narrow" w:cs="Arial Narrow"/>
          <w:b/>
          <w:bCs/>
          <w:spacing w:val="80"/>
          <w:sz w:val="22"/>
          <w:szCs w:val="22"/>
        </w:rPr>
        <w:t>Zápis</w:t>
      </w:r>
      <w:r w:rsidR="000C57AC" w:rsidRPr="00A82865">
        <w:rPr>
          <w:rFonts w:ascii="Arial Narrow" w:hAnsi="Arial Narrow" w:cs="Arial Narrow"/>
          <w:b/>
          <w:bCs/>
          <w:spacing w:val="80"/>
          <w:sz w:val="22"/>
          <w:szCs w:val="22"/>
        </w:rPr>
        <w:t>n</w:t>
      </w:r>
      <w:r w:rsidRPr="00A82865">
        <w:rPr>
          <w:rFonts w:ascii="Arial Narrow" w:hAnsi="Arial Narrow" w:cs="Arial Narrow"/>
          <w:b/>
          <w:bCs/>
          <w:spacing w:val="80"/>
          <w:sz w:val="22"/>
          <w:szCs w:val="22"/>
        </w:rPr>
        <w:t>ica</w:t>
      </w:r>
    </w:p>
    <w:p w14:paraId="2868BF1F" w14:textId="77777777" w:rsidR="006A55BD" w:rsidRPr="00A82865" w:rsidRDefault="006A55BD" w:rsidP="009B4689">
      <w:pPr>
        <w:rPr>
          <w:rFonts w:ascii="Arial Narrow" w:hAnsi="Arial Narrow" w:cs="Arial Narrow"/>
          <w:sz w:val="22"/>
          <w:szCs w:val="22"/>
        </w:rPr>
        <w:sectPr w:rsidR="006A55BD" w:rsidRPr="00A82865" w:rsidSect="00077360">
          <w:type w:val="continuous"/>
          <w:pgSz w:w="11907" w:h="16840" w:code="9"/>
          <w:pgMar w:top="1134" w:right="1418" w:bottom="1418" w:left="1418" w:header="709" w:footer="709" w:gutter="0"/>
          <w:cols w:space="708"/>
          <w:docGrid w:linePitch="360"/>
        </w:sectPr>
      </w:pPr>
    </w:p>
    <w:p w14:paraId="5578C148" w14:textId="69DA1B4C" w:rsidR="006C0C15" w:rsidRDefault="00D60309" w:rsidP="00684D21">
      <w:pPr>
        <w:pStyle w:val="Nadpis1"/>
        <w:shd w:val="clear" w:color="auto" w:fill="FFFFFF"/>
        <w:spacing w:before="0" w:beforeAutospacing="0" w:after="0" w:afterAutospacing="0"/>
        <w:jc w:val="center"/>
        <w:rPr>
          <w:rFonts w:ascii="Arial Narrow" w:hAnsi="Arial Narrow" w:cs="Segoe UI"/>
          <w:sz w:val="22"/>
          <w:szCs w:val="22"/>
          <w:shd w:val="clear" w:color="auto" w:fill="FAFAFA"/>
        </w:rPr>
      </w:pPr>
      <w:r w:rsidRPr="00A82865">
        <w:rPr>
          <w:rFonts w:ascii="Arial Narrow" w:hAnsi="Arial Narrow" w:cs="Arial Narrow"/>
          <w:sz w:val="22"/>
          <w:szCs w:val="22"/>
        </w:rPr>
        <w:t>z</w:t>
      </w:r>
      <w:r w:rsidR="00EB2554" w:rsidRPr="00A82865">
        <w:rPr>
          <w:rFonts w:ascii="Arial Narrow" w:hAnsi="Arial Narrow" w:cs="Arial Narrow"/>
          <w:sz w:val="22"/>
          <w:szCs w:val="22"/>
        </w:rPr>
        <w:t xml:space="preserve"> </w:t>
      </w:r>
      <w:r w:rsidRPr="00A82865">
        <w:rPr>
          <w:rFonts w:ascii="Arial Narrow" w:hAnsi="Arial Narrow" w:cs="Arial Narrow"/>
          <w:sz w:val="22"/>
          <w:szCs w:val="22"/>
        </w:rPr>
        <w:t xml:space="preserve">videokonferencie </w:t>
      </w:r>
      <w:r w:rsidR="00684D21" w:rsidRPr="00A82865">
        <w:rPr>
          <w:rFonts w:ascii="Arial Narrow" w:hAnsi="Arial Narrow" w:cs="Arial Narrow"/>
          <w:sz w:val="22"/>
          <w:szCs w:val="22"/>
        </w:rPr>
        <w:t>k pripomienkam k predbežnej informácii č.</w:t>
      </w:r>
      <w:r w:rsidR="004A2D75">
        <w:rPr>
          <w:rFonts w:ascii="Arial Narrow" w:hAnsi="Arial Narrow" w:cs="Arial Narrow"/>
          <w:sz w:val="22"/>
          <w:szCs w:val="22"/>
        </w:rPr>
        <w:t xml:space="preserve"> </w:t>
      </w:r>
      <w:r w:rsidR="00B12314" w:rsidRPr="00B12314">
        <w:rPr>
          <w:rFonts w:ascii="Arial Narrow" w:hAnsi="Arial Narrow" w:cs="Arial Narrow"/>
          <w:sz w:val="22"/>
          <w:szCs w:val="22"/>
        </w:rPr>
        <w:t>PI/2021/62</w:t>
      </w:r>
    </w:p>
    <w:p w14:paraId="149BC9C4" w14:textId="70EAE2C5" w:rsidR="00684D21" w:rsidRPr="00A82865" w:rsidRDefault="00684D21" w:rsidP="00684D21">
      <w:pPr>
        <w:pStyle w:val="Nadpis1"/>
        <w:shd w:val="clear" w:color="auto" w:fill="FFFFFF"/>
        <w:spacing w:before="0" w:beforeAutospacing="0" w:after="0" w:afterAutospacing="0"/>
        <w:jc w:val="center"/>
        <w:rPr>
          <w:rFonts w:ascii="Arial Narrow" w:hAnsi="Arial Narrow" w:cs="Segoe UI"/>
          <w:bCs w:val="0"/>
          <w:sz w:val="22"/>
          <w:szCs w:val="22"/>
        </w:rPr>
      </w:pPr>
      <w:r w:rsidRPr="00A82865">
        <w:rPr>
          <w:rFonts w:ascii="Arial Narrow" w:hAnsi="Arial Narrow" w:cs="Segoe UI"/>
          <w:bCs w:val="0"/>
          <w:sz w:val="22"/>
          <w:szCs w:val="22"/>
        </w:rPr>
        <w:t xml:space="preserve">k </w:t>
      </w:r>
      <w:r w:rsidR="00B12314" w:rsidRPr="00B12314">
        <w:rPr>
          <w:rFonts w:ascii="Arial Narrow" w:hAnsi="Arial Narrow" w:cs="Segoe UI"/>
          <w:bCs w:val="0"/>
          <w:sz w:val="22"/>
          <w:szCs w:val="22"/>
        </w:rPr>
        <w:t>novele Vyhlášky Ministerstva financií Slovenskej republiky č. 229/2014 Z. z., ktorou sa ustanovuje rozsah daňových predpisov, ku ktorých uplatneniu možno vydať záväzné stanovisko</w:t>
      </w:r>
    </w:p>
    <w:p w14:paraId="3798192E" w14:textId="77777777" w:rsidR="00D60309" w:rsidRPr="00A82865" w:rsidRDefault="00D60309" w:rsidP="006E180C">
      <w:pPr>
        <w:jc w:val="both"/>
        <w:rPr>
          <w:rFonts w:ascii="Arial Narrow" w:hAnsi="Arial Narrow" w:cs="Arial Narrow"/>
          <w:sz w:val="22"/>
          <w:szCs w:val="22"/>
        </w:rPr>
      </w:pPr>
    </w:p>
    <w:p w14:paraId="610ABD4B" w14:textId="77777777" w:rsidR="00EB2554" w:rsidRPr="006C0C15" w:rsidRDefault="00EB2554" w:rsidP="006E180C">
      <w:pPr>
        <w:jc w:val="both"/>
        <w:rPr>
          <w:rFonts w:ascii="Arial Narrow" w:hAnsi="Arial Narrow" w:cs="Arial Narrow"/>
          <w:b/>
          <w:sz w:val="22"/>
          <w:szCs w:val="22"/>
        </w:rPr>
      </w:pPr>
      <w:r w:rsidRPr="006C0C15">
        <w:rPr>
          <w:rFonts w:ascii="Arial Narrow" w:hAnsi="Arial Narrow" w:cs="Arial Narrow"/>
          <w:b/>
          <w:sz w:val="22"/>
          <w:szCs w:val="22"/>
        </w:rPr>
        <w:t>Prítomní:</w:t>
      </w:r>
    </w:p>
    <w:p w14:paraId="64FEB58C" w14:textId="77777777" w:rsidR="00BF2677" w:rsidRDefault="00BF2677" w:rsidP="00684D21">
      <w:pPr>
        <w:jc w:val="both"/>
        <w:rPr>
          <w:rFonts w:ascii="Arial Narrow" w:hAnsi="Arial Narrow" w:cs="Arial Narrow"/>
          <w:sz w:val="22"/>
          <w:szCs w:val="22"/>
        </w:rPr>
      </w:pPr>
    </w:p>
    <w:p w14:paraId="74CEE337" w14:textId="3D4D6285" w:rsidR="00437A96" w:rsidRDefault="005408B3" w:rsidP="00582A5D">
      <w:pPr>
        <w:jc w:val="both"/>
        <w:rPr>
          <w:rFonts w:ascii="Arial Narrow" w:hAnsi="Arial Narrow" w:cs="Arial Narrow"/>
          <w:sz w:val="22"/>
          <w:szCs w:val="22"/>
        </w:rPr>
      </w:pPr>
      <w:r>
        <w:rPr>
          <w:rFonts w:ascii="Arial Narrow" w:hAnsi="Arial Narrow" w:cs="Arial Narrow"/>
          <w:sz w:val="22"/>
          <w:szCs w:val="22"/>
        </w:rPr>
        <w:t>za MF SR</w:t>
      </w:r>
      <w:r w:rsidR="003E40F2">
        <w:rPr>
          <w:rFonts w:ascii="Arial Narrow" w:hAnsi="Arial Narrow" w:cs="Arial Narrow"/>
          <w:sz w:val="22"/>
          <w:szCs w:val="22"/>
        </w:rPr>
        <w:t xml:space="preserve"> </w:t>
      </w:r>
      <w:r w:rsidR="003E40F2">
        <w:rPr>
          <w:rFonts w:ascii="Arial Narrow" w:hAnsi="Arial Narrow" w:cs="Arial Narrow"/>
          <w:sz w:val="22"/>
          <w:szCs w:val="22"/>
        </w:rPr>
        <w:tab/>
      </w:r>
      <w:r w:rsidR="00437A96" w:rsidRPr="00A82865">
        <w:rPr>
          <w:rFonts w:ascii="Arial Narrow" w:hAnsi="Arial Narrow" w:cs="Arial Narrow"/>
          <w:sz w:val="22"/>
          <w:szCs w:val="22"/>
        </w:rPr>
        <w:t xml:space="preserve">Beran </w:t>
      </w:r>
      <w:proofErr w:type="spellStart"/>
      <w:r w:rsidR="00437A96" w:rsidRPr="00A82865">
        <w:rPr>
          <w:rFonts w:ascii="Arial Narrow" w:hAnsi="Arial Narrow" w:cs="Arial Narrow"/>
          <w:sz w:val="22"/>
          <w:szCs w:val="22"/>
        </w:rPr>
        <w:t>Toško</w:t>
      </w:r>
      <w:proofErr w:type="spellEnd"/>
      <w:r w:rsidR="00437A96" w:rsidRPr="00A82865">
        <w:rPr>
          <w:rFonts w:ascii="Arial Narrow" w:hAnsi="Arial Narrow" w:cs="Arial Narrow"/>
          <w:sz w:val="22"/>
          <w:szCs w:val="22"/>
        </w:rPr>
        <w:t xml:space="preserve">, riaditeľ odboru legislatívy </w:t>
      </w:r>
      <w:r w:rsidR="00F84BB9" w:rsidRPr="00A82865">
        <w:rPr>
          <w:rFonts w:ascii="Arial Narrow" w:hAnsi="Arial Narrow" w:cs="Arial Narrow"/>
          <w:sz w:val="22"/>
          <w:szCs w:val="22"/>
        </w:rPr>
        <w:t>finančnej správy a správy daní</w:t>
      </w:r>
    </w:p>
    <w:p w14:paraId="0C1E8C09" w14:textId="53283559" w:rsidR="00B12314" w:rsidRDefault="003E40F2" w:rsidP="00056602">
      <w:pPr>
        <w:jc w:val="both"/>
        <w:rPr>
          <w:rFonts w:ascii="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r>
      <w:r w:rsidR="00B12314">
        <w:rPr>
          <w:rFonts w:ascii="Arial Narrow" w:hAnsi="Arial Narrow" w:cs="Arial Narrow"/>
          <w:sz w:val="22"/>
          <w:szCs w:val="22"/>
        </w:rPr>
        <w:t>Ľubica Adame, riaditeľka odboru priamych daní</w:t>
      </w:r>
    </w:p>
    <w:p w14:paraId="48936B8D" w14:textId="4E5DEB9B" w:rsidR="00B12314" w:rsidRDefault="00B12314" w:rsidP="00056602">
      <w:pPr>
        <w:jc w:val="both"/>
        <w:rPr>
          <w:rFonts w:ascii="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t xml:space="preserve">Martina </w:t>
      </w:r>
      <w:proofErr w:type="spellStart"/>
      <w:r>
        <w:rPr>
          <w:rFonts w:ascii="Arial Narrow" w:hAnsi="Arial Narrow" w:cs="Arial Narrow"/>
          <w:sz w:val="22"/>
          <w:szCs w:val="22"/>
        </w:rPr>
        <w:t>Bílikova</w:t>
      </w:r>
      <w:proofErr w:type="spellEnd"/>
      <w:r>
        <w:rPr>
          <w:rFonts w:ascii="Arial Narrow" w:hAnsi="Arial Narrow" w:cs="Arial Narrow"/>
          <w:sz w:val="22"/>
          <w:szCs w:val="22"/>
        </w:rPr>
        <w:t xml:space="preserve">, </w:t>
      </w:r>
      <w:r w:rsidRPr="00B12314">
        <w:rPr>
          <w:rFonts w:ascii="Arial Narrow" w:hAnsi="Arial Narrow" w:cs="Arial Narrow"/>
          <w:sz w:val="22"/>
          <w:szCs w:val="22"/>
        </w:rPr>
        <w:t xml:space="preserve">riaditeľka odboru </w:t>
      </w:r>
      <w:r>
        <w:rPr>
          <w:rFonts w:ascii="Arial Narrow" w:hAnsi="Arial Narrow" w:cs="Arial Narrow"/>
          <w:sz w:val="22"/>
          <w:szCs w:val="22"/>
        </w:rPr>
        <w:t>ne</w:t>
      </w:r>
      <w:r w:rsidRPr="00B12314">
        <w:rPr>
          <w:rFonts w:ascii="Arial Narrow" w:hAnsi="Arial Narrow" w:cs="Arial Narrow"/>
          <w:sz w:val="22"/>
          <w:szCs w:val="22"/>
        </w:rPr>
        <w:t>priamych daní</w:t>
      </w:r>
    </w:p>
    <w:p w14:paraId="6AF25337" w14:textId="0AFCCDE2" w:rsidR="00C81522" w:rsidRDefault="0013099F" w:rsidP="00B12314">
      <w:pPr>
        <w:ind w:left="720" w:firstLine="720"/>
        <w:jc w:val="both"/>
        <w:rPr>
          <w:rFonts w:ascii="Arial Narrow" w:hAnsi="Arial Narrow" w:cs="Arial Narrow"/>
          <w:sz w:val="22"/>
          <w:szCs w:val="22"/>
        </w:rPr>
      </w:pPr>
      <w:r>
        <w:rPr>
          <w:rFonts w:ascii="Arial Narrow" w:hAnsi="Arial Narrow" w:cs="Arial Narrow"/>
          <w:sz w:val="22"/>
          <w:szCs w:val="22"/>
        </w:rPr>
        <w:t xml:space="preserve">Viera </w:t>
      </w:r>
      <w:proofErr w:type="spellStart"/>
      <w:r>
        <w:rPr>
          <w:rFonts w:ascii="Arial Narrow" w:hAnsi="Arial Narrow" w:cs="Arial Narrow"/>
          <w:sz w:val="22"/>
          <w:szCs w:val="22"/>
        </w:rPr>
        <w:t>Laszová</w:t>
      </w:r>
      <w:proofErr w:type="spellEnd"/>
      <w:r>
        <w:rPr>
          <w:rFonts w:ascii="Arial Narrow" w:hAnsi="Arial Narrow" w:cs="Arial Narrow"/>
          <w:sz w:val="22"/>
          <w:szCs w:val="22"/>
        </w:rPr>
        <w:t>, riadi</w:t>
      </w:r>
      <w:r w:rsidR="006C0C15">
        <w:rPr>
          <w:rFonts w:ascii="Arial Narrow" w:hAnsi="Arial Narrow" w:cs="Arial Narrow"/>
          <w:sz w:val="22"/>
          <w:szCs w:val="22"/>
        </w:rPr>
        <w:t>teľka odboru pre leg. a </w:t>
      </w:r>
      <w:proofErr w:type="spellStart"/>
      <w:r w:rsidR="006C0C15">
        <w:rPr>
          <w:rFonts w:ascii="Arial Narrow" w:hAnsi="Arial Narrow" w:cs="Arial Narrow"/>
          <w:sz w:val="22"/>
          <w:szCs w:val="22"/>
        </w:rPr>
        <w:t>metod</w:t>
      </w:r>
      <w:proofErr w:type="spellEnd"/>
      <w:r w:rsidR="006C0C15">
        <w:rPr>
          <w:rFonts w:ascii="Arial Narrow" w:hAnsi="Arial Narrow" w:cs="Arial Narrow"/>
          <w:sz w:val="22"/>
          <w:szCs w:val="22"/>
        </w:rPr>
        <w:t>. ú</w:t>
      </w:r>
      <w:r>
        <w:rPr>
          <w:rFonts w:ascii="Arial Narrow" w:hAnsi="Arial Narrow" w:cs="Arial Narrow"/>
          <w:sz w:val="22"/>
          <w:szCs w:val="22"/>
        </w:rPr>
        <w:t>čtovníctva</w:t>
      </w:r>
    </w:p>
    <w:p w14:paraId="64E8B808" w14:textId="0A4D951E" w:rsidR="00B12314" w:rsidRDefault="00B12314" w:rsidP="00B12314">
      <w:pPr>
        <w:ind w:left="720" w:firstLine="720"/>
        <w:jc w:val="both"/>
        <w:rPr>
          <w:rFonts w:ascii="Arial Narrow" w:hAnsi="Arial Narrow" w:cs="Arial Narrow"/>
          <w:sz w:val="22"/>
          <w:szCs w:val="22"/>
        </w:rPr>
      </w:pPr>
      <w:r>
        <w:rPr>
          <w:rFonts w:ascii="Arial Narrow" w:hAnsi="Arial Narrow" w:cs="Arial Narrow"/>
          <w:sz w:val="22"/>
          <w:szCs w:val="22"/>
        </w:rPr>
        <w:t xml:space="preserve">Peter </w:t>
      </w:r>
      <w:proofErr w:type="spellStart"/>
      <w:r>
        <w:rPr>
          <w:rFonts w:ascii="Arial Narrow" w:hAnsi="Arial Narrow" w:cs="Arial Narrow"/>
          <w:sz w:val="22"/>
          <w:szCs w:val="22"/>
        </w:rPr>
        <w:t>Horniaček</w:t>
      </w:r>
      <w:proofErr w:type="spellEnd"/>
      <w:r>
        <w:rPr>
          <w:rFonts w:ascii="Arial Narrow" w:hAnsi="Arial Narrow" w:cs="Arial Narrow"/>
          <w:sz w:val="22"/>
          <w:szCs w:val="22"/>
        </w:rPr>
        <w:t>, vedúci oddelenia dane z príjmov</w:t>
      </w:r>
    </w:p>
    <w:p w14:paraId="3FDE2858" w14:textId="23D3F46F" w:rsidR="00B12314" w:rsidRDefault="00B12314" w:rsidP="00B12314">
      <w:pPr>
        <w:ind w:left="720" w:firstLine="720"/>
        <w:jc w:val="both"/>
        <w:rPr>
          <w:rFonts w:ascii="Arial Narrow" w:hAnsi="Arial Narrow" w:cs="Arial Narrow"/>
          <w:sz w:val="22"/>
          <w:szCs w:val="22"/>
        </w:rPr>
      </w:pPr>
      <w:r>
        <w:rPr>
          <w:rFonts w:ascii="Arial Narrow" w:hAnsi="Arial Narrow" w:cs="Arial Narrow"/>
          <w:sz w:val="22"/>
          <w:szCs w:val="22"/>
        </w:rPr>
        <w:t xml:space="preserve">Eva Sláviková, odbor legislatívy </w:t>
      </w:r>
      <w:r w:rsidRPr="00A82865">
        <w:rPr>
          <w:rFonts w:ascii="Arial Narrow" w:hAnsi="Arial Narrow" w:cs="Arial Narrow"/>
          <w:sz w:val="22"/>
          <w:szCs w:val="22"/>
        </w:rPr>
        <w:t>finančnej správy a správy daní</w:t>
      </w:r>
    </w:p>
    <w:p w14:paraId="15550EDC" w14:textId="16CA9AD3" w:rsidR="00B12314" w:rsidRDefault="00B12314" w:rsidP="00B12314">
      <w:pPr>
        <w:ind w:left="720" w:firstLine="720"/>
        <w:jc w:val="both"/>
        <w:rPr>
          <w:rFonts w:ascii="Arial Narrow" w:hAnsi="Arial Narrow" w:cs="Arial Narrow"/>
          <w:sz w:val="22"/>
          <w:szCs w:val="22"/>
        </w:rPr>
      </w:pPr>
      <w:r>
        <w:rPr>
          <w:rFonts w:ascii="Arial Narrow" w:hAnsi="Arial Narrow" w:cs="Arial Narrow"/>
          <w:sz w:val="22"/>
          <w:szCs w:val="22"/>
        </w:rPr>
        <w:t xml:space="preserve">Eva Ivaničová, </w:t>
      </w:r>
      <w:r w:rsidRPr="00B12314">
        <w:rPr>
          <w:rFonts w:ascii="Arial Narrow" w:hAnsi="Arial Narrow" w:cs="Arial Narrow"/>
          <w:sz w:val="22"/>
          <w:szCs w:val="22"/>
        </w:rPr>
        <w:t>odbor legislatívy finančnej správy a správy daní</w:t>
      </w:r>
    </w:p>
    <w:p w14:paraId="6F4B60AC" w14:textId="4ADCE6D1" w:rsidR="00B12314" w:rsidRDefault="00B12314" w:rsidP="00B12314">
      <w:pPr>
        <w:ind w:left="720" w:firstLine="720"/>
        <w:jc w:val="both"/>
        <w:rPr>
          <w:rFonts w:ascii="Arial Narrow" w:hAnsi="Arial Narrow" w:cs="Arial Narrow"/>
          <w:sz w:val="22"/>
          <w:szCs w:val="22"/>
        </w:rPr>
      </w:pPr>
      <w:r>
        <w:rPr>
          <w:rFonts w:ascii="Arial Narrow" w:hAnsi="Arial Narrow" w:cs="Arial Narrow"/>
          <w:sz w:val="22"/>
          <w:szCs w:val="22"/>
        </w:rPr>
        <w:t xml:space="preserve">Darina </w:t>
      </w:r>
      <w:proofErr w:type="spellStart"/>
      <w:r>
        <w:rPr>
          <w:rFonts w:ascii="Arial Narrow" w:hAnsi="Arial Narrow" w:cs="Arial Narrow"/>
          <w:sz w:val="22"/>
          <w:szCs w:val="22"/>
        </w:rPr>
        <w:t>Frolová</w:t>
      </w:r>
      <w:proofErr w:type="spellEnd"/>
      <w:r>
        <w:rPr>
          <w:rFonts w:ascii="Arial Narrow" w:hAnsi="Arial Narrow" w:cs="Arial Narrow"/>
          <w:sz w:val="22"/>
          <w:szCs w:val="22"/>
        </w:rPr>
        <w:t xml:space="preserve">, </w:t>
      </w:r>
      <w:r w:rsidRPr="00B12314">
        <w:rPr>
          <w:rFonts w:ascii="Arial Narrow" w:hAnsi="Arial Narrow" w:cs="Arial Narrow"/>
          <w:sz w:val="22"/>
          <w:szCs w:val="22"/>
        </w:rPr>
        <w:t>odbor legislatívy finančnej správy a správy daní</w:t>
      </w:r>
    </w:p>
    <w:p w14:paraId="6D6F4CAE" w14:textId="05875FE8" w:rsidR="007F45E5" w:rsidRDefault="00056602" w:rsidP="00B12314">
      <w:pPr>
        <w:ind w:left="720" w:firstLine="720"/>
        <w:jc w:val="both"/>
        <w:rPr>
          <w:rFonts w:ascii="Arial Narrow" w:hAnsi="Arial Narrow" w:cs="Arial Narrow"/>
          <w:sz w:val="22"/>
          <w:szCs w:val="22"/>
        </w:rPr>
      </w:pPr>
      <w:r>
        <w:rPr>
          <w:rFonts w:ascii="Arial Narrow" w:hAnsi="Arial Narrow" w:cs="Arial Narrow"/>
          <w:sz w:val="22"/>
          <w:szCs w:val="22"/>
        </w:rPr>
        <w:t xml:space="preserve">Mária Horváthová, </w:t>
      </w:r>
      <w:r w:rsidR="00000305">
        <w:rPr>
          <w:rFonts w:ascii="Arial Narrow" w:hAnsi="Arial Narrow" w:cs="Arial Narrow"/>
          <w:sz w:val="22"/>
          <w:szCs w:val="22"/>
        </w:rPr>
        <w:t>odbor</w:t>
      </w:r>
      <w:r w:rsidR="006C0C15">
        <w:rPr>
          <w:rFonts w:ascii="Arial Narrow" w:hAnsi="Arial Narrow" w:cs="Arial Narrow"/>
          <w:sz w:val="22"/>
          <w:szCs w:val="22"/>
        </w:rPr>
        <w:t xml:space="preserve"> pre leg. a </w:t>
      </w:r>
      <w:proofErr w:type="spellStart"/>
      <w:r w:rsidR="006C0C15">
        <w:rPr>
          <w:rFonts w:ascii="Arial Narrow" w:hAnsi="Arial Narrow" w:cs="Arial Narrow"/>
          <w:sz w:val="22"/>
          <w:szCs w:val="22"/>
        </w:rPr>
        <w:t>metod</w:t>
      </w:r>
      <w:proofErr w:type="spellEnd"/>
      <w:r w:rsidR="006C0C15">
        <w:rPr>
          <w:rFonts w:ascii="Arial Narrow" w:hAnsi="Arial Narrow" w:cs="Arial Narrow"/>
          <w:sz w:val="22"/>
          <w:szCs w:val="22"/>
        </w:rPr>
        <w:t xml:space="preserve">. </w:t>
      </w:r>
      <w:r w:rsidR="00B12314">
        <w:rPr>
          <w:rFonts w:ascii="Arial Narrow" w:hAnsi="Arial Narrow" w:cs="Arial Narrow"/>
          <w:sz w:val="22"/>
          <w:szCs w:val="22"/>
        </w:rPr>
        <w:t>ú</w:t>
      </w:r>
      <w:r w:rsidR="006C0C15">
        <w:rPr>
          <w:rFonts w:ascii="Arial Narrow" w:hAnsi="Arial Narrow" w:cs="Arial Narrow"/>
          <w:sz w:val="22"/>
          <w:szCs w:val="22"/>
        </w:rPr>
        <w:t>čtovníctva</w:t>
      </w:r>
    </w:p>
    <w:p w14:paraId="052EC829" w14:textId="44DA8B2A" w:rsidR="00B12314" w:rsidRDefault="00B12314" w:rsidP="00B12314">
      <w:pPr>
        <w:jc w:val="both"/>
        <w:rPr>
          <w:rFonts w:ascii="Arial Narrow" w:hAnsi="Arial Narrow" w:cs="Arial Narrow"/>
          <w:sz w:val="22"/>
          <w:szCs w:val="22"/>
        </w:rPr>
      </w:pPr>
    </w:p>
    <w:p w14:paraId="20EF1AA2" w14:textId="77777777" w:rsidR="00333340" w:rsidRPr="00333340" w:rsidRDefault="005408B3" w:rsidP="00333340">
      <w:pPr>
        <w:tabs>
          <w:tab w:val="left" w:pos="706"/>
          <w:tab w:val="left" w:pos="851"/>
          <w:tab w:val="left" w:pos="1418"/>
        </w:tabs>
        <w:rPr>
          <w:rFonts w:ascii="Arial Narrow" w:hAnsi="Arial Narrow" w:cs="Arial Narrow"/>
          <w:sz w:val="22"/>
          <w:szCs w:val="22"/>
        </w:rPr>
      </w:pPr>
      <w:r w:rsidRPr="00B12314">
        <w:rPr>
          <w:rFonts w:ascii="Arial Narrow" w:hAnsi="Arial Narrow" w:cs="Arial Narrow"/>
          <w:sz w:val="22"/>
          <w:szCs w:val="22"/>
        </w:rPr>
        <w:t xml:space="preserve">za </w:t>
      </w:r>
      <w:r w:rsidR="007F45E5" w:rsidRPr="00B12314">
        <w:rPr>
          <w:rFonts w:ascii="Arial Narrow" w:hAnsi="Arial Narrow" w:cs="Arial Narrow"/>
          <w:sz w:val="22"/>
          <w:szCs w:val="22"/>
        </w:rPr>
        <w:t>FR SR</w:t>
      </w:r>
      <w:r w:rsidR="007F45E5" w:rsidRPr="00B12314">
        <w:rPr>
          <w:rFonts w:ascii="Arial Narrow" w:hAnsi="Arial Narrow" w:cs="Arial Narrow"/>
          <w:sz w:val="22"/>
          <w:szCs w:val="22"/>
        </w:rPr>
        <w:tab/>
      </w:r>
      <w:r w:rsidR="007F45E5" w:rsidRPr="00B12314">
        <w:rPr>
          <w:rFonts w:ascii="Arial Narrow" w:hAnsi="Arial Narrow" w:cs="Arial Narrow"/>
          <w:sz w:val="22"/>
          <w:szCs w:val="22"/>
        </w:rPr>
        <w:tab/>
      </w:r>
      <w:r w:rsidR="00333340" w:rsidRPr="00333340">
        <w:rPr>
          <w:rFonts w:ascii="Arial Narrow" w:hAnsi="Arial Narrow" w:cs="Arial Narrow"/>
          <w:sz w:val="22"/>
          <w:szCs w:val="22"/>
        </w:rPr>
        <w:t>Marcela Hricová, riaditeľka odboru daňovej metodiky</w:t>
      </w:r>
    </w:p>
    <w:p w14:paraId="0FDD80A3" w14:textId="77777777" w:rsidR="00333340" w:rsidRPr="00333340" w:rsidRDefault="00333340" w:rsidP="00333340">
      <w:pPr>
        <w:tabs>
          <w:tab w:val="left" w:pos="706"/>
          <w:tab w:val="left" w:pos="851"/>
          <w:tab w:val="left" w:pos="1418"/>
        </w:tabs>
        <w:rPr>
          <w:rFonts w:ascii="Arial Narrow" w:hAnsi="Arial Narrow" w:cs="Arial Narrow"/>
          <w:sz w:val="22"/>
          <w:szCs w:val="22"/>
        </w:rPr>
      </w:pPr>
      <w:r w:rsidRPr="00333340">
        <w:rPr>
          <w:rFonts w:ascii="Arial Narrow" w:hAnsi="Arial Narrow" w:cs="Arial Narrow"/>
          <w:sz w:val="22"/>
          <w:szCs w:val="22"/>
        </w:rPr>
        <w:tab/>
      </w:r>
      <w:r w:rsidRPr="00333340">
        <w:rPr>
          <w:rFonts w:ascii="Arial Narrow" w:hAnsi="Arial Narrow" w:cs="Arial Narrow"/>
          <w:sz w:val="22"/>
          <w:szCs w:val="22"/>
        </w:rPr>
        <w:tab/>
      </w:r>
      <w:r w:rsidRPr="00333340">
        <w:rPr>
          <w:rFonts w:ascii="Arial Narrow" w:hAnsi="Arial Narrow" w:cs="Arial Narrow"/>
          <w:sz w:val="22"/>
          <w:szCs w:val="22"/>
        </w:rPr>
        <w:tab/>
        <w:t>Adrián Vatrt , vedúci oddelenia metodiky daňového procesu</w:t>
      </w:r>
    </w:p>
    <w:p w14:paraId="3F9CA124" w14:textId="77777777" w:rsidR="00333340" w:rsidRPr="00333340" w:rsidRDefault="00333340" w:rsidP="00333340">
      <w:pPr>
        <w:tabs>
          <w:tab w:val="left" w:pos="706"/>
          <w:tab w:val="left" w:pos="851"/>
          <w:tab w:val="left" w:pos="1418"/>
        </w:tabs>
        <w:rPr>
          <w:rFonts w:ascii="Arial Narrow" w:hAnsi="Arial Narrow" w:cs="Arial Narrow"/>
          <w:sz w:val="22"/>
          <w:szCs w:val="22"/>
        </w:rPr>
      </w:pPr>
      <w:r w:rsidRPr="00333340">
        <w:rPr>
          <w:rFonts w:ascii="Arial Narrow" w:hAnsi="Arial Narrow" w:cs="Arial Narrow"/>
          <w:sz w:val="22"/>
          <w:szCs w:val="22"/>
        </w:rPr>
        <w:tab/>
      </w:r>
      <w:r w:rsidRPr="00333340">
        <w:rPr>
          <w:rFonts w:ascii="Arial Narrow" w:hAnsi="Arial Narrow" w:cs="Arial Narrow"/>
          <w:sz w:val="22"/>
          <w:szCs w:val="22"/>
        </w:rPr>
        <w:tab/>
      </w:r>
      <w:r w:rsidRPr="00333340">
        <w:rPr>
          <w:rFonts w:ascii="Arial Narrow" w:hAnsi="Arial Narrow" w:cs="Arial Narrow"/>
          <w:sz w:val="22"/>
          <w:szCs w:val="22"/>
        </w:rPr>
        <w:tab/>
        <w:t>Silvia Karelová / Dana Slivková , vedúca oddelenia metodiky medzinárodného zdaňovania</w:t>
      </w:r>
    </w:p>
    <w:p w14:paraId="76DEB732" w14:textId="77777777" w:rsidR="00333340" w:rsidRPr="00333340" w:rsidRDefault="00333340" w:rsidP="00333340">
      <w:pPr>
        <w:tabs>
          <w:tab w:val="left" w:pos="706"/>
          <w:tab w:val="left" w:pos="851"/>
          <w:tab w:val="left" w:pos="1418"/>
        </w:tabs>
        <w:rPr>
          <w:rFonts w:ascii="Arial Narrow" w:hAnsi="Arial Narrow" w:cs="Arial Narrow"/>
          <w:sz w:val="22"/>
          <w:szCs w:val="22"/>
        </w:rPr>
      </w:pPr>
      <w:r w:rsidRPr="00333340">
        <w:rPr>
          <w:rFonts w:ascii="Arial Narrow" w:hAnsi="Arial Narrow" w:cs="Arial Narrow"/>
          <w:sz w:val="22"/>
          <w:szCs w:val="22"/>
        </w:rPr>
        <w:tab/>
      </w:r>
      <w:r w:rsidRPr="00333340">
        <w:rPr>
          <w:rFonts w:ascii="Arial Narrow" w:hAnsi="Arial Narrow" w:cs="Arial Narrow"/>
          <w:sz w:val="22"/>
          <w:szCs w:val="22"/>
        </w:rPr>
        <w:tab/>
      </w:r>
      <w:r w:rsidRPr="00333340">
        <w:rPr>
          <w:rFonts w:ascii="Arial Narrow" w:hAnsi="Arial Narrow" w:cs="Arial Narrow"/>
          <w:sz w:val="22"/>
          <w:szCs w:val="22"/>
        </w:rPr>
        <w:tab/>
        <w:t>Ivan Nátan, vedúci oddelenia metodiky dane z príjmov a účtovníctva</w:t>
      </w:r>
    </w:p>
    <w:p w14:paraId="1A8D1375" w14:textId="77777777" w:rsidR="00333340" w:rsidRDefault="00333340" w:rsidP="00333340">
      <w:pPr>
        <w:tabs>
          <w:tab w:val="left" w:pos="706"/>
          <w:tab w:val="left" w:pos="851"/>
          <w:tab w:val="left" w:pos="1418"/>
        </w:tabs>
        <w:rPr>
          <w:rFonts w:ascii="Arial Narrow" w:hAnsi="Arial Narrow" w:cs="Arial Narrow"/>
          <w:sz w:val="22"/>
          <w:szCs w:val="22"/>
        </w:rPr>
      </w:pPr>
      <w:r w:rsidRPr="00333340">
        <w:rPr>
          <w:rFonts w:ascii="Arial Narrow" w:hAnsi="Arial Narrow" w:cs="Arial Narrow"/>
          <w:sz w:val="22"/>
          <w:szCs w:val="22"/>
        </w:rPr>
        <w:tab/>
      </w:r>
      <w:r w:rsidRPr="00333340">
        <w:rPr>
          <w:rFonts w:ascii="Arial Narrow" w:hAnsi="Arial Narrow" w:cs="Arial Narrow"/>
          <w:sz w:val="22"/>
          <w:szCs w:val="22"/>
        </w:rPr>
        <w:tab/>
      </w:r>
      <w:r w:rsidRPr="00333340">
        <w:rPr>
          <w:rFonts w:ascii="Arial Narrow" w:hAnsi="Arial Narrow" w:cs="Arial Narrow"/>
          <w:sz w:val="22"/>
          <w:szCs w:val="22"/>
        </w:rPr>
        <w:tab/>
        <w:t>Viera Rojíková, vedúca oddelenia metodiky dane z pridanej hodnoty</w:t>
      </w:r>
    </w:p>
    <w:p w14:paraId="3969FF50" w14:textId="1C8E4F83" w:rsidR="007F45E5" w:rsidRPr="00B12314" w:rsidRDefault="00B12314" w:rsidP="00333340">
      <w:pPr>
        <w:tabs>
          <w:tab w:val="left" w:pos="706"/>
          <w:tab w:val="left" w:pos="851"/>
          <w:tab w:val="left" w:pos="1418"/>
        </w:tabs>
        <w:rPr>
          <w:rFonts w:ascii="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t xml:space="preserve"> </w:t>
      </w:r>
    </w:p>
    <w:p w14:paraId="32747EB3" w14:textId="0C841D1C" w:rsidR="000746E1" w:rsidRPr="00582A5D" w:rsidRDefault="00582A5D" w:rsidP="00684D21">
      <w:pPr>
        <w:jc w:val="both"/>
        <w:rPr>
          <w:rFonts w:ascii="Arial Narrow" w:hAnsi="Arial Narrow" w:cs="Arial Narrow"/>
          <w:sz w:val="22"/>
          <w:szCs w:val="22"/>
        </w:rPr>
      </w:pPr>
      <w:r w:rsidRPr="00582A5D">
        <w:rPr>
          <w:rFonts w:ascii="Arial Narrow" w:hAnsi="Arial Narrow" w:cs="Arial Narrow"/>
          <w:sz w:val="22"/>
          <w:szCs w:val="22"/>
        </w:rPr>
        <w:t>p. Renáta Blahová</w:t>
      </w:r>
    </w:p>
    <w:p w14:paraId="4820C720" w14:textId="77777777" w:rsidR="00582A5D" w:rsidRPr="00B3610B" w:rsidRDefault="00582A5D" w:rsidP="00684D21">
      <w:pPr>
        <w:jc w:val="both"/>
        <w:rPr>
          <w:rFonts w:ascii="Arial Narrow" w:hAnsi="Arial Narrow" w:cs="Arial Narrow"/>
          <w:b/>
          <w:sz w:val="22"/>
          <w:szCs w:val="22"/>
        </w:rPr>
      </w:pPr>
    </w:p>
    <w:p w14:paraId="3A2D5C50" w14:textId="77777777" w:rsidR="000746E1" w:rsidRPr="00B3610B" w:rsidRDefault="00B3610B" w:rsidP="00684D21">
      <w:pPr>
        <w:jc w:val="both"/>
        <w:rPr>
          <w:rFonts w:ascii="Arial Narrow" w:hAnsi="Arial Narrow" w:cs="Arial Narrow"/>
          <w:b/>
          <w:sz w:val="22"/>
          <w:szCs w:val="22"/>
        </w:rPr>
      </w:pPr>
      <w:r w:rsidRPr="00B3610B">
        <w:rPr>
          <w:rFonts w:ascii="Arial Narrow" w:hAnsi="Arial Narrow" w:cs="Arial Narrow"/>
          <w:b/>
          <w:sz w:val="22"/>
          <w:szCs w:val="22"/>
        </w:rPr>
        <w:t>Pozvaní:</w:t>
      </w:r>
    </w:p>
    <w:p w14:paraId="200B3639" w14:textId="77777777" w:rsidR="00BF2677" w:rsidRDefault="00BF2677" w:rsidP="00BF2677">
      <w:pPr>
        <w:jc w:val="both"/>
        <w:rPr>
          <w:rFonts w:ascii="Arial Narrow" w:hAnsi="Arial Narrow" w:cs="Arial Narrow"/>
          <w:sz w:val="22"/>
          <w:szCs w:val="22"/>
        </w:rPr>
      </w:pPr>
    </w:p>
    <w:p w14:paraId="613FB408" w14:textId="5835B91B" w:rsidR="00BF2677" w:rsidRDefault="00BF2677" w:rsidP="00BF2677">
      <w:pPr>
        <w:jc w:val="both"/>
      </w:pPr>
      <w:r w:rsidRPr="00BF2677">
        <w:rPr>
          <w:rFonts w:ascii="Arial Narrow" w:hAnsi="Arial Narrow" w:cs="Arial Narrow"/>
          <w:sz w:val="22"/>
          <w:szCs w:val="22"/>
        </w:rPr>
        <w:t>Zväz automob</w:t>
      </w:r>
      <w:r>
        <w:rPr>
          <w:rFonts w:ascii="Arial Narrow" w:hAnsi="Arial Narrow" w:cs="Arial Narrow"/>
          <w:sz w:val="22"/>
          <w:szCs w:val="22"/>
        </w:rPr>
        <w:t>ilového priemyslu (ZAP)</w:t>
      </w:r>
      <w:r w:rsidR="006C0C15">
        <w:rPr>
          <w:rFonts w:ascii="Arial Narrow" w:hAnsi="Arial Narrow" w:cs="Arial Narrow"/>
          <w:b/>
          <w:sz w:val="22"/>
          <w:szCs w:val="22"/>
        </w:rPr>
        <w:tab/>
      </w:r>
      <w:r>
        <w:rPr>
          <w:rFonts w:ascii="Arial Narrow" w:hAnsi="Arial Narrow" w:cs="Arial Narrow"/>
          <w:b/>
          <w:sz w:val="22"/>
          <w:szCs w:val="22"/>
        </w:rPr>
        <w:tab/>
      </w:r>
      <w:r>
        <w:rPr>
          <w:rFonts w:ascii="Arial Narrow" w:hAnsi="Arial Narrow" w:cs="Arial Narrow"/>
          <w:sz w:val="22"/>
          <w:szCs w:val="22"/>
        </w:rPr>
        <w:t>Richard Hollý</w:t>
      </w:r>
      <w:r w:rsidRPr="00BF2677">
        <w:t xml:space="preserve"> </w:t>
      </w:r>
    </w:p>
    <w:p w14:paraId="5EA8AF40" w14:textId="4C75E0D9" w:rsidR="00BF2677" w:rsidRDefault="007C2AF3" w:rsidP="00BF2677">
      <w:pPr>
        <w:ind w:left="3600" w:firstLine="720"/>
        <w:jc w:val="both"/>
        <w:rPr>
          <w:rFonts w:ascii="Arial Narrow" w:hAnsi="Arial Narrow" w:cs="Arial Narrow"/>
          <w:sz w:val="22"/>
          <w:szCs w:val="22"/>
        </w:rPr>
      </w:pPr>
      <w:hyperlink r:id="rId8" w:history="1">
        <w:r w:rsidR="00BF2677" w:rsidRPr="00033181">
          <w:rPr>
            <w:rStyle w:val="Hypertextovprepojenie"/>
            <w:rFonts w:ascii="Arial Narrow" w:hAnsi="Arial Narrow" w:cs="Arial Narrow"/>
            <w:sz w:val="22"/>
            <w:szCs w:val="22"/>
          </w:rPr>
          <w:t>lizing@alssr.sk</w:t>
        </w:r>
      </w:hyperlink>
      <w:r w:rsidR="00BF2677">
        <w:rPr>
          <w:rFonts w:ascii="Arial Narrow" w:hAnsi="Arial Narrow" w:cs="Arial Narrow"/>
          <w:sz w:val="22"/>
          <w:szCs w:val="22"/>
        </w:rPr>
        <w:t xml:space="preserve"> </w:t>
      </w:r>
    </w:p>
    <w:p w14:paraId="368249E2" w14:textId="5ACB556F" w:rsidR="00BF2677" w:rsidRDefault="00BF2677" w:rsidP="00BF2677">
      <w:pPr>
        <w:jc w:val="both"/>
        <w:rPr>
          <w:rFonts w:ascii="Arial Narrow" w:hAnsi="Arial Narrow" w:cs="Arial Narrow"/>
          <w:sz w:val="22"/>
          <w:szCs w:val="22"/>
        </w:rPr>
      </w:pPr>
    </w:p>
    <w:p w14:paraId="6E8D0639" w14:textId="072B1451" w:rsidR="00BF2677" w:rsidRDefault="00227EAB" w:rsidP="00BF2677">
      <w:pPr>
        <w:ind w:left="4320" w:hanging="4320"/>
        <w:jc w:val="both"/>
        <w:rPr>
          <w:rFonts w:ascii="Arial Narrow" w:hAnsi="Arial Narrow" w:cs="Arial Narrow"/>
          <w:sz w:val="22"/>
          <w:szCs w:val="22"/>
        </w:rPr>
      </w:pPr>
      <w:r>
        <w:rPr>
          <w:rFonts w:ascii="Arial Narrow" w:hAnsi="Arial Narrow" w:cs="Arial Narrow"/>
          <w:sz w:val="22"/>
          <w:szCs w:val="22"/>
        </w:rPr>
        <w:t>Americká obchodná komora</w:t>
      </w:r>
      <w:r w:rsidR="00BF2677" w:rsidRPr="00BF2677">
        <w:rPr>
          <w:rFonts w:ascii="Arial Narrow" w:hAnsi="Arial Narrow" w:cs="Arial Narrow"/>
          <w:sz w:val="22"/>
          <w:szCs w:val="22"/>
        </w:rPr>
        <w:t xml:space="preserve"> v</w:t>
      </w:r>
      <w:r w:rsidR="00BF2677">
        <w:rPr>
          <w:rFonts w:ascii="Arial Narrow" w:hAnsi="Arial Narrow" w:cs="Arial Narrow"/>
          <w:sz w:val="22"/>
          <w:szCs w:val="22"/>
        </w:rPr>
        <w:t> </w:t>
      </w:r>
      <w:r w:rsidR="00BF2677" w:rsidRPr="00BF2677">
        <w:rPr>
          <w:rFonts w:ascii="Arial Narrow" w:hAnsi="Arial Narrow" w:cs="Arial Narrow"/>
          <w:sz w:val="22"/>
          <w:szCs w:val="22"/>
        </w:rPr>
        <w:t>SR</w:t>
      </w:r>
      <w:r w:rsidR="00BF2677">
        <w:rPr>
          <w:rFonts w:ascii="Arial Narrow" w:hAnsi="Arial Narrow" w:cs="Arial Narrow"/>
          <w:sz w:val="22"/>
          <w:szCs w:val="22"/>
        </w:rPr>
        <w:t xml:space="preserve"> (</w:t>
      </w:r>
      <w:proofErr w:type="spellStart"/>
      <w:r w:rsidR="00BF2677">
        <w:rPr>
          <w:rFonts w:ascii="Arial Narrow" w:hAnsi="Arial Narrow" w:cs="Arial Narrow"/>
          <w:sz w:val="22"/>
          <w:szCs w:val="22"/>
        </w:rPr>
        <w:t>Amcham</w:t>
      </w:r>
      <w:proofErr w:type="spellEnd"/>
      <w:r w:rsidR="00BF2677">
        <w:rPr>
          <w:rFonts w:ascii="Arial Narrow" w:hAnsi="Arial Narrow" w:cs="Arial Narrow"/>
          <w:sz w:val="22"/>
          <w:szCs w:val="22"/>
        </w:rPr>
        <w:t xml:space="preserve">) </w:t>
      </w:r>
      <w:r w:rsidR="00BF2677">
        <w:rPr>
          <w:rFonts w:ascii="Arial Narrow" w:hAnsi="Arial Narrow" w:cs="Arial Narrow"/>
          <w:sz w:val="22"/>
          <w:szCs w:val="22"/>
        </w:rPr>
        <w:tab/>
      </w:r>
      <w:r w:rsidR="00BF2677" w:rsidRPr="00BF2677">
        <w:rPr>
          <w:rFonts w:ascii="Arial Narrow" w:hAnsi="Arial Narrow" w:cs="Arial Narrow"/>
          <w:sz w:val="22"/>
          <w:szCs w:val="22"/>
        </w:rPr>
        <w:t xml:space="preserve">Christiana </w:t>
      </w:r>
      <w:proofErr w:type="spellStart"/>
      <w:r w:rsidR="00BF2677" w:rsidRPr="00BF2677">
        <w:rPr>
          <w:rFonts w:ascii="Arial Narrow" w:hAnsi="Arial Narrow" w:cs="Arial Narrow"/>
          <w:sz w:val="22"/>
          <w:szCs w:val="22"/>
        </w:rPr>
        <w:t>Serugová</w:t>
      </w:r>
      <w:proofErr w:type="spellEnd"/>
      <w:r w:rsidR="00BF2677" w:rsidRPr="00BF2677">
        <w:rPr>
          <w:rFonts w:ascii="Arial Narrow" w:hAnsi="Arial Narrow" w:cs="Arial Narrow"/>
          <w:sz w:val="22"/>
          <w:szCs w:val="22"/>
        </w:rPr>
        <w:t xml:space="preserve">, viceprezidentka </w:t>
      </w:r>
      <w:proofErr w:type="spellStart"/>
      <w:r w:rsidR="00BF2677" w:rsidRPr="00BF2677">
        <w:rPr>
          <w:rFonts w:ascii="Arial Narrow" w:hAnsi="Arial Narrow" w:cs="Arial Narrow"/>
          <w:sz w:val="22"/>
          <w:szCs w:val="22"/>
        </w:rPr>
        <w:t>AmCham</w:t>
      </w:r>
      <w:proofErr w:type="spellEnd"/>
      <w:r w:rsidR="00BF2677" w:rsidRPr="00BF2677">
        <w:rPr>
          <w:rFonts w:ascii="Arial Narrow" w:hAnsi="Arial Narrow" w:cs="Arial Narrow"/>
          <w:sz w:val="22"/>
          <w:szCs w:val="22"/>
        </w:rPr>
        <w:t>, preds</w:t>
      </w:r>
      <w:r w:rsidR="00BF2677">
        <w:rPr>
          <w:rFonts w:ascii="Arial Narrow" w:hAnsi="Arial Narrow" w:cs="Arial Narrow"/>
          <w:sz w:val="22"/>
          <w:szCs w:val="22"/>
        </w:rPr>
        <w:t xml:space="preserve">edníčka Daňového výboru </w:t>
      </w:r>
      <w:proofErr w:type="spellStart"/>
      <w:r w:rsidR="00BF2677">
        <w:rPr>
          <w:rFonts w:ascii="Arial Narrow" w:hAnsi="Arial Narrow" w:cs="Arial Narrow"/>
          <w:sz w:val="22"/>
          <w:szCs w:val="22"/>
        </w:rPr>
        <w:t>AmCham</w:t>
      </w:r>
      <w:proofErr w:type="spellEnd"/>
      <w:r w:rsidR="00BF2677">
        <w:rPr>
          <w:rFonts w:ascii="Arial Narrow" w:hAnsi="Arial Narrow" w:cs="Arial Narrow"/>
          <w:sz w:val="22"/>
          <w:szCs w:val="22"/>
        </w:rPr>
        <w:t xml:space="preserve"> </w:t>
      </w:r>
      <w:hyperlink r:id="rId9" w:history="1">
        <w:r w:rsidR="00BF2677" w:rsidRPr="00033181">
          <w:rPr>
            <w:rStyle w:val="Hypertextovprepojenie"/>
            <w:rFonts w:ascii="Arial Narrow" w:hAnsi="Arial Narrow" w:cs="Arial Narrow"/>
            <w:sz w:val="22"/>
            <w:szCs w:val="22"/>
          </w:rPr>
          <w:t>christiana.serugova@pwc.com</w:t>
        </w:r>
      </w:hyperlink>
      <w:r w:rsidR="00BF2677" w:rsidRPr="00BF2677">
        <w:rPr>
          <w:rFonts w:ascii="Arial Narrow" w:hAnsi="Arial Narrow" w:cs="Arial Narrow"/>
          <w:sz w:val="22"/>
          <w:szCs w:val="22"/>
        </w:rPr>
        <w:t xml:space="preserve"> </w:t>
      </w:r>
    </w:p>
    <w:p w14:paraId="39E86EE0" w14:textId="09CE6788" w:rsidR="00BF2677" w:rsidRPr="00BF2677" w:rsidRDefault="00BF2677" w:rsidP="00BF2677">
      <w:pPr>
        <w:ind w:left="4320"/>
        <w:jc w:val="both"/>
        <w:rPr>
          <w:rFonts w:ascii="Arial Narrow" w:hAnsi="Arial Narrow" w:cs="Arial Narrow"/>
          <w:sz w:val="22"/>
          <w:szCs w:val="22"/>
        </w:rPr>
      </w:pPr>
      <w:r w:rsidRPr="00BF2677">
        <w:rPr>
          <w:rFonts w:ascii="Arial Narrow" w:hAnsi="Arial Narrow" w:cs="Arial Narrow"/>
          <w:sz w:val="22"/>
          <w:szCs w:val="22"/>
        </w:rPr>
        <w:t xml:space="preserve">Matej </w:t>
      </w:r>
      <w:proofErr w:type="spellStart"/>
      <w:r w:rsidRPr="00BF2677">
        <w:rPr>
          <w:rFonts w:ascii="Arial Narrow" w:hAnsi="Arial Narrow" w:cs="Arial Narrow"/>
          <w:sz w:val="22"/>
          <w:szCs w:val="22"/>
        </w:rPr>
        <w:t>Lepie</w:t>
      </w:r>
      <w:r>
        <w:rPr>
          <w:rFonts w:ascii="Arial Narrow" w:hAnsi="Arial Narrow" w:cs="Arial Narrow"/>
          <w:sz w:val="22"/>
          <w:szCs w:val="22"/>
        </w:rPr>
        <w:t>š</w:t>
      </w:r>
      <w:proofErr w:type="spellEnd"/>
      <w:r>
        <w:rPr>
          <w:rFonts w:ascii="Arial Narrow" w:hAnsi="Arial Narrow" w:cs="Arial Narrow"/>
          <w:sz w:val="22"/>
          <w:szCs w:val="22"/>
        </w:rPr>
        <w:t xml:space="preserve">, člen Daňového výboru </w:t>
      </w:r>
      <w:proofErr w:type="spellStart"/>
      <w:r>
        <w:rPr>
          <w:rFonts w:ascii="Arial Narrow" w:hAnsi="Arial Narrow" w:cs="Arial Narrow"/>
          <w:sz w:val="22"/>
          <w:szCs w:val="22"/>
        </w:rPr>
        <w:t>AmCham</w:t>
      </w:r>
      <w:proofErr w:type="spellEnd"/>
      <w:r>
        <w:rPr>
          <w:rFonts w:ascii="Arial Narrow" w:hAnsi="Arial Narrow" w:cs="Arial Narrow"/>
          <w:sz w:val="22"/>
          <w:szCs w:val="22"/>
        </w:rPr>
        <w:t xml:space="preserve"> </w:t>
      </w:r>
      <w:hyperlink r:id="rId10" w:history="1">
        <w:r w:rsidRPr="00033181">
          <w:rPr>
            <w:rStyle w:val="Hypertextovprepojenie"/>
            <w:rFonts w:ascii="Arial Narrow" w:hAnsi="Arial Narrow" w:cs="Arial Narrow"/>
            <w:sz w:val="22"/>
            <w:szCs w:val="22"/>
          </w:rPr>
          <w:t>matej.lepies@heineken.com</w:t>
        </w:r>
      </w:hyperlink>
      <w:r>
        <w:rPr>
          <w:rFonts w:ascii="Arial Narrow" w:hAnsi="Arial Narrow" w:cs="Arial Narrow"/>
          <w:sz w:val="22"/>
          <w:szCs w:val="22"/>
        </w:rPr>
        <w:t xml:space="preserve"> </w:t>
      </w:r>
      <w:r w:rsidRPr="00BF2677">
        <w:rPr>
          <w:rFonts w:ascii="Arial Narrow" w:hAnsi="Arial Narrow" w:cs="Arial Narrow"/>
          <w:sz w:val="22"/>
          <w:szCs w:val="22"/>
        </w:rPr>
        <w:t xml:space="preserve"> </w:t>
      </w:r>
    </w:p>
    <w:p w14:paraId="24F2499D" w14:textId="11782E0A" w:rsidR="00BF2677" w:rsidRPr="00BF2677" w:rsidRDefault="00BF2677" w:rsidP="00BF2677">
      <w:pPr>
        <w:ind w:left="4320"/>
        <w:jc w:val="both"/>
        <w:rPr>
          <w:rFonts w:ascii="Arial Narrow" w:hAnsi="Arial Narrow" w:cs="Arial Narrow"/>
          <w:sz w:val="22"/>
          <w:szCs w:val="22"/>
        </w:rPr>
      </w:pPr>
      <w:r w:rsidRPr="00BF2677">
        <w:rPr>
          <w:rFonts w:ascii="Arial Narrow" w:hAnsi="Arial Narrow" w:cs="Arial Narrow"/>
          <w:sz w:val="22"/>
          <w:szCs w:val="22"/>
        </w:rPr>
        <w:t xml:space="preserve">Vladimír </w:t>
      </w:r>
      <w:proofErr w:type="spellStart"/>
      <w:r w:rsidRPr="00BF2677">
        <w:rPr>
          <w:rFonts w:ascii="Arial Narrow" w:hAnsi="Arial Narrow" w:cs="Arial Narrow"/>
          <w:sz w:val="22"/>
          <w:szCs w:val="22"/>
        </w:rPr>
        <w:t>Molčá</w:t>
      </w:r>
      <w:r>
        <w:rPr>
          <w:rFonts w:ascii="Arial Narrow" w:hAnsi="Arial Narrow" w:cs="Arial Narrow"/>
          <w:sz w:val="22"/>
          <w:szCs w:val="22"/>
        </w:rPr>
        <w:t>k</w:t>
      </w:r>
      <w:proofErr w:type="spellEnd"/>
      <w:r>
        <w:rPr>
          <w:rFonts w:ascii="Arial Narrow" w:hAnsi="Arial Narrow" w:cs="Arial Narrow"/>
          <w:sz w:val="22"/>
          <w:szCs w:val="22"/>
        </w:rPr>
        <w:t xml:space="preserve">, člen Daňového výboru </w:t>
      </w:r>
      <w:proofErr w:type="spellStart"/>
      <w:r>
        <w:rPr>
          <w:rFonts w:ascii="Arial Narrow" w:hAnsi="Arial Narrow" w:cs="Arial Narrow"/>
          <w:sz w:val="22"/>
          <w:szCs w:val="22"/>
        </w:rPr>
        <w:t>AmCham</w:t>
      </w:r>
      <w:proofErr w:type="spellEnd"/>
      <w:r>
        <w:rPr>
          <w:rFonts w:ascii="Arial Narrow" w:hAnsi="Arial Narrow" w:cs="Arial Narrow"/>
          <w:sz w:val="22"/>
          <w:szCs w:val="22"/>
        </w:rPr>
        <w:t xml:space="preserve"> </w:t>
      </w:r>
      <w:hyperlink r:id="rId11" w:history="1">
        <w:r w:rsidRPr="00033181">
          <w:rPr>
            <w:rStyle w:val="Hypertextovprepojenie"/>
            <w:rFonts w:ascii="Arial Narrow" w:hAnsi="Arial Narrow" w:cs="Arial Narrow"/>
            <w:sz w:val="22"/>
            <w:szCs w:val="22"/>
          </w:rPr>
          <w:t>VMolcak@sk.uss.com</w:t>
        </w:r>
      </w:hyperlink>
      <w:r>
        <w:rPr>
          <w:rFonts w:ascii="Arial Narrow" w:hAnsi="Arial Narrow" w:cs="Arial Narrow"/>
          <w:sz w:val="22"/>
          <w:szCs w:val="22"/>
        </w:rPr>
        <w:t xml:space="preserve"> </w:t>
      </w:r>
      <w:r w:rsidRPr="00BF2677">
        <w:rPr>
          <w:rFonts w:ascii="Arial Narrow" w:hAnsi="Arial Narrow" w:cs="Arial Narrow"/>
          <w:sz w:val="22"/>
          <w:szCs w:val="22"/>
        </w:rPr>
        <w:t xml:space="preserve"> </w:t>
      </w:r>
      <w:r>
        <w:rPr>
          <w:rFonts w:ascii="Arial Narrow" w:hAnsi="Arial Narrow" w:cs="Arial Narrow"/>
          <w:sz w:val="22"/>
          <w:szCs w:val="22"/>
        </w:rPr>
        <w:t xml:space="preserve"> </w:t>
      </w:r>
    </w:p>
    <w:p w14:paraId="63C60D83" w14:textId="77777777" w:rsidR="00BF2677" w:rsidRDefault="00BF2677" w:rsidP="00BF2677">
      <w:pPr>
        <w:ind w:left="4320"/>
        <w:jc w:val="both"/>
        <w:rPr>
          <w:rFonts w:ascii="Arial Narrow" w:hAnsi="Arial Narrow" w:cs="Arial Narrow"/>
          <w:sz w:val="22"/>
          <w:szCs w:val="22"/>
        </w:rPr>
      </w:pPr>
      <w:r w:rsidRPr="00BF2677">
        <w:rPr>
          <w:rFonts w:ascii="Arial Narrow" w:hAnsi="Arial Narrow" w:cs="Arial Narrow"/>
          <w:sz w:val="22"/>
          <w:szCs w:val="22"/>
        </w:rPr>
        <w:t xml:space="preserve">Gabriela </w:t>
      </w:r>
      <w:proofErr w:type="spellStart"/>
      <w:r w:rsidRPr="00BF2677">
        <w:rPr>
          <w:rFonts w:ascii="Arial Narrow" w:hAnsi="Arial Narrow" w:cs="Arial Narrow"/>
          <w:sz w:val="22"/>
          <w:szCs w:val="22"/>
        </w:rPr>
        <w:t>Šaturová</w:t>
      </w:r>
      <w:proofErr w:type="spellEnd"/>
      <w:r w:rsidRPr="00BF2677">
        <w:rPr>
          <w:rFonts w:ascii="Arial Narrow" w:hAnsi="Arial Narrow" w:cs="Arial Narrow"/>
          <w:sz w:val="22"/>
          <w:szCs w:val="22"/>
        </w:rPr>
        <w:t xml:space="preserve">, koordinátorka Daňového výboru </w:t>
      </w:r>
      <w:proofErr w:type="spellStart"/>
      <w:r>
        <w:rPr>
          <w:rFonts w:ascii="Arial Narrow" w:hAnsi="Arial Narrow" w:cs="Arial Narrow"/>
          <w:sz w:val="22"/>
          <w:szCs w:val="22"/>
        </w:rPr>
        <w:t>AmCham</w:t>
      </w:r>
      <w:proofErr w:type="spellEnd"/>
    </w:p>
    <w:p w14:paraId="7DFED563" w14:textId="48674727" w:rsidR="00BF2677" w:rsidRPr="00BF2677" w:rsidRDefault="007C2AF3" w:rsidP="00BF2677">
      <w:pPr>
        <w:ind w:left="4320"/>
        <w:jc w:val="both"/>
        <w:rPr>
          <w:rFonts w:ascii="Arial Narrow" w:hAnsi="Arial Narrow" w:cs="Arial Narrow"/>
          <w:sz w:val="22"/>
          <w:szCs w:val="22"/>
        </w:rPr>
      </w:pPr>
      <w:hyperlink r:id="rId12" w:history="1">
        <w:r w:rsidR="00BF2677" w:rsidRPr="00033181">
          <w:rPr>
            <w:rStyle w:val="Hypertextovprepojenie"/>
            <w:rFonts w:ascii="Arial Narrow" w:hAnsi="Arial Narrow" w:cs="Arial Narrow"/>
            <w:sz w:val="22"/>
            <w:szCs w:val="22"/>
          </w:rPr>
          <w:t>gabriela.saturova@amcham.sk</w:t>
        </w:r>
      </w:hyperlink>
      <w:r w:rsidR="00BF2677">
        <w:rPr>
          <w:rFonts w:ascii="Arial Narrow" w:hAnsi="Arial Narrow" w:cs="Arial Narrow"/>
          <w:sz w:val="22"/>
          <w:szCs w:val="22"/>
        </w:rPr>
        <w:t xml:space="preserve"> </w:t>
      </w:r>
    </w:p>
    <w:p w14:paraId="13CE1B54" w14:textId="50E00DCA" w:rsidR="00214724" w:rsidRPr="00627AA0" w:rsidRDefault="00214724" w:rsidP="00BF2677">
      <w:pPr>
        <w:jc w:val="both"/>
        <w:rPr>
          <w:rFonts w:ascii="Arial Narrow" w:hAnsi="Arial Narrow" w:cs="Arial"/>
          <w:sz w:val="22"/>
          <w:szCs w:val="22"/>
        </w:rPr>
      </w:pPr>
    </w:p>
    <w:p w14:paraId="64FB19F7" w14:textId="77777777" w:rsidR="000746E1" w:rsidRPr="00E11D87" w:rsidRDefault="000746E1" w:rsidP="000746E1">
      <w:pPr>
        <w:rPr>
          <w:rFonts w:ascii="Arial Narrow" w:hAnsi="Arial Narrow"/>
          <w:sz w:val="22"/>
          <w:szCs w:val="22"/>
        </w:rPr>
      </w:pPr>
    </w:p>
    <w:p w14:paraId="101FF844" w14:textId="52EAAFF2" w:rsidR="000746E1" w:rsidRDefault="00BF2677" w:rsidP="000746E1">
      <w:pPr>
        <w:rPr>
          <w:rStyle w:val="Hypertextovprepojenie"/>
          <w:rFonts w:ascii="Arial Narrow" w:hAnsi="Arial Narrow"/>
          <w:color w:val="auto"/>
          <w:sz w:val="22"/>
          <w:szCs w:val="22"/>
          <w:u w:val="none"/>
        </w:rPr>
      </w:pPr>
      <w:r>
        <w:rPr>
          <w:rFonts w:ascii="Arial Narrow" w:hAnsi="Arial Narrow"/>
          <w:sz w:val="22"/>
          <w:szCs w:val="22"/>
        </w:rPr>
        <w:t xml:space="preserve">Slovenská asociácia poisťovní (SLASPO) </w:t>
      </w:r>
      <w:r>
        <w:rPr>
          <w:rFonts w:ascii="Arial Narrow" w:hAnsi="Arial Narrow"/>
          <w:sz w:val="22"/>
          <w:szCs w:val="22"/>
        </w:rPr>
        <w:tab/>
      </w:r>
      <w:r w:rsidR="006C0C15">
        <w:rPr>
          <w:rFonts w:ascii="Arial Narrow" w:hAnsi="Arial Narrow"/>
          <w:sz w:val="22"/>
          <w:szCs w:val="22"/>
        </w:rPr>
        <w:tab/>
      </w:r>
      <w:r>
        <w:rPr>
          <w:rStyle w:val="Hypertextovprepojenie"/>
          <w:rFonts w:ascii="Arial Narrow" w:hAnsi="Arial Narrow"/>
          <w:color w:val="auto"/>
          <w:sz w:val="22"/>
          <w:szCs w:val="22"/>
          <w:u w:val="none"/>
        </w:rPr>
        <w:t xml:space="preserve">Jozef </w:t>
      </w:r>
      <w:proofErr w:type="spellStart"/>
      <w:r>
        <w:rPr>
          <w:rStyle w:val="Hypertextovprepojenie"/>
          <w:rFonts w:ascii="Arial Narrow" w:hAnsi="Arial Narrow"/>
          <w:color w:val="auto"/>
          <w:sz w:val="22"/>
          <w:szCs w:val="22"/>
          <w:u w:val="none"/>
        </w:rPr>
        <w:t>Bachníček</w:t>
      </w:r>
      <w:proofErr w:type="spellEnd"/>
      <w:r>
        <w:rPr>
          <w:rStyle w:val="Hypertextovprepojenie"/>
          <w:rFonts w:ascii="Arial Narrow" w:hAnsi="Arial Narrow"/>
          <w:color w:val="auto"/>
          <w:sz w:val="22"/>
          <w:szCs w:val="22"/>
          <w:u w:val="none"/>
        </w:rPr>
        <w:t xml:space="preserve"> </w:t>
      </w:r>
      <w:hyperlink r:id="rId13" w:history="1">
        <w:r w:rsidRPr="00033181">
          <w:rPr>
            <w:rStyle w:val="Hypertextovprepojenie"/>
            <w:rFonts w:ascii="Arial Narrow" w:hAnsi="Arial Narrow"/>
            <w:sz w:val="22"/>
            <w:szCs w:val="22"/>
          </w:rPr>
          <w:t>jozef.bachnicek@slaspo.sk</w:t>
        </w:r>
      </w:hyperlink>
      <w:r>
        <w:rPr>
          <w:rStyle w:val="Hypertextovprepojenie"/>
          <w:rFonts w:ascii="Arial Narrow" w:hAnsi="Arial Narrow"/>
          <w:color w:val="auto"/>
          <w:sz w:val="22"/>
          <w:szCs w:val="22"/>
          <w:u w:val="none"/>
        </w:rPr>
        <w:t xml:space="preserve"> </w:t>
      </w:r>
    </w:p>
    <w:p w14:paraId="191A7D20" w14:textId="7CF6E963" w:rsidR="00BF2677" w:rsidRDefault="00BF2677" w:rsidP="000746E1">
      <w:pPr>
        <w:rPr>
          <w:rStyle w:val="Hypertextovprepojenie"/>
          <w:rFonts w:ascii="Arial Narrow" w:hAnsi="Arial Narrow"/>
          <w:color w:val="auto"/>
          <w:sz w:val="22"/>
          <w:szCs w:val="22"/>
          <w:u w:val="none"/>
        </w:rPr>
      </w:pPr>
      <w:r>
        <w:rPr>
          <w:rStyle w:val="Hypertextovprepojenie"/>
          <w:rFonts w:ascii="Arial Narrow" w:hAnsi="Arial Narrow"/>
          <w:color w:val="auto"/>
          <w:sz w:val="22"/>
          <w:szCs w:val="22"/>
          <w:u w:val="none"/>
        </w:rPr>
        <w:tab/>
      </w:r>
      <w:r>
        <w:rPr>
          <w:rStyle w:val="Hypertextovprepojenie"/>
          <w:rFonts w:ascii="Arial Narrow" w:hAnsi="Arial Narrow"/>
          <w:color w:val="auto"/>
          <w:sz w:val="22"/>
          <w:szCs w:val="22"/>
          <w:u w:val="none"/>
        </w:rPr>
        <w:tab/>
      </w:r>
      <w:r>
        <w:rPr>
          <w:rStyle w:val="Hypertextovprepojenie"/>
          <w:rFonts w:ascii="Arial Narrow" w:hAnsi="Arial Narrow"/>
          <w:color w:val="auto"/>
          <w:sz w:val="22"/>
          <w:szCs w:val="22"/>
          <w:u w:val="none"/>
        </w:rPr>
        <w:tab/>
      </w:r>
      <w:r>
        <w:rPr>
          <w:rStyle w:val="Hypertextovprepojenie"/>
          <w:rFonts w:ascii="Arial Narrow" w:hAnsi="Arial Narrow"/>
          <w:color w:val="auto"/>
          <w:sz w:val="22"/>
          <w:szCs w:val="22"/>
          <w:u w:val="none"/>
        </w:rPr>
        <w:tab/>
      </w:r>
      <w:r>
        <w:rPr>
          <w:rStyle w:val="Hypertextovprepojenie"/>
          <w:rFonts w:ascii="Arial Narrow" w:hAnsi="Arial Narrow"/>
          <w:color w:val="auto"/>
          <w:sz w:val="22"/>
          <w:szCs w:val="22"/>
          <w:u w:val="none"/>
        </w:rPr>
        <w:tab/>
      </w:r>
      <w:r>
        <w:rPr>
          <w:rStyle w:val="Hypertextovprepojenie"/>
          <w:rFonts w:ascii="Arial Narrow" w:hAnsi="Arial Narrow"/>
          <w:color w:val="auto"/>
          <w:sz w:val="22"/>
          <w:szCs w:val="22"/>
          <w:u w:val="none"/>
        </w:rPr>
        <w:tab/>
        <w:t xml:space="preserve">Jozefína Žáková </w:t>
      </w:r>
      <w:hyperlink r:id="rId14" w:history="1">
        <w:r w:rsidRPr="00033181">
          <w:rPr>
            <w:rStyle w:val="Hypertextovprepojenie"/>
            <w:rFonts w:ascii="Arial Narrow" w:hAnsi="Arial Narrow"/>
            <w:sz w:val="22"/>
            <w:szCs w:val="22"/>
          </w:rPr>
          <w:t>jozefina.zakova@slaspo.sk</w:t>
        </w:r>
      </w:hyperlink>
      <w:r>
        <w:rPr>
          <w:rStyle w:val="Hypertextovprepojenie"/>
          <w:rFonts w:ascii="Arial Narrow" w:hAnsi="Arial Narrow"/>
          <w:color w:val="auto"/>
          <w:sz w:val="22"/>
          <w:szCs w:val="22"/>
          <w:u w:val="none"/>
        </w:rPr>
        <w:t xml:space="preserve"> </w:t>
      </w:r>
    </w:p>
    <w:p w14:paraId="621B3D73" w14:textId="77777777" w:rsidR="00BF2677" w:rsidRDefault="00BF2677" w:rsidP="000746E1">
      <w:pPr>
        <w:rPr>
          <w:rStyle w:val="Hypertextovprepojenie"/>
          <w:rFonts w:ascii="Arial Narrow" w:hAnsi="Arial Narrow"/>
          <w:color w:val="auto"/>
          <w:sz w:val="22"/>
          <w:szCs w:val="22"/>
          <w:u w:val="none"/>
        </w:rPr>
      </w:pPr>
    </w:p>
    <w:p w14:paraId="50F664A9" w14:textId="24838889" w:rsidR="00BF2677" w:rsidRPr="00BF2677" w:rsidRDefault="00BF2677" w:rsidP="00BF2677">
      <w:pPr>
        <w:rPr>
          <w:rStyle w:val="Hypertextovprepojenie"/>
          <w:rFonts w:ascii="Arial Narrow" w:hAnsi="Arial Narrow"/>
          <w:color w:val="auto"/>
          <w:sz w:val="22"/>
          <w:szCs w:val="22"/>
          <w:u w:val="none"/>
        </w:rPr>
      </w:pPr>
      <w:r>
        <w:rPr>
          <w:rStyle w:val="Hypertextovprepojenie"/>
          <w:rFonts w:ascii="Arial Narrow" w:hAnsi="Arial Narrow"/>
          <w:color w:val="auto"/>
          <w:sz w:val="22"/>
          <w:szCs w:val="22"/>
          <w:u w:val="none"/>
        </w:rPr>
        <w:t xml:space="preserve">Slovenská komora daňových poradcov (SKDP)  </w:t>
      </w:r>
      <w:r>
        <w:rPr>
          <w:rStyle w:val="Hypertextovprepojenie"/>
          <w:rFonts w:ascii="Arial Narrow" w:hAnsi="Arial Narrow"/>
          <w:color w:val="auto"/>
          <w:sz w:val="22"/>
          <w:szCs w:val="22"/>
          <w:u w:val="none"/>
        </w:rPr>
        <w:tab/>
        <w:t xml:space="preserve">Miriam </w:t>
      </w:r>
      <w:proofErr w:type="spellStart"/>
      <w:r>
        <w:rPr>
          <w:rStyle w:val="Hypertextovprepojenie"/>
          <w:rFonts w:ascii="Arial Narrow" w:hAnsi="Arial Narrow"/>
          <w:color w:val="auto"/>
          <w:sz w:val="22"/>
          <w:szCs w:val="22"/>
          <w:u w:val="none"/>
        </w:rPr>
        <w:t>Galandová</w:t>
      </w:r>
      <w:proofErr w:type="spellEnd"/>
      <w:r>
        <w:rPr>
          <w:rStyle w:val="Hypertextovprepojenie"/>
          <w:rFonts w:ascii="Arial Narrow" w:hAnsi="Arial Narrow"/>
          <w:color w:val="auto"/>
          <w:sz w:val="22"/>
          <w:szCs w:val="22"/>
          <w:u w:val="none"/>
        </w:rPr>
        <w:t xml:space="preserve"> </w:t>
      </w:r>
      <w:hyperlink r:id="rId15" w:history="1">
        <w:r w:rsidRPr="00033181">
          <w:rPr>
            <w:rStyle w:val="Hypertextovprepojenie"/>
            <w:rFonts w:ascii="Arial Narrow" w:hAnsi="Arial Narrow"/>
            <w:sz w:val="22"/>
            <w:szCs w:val="22"/>
          </w:rPr>
          <w:t>miriam.galandova@prkpartners.com</w:t>
        </w:r>
      </w:hyperlink>
      <w:r>
        <w:rPr>
          <w:rStyle w:val="Hypertextovprepojenie"/>
          <w:rFonts w:ascii="Arial Narrow" w:hAnsi="Arial Narrow"/>
          <w:color w:val="auto"/>
          <w:sz w:val="22"/>
          <w:szCs w:val="22"/>
          <w:u w:val="none"/>
        </w:rPr>
        <w:t xml:space="preserve"> </w:t>
      </w:r>
      <w:r w:rsidRPr="00BF2677">
        <w:rPr>
          <w:rStyle w:val="Hypertextovprepojenie"/>
          <w:rFonts w:ascii="Arial Narrow" w:hAnsi="Arial Narrow"/>
          <w:color w:val="auto"/>
          <w:sz w:val="22"/>
          <w:szCs w:val="22"/>
          <w:u w:val="none"/>
        </w:rPr>
        <w:t xml:space="preserve"> </w:t>
      </w:r>
    </w:p>
    <w:p w14:paraId="097A35C9" w14:textId="1B9B604E" w:rsidR="000746E1" w:rsidRDefault="00BF2677" w:rsidP="00BF2677">
      <w:pPr>
        <w:ind w:left="3600" w:firstLine="720"/>
        <w:rPr>
          <w:rStyle w:val="Hypertextovprepojenie"/>
          <w:rFonts w:ascii="Arial Narrow" w:hAnsi="Arial Narrow"/>
          <w:color w:val="auto"/>
          <w:sz w:val="22"/>
          <w:szCs w:val="22"/>
          <w:u w:val="none"/>
        </w:rPr>
      </w:pPr>
      <w:r>
        <w:rPr>
          <w:rStyle w:val="Hypertextovprepojenie"/>
          <w:rFonts w:ascii="Arial Narrow" w:hAnsi="Arial Narrow"/>
          <w:color w:val="auto"/>
          <w:sz w:val="22"/>
          <w:szCs w:val="22"/>
          <w:u w:val="none"/>
        </w:rPr>
        <w:t xml:space="preserve">Eva </w:t>
      </w:r>
      <w:proofErr w:type="spellStart"/>
      <w:r>
        <w:rPr>
          <w:rStyle w:val="Hypertextovprepojenie"/>
          <w:rFonts w:ascii="Arial Narrow" w:hAnsi="Arial Narrow"/>
          <w:color w:val="auto"/>
          <w:sz w:val="22"/>
          <w:szCs w:val="22"/>
          <w:u w:val="none"/>
        </w:rPr>
        <w:t>Fričová</w:t>
      </w:r>
      <w:proofErr w:type="spellEnd"/>
      <w:r>
        <w:rPr>
          <w:rStyle w:val="Hypertextovprepojenie"/>
          <w:rFonts w:ascii="Arial Narrow" w:hAnsi="Arial Narrow"/>
          <w:color w:val="auto"/>
          <w:sz w:val="22"/>
          <w:szCs w:val="22"/>
          <w:u w:val="none"/>
        </w:rPr>
        <w:t xml:space="preserve"> </w:t>
      </w:r>
      <w:hyperlink r:id="rId16" w:history="1">
        <w:r w:rsidRPr="00033181">
          <w:rPr>
            <w:rStyle w:val="Hypertextovprepojenie"/>
            <w:rFonts w:ascii="Arial Narrow" w:hAnsi="Arial Narrow"/>
            <w:sz w:val="22"/>
            <w:szCs w:val="22"/>
          </w:rPr>
          <w:t>eva.fricova@pwc.com</w:t>
        </w:r>
      </w:hyperlink>
      <w:r>
        <w:rPr>
          <w:rStyle w:val="Hypertextovprepojenie"/>
          <w:rFonts w:ascii="Arial Narrow" w:hAnsi="Arial Narrow"/>
          <w:color w:val="auto"/>
          <w:sz w:val="22"/>
          <w:szCs w:val="22"/>
          <w:u w:val="none"/>
        </w:rPr>
        <w:t xml:space="preserve"> </w:t>
      </w:r>
    </w:p>
    <w:p w14:paraId="6DFB54BF" w14:textId="77777777" w:rsidR="00BF2677" w:rsidRPr="00E11D87" w:rsidRDefault="00BF2677" w:rsidP="000746E1">
      <w:pPr>
        <w:rPr>
          <w:rFonts w:ascii="Arial Narrow" w:hAnsi="Arial Narrow"/>
          <w:sz w:val="22"/>
          <w:szCs w:val="22"/>
        </w:rPr>
      </w:pPr>
    </w:p>
    <w:p w14:paraId="306E02B6" w14:textId="0B7AE538" w:rsidR="005E1E2B" w:rsidRPr="00A82865" w:rsidRDefault="005E1E2B" w:rsidP="006E180C">
      <w:pPr>
        <w:jc w:val="both"/>
        <w:rPr>
          <w:rFonts w:ascii="Arial Narrow" w:hAnsi="Arial Narrow" w:cs="Arial Narrow"/>
          <w:sz w:val="22"/>
          <w:szCs w:val="22"/>
        </w:rPr>
      </w:pPr>
      <w:r w:rsidRPr="00194531">
        <w:rPr>
          <w:rFonts w:ascii="Arial Narrow" w:hAnsi="Arial Narrow" w:cs="Arial Narrow"/>
          <w:b/>
          <w:sz w:val="22"/>
          <w:szCs w:val="22"/>
        </w:rPr>
        <w:lastRenderedPageBreak/>
        <w:t>Miesto a dátum:</w:t>
      </w:r>
      <w:r w:rsidRPr="00194531">
        <w:rPr>
          <w:rFonts w:ascii="Arial Narrow" w:hAnsi="Arial Narrow" w:cs="Arial Narrow"/>
          <w:sz w:val="22"/>
          <w:szCs w:val="22"/>
        </w:rPr>
        <w:tab/>
      </w:r>
      <w:proofErr w:type="spellStart"/>
      <w:r w:rsidR="00A82865" w:rsidRPr="00A82865">
        <w:rPr>
          <w:rFonts w:ascii="Arial Narrow" w:hAnsi="Arial Narrow" w:cs="Arial Narrow"/>
          <w:sz w:val="22"/>
          <w:szCs w:val="22"/>
        </w:rPr>
        <w:t>video</w:t>
      </w:r>
      <w:r w:rsidRPr="00A82865">
        <w:rPr>
          <w:rFonts w:ascii="Arial Narrow" w:hAnsi="Arial Narrow" w:cs="Arial Narrow"/>
          <w:sz w:val="22"/>
          <w:szCs w:val="22"/>
        </w:rPr>
        <w:t>konferenčný</w:t>
      </w:r>
      <w:proofErr w:type="spellEnd"/>
      <w:r w:rsidRPr="00A82865">
        <w:rPr>
          <w:rFonts w:ascii="Arial Narrow" w:hAnsi="Arial Narrow" w:cs="Arial Narrow"/>
          <w:sz w:val="22"/>
          <w:szCs w:val="22"/>
        </w:rPr>
        <w:t xml:space="preserve"> hovor, </w:t>
      </w:r>
      <w:r w:rsidR="00BF2677">
        <w:rPr>
          <w:rFonts w:ascii="Arial Narrow" w:hAnsi="Arial Narrow" w:cs="Arial Narrow"/>
          <w:sz w:val="22"/>
          <w:szCs w:val="22"/>
        </w:rPr>
        <w:t>20. 4</w:t>
      </w:r>
      <w:r w:rsidR="00AD0809">
        <w:rPr>
          <w:rFonts w:ascii="Arial Narrow" w:hAnsi="Arial Narrow" w:cs="Arial Narrow"/>
          <w:sz w:val="22"/>
          <w:szCs w:val="22"/>
        </w:rPr>
        <w:t>.</w:t>
      </w:r>
      <w:r w:rsidR="00BF2677">
        <w:rPr>
          <w:rFonts w:ascii="Arial Narrow" w:hAnsi="Arial Narrow" w:cs="Arial Narrow"/>
          <w:sz w:val="22"/>
          <w:szCs w:val="22"/>
        </w:rPr>
        <w:t xml:space="preserve"> </w:t>
      </w:r>
      <w:r w:rsidR="00AD0809">
        <w:rPr>
          <w:rFonts w:ascii="Arial Narrow" w:hAnsi="Arial Narrow" w:cs="Arial Narrow"/>
          <w:sz w:val="22"/>
          <w:szCs w:val="22"/>
        </w:rPr>
        <w:t>2021, 9:0</w:t>
      </w:r>
      <w:r w:rsidR="00D6041D">
        <w:rPr>
          <w:rFonts w:ascii="Arial Narrow" w:hAnsi="Arial Narrow" w:cs="Arial Narrow"/>
          <w:sz w:val="22"/>
          <w:szCs w:val="22"/>
        </w:rPr>
        <w:t>0</w:t>
      </w:r>
      <w:r w:rsidR="00BF2677">
        <w:rPr>
          <w:rFonts w:ascii="Arial Narrow" w:hAnsi="Arial Narrow" w:cs="Arial Narrow"/>
          <w:sz w:val="22"/>
          <w:szCs w:val="22"/>
        </w:rPr>
        <w:t xml:space="preserve"> – 10:0</w:t>
      </w:r>
      <w:r w:rsidR="00194531">
        <w:rPr>
          <w:rFonts w:ascii="Arial Narrow" w:hAnsi="Arial Narrow" w:cs="Arial Narrow"/>
          <w:sz w:val="22"/>
          <w:szCs w:val="22"/>
        </w:rPr>
        <w:t>0</w:t>
      </w:r>
      <w:r w:rsidR="00D6041D">
        <w:rPr>
          <w:rFonts w:ascii="Arial Narrow" w:hAnsi="Arial Narrow" w:cs="Arial Narrow"/>
          <w:sz w:val="22"/>
          <w:szCs w:val="22"/>
        </w:rPr>
        <w:t xml:space="preserve"> hod.</w:t>
      </w:r>
    </w:p>
    <w:p w14:paraId="076ADDC8" w14:textId="77777777" w:rsidR="009C50B0" w:rsidRDefault="009C50B0" w:rsidP="004A2D75">
      <w:pPr>
        <w:jc w:val="both"/>
        <w:rPr>
          <w:rFonts w:ascii="Arial Narrow" w:hAnsi="Arial Narrow" w:cs="Arial Narrow"/>
          <w:b/>
          <w:sz w:val="22"/>
          <w:szCs w:val="22"/>
        </w:rPr>
      </w:pPr>
    </w:p>
    <w:p w14:paraId="29CAF715" w14:textId="64BBE1FC" w:rsidR="00454740" w:rsidRDefault="004C32AF" w:rsidP="00BF2677">
      <w:pPr>
        <w:ind w:left="1440" w:hanging="1440"/>
        <w:jc w:val="both"/>
        <w:rPr>
          <w:rFonts w:ascii="Arial Narrow" w:hAnsi="Arial Narrow"/>
          <w:sz w:val="22"/>
          <w:szCs w:val="22"/>
        </w:rPr>
      </w:pPr>
      <w:r w:rsidRPr="00194531">
        <w:rPr>
          <w:rFonts w:ascii="Arial Narrow" w:hAnsi="Arial Narrow" w:cs="Arial Narrow"/>
          <w:b/>
          <w:sz w:val="22"/>
          <w:szCs w:val="22"/>
        </w:rPr>
        <w:t>Agenda</w:t>
      </w:r>
      <w:r w:rsidR="00D60309" w:rsidRPr="00194531">
        <w:rPr>
          <w:rFonts w:ascii="Arial Narrow" w:hAnsi="Arial Narrow" w:cs="Arial Narrow"/>
          <w:b/>
          <w:sz w:val="22"/>
          <w:szCs w:val="22"/>
        </w:rPr>
        <w:t>:</w:t>
      </w:r>
      <w:r w:rsidR="004A2D75">
        <w:rPr>
          <w:rFonts w:ascii="Arial Narrow" w:hAnsi="Arial Narrow" w:cs="Arial Narrow"/>
          <w:b/>
          <w:sz w:val="22"/>
          <w:szCs w:val="22"/>
        </w:rPr>
        <w:tab/>
      </w:r>
      <w:r w:rsidR="00D6041D" w:rsidRPr="00D6041D">
        <w:rPr>
          <w:rFonts w:ascii="Arial Narrow" w:hAnsi="Arial Narrow"/>
          <w:sz w:val="22"/>
          <w:szCs w:val="22"/>
        </w:rPr>
        <w:t>Verejné konzultácie k </w:t>
      </w:r>
      <w:r w:rsidR="00BF2677" w:rsidRPr="00BF2677">
        <w:rPr>
          <w:rFonts w:ascii="Arial Narrow" w:hAnsi="Arial Narrow"/>
          <w:sz w:val="22"/>
          <w:szCs w:val="22"/>
        </w:rPr>
        <w:t xml:space="preserve">novele Vyhlášky Ministerstva financií Slovenskej republiky č. 229/2014 </w:t>
      </w:r>
      <w:r w:rsidR="00BF2677">
        <w:rPr>
          <w:rFonts w:ascii="Arial Narrow" w:hAnsi="Arial Narrow"/>
          <w:sz w:val="22"/>
          <w:szCs w:val="22"/>
        </w:rPr>
        <w:br/>
      </w:r>
      <w:r w:rsidR="00BF2677" w:rsidRPr="00BF2677">
        <w:rPr>
          <w:rFonts w:ascii="Arial Narrow" w:hAnsi="Arial Narrow"/>
          <w:sz w:val="22"/>
          <w:szCs w:val="22"/>
        </w:rPr>
        <w:t>Z. z., ktorou sa ustanovuje rozsah daňových predpisov, ku ktorých uplatneniu možno vydať záväzné stanovisko</w:t>
      </w:r>
      <w:r w:rsidR="00227EAB">
        <w:rPr>
          <w:rFonts w:ascii="Arial Narrow" w:hAnsi="Arial Narrow"/>
          <w:sz w:val="22"/>
          <w:szCs w:val="22"/>
        </w:rPr>
        <w:t xml:space="preserve"> (ďalej len „novela vyhlášky“)</w:t>
      </w:r>
      <w:r w:rsidR="00C961E3">
        <w:rPr>
          <w:rFonts w:ascii="Arial Narrow" w:hAnsi="Arial Narrow"/>
          <w:sz w:val="22"/>
          <w:szCs w:val="22"/>
        </w:rPr>
        <w:t>.</w:t>
      </w:r>
    </w:p>
    <w:p w14:paraId="67A91F0B" w14:textId="4D53D15B" w:rsidR="00BF2677" w:rsidRDefault="00BF2677" w:rsidP="00D6041D">
      <w:pPr>
        <w:rPr>
          <w:rFonts w:ascii="Arial Narrow" w:hAnsi="Arial Narrow"/>
          <w:b/>
          <w:sz w:val="22"/>
          <w:szCs w:val="22"/>
        </w:rPr>
      </w:pPr>
    </w:p>
    <w:p w14:paraId="3EADDFBA" w14:textId="0A869259" w:rsidR="008F0C65" w:rsidRPr="008F0C65" w:rsidRDefault="008F0C65" w:rsidP="00D6041D">
      <w:pPr>
        <w:rPr>
          <w:rFonts w:ascii="Arial Narrow" w:hAnsi="Arial Narrow"/>
          <w:b/>
          <w:sz w:val="22"/>
          <w:szCs w:val="22"/>
        </w:rPr>
      </w:pPr>
      <w:r w:rsidRPr="008F0C65">
        <w:rPr>
          <w:rFonts w:ascii="Arial Narrow" w:hAnsi="Arial Narrow"/>
          <w:b/>
          <w:sz w:val="22"/>
          <w:szCs w:val="22"/>
        </w:rPr>
        <w:t>Úvod</w:t>
      </w:r>
    </w:p>
    <w:p w14:paraId="793CFD0C" w14:textId="27B5F981" w:rsidR="00E23F9F" w:rsidRDefault="00C961E3" w:rsidP="00194531">
      <w:pPr>
        <w:jc w:val="both"/>
        <w:rPr>
          <w:rFonts w:ascii="Arial Narrow" w:hAnsi="Arial Narrow"/>
          <w:sz w:val="22"/>
          <w:szCs w:val="22"/>
        </w:rPr>
      </w:pPr>
      <w:r>
        <w:rPr>
          <w:rFonts w:ascii="Arial Narrow" w:hAnsi="Arial Narrow"/>
          <w:sz w:val="22"/>
          <w:szCs w:val="22"/>
        </w:rPr>
        <w:t>Ministerstvo financií SR</w:t>
      </w:r>
      <w:r w:rsidR="00BD2B70">
        <w:rPr>
          <w:rFonts w:ascii="Arial Narrow" w:hAnsi="Arial Narrow"/>
          <w:sz w:val="22"/>
          <w:szCs w:val="22"/>
        </w:rPr>
        <w:t xml:space="preserve"> na úvod</w:t>
      </w:r>
      <w:r>
        <w:rPr>
          <w:rFonts w:ascii="Arial Narrow" w:hAnsi="Arial Narrow"/>
          <w:sz w:val="22"/>
          <w:szCs w:val="22"/>
        </w:rPr>
        <w:t xml:space="preserve"> o</w:t>
      </w:r>
      <w:r w:rsidR="00BD2B70">
        <w:rPr>
          <w:rFonts w:ascii="Arial Narrow" w:hAnsi="Arial Narrow"/>
          <w:sz w:val="22"/>
          <w:szCs w:val="22"/>
        </w:rPr>
        <w:t xml:space="preserve">zrejmilo účastníkom konzultácií, že ide o začiatok legislatívneho procesu a v súčasnosti nie je vypracované legislatívne znenie. </w:t>
      </w:r>
      <w:r w:rsidR="00774750" w:rsidRPr="00774750">
        <w:rPr>
          <w:rFonts w:ascii="Arial Narrow" w:hAnsi="Arial Narrow"/>
          <w:sz w:val="22"/>
          <w:szCs w:val="22"/>
        </w:rPr>
        <w:t>Verejné konzultácie sú priestor</w:t>
      </w:r>
      <w:r w:rsidR="00774750">
        <w:rPr>
          <w:rFonts w:ascii="Arial Narrow" w:hAnsi="Arial Narrow"/>
          <w:sz w:val="22"/>
          <w:szCs w:val="22"/>
        </w:rPr>
        <w:t>om</w:t>
      </w:r>
      <w:r w:rsidR="00774750" w:rsidRPr="00774750">
        <w:rPr>
          <w:rFonts w:ascii="Arial Narrow" w:hAnsi="Arial Narrow"/>
          <w:sz w:val="22"/>
          <w:szCs w:val="22"/>
        </w:rPr>
        <w:t xml:space="preserve"> na zozbieranie akýchkoľvek podnetov k tejto téme a aj na ich základe sa bude form</w:t>
      </w:r>
      <w:r w:rsidR="00227EAB">
        <w:rPr>
          <w:rFonts w:ascii="Arial Narrow" w:hAnsi="Arial Narrow"/>
          <w:sz w:val="22"/>
          <w:szCs w:val="22"/>
        </w:rPr>
        <w:t>ulovať návrh predmetnej novely vyhlášky</w:t>
      </w:r>
      <w:r w:rsidR="00846D29">
        <w:rPr>
          <w:rFonts w:ascii="Arial Narrow" w:hAnsi="Arial Narrow"/>
          <w:sz w:val="22"/>
          <w:szCs w:val="22"/>
        </w:rPr>
        <w:t xml:space="preserve">. </w:t>
      </w:r>
      <w:r w:rsidR="00C57FFD">
        <w:rPr>
          <w:rFonts w:ascii="Arial Narrow" w:hAnsi="Arial Narrow"/>
          <w:sz w:val="22"/>
          <w:szCs w:val="22"/>
        </w:rPr>
        <w:t xml:space="preserve">Ministerstvu financií SR boli zaslané návrhy a podnety od zúčastnených subjektov, oboznámilo sa s nimi a sú predmetom dnešných konzultácií. </w:t>
      </w:r>
      <w:r w:rsidR="009464C3">
        <w:rPr>
          <w:rFonts w:ascii="Arial Narrow" w:hAnsi="Arial Narrow"/>
          <w:sz w:val="22"/>
          <w:szCs w:val="22"/>
        </w:rPr>
        <w:t xml:space="preserve">Sú tiež prílohou tejto zápisnice. </w:t>
      </w:r>
    </w:p>
    <w:p w14:paraId="67D73D2A" w14:textId="77777777" w:rsidR="00C57FFD" w:rsidRPr="00D6041D" w:rsidRDefault="00C57FFD" w:rsidP="00194531">
      <w:pPr>
        <w:jc w:val="both"/>
        <w:rPr>
          <w:rFonts w:ascii="Arial Narrow" w:hAnsi="Arial Narrow"/>
          <w:sz w:val="22"/>
          <w:szCs w:val="22"/>
        </w:rPr>
      </w:pPr>
    </w:p>
    <w:p w14:paraId="711576B3" w14:textId="1FB7E831" w:rsidR="00B84749" w:rsidRDefault="00DC7DC8" w:rsidP="001F3B3D">
      <w:pPr>
        <w:tabs>
          <w:tab w:val="left" w:pos="732"/>
        </w:tabs>
        <w:jc w:val="both"/>
        <w:rPr>
          <w:rFonts w:ascii="Arial Narrow" w:hAnsi="Arial Narrow" w:cs="Arial Narrow"/>
          <w:sz w:val="22"/>
          <w:szCs w:val="22"/>
        </w:rPr>
      </w:pPr>
      <w:r>
        <w:rPr>
          <w:rFonts w:ascii="Arial Narrow" w:hAnsi="Arial Narrow" w:cs="Arial Narrow"/>
          <w:sz w:val="22"/>
          <w:szCs w:val="22"/>
        </w:rPr>
        <w:t xml:space="preserve">Ministerstvo financií SR </w:t>
      </w:r>
      <w:r w:rsidR="00582A5D">
        <w:rPr>
          <w:rFonts w:ascii="Arial Narrow" w:hAnsi="Arial Narrow" w:cs="Arial Narrow"/>
          <w:sz w:val="22"/>
          <w:szCs w:val="22"/>
        </w:rPr>
        <w:t>tiež uviedlo</w:t>
      </w:r>
      <w:r w:rsidR="00846D29">
        <w:rPr>
          <w:rFonts w:ascii="Arial Narrow" w:hAnsi="Arial Narrow" w:cs="Arial Narrow"/>
          <w:sz w:val="22"/>
          <w:szCs w:val="22"/>
        </w:rPr>
        <w:t xml:space="preserve">, že </w:t>
      </w:r>
      <w:r w:rsidR="009464C3">
        <w:rPr>
          <w:rFonts w:ascii="Arial Narrow" w:hAnsi="Arial Narrow" w:cs="Arial Narrow"/>
          <w:sz w:val="22"/>
          <w:szCs w:val="22"/>
        </w:rPr>
        <w:t xml:space="preserve">predmetnou </w:t>
      </w:r>
      <w:r w:rsidR="00846D29">
        <w:rPr>
          <w:rFonts w:ascii="Arial Narrow" w:hAnsi="Arial Narrow" w:cs="Arial Narrow"/>
          <w:sz w:val="22"/>
          <w:szCs w:val="22"/>
        </w:rPr>
        <w:t>vyhláškou je</w:t>
      </w:r>
      <w:r w:rsidR="009464C3">
        <w:rPr>
          <w:rFonts w:ascii="Arial Narrow" w:hAnsi="Arial Narrow" w:cs="Arial Narrow"/>
          <w:sz w:val="22"/>
          <w:szCs w:val="22"/>
        </w:rPr>
        <w:t xml:space="preserve"> možné</w:t>
      </w:r>
      <w:r w:rsidR="00846D29">
        <w:rPr>
          <w:rFonts w:ascii="Arial Narrow" w:hAnsi="Arial Narrow" w:cs="Arial Narrow"/>
          <w:sz w:val="22"/>
          <w:szCs w:val="22"/>
        </w:rPr>
        <w:t xml:space="preserve"> stanoviť, ku ktorým daňovým predpisom a ich ustanoveniam je možné vydať záväzné stanovisko. Avšak samotný proces a podmienky jeho vydávania upravuje</w:t>
      </w:r>
      <w:r w:rsidR="00846D29" w:rsidRPr="00846D29">
        <w:rPr>
          <w:rFonts w:ascii="Arial Narrow" w:hAnsi="Arial Narrow" w:cs="Arial Narrow"/>
          <w:sz w:val="22"/>
          <w:szCs w:val="22"/>
        </w:rPr>
        <w:t xml:space="preserve"> </w:t>
      </w:r>
      <w:r w:rsidR="00846D29">
        <w:rPr>
          <w:rFonts w:ascii="Arial Narrow" w:hAnsi="Arial Narrow" w:cs="Arial Narrow"/>
          <w:sz w:val="22"/>
          <w:szCs w:val="22"/>
        </w:rPr>
        <w:t xml:space="preserve">daňový poriadok. Predmetom </w:t>
      </w:r>
      <w:r w:rsidR="00774750">
        <w:rPr>
          <w:rFonts w:ascii="Arial Narrow" w:hAnsi="Arial Narrow" w:cs="Arial Narrow"/>
          <w:sz w:val="22"/>
          <w:szCs w:val="22"/>
        </w:rPr>
        <w:t xml:space="preserve">pripravovanej </w:t>
      </w:r>
      <w:r w:rsidR="00846D29">
        <w:rPr>
          <w:rFonts w:ascii="Arial Narrow" w:hAnsi="Arial Narrow" w:cs="Arial Narrow"/>
          <w:sz w:val="22"/>
          <w:szCs w:val="22"/>
        </w:rPr>
        <w:t>novely daňového poriadku, ktorá má v dohľadnej dobe prejsť do medzirezortného pripomienkového konania (MPK), je aj úprava záväzných stanovísk. Počas MPK</w:t>
      </w:r>
      <w:r w:rsidR="00774750">
        <w:rPr>
          <w:rFonts w:ascii="Arial Narrow" w:hAnsi="Arial Narrow" w:cs="Arial Narrow"/>
          <w:sz w:val="22"/>
          <w:szCs w:val="22"/>
        </w:rPr>
        <w:t xml:space="preserve"> k tejto novele</w:t>
      </w:r>
      <w:r w:rsidR="00846D29">
        <w:rPr>
          <w:rFonts w:ascii="Arial Narrow" w:hAnsi="Arial Narrow" w:cs="Arial Narrow"/>
          <w:sz w:val="22"/>
          <w:szCs w:val="22"/>
        </w:rPr>
        <w:t xml:space="preserve"> je preto možné vzniesť pripomienky aj k navrhovanej úprave týkajúcej sa tohto inštitútu</w:t>
      </w:r>
      <w:r w:rsidR="00B84749">
        <w:rPr>
          <w:rFonts w:ascii="Arial Narrow" w:hAnsi="Arial Narrow" w:cs="Arial Narrow"/>
          <w:sz w:val="22"/>
          <w:szCs w:val="22"/>
        </w:rPr>
        <w:t xml:space="preserve">. </w:t>
      </w:r>
    </w:p>
    <w:p w14:paraId="738632A8" w14:textId="77777777" w:rsidR="00B84749" w:rsidRDefault="00B84749" w:rsidP="001F3B3D">
      <w:pPr>
        <w:tabs>
          <w:tab w:val="left" w:pos="732"/>
        </w:tabs>
        <w:jc w:val="both"/>
        <w:rPr>
          <w:rFonts w:ascii="Arial Narrow" w:hAnsi="Arial Narrow" w:cs="Arial Narrow"/>
          <w:sz w:val="22"/>
          <w:szCs w:val="22"/>
        </w:rPr>
      </w:pPr>
    </w:p>
    <w:p w14:paraId="6C4058B2" w14:textId="5DE5F0BE" w:rsidR="00774750" w:rsidRDefault="00B84749" w:rsidP="001F3B3D">
      <w:pPr>
        <w:tabs>
          <w:tab w:val="left" w:pos="732"/>
        </w:tabs>
        <w:jc w:val="both"/>
        <w:rPr>
          <w:rFonts w:ascii="Arial Narrow" w:hAnsi="Arial Narrow" w:cs="Arial Narrow"/>
          <w:sz w:val="22"/>
          <w:szCs w:val="22"/>
        </w:rPr>
      </w:pPr>
      <w:r>
        <w:rPr>
          <w:rFonts w:ascii="Arial Narrow" w:hAnsi="Arial Narrow" w:cs="Arial Narrow"/>
          <w:sz w:val="22"/>
          <w:szCs w:val="22"/>
        </w:rPr>
        <w:t xml:space="preserve">Záväzné stanovisko je </w:t>
      </w:r>
      <w:r w:rsidRPr="00B84749">
        <w:rPr>
          <w:rFonts w:ascii="Arial Narrow" w:hAnsi="Arial Narrow" w:cs="Arial Narrow"/>
          <w:sz w:val="22"/>
          <w:szCs w:val="22"/>
        </w:rPr>
        <w:t>záväzné pre správcu dane a druhostupňový orgán</w:t>
      </w:r>
      <w:r>
        <w:rPr>
          <w:rFonts w:ascii="Arial Narrow" w:hAnsi="Arial Narrow" w:cs="Arial Narrow"/>
          <w:sz w:val="22"/>
          <w:szCs w:val="22"/>
        </w:rPr>
        <w:t xml:space="preserve">, pričom </w:t>
      </w:r>
      <w:r w:rsidRPr="00B84749">
        <w:rPr>
          <w:rFonts w:ascii="Arial Narrow" w:hAnsi="Arial Narrow" w:cs="Arial Narrow"/>
          <w:sz w:val="22"/>
          <w:szCs w:val="22"/>
        </w:rPr>
        <w:t>správcu dane ani druhostupňový orgán nezaväzuje, ak daňový subjekt, ktorému bolo vydané záväzné stanovisko, neuplatnil postup uvedený v záväznom stanovisku alebo ak sa preukáže, že rozhodujúce skutočnosti, na základe ktorých bolo záväzné stanovisko vydané, nie sú splnené, alebo ak záväzné stanovisko stratilo účinky</w:t>
      </w:r>
      <w:r>
        <w:rPr>
          <w:rFonts w:ascii="Arial Narrow" w:hAnsi="Arial Narrow" w:cs="Arial Narrow"/>
          <w:sz w:val="22"/>
          <w:szCs w:val="22"/>
        </w:rPr>
        <w:t>.</w:t>
      </w:r>
      <w:r w:rsidRPr="00B84749">
        <w:rPr>
          <w:rFonts w:ascii="Arial Narrow" w:hAnsi="Arial Narrow" w:cs="Arial Narrow"/>
          <w:sz w:val="22"/>
          <w:szCs w:val="22"/>
        </w:rPr>
        <w:t xml:space="preserve"> </w:t>
      </w:r>
      <w:r>
        <w:rPr>
          <w:rFonts w:ascii="Arial Narrow" w:hAnsi="Arial Narrow" w:cs="Arial Narrow"/>
          <w:sz w:val="22"/>
          <w:szCs w:val="22"/>
        </w:rPr>
        <w:t xml:space="preserve">Čiže záväznosť voči iným, resp. ostatným daňovým subjektom, sa nepredpokladá, a takisto sa nepredpokladá zverejňovanie záväzných stanovísk, a to najmä vzhľadom na daňové tajomstvo. Je však na vôli daňového subjektu, ktorému bolo záväzné stanovisko vydané, či ho zverejní </w:t>
      </w:r>
      <w:r w:rsidR="009464C3">
        <w:rPr>
          <w:rFonts w:ascii="Arial Narrow" w:hAnsi="Arial Narrow" w:cs="Arial Narrow"/>
          <w:sz w:val="22"/>
          <w:szCs w:val="22"/>
        </w:rPr>
        <w:t>aj iným daňovým subjektom</w:t>
      </w:r>
      <w:r>
        <w:rPr>
          <w:rFonts w:ascii="Arial Narrow" w:hAnsi="Arial Narrow" w:cs="Arial Narrow"/>
          <w:sz w:val="22"/>
          <w:szCs w:val="22"/>
        </w:rPr>
        <w:t xml:space="preserve">. </w:t>
      </w:r>
    </w:p>
    <w:p w14:paraId="3D1D153C" w14:textId="2591FA69" w:rsidR="00846D29" w:rsidRDefault="00846D29" w:rsidP="001F3B3D">
      <w:pPr>
        <w:tabs>
          <w:tab w:val="left" w:pos="732"/>
        </w:tabs>
        <w:jc w:val="both"/>
        <w:rPr>
          <w:rFonts w:ascii="Arial Narrow" w:hAnsi="Arial Narrow" w:cs="Arial Narrow"/>
          <w:sz w:val="22"/>
          <w:szCs w:val="22"/>
        </w:rPr>
      </w:pPr>
      <w:r>
        <w:rPr>
          <w:rFonts w:ascii="Arial Narrow" w:hAnsi="Arial Narrow" w:cs="Arial Narrow"/>
          <w:sz w:val="22"/>
          <w:szCs w:val="22"/>
        </w:rPr>
        <w:t xml:space="preserve"> </w:t>
      </w:r>
    </w:p>
    <w:p w14:paraId="4F7F329B" w14:textId="02DC6A88" w:rsidR="00774750" w:rsidRDefault="00846D29" w:rsidP="001F3B3D">
      <w:pPr>
        <w:tabs>
          <w:tab w:val="left" w:pos="732"/>
        </w:tabs>
        <w:jc w:val="both"/>
        <w:rPr>
          <w:rFonts w:ascii="Arial Narrow" w:hAnsi="Arial Narrow" w:cs="Arial Narrow"/>
          <w:sz w:val="22"/>
          <w:szCs w:val="22"/>
        </w:rPr>
      </w:pPr>
      <w:r>
        <w:rPr>
          <w:rFonts w:ascii="Arial Narrow" w:hAnsi="Arial Narrow" w:cs="Arial Narrow"/>
          <w:sz w:val="22"/>
          <w:szCs w:val="22"/>
        </w:rPr>
        <w:t xml:space="preserve">Ministerstvo </w:t>
      </w:r>
      <w:r>
        <w:rPr>
          <w:rFonts w:ascii="Arial Narrow" w:hAnsi="Arial Narrow"/>
          <w:sz w:val="22"/>
          <w:szCs w:val="22"/>
        </w:rPr>
        <w:t xml:space="preserve">financií SR </w:t>
      </w:r>
      <w:r>
        <w:rPr>
          <w:rFonts w:ascii="Arial Narrow" w:hAnsi="Arial Narrow" w:cs="Arial Narrow"/>
          <w:sz w:val="22"/>
          <w:szCs w:val="22"/>
        </w:rPr>
        <w:t>uviedlo, že cieľom</w:t>
      </w:r>
      <w:r w:rsidR="00C57FFD">
        <w:rPr>
          <w:rFonts w:ascii="Arial Narrow" w:hAnsi="Arial Narrow" w:cs="Arial Narrow"/>
          <w:sz w:val="22"/>
          <w:szCs w:val="22"/>
        </w:rPr>
        <w:t xml:space="preserve"> novely vyhlášky</w:t>
      </w:r>
      <w:r>
        <w:rPr>
          <w:rFonts w:ascii="Arial Narrow" w:hAnsi="Arial Narrow" w:cs="Arial Narrow"/>
          <w:sz w:val="22"/>
          <w:szCs w:val="22"/>
        </w:rPr>
        <w:t xml:space="preserve"> </w:t>
      </w:r>
      <w:r w:rsidR="00C57FFD">
        <w:rPr>
          <w:rFonts w:ascii="Arial Narrow" w:hAnsi="Arial Narrow" w:cs="Arial Narrow"/>
          <w:sz w:val="22"/>
          <w:szCs w:val="22"/>
        </w:rPr>
        <w:t xml:space="preserve">nie je </w:t>
      </w:r>
      <w:r>
        <w:rPr>
          <w:rFonts w:ascii="Arial Narrow" w:hAnsi="Arial Narrow" w:cs="Arial Narrow"/>
          <w:sz w:val="22"/>
          <w:szCs w:val="22"/>
        </w:rPr>
        <w:t xml:space="preserve">zužovať rozsah daňových predpisov, ku ktorým je možné vydať záväzné stanovisko, ale </w:t>
      </w:r>
      <w:r w:rsidR="00C57FFD">
        <w:rPr>
          <w:rFonts w:ascii="Arial Narrow" w:hAnsi="Arial Narrow" w:cs="Arial Narrow"/>
          <w:sz w:val="22"/>
          <w:szCs w:val="22"/>
        </w:rPr>
        <w:t>rozšíriť ho. Ďalej uviedlo, že z</w:t>
      </w:r>
      <w:r>
        <w:rPr>
          <w:rFonts w:ascii="Arial Narrow" w:hAnsi="Arial Narrow" w:cs="Arial Narrow"/>
          <w:sz w:val="22"/>
          <w:szCs w:val="22"/>
        </w:rPr>
        <w:t xml:space="preserve">áväzným stanoviskom nie je možné schvaľovať </w:t>
      </w:r>
      <w:r w:rsidR="00C57FFD">
        <w:rPr>
          <w:rFonts w:ascii="Arial Narrow" w:hAnsi="Arial Narrow" w:cs="Arial Narrow"/>
          <w:sz w:val="22"/>
          <w:szCs w:val="22"/>
        </w:rPr>
        <w:t xml:space="preserve">alebo preverovať </w:t>
      </w:r>
      <w:r>
        <w:rPr>
          <w:rFonts w:ascii="Arial Narrow" w:hAnsi="Arial Narrow" w:cs="Arial Narrow"/>
          <w:sz w:val="22"/>
          <w:szCs w:val="22"/>
        </w:rPr>
        <w:t xml:space="preserve">skutkový stav, </w:t>
      </w:r>
      <w:r w:rsidR="00C57FFD">
        <w:rPr>
          <w:rFonts w:ascii="Arial Narrow" w:hAnsi="Arial Narrow" w:cs="Arial Narrow"/>
          <w:sz w:val="22"/>
          <w:szCs w:val="22"/>
        </w:rPr>
        <w:t xml:space="preserve">ktorý daňový subjekt v žiadosti o záväzné </w:t>
      </w:r>
      <w:r w:rsidR="009464C3">
        <w:rPr>
          <w:rFonts w:ascii="Arial Narrow" w:hAnsi="Arial Narrow" w:cs="Arial Narrow"/>
          <w:sz w:val="22"/>
          <w:szCs w:val="22"/>
        </w:rPr>
        <w:t>stanovisko uviedol</w:t>
      </w:r>
      <w:r w:rsidR="00C57FFD">
        <w:rPr>
          <w:rFonts w:ascii="Arial Narrow" w:hAnsi="Arial Narrow" w:cs="Arial Narrow"/>
          <w:sz w:val="22"/>
          <w:szCs w:val="22"/>
        </w:rPr>
        <w:t xml:space="preserve">, </w:t>
      </w:r>
      <w:r w:rsidR="009464C3">
        <w:rPr>
          <w:rFonts w:ascii="Arial Narrow" w:hAnsi="Arial Narrow" w:cs="Arial Narrow"/>
          <w:sz w:val="22"/>
          <w:szCs w:val="22"/>
        </w:rPr>
        <w:t>ale</w:t>
      </w:r>
      <w:r w:rsidR="00C57FFD">
        <w:rPr>
          <w:rFonts w:ascii="Arial Narrow" w:hAnsi="Arial Narrow" w:cs="Arial Narrow"/>
          <w:sz w:val="22"/>
          <w:szCs w:val="22"/>
        </w:rPr>
        <w:t xml:space="preserve"> </w:t>
      </w:r>
      <w:r>
        <w:rPr>
          <w:rFonts w:ascii="Arial Narrow" w:hAnsi="Arial Narrow" w:cs="Arial Narrow"/>
          <w:sz w:val="22"/>
          <w:szCs w:val="22"/>
        </w:rPr>
        <w:t xml:space="preserve">posúdiť aplikáciu konkrétneho ustanovenia daňového predpisu, </w:t>
      </w:r>
      <w:r w:rsidR="00C57FFD">
        <w:rPr>
          <w:rFonts w:ascii="Arial Narrow" w:hAnsi="Arial Narrow" w:cs="Arial Narrow"/>
          <w:sz w:val="22"/>
          <w:szCs w:val="22"/>
        </w:rPr>
        <w:t xml:space="preserve">samozrejme </w:t>
      </w:r>
      <w:r>
        <w:rPr>
          <w:rFonts w:ascii="Arial Narrow" w:hAnsi="Arial Narrow" w:cs="Arial Narrow"/>
          <w:sz w:val="22"/>
          <w:szCs w:val="22"/>
        </w:rPr>
        <w:t>s tým, že s týmto ustanovením mô</w:t>
      </w:r>
      <w:r w:rsidR="00C57FFD">
        <w:rPr>
          <w:rFonts w:ascii="Arial Narrow" w:hAnsi="Arial Narrow" w:cs="Arial Narrow"/>
          <w:sz w:val="22"/>
          <w:szCs w:val="22"/>
        </w:rPr>
        <w:t xml:space="preserve">žu súvisieť aj iné ustanovenia, ktoré </w:t>
      </w:r>
      <w:r w:rsidR="009464C3">
        <w:rPr>
          <w:rFonts w:ascii="Arial Narrow" w:hAnsi="Arial Narrow" w:cs="Arial Narrow"/>
          <w:sz w:val="22"/>
          <w:szCs w:val="22"/>
        </w:rPr>
        <w:t>sú podporné, resp. subsidiárne</w:t>
      </w:r>
      <w:r w:rsidR="00774750">
        <w:rPr>
          <w:rFonts w:ascii="Arial Narrow" w:hAnsi="Arial Narrow" w:cs="Arial Narrow"/>
          <w:sz w:val="22"/>
          <w:szCs w:val="22"/>
        </w:rPr>
        <w:t>.</w:t>
      </w:r>
      <w:r>
        <w:rPr>
          <w:rFonts w:ascii="Arial Narrow" w:hAnsi="Arial Narrow" w:cs="Arial Narrow"/>
          <w:sz w:val="22"/>
          <w:szCs w:val="22"/>
        </w:rPr>
        <w:t xml:space="preserve"> </w:t>
      </w:r>
    </w:p>
    <w:p w14:paraId="5CEF9A2D" w14:textId="77777777" w:rsidR="009464C3" w:rsidRDefault="009464C3" w:rsidP="001F3B3D">
      <w:pPr>
        <w:tabs>
          <w:tab w:val="left" w:pos="732"/>
        </w:tabs>
        <w:jc w:val="both"/>
        <w:rPr>
          <w:rFonts w:ascii="Arial Narrow" w:hAnsi="Arial Narrow" w:cs="Arial Narrow"/>
          <w:sz w:val="22"/>
          <w:szCs w:val="22"/>
        </w:rPr>
      </w:pPr>
    </w:p>
    <w:p w14:paraId="7D9532AA" w14:textId="6AD343D6" w:rsidR="00C57FFD" w:rsidRDefault="00C57FFD" w:rsidP="001F3B3D">
      <w:pPr>
        <w:tabs>
          <w:tab w:val="left" w:pos="732"/>
        </w:tabs>
        <w:jc w:val="both"/>
        <w:rPr>
          <w:rFonts w:ascii="Arial Narrow" w:hAnsi="Arial Narrow" w:cs="Arial Narrow"/>
          <w:sz w:val="22"/>
          <w:szCs w:val="22"/>
        </w:rPr>
      </w:pPr>
      <w:r>
        <w:rPr>
          <w:rFonts w:ascii="Arial Narrow" w:hAnsi="Arial Narrow" w:cs="Arial Narrow"/>
          <w:sz w:val="22"/>
          <w:szCs w:val="22"/>
        </w:rPr>
        <w:t xml:space="preserve">Ministerstvo taktiež uviedlo, že sa nebude nahrádzať existujúci mechanizmus týkajúci sa transferového oceňovania (tzv. APA), upravený v zákone o dani z príjmov. Taktiež sa </w:t>
      </w:r>
      <w:r w:rsidR="009464C3">
        <w:rPr>
          <w:rFonts w:ascii="Arial Narrow" w:hAnsi="Arial Narrow" w:cs="Arial Narrow"/>
          <w:sz w:val="22"/>
          <w:szCs w:val="22"/>
        </w:rPr>
        <w:t xml:space="preserve">v súčasnosti </w:t>
      </w:r>
      <w:r>
        <w:rPr>
          <w:rFonts w:ascii="Arial Narrow" w:hAnsi="Arial Narrow" w:cs="Arial Narrow"/>
          <w:sz w:val="22"/>
          <w:szCs w:val="22"/>
        </w:rPr>
        <w:t>neplánuje rozšírenie možnosti vydávania záväzných</w:t>
      </w:r>
      <w:r w:rsidR="00000305">
        <w:rPr>
          <w:rFonts w:ascii="Arial Narrow" w:hAnsi="Arial Narrow" w:cs="Arial Narrow"/>
          <w:sz w:val="22"/>
          <w:szCs w:val="22"/>
        </w:rPr>
        <w:t xml:space="preserve"> stanovísk</w:t>
      </w:r>
      <w:r>
        <w:rPr>
          <w:rFonts w:ascii="Arial Narrow" w:hAnsi="Arial Narrow" w:cs="Arial Narrow"/>
          <w:sz w:val="22"/>
          <w:szCs w:val="22"/>
        </w:rPr>
        <w:t xml:space="preserve"> aj k</w:t>
      </w:r>
      <w:r w:rsidR="00774750">
        <w:rPr>
          <w:rFonts w:ascii="Arial Narrow" w:hAnsi="Arial Narrow" w:cs="Arial Narrow"/>
          <w:sz w:val="22"/>
          <w:szCs w:val="22"/>
        </w:rPr>
        <w:t> iným než k daňovým predpisom</w:t>
      </w:r>
      <w:r>
        <w:rPr>
          <w:rFonts w:ascii="Arial Narrow" w:hAnsi="Arial Narrow" w:cs="Arial Narrow"/>
          <w:sz w:val="22"/>
          <w:szCs w:val="22"/>
        </w:rPr>
        <w:t xml:space="preserve"> (napr. k zákonu o účtovníctve). Rovnako sa neuvažuje </w:t>
      </w:r>
      <w:r w:rsidR="009464C3">
        <w:rPr>
          <w:rFonts w:ascii="Arial Narrow" w:hAnsi="Arial Narrow" w:cs="Arial Narrow"/>
          <w:sz w:val="22"/>
          <w:szCs w:val="22"/>
        </w:rPr>
        <w:t xml:space="preserve">ani </w:t>
      </w:r>
      <w:r>
        <w:rPr>
          <w:rFonts w:ascii="Arial Narrow" w:hAnsi="Arial Narrow" w:cs="Arial Narrow"/>
          <w:sz w:val="22"/>
          <w:szCs w:val="22"/>
        </w:rPr>
        <w:t xml:space="preserve">o </w:t>
      </w:r>
      <w:r w:rsidRPr="00C57FFD">
        <w:rPr>
          <w:rFonts w:ascii="Arial Narrow" w:hAnsi="Arial Narrow" w:cs="Arial Narrow"/>
          <w:sz w:val="22"/>
          <w:szCs w:val="22"/>
        </w:rPr>
        <w:t>zákon</w:t>
      </w:r>
      <w:r>
        <w:rPr>
          <w:rFonts w:ascii="Arial Narrow" w:hAnsi="Arial Narrow" w:cs="Arial Narrow"/>
          <w:sz w:val="22"/>
          <w:szCs w:val="22"/>
        </w:rPr>
        <w:t>e</w:t>
      </w:r>
      <w:r w:rsidRPr="00C57FFD">
        <w:rPr>
          <w:rFonts w:ascii="Arial Narrow" w:hAnsi="Arial Narrow" w:cs="Arial Narrow"/>
          <w:sz w:val="22"/>
          <w:szCs w:val="22"/>
        </w:rPr>
        <w:t xml:space="preserve"> o osobitnom odvode</w:t>
      </w:r>
      <w:r>
        <w:rPr>
          <w:rFonts w:ascii="Arial Narrow" w:hAnsi="Arial Narrow" w:cs="Arial Narrow"/>
          <w:sz w:val="22"/>
          <w:szCs w:val="22"/>
        </w:rPr>
        <w:t xml:space="preserve">, keďže tiež nie je daňovým predpisom. Uvedené je </w:t>
      </w:r>
      <w:r w:rsidR="00774750">
        <w:rPr>
          <w:rFonts w:ascii="Arial Narrow" w:hAnsi="Arial Narrow" w:cs="Arial Narrow"/>
          <w:sz w:val="22"/>
          <w:szCs w:val="22"/>
        </w:rPr>
        <w:t xml:space="preserve">však </w:t>
      </w:r>
      <w:r>
        <w:rPr>
          <w:rFonts w:ascii="Arial Narrow" w:hAnsi="Arial Narrow" w:cs="Arial Narrow"/>
          <w:sz w:val="22"/>
          <w:szCs w:val="22"/>
        </w:rPr>
        <w:t xml:space="preserve">potrebné ešte zvážiť. </w:t>
      </w:r>
      <w:r w:rsidR="00F65CE6" w:rsidRPr="00F65CE6">
        <w:rPr>
          <w:rFonts w:ascii="Arial Narrow" w:hAnsi="Arial Narrow" w:cs="Arial Narrow"/>
          <w:sz w:val="22"/>
          <w:szCs w:val="22"/>
        </w:rPr>
        <w:t xml:space="preserve">Žiadosť o vydanie záväzného stanoviska má byť podaná pred transakciou, </w:t>
      </w:r>
      <w:r w:rsidR="00F65CE6">
        <w:rPr>
          <w:rFonts w:ascii="Arial Narrow" w:hAnsi="Arial Narrow" w:cs="Arial Narrow"/>
          <w:sz w:val="22"/>
          <w:szCs w:val="22"/>
        </w:rPr>
        <w:t xml:space="preserve">resp. do uplynutia zdaňovacieho obdobia, pričom v tejto časti úpravy sa o zmene </w:t>
      </w:r>
      <w:r w:rsidR="009464C3">
        <w:rPr>
          <w:rFonts w:ascii="Arial Narrow" w:hAnsi="Arial Narrow" w:cs="Arial Narrow"/>
          <w:sz w:val="22"/>
          <w:szCs w:val="22"/>
        </w:rPr>
        <w:t xml:space="preserve">taktiež </w:t>
      </w:r>
      <w:r w:rsidR="00F65CE6">
        <w:rPr>
          <w:rFonts w:ascii="Arial Narrow" w:hAnsi="Arial Narrow" w:cs="Arial Narrow"/>
          <w:sz w:val="22"/>
          <w:szCs w:val="22"/>
        </w:rPr>
        <w:t xml:space="preserve">neuvažuje. </w:t>
      </w:r>
    </w:p>
    <w:p w14:paraId="2DE0B436" w14:textId="0DCA046F" w:rsidR="00E23F9F" w:rsidRDefault="00E23F9F" w:rsidP="00E23F9F">
      <w:pPr>
        <w:jc w:val="both"/>
        <w:rPr>
          <w:rFonts w:ascii="Arial Narrow" w:hAnsi="Arial Narrow"/>
          <w:sz w:val="22"/>
          <w:szCs w:val="22"/>
        </w:rPr>
      </w:pPr>
    </w:p>
    <w:p w14:paraId="206E4B7E" w14:textId="4CEE46AB" w:rsidR="00E23F9F" w:rsidRPr="009464C3" w:rsidRDefault="009464C3" w:rsidP="00E23F9F">
      <w:pPr>
        <w:jc w:val="both"/>
        <w:rPr>
          <w:rFonts w:ascii="Arial Narrow" w:hAnsi="Arial Narrow"/>
          <w:b/>
        </w:rPr>
      </w:pPr>
      <w:r w:rsidRPr="009464C3">
        <w:rPr>
          <w:rFonts w:ascii="Arial Narrow" w:hAnsi="Arial Narrow"/>
          <w:b/>
        </w:rPr>
        <w:t>Vyjadrenia pozvaných účastníkov</w:t>
      </w:r>
      <w:r w:rsidR="00E23F9F" w:rsidRPr="009464C3">
        <w:rPr>
          <w:rFonts w:ascii="Arial Narrow" w:hAnsi="Arial Narrow"/>
          <w:b/>
        </w:rPr>
        <w:t xml:space="preserve">: </w:t>
      </w:r>
    </w:p>
    <w:p w14:paraId="4252EC60" w14:textId="77777777" w:rsidR="00B31A63" w:rsidRDefault="00B31A63" w:rsidP="00FE28B2">
      <w:pPr>
        <w:pStyle w:val="Odsekzoznamu"/>
        <w:ind w:left="0"/>
        <w:jc w:val="both"/>
        <w:rPr>
          <w:rFonts w:ascii="Arial Narrow" w:hAnsi="Arial Narrow"/>
          <w:sz w:val="22"/>
          <w:szCs w:val="22"/>
        </w:rPr>
      </w:pPr>
    </w:p>
    <w:p w14:paraId="02430348" w14:textId="3B86745A" w:rsidR="00B31A63" w:rsidRPr="00255E34" w:rsidRDefault="00774750" w:rsidP="00FE28B2">
      <w:pPr>
        <w:pStyle w:val="Odsekzoznamu"/>
        <w:ind w:left="0"/>
        <w:jc w:val="both"/>
        <w:rPr>
          <w:rFonts w:ascii="Arial Narrow" w:hAnsi="Arial Narrow"/>
          <w:b/>
          <w:sz w:val="22"/>
          <w:szCs w:val="22"/>
        </w:rPr>
      </w:pPr>
      <w:proofErr w:type="spellStart"/>
      <w:r>
        <w:rPr>
          <w:rFonts w:ascii="Arial Narrow" w:hAnsi="Arial Narrow"/>
          <w:b/>
        </w:rPr>
        <w:t>Amcham</w:t>
      </w:r>
      <w:proofErr w:type="spellEnd"/>
      <w:r w:rsidR="00CE5210">
        <w:rPr>
          <w:rFonts w:ascii="Arial Narrow" w:hAnsi="Arial Narrow"/>
          <w:b/>
          <w:sz w:val="22"/>
          <w:szCs w:val="22"/>
        </w:rPr>
        <w:t xml:space="preserve"> </w:t>
      </w:r>
      <w:r w:rsidR="00CE5210" w:rsidRPr="00CE5210">
        <w:rPr>
          <w:rFonts w:ascii="Arial Narrow" w:hAnsi="Arial Narrow"/>
          <w:sz w:val="22"/>
          <w:szCs w:val="22"/>
        </w:rPr>
        <w:t>(</w:t>
      </w:r>
      <w:r w:rsidR="007A4E39">
        <w:rPr>
          <w:rFonts w:ascii="Arial Narrow" w:hAnsi="Arial Narrow"/>
          <w:sz w:val="22"/>
          <w:szCs w:val="22"/>
        </w:rPr>
        <w:t xml:space="preserve">predložené </w:t>
      </w:r>
      <w:r w:rsidR="00CE5210" w:rsidRPr="00CE5210">
        <w:rPr>
          <w:rFonts w:ascii="Arial Narrow" w:hAnsi="Arial Narrow"/>
          <w:sz w:val="22"/>
          <w:szCs w:val="22"/>
        </w:rPr>
        <w:t>aj písomnou formou)</w:t>
      </w:r>
    </w:p>
    <w:p w14:paraId="5FE1A3EA" w14:textId="19D5B8D7" w:rsidR="00255E34" w:rsidRDefault="00774750" w:rsidP="00FE28B2">
      <w:pPr>
        <w:pStyle w:val="Odsekzoznamu"/>
        <w:ind w:left="0"/>
        <w:jc w:val="both"/>
        <w:rPr>
          <w:rFonts w:ascii="Arial Narrow" w:hAnsi="Arial Narrow"/>
          <w:sz w:val="22"/>
          <w:szCs w:val="22"/>
        </w:rPr>
      </w:pPr>
      <w:r>
        <w:rPr>
          <w:rFonts w:ascii="Arial Narrow" w:hAnsi="Arial Narrow"/>
          <w:sz w:val="22"/>
          <w:szCs w:val="22"/>
        </w:rPr>
        <w:t xml:space="preserve">Ide o potrebný inštitút a podporujeme rozšírenie rozsahu daňových predpisov, ku ktorým bude možné vydať záväzné stanovisko. </w:t>
      </w:r>
      <w:r w:rsidR="00B84749">
        <w:rPr>
          <w:rFonts w:ascii="Arial Narrow" w:hAnsi="Arial Narrow"/>
          <w:sz w:val="22"/>
          <w:szCs w:val="22"/>
        </w:rPr>
        <w:t xml:space="preserve">Navrhujeme zvážiť zverejňovanie záväzných stanovísk, čim by došlo aj </w:t>
      </w:r>
      <w:r w:rsidR="009464C3">
        <w:rPr>
          <w:rFonts w:ascii="Arial Narrow" w:hAnsi="Arial Narrow"/>
          <w:sz w:val="22"/>
          <w:szCs w:val="22"/>
        </w:rPr>
        <w:t xml:space="preserve">k </w:t>
      </w:r>
      <w:r w:rsidR="00B84749">
        <w:rPr>
          <w:rFonts w:ascii="Arial Narrow" w:hAnsi="Arial Narrow"/>
          <w:sz w:val="22"/>
          <w:szCs w:val="22"/>
        </w:rPr>
        <w:t xml:space="preserve">odbremeneniu finančnej správy, keďže by nemuseli vydávať stanoviská v opakujúcich sa prípadoch. </w:t>
      </w:r>
    </w:p>
    <w:p w14:paraId="6748FF67" w14:textId="77777777" w:rsidR="00774750" w:rsidRDefault="00774750" w:rsidP="001F3B3D">
      <w:pPr>
        <w:tabs>
          <w:tab w:val="left" w:pos="732"/>
        </w:tabs>
        <w:jc w:val="both"/>
        <w:rPr>
          <w:rFonts w:ascii="Arial Narrow" w:hAnsi="Arial Narrow"/>
          <w:b/>
        </w:rPr>
      </w:pPr>
    </w:p>
    <w:p w14:paraId="7EFFB015" w14:textId="7B7C4FEF" w:rsidR="00B84749" w:rsidRDefault="00B84749" w:rsidP="00B84749">
      <w:pPr>
        <w:pStyle w:val="Odsekzoznamu"/>
        <w:ind w:left="0"/>
        <w:jc w:val="both"/>
        <w:rPr>
          <w:rFonts w:ascii="Arial Narrow" w:hAnsi="Arial Narrow"/>
          <w:sz w:val="22"/>
          <w:szCs w:val="22"/>
        </w:rPr>
      </w:pPr>
      <w:r>
        <w:rPr>
          <w:rFonts w:ascii="Arial Narrow" w:hAnsi="Arial Narrow"/>
          <w:b/>
        </w:rPr>
        <w:t>SLASPO</w:t>
      </w:r>
      <w:r>
        <w:rPr>
          <w:rFonts w:ascii="Arial Narrow" w:hAnsi="Arial Narrow"/>
          <w:b/>
          <w:sz w:val="22"/>
          <w:szCs w:val="22"/>
        </w:rPr>
        <w:t xml:space="preserve"> </w:t>
      </w:r>
      <w:r w:rsidRPr="00CE5210">
        <w:rPr>
          <w:rFonts w:ascii="Arial Narrow" w:hAnsi="Arial Narrow"/>
          <w:sz w:val="22"/>
          <w:szCs w:val="22"/>
        </w:rPr>
        <w:t>(</w:t>
      </w:r>
      <w:r>
        <w:rPr>
          <w:rFonts w:ascii="Arial Narrow" w:hAnsi="Arial Narrow"/>
          <w:sz w:val="22"/>
          <w:szCs w:val="22"/>
        </w:rPr>
        <w:t xml:space="preserve">predložené </w:t>
      </w:r>
      <w:r w:rsidRPr="00CE5210">
        <w:rPr>
          <w:rFonts w:ascii="Arial Narrow" w:hAnsi="Arial Narrow"/>
          <w:sz w:val="22"/>
          <w:szCs w:val="22"/>
        </w:rPr>
        <w:t>aj písomnou formou)</w:t>
      </w:r>
    </w:p>
    <w:p w14:paraId="5973DA32" w14:textId="04AE8EDA" w:rsidR="006A48C9" w:rsidRDefault="00B84749" w:rsidP="00B84749">
      <w:pPr>
        <w:pStyle w:val="Odsekzoznamu"/>
        <w:ind w:left="0"/>
        <w:jc w:val="both"/>
        <w:rPr>
          <w:rFonts w:ascii="Arial Narrow" w:hAnsi="Arial Narrow"/>
          <w:sz w:val="22"/>
          <w:szCs w:val="22"/>
        </w:rPr>
      </w:pPr>
      <w:r>
        <w:rPr>
          <w:rFonts w:ascii="Arial Narrow" w:hAnsi="Arial Narrow"/>
          <w:sz w:val="22"/>
          <w:szCs w:val="22"/>
        </w:rPr>
        <w:t>Navrhujeme vydávať záväzné stanoviská</w:t>
      </w:r>
      <w:r w:rsidR="009464C3">
        <w:rPr>
          <w:rFonts w:ascii="Arial Narrow" w:hAnsi="Arial Narrow"/>
          <w:sz w:val="22"/>
          <w:szCs w:val="22"/>
        </w:rPr>
        <w:t xml:space="preserve"> ku všetkým daňovým predpisom</w:t>
      </w:r>
      <w:r w:rsidR="00432D00">
        <w:rPr>
          <w:rFonts w:ascii="Arial Narrow" w:hAnsi="Arial Narrow"/>
          <w:sz w:val="22"/>
          <w:szCs w:val="22"/>
        </w:rPr>
        <w:t xml:space="preserve">, keďže poisťovne </w:t>
      </w:r>
      <w:r>
        <w:rPr>
          <w:rFonts w:ascii="Arial Narrow" w:hAnsi="Arial Narrow"/>
          <w:sz w:val="22"/>
          <w:szCs w:val="22"/>
        </w:rPr>
        <w:t xml:space="preserve">budú mať </w:t>
      </w:r>
      <w:r w:rsidR="00432D00">
        <w:rPr>
          <w:rFonts w:ascii="Arial Narrow" w:hAnsi="Arial Narrow"/>
          <w:sz w:val="22"/>
          <w:szCs w:val="22"/>
        </w:rPr>
        <w:t>vzhľadom na zmeny týkajúce sa účtovných štandardo</w:t>
      </w:r>
      <w:r w:rsidR="00FB3274">
        <w:rPr>
          <w:rFonts w:ascii="Arial Narrow" w:hAnsi="Arial Narrow"/>
          <w:sz w:val="22"/>
          <w:szCs w:val="22"/>
        </w:rPr>
        <w:t>v enormné množstvo nejasností v súvislosti s aplikáciou</w:t>
      </w:r>
      <w:r w:rsidR="00432D00">
        <w:rPr>
          <w:rFonts w:ascii="Arial Narrow" w:hAnsi="Arial Narrow"/>
          <w:sz w:val="22"/>
          <w:szCs w:val="22"/>
        </w:rPr>
        <w:t xml:space="preserve"> daňových predpisov. Taktiež navrhujeme, aby sa záväzné stanoviská zverejňovali. </w:t>
      </w:r>
    </w:p>
    <w:p w14:paraId="6B136C46" w14:textId="701C3E6D" w:rsidR="00B84749" w:rsidRDefault="00432D00" w:rsidP="00B84749">
      <w:pPr>
        <w:pStyle w:val="Odsekzoznamu"/>
        <w:ind w:left="0"/>
        <w:jc w:val="both"/>
        <w:rPr>
          <w:rFonts w:ascii="Arial Narrow" w:hAnsi="Arial Narrow"/>
          <w:sz w:val="22"/>
          <w:szCs w:val="22"/>
        </w:rPr>
      </w:pPr>
      <w:r>
        <w:rPr>
          <w:rFonts w:ascii="Arial Narrow" w:hAnsi="Arial Narrow"/>
          <w:b/>
        </w:rPr>
        <w:lastRenderedPageBreak/>
        <w:t>SKDP</w:t>
      </w:r>
      <w:r>
        <w:rPr>
          <w:rFonts w:ascii="Arial Narrow" w:hAnsi="Arial Narrow"/>
          <w:b/>
          <w:sz w:val="22"/>
          <w:szCs w:val="22"/>
        </w:rPr>
        <w:t xml:space="preserve"> </w:t>
      </w:r>
      <w:r w:rsidRPr="00CE5210">
        <w:rPr>
          <w:rFonts w:ascii="Arial Narrow" w:hAnsi="Arial Narrow"/>
          <w:sz w:val="22"/>
          <w:szCs w:val="22"/>
        </w:rPr>
        <w:t>(</w:t>
      </w:r>
      <w:r>
        <w:rPr>
          <w:rFonts w:ascii="Arial Narrow" w:hAnsi="Arial Narrow"/>
          <w:sz w:val="22"/>
          <w:szCs w:val="22"/>
        </w:rPr>
        <w:t xml:space="preserve">predložené </w:t>
      </w:r>
      <w:r w:rsidRPr="00CE5210">
        <w:rPr>
          <w:rFonts w:ascii="Arial Narrow" w:hAnsi="Arial Narrow"/>
          <w:sz w:val="22"/>
          <w:szCs w:val="22"/>
        </w:rPr>
        <w:t>aj písomnou formou)</w:t>
      </w:r>
    </w:p>
    <w:p w14:paraId="1E51EDDC" w14:textId="34F8CB10" w:rsidR="00774750" w:rsidRPr="00F65CE6" w:rsidRDefault="00432D00" w:rsidP="00F65CE6">
      <w:pPr>
        <w:pStyle w:val="Odsekzoznamu"/>
        <w:ind w:left="0"/>
        <w:jc w:val="both"/>
        <w:rPr>
          <w:rFonts w:ascii="Arial Narrow" w:hAnsi="Arial Narrow"/>
          <w:sz w:val="22"/>
          <w:szCs w:val="22"/>
        </w:rPr>
      </w:pPr>
      <w:r>
        <w:rPr>
          <w:rFonts w:ascii="Arial Narrow" w:hAnsi="Arial Narrow"/>
          <w:sz w:val="22"/>
          <w:szCs w:val="22"/>
        </w:rPr>
        <w:t>Navrhujeme, aby bolo možné vydávať záväzné stanoviská k čo najviac m</w:t>
      </w:r>
      <w:r w:rsidR="009464C3">
        <w:rPr>
          <w:rFonts w:ascii="Arial Narrow" w:hAnsi="Arial Narrow"/>
          <w:sz w:val="22"/>
          <w:szCs w:val="22"/>
        </w:rPr>
        <w:t>ožným daňovým predpisom</w:t>
      </w:r>
      <w:r>
        <w:rPr>
          <w:rFonts w:ascii="Arial Narrow" w:hAnsi="Arial Narrow"/>
          <w:sz w:val="22"/>
          <w:szCs w:val="22"/>
        </w:rPr>
        <w:t xml:space="preserve">, no chápeme, že je to potrebné zabezpečiť aj z kapacitného hľadiska. Poprosíme o informáciu, koľko stanovísk bolo vydaných a čoho </w:t>
      </w:r>
      <w:r w:rsidR="00F65CE6">
        <w:rPr>
          <w:rFonts w:ascii="Arial Narrow" w:hAnsi="Arial Narrow"/>
          <w:sz w:val="22"/>
          <w:szCs w:val="22"/>
        </w:rPr>
        <w:t xml:space="preserve">sa týkali. </w:t>
      </w:r>
      <w:r w:rsidR="009464C3">
        <w:rPr>
          <w:rFonts w:ascii="Arial Narrow" w:hAnsi="Arial Narrow"/>
          <w:sz w:val="22"/>
          <w:szCs w:val="22"/>
        </w:rPr>
        <w:t>Okrem našich návrhov, poukazujeme najmä na</w:t>
      </w:r>
      <w:r w:rsidR="00F65CE6">
        <w:rPr>
          <w:rFonts w:ascii="Arial Narrow" w:hAnsi="Arial Narrow"/>
          <w:sz w:val="22"/>
          <w:szCs w:val="22"/>
        </w:rPr>
        <w:t xml:space="preserve"> možnosť vydania z</w:t>
      </w:r>
      <w:r w:rsidR="00BD5E7D">
        <w:rPr>
          <w:rFonts w:ascii="Arial Narrow" w:hAnsi="Arial Narrow"/>
          <w:sz w:val="22"/>
          <w:szCs w:val="22"/>
        </w:rPr>
        <w:t>áväzného stanoviska k celému § 6</w:t>
      </w:r>
      <w:r w:rsidR="00F65CE6">
        <w:rPr>
          <w:rFonts w:ascii="Arial Narrow" w:hAnsi="Arial Narrow"/>
          <w:sz w:val="22"/>
          <w:szCs w:val="22"/>
        </w:rPr>
        <w:t xml:space="preserve">9 zákona o dani z pridanej hodnoty. </w:t>
      </w:r>
    </w:p>
    <w:p w14:paraId="6FBC46CE" w14:textId="77777777" w:rsidR="00774750" w:rsidRDefault="00774750" w:rsidP="001F3B3D">
      <w:pPr>
        <w:tabs>
          <w:tab w:val="left" w:pos="732"/>
        </w:tabs>
        <w:jc w:val="both"/>
        <w:rPr>
          <w:rFonts w:ascii="Arial Narrow" w:hAnsi="Arial Narrow"/>
          <w:b/>
        </w:rPr>
      </w:pPr>
    </w:p>
    <w:p w14:paraId="3FAF889D" w14:textId="40F31A7B" w:rsidR="00774750" w:rsidRDefault="00F65CE6" w:rsidP="001F3B3D">
      <w:pPr>
        <w:tabs>
          <w:tab w:val="left" w:pos="732"/>
        </w:tabs>
        <w:jc w:val="both"/>
        <w:rPr>
          <w:rFonts w:ascii="Arial Narrow" w:hAnsi="Arial Narrow"/>
          <w:b/>
        </w:rPr>
      </w:pPr>
      <w:r>
        <w:rPr>
          <w:rFonts w:ascii="Arial Narrow" w:hAnsi="Arial Narrow"/>
          <w:b/>
        </w:rPr>
        <w:t xml:space="preserve">ZAP </w:t>
      </w:r>
    </w:p>
    <w:p w14:paraId="494BA4DE" w14:textId="450C6A70" w:rsidR="00F65CE6" w:rsidRPr="00F65CE6" w:rsidRDefault="00F65CE6" w:rsidP="001F3B3D">
      <w:pPr>
        <w:tabs>
          <w:tab w:val="left" w:pos="732"/>
        </w:tabs>
        <w:jc w:val="both"/>
        <w:rPr>
          <w:rFonts w:ascii="Arial Narrow" w:hAnsi="Arial Narrow"/>
          <w:sz w:val="22"/>
          <w:szCs w:val="22"/>
        </w:rPr>
      </w:pPr>
      <w:r w:rsidRPr="00F65CE6">
        <w:rPr>
          <w:rFonts w:ascii="Arial Narrow" w:hAnsi="Arial Narrow"/>
          <w:sz w:val="22"/>
          <w:szCs w:val="22"/>
        </w:rPr>
        <w:t>Navrhujeme</w:t>
      </w:r>
      <w:r>
        <w:rPr>
          <w:rFonts w:ascii="Arial Narrow" w:hAnsi="Arial Narrow"/>
          <w:sz w:val="22"/>
          <w:szCs w:val="22"/>
        </w:rPr>
        <w:t xml:space="preserve"> </w:t>
      </w:r>
      <w:r w:rsidRPr="00F65CE6">
        <w:rPr>
          <w:rFonts w:ascii="Arial Narrow" w:hAnsi="Arial Narrow"/>
          <w:sz w:val="22"/>
          <w:szCs w:val="22"/>
        </w:rPr>
        <w:t xml:space="preserve">vydávať záväzné stanoviská ku všetkým </w:t>
      </w:r>
      <w:r>
        <w:rPr>
          <w:rFonts w:ascii="Arial Narrow" w:hAnsi="Arial Narrow"/>
          <w:sz w:val="22"/>
          <w:szCs w:val="22"/>
        </w:rPr>
        <w:t>tým ustanoveniam daňových</w:t>
      </w:r>
      <w:r w:rsidRPr="00F65CE6">
        <w:rPr>
          <w:rFonts w:ascii="Arial Narrow" w:hAnsi="Arial Narrow"/>
          <w:sz w:val="22"/>
          <w:szCs w:val="22"/>
        </w:rPr>
        <w:t xml:space="preserve"> predpisov</w:t>
      </w:r>
      <w:r>
        <w:rPr>
          <w:rFonts w:ascii="Arial Narrow" w:hAnsi="Arial Narrow"/>
          <w:sz w:val="22"/>
          <w:szCs w:val="22"/>
        </w:rPr>
        <w:t xml:space="preserve">, ktoré predpokladajú povinnosť zo strany daňových subjektov a tiež aj na tie predpisy, ktoré sa pripravujú v rámci daňovej reformy, ako </w:t>
      </w:r>
      <w:r w:rsidR="009464C3">
        <w:rPr>
          <w:rFonts w:ascii="Arial Narrow" w:hAnsi="Arial Narrow"/>
          <w:sz w:val="22"/>
          <w:szCs w:val="22"/>
        </w:rPr>
        <w:t xml:space="preserve">je </w:t>
      </w:r>
      <w:r>
        <w:rPr>
          <w:rFonts w:ascii="Arial Narrow" w:hAnsi="Arial Narrow"/>
          <w:sz w:val="22"/>
          <w:szCs w:val="22"/>
        </w:rPr>
        <w:t>napr. ručenie za daň, zasiel</w:t>
      </w:r>
      <w:r w:rsidR="009464C3">
        <w:rPr>
          <w:rFonts w:ascii="Arial Narrow" w:hAnsi="Arial Narrow"/>
          <w:sz w:val="22"/>
          <w:szCs w:val="22"/>
        </w:rPr>
        <w:t>anie faktúr FS, diskvalifikácia, a tiež navrhujeme</w:t>
      </w:r>
      <w:r>
        <w:rPr>
          <w:rFonts w:ascii="Arial Narrow" w:hAnsi="Arial Narrow"/>
          <w:sz w:val="22"/>
          <w:szCs w:val="22"/>
        </w:rPr>
        <w:t xml:space="preserve">, aby sa vytvorili aj metodické usmernenia </w:t>
      </w:r>
      <w:r w:rsidR="009464C3">
        <w:rPr>
          <w:rFonts w:ascii="Arial Narrow" w:hAnsi="Arial Narrow"/>
          <w:sz w:val="22"/>
          <w:szCs w:val="22"/>
        </w:rPr>
        <w:t xml:space="preserve">zo strany </w:t>
      </w:r>
      <w:r>
        <w:rPr>
          <w:rFonts w:ascii="Arial Narrow" w:hAnsi="Arial Narrow"/>
          <w:sz w:val="22"/>
          <w:szCs w:val="22"/>
        </w:rPr>
        <w:t>FS</w:t>
      </w:r>
      <w:r w:rsidR="009464C3">
        <w:rPr>
          <w:rFonts w:ascii="Arial Narrow" w:hAnsi="Arial Narrow"/>
          <w:sz w:val="22"/>
          <w:szCs w:val="22"/>
        </w:rPr>
        <w:t>. N</w:t>
      </w:r>
      <w:r>
        <w:rPr>
          <w:rFonts w:ascii="Arial Narrow" w:hAnsi="Arial Narrow"/>
          <w:sz w:val="22"/>
          <w:szCs w:val="22"/>
        </w:rPr>
        <w:t xml:space="preserve">avrhujeme zverejňovanie aspoň tých stanovísk, ktoré sa opakujú. </w:t>
      </w:r>
    </w:p>
    <w:p w14:paraId="0B39CE3B" w14:textId="240412CA" w:rsidR="009464C3" w:rsidRDefault="009464C3" w:rsidP="009464C3">
      <w:pPr>
        <w:pBdr>
          <w:bottom w:val="single" w:sz="4" w:space="1" w:color="auto"/>
        </w:pBdr>
        <w:tabs>
          <w:tab w:val="left" w:pos="732"/>
        </w:tabs>
        <w:jc w:val="both"/>
        <w:rPr>
          <w:rFonts w:ascii="Arial Narrow" w:hAnsi="Arial Narrow"/>
          <w:b/>
        </w:rPr>
      </w:pPr>
    </w:p>
    <w:p w14:paraId="766B9AC8" w14:textId="77777777" w:rsidR="009464C3" w:rsidRDefault="009464C3" w:rsidP="001F3B3D">
      <w:pPr>
        <w:tabs>
          <w:tab w:val="left" w:pos="732"/>
        </w:tabs>
        <w:jc w:val="both"/>
        <w:rPr>
          <w:rFonts w:ascii="Arial Narrow" w:hAnsi="Arial Narrow"/>
          <w:b/>
        </w:rPr>
      </w:pPr>
    </w:p>
    <w:p w14:paraId="10E32D18" w14:textId="570FAC1D" w:rsidR="00774750" w:rsidRDefault="00B2639D" w:rsidP="001F3B3D">
      <w:pPr>
        <w:tabs>
          <w:tab w:val="left" w:pos="732"/>
        </w:tabs>
        <w:jc w:val="both"/>
        <w:rPr>
          <w:rFonts w:ascii="Arial Narrow" w:hAnsi="Arial Narrow"/>
          <w:b/>
        </w:rPr>
      </w:pPr>
      <w:r>
        <w:rPr>
          <w:rFonts w:ascii="Arial Narrow" w:hAnsi="Arial Narrow"/>
          <w:b/>
        </w:rPr>
        <w:t xml:space="preserve">FR SR </w:t>
      </w:r>
    </w:p>
    <w:p w14:paraId="4F470535" w14:textId="61328329" w:rsidR="00F65CE6" w:rsidRDefault="00AF1927" w:rsidP="001F3B3D">
      <w:pPr>
        <w:tabs>
          <w:tab w:val="left" w:pos="732"/>
        </w:tabs>
        <w:jc w:val="both"/>
        <w:rPr>
          <w:rFonts w:ascii="Arial Narrow" w:hAnsi="Arial Narrow"/>
          <w:sz w:val="22"/>
          <w:szCs w:val="22"/>
        </w:rPr>
      </w:pPr>
      <w:r>
        <w:rPr>
          <w:rFonts w:ascii="Arial Narrow" w:hAnsi="Arial Narrow"/>
          <w:sz w:val="22"/>
          <w:szCs w:val="22"/>
        </w:rPr>
        <w:t>Keďže sa v novele daňového poriadku, ktorá bude onedlho predstavená verejnosti, znižuje úhrada za záväzné stanovisko</w:t>
      </w:r>
      <w:r w:rsidR="009464C3">
        <w:rPr>
          <w:rFonts w:ascii="Arial Narrow" w:hAnsi="Arial Narrow"/>
          <w:sz w:val="22"/>
          <w:szCs w:val="22"/>
        </w:rPr>
        <w:t xml:space="preserve"> a bude stanovená paušálom, predpokladáme, že </w:t>
      </w:r>
      <w:r>
        <w:rPr>
          <w:rFonts w:ascii="Arial Narrow" w:hAnsi="Arial Narrow"/>
          <w:sz w:val="22"/>
          <w:szCs w:val="22"/>
        </w:rPr>
        <w:t xml:space="preserve">tento inštitút </w:t>
      </w:r>
      <w:r w:rsidR="009464C3">
        <w:rPr>
          <w:rFonts w:ascii="Arial Narrow" w:hAnsi="Arial Narrow"/>
          <w:sz w:val="22"/>
          <w:szCs w:val="22"/>
        </w:rPr>
        <w:t xml:space="preserve">bude </w:t>
      </w:r>
      <w:r>
        <w:rPr>
          <w:rFonts w:ascii="Arial Narrow" w:hAnsi="Arial Narrow"/>
          <w:sz w:val="22"/>
          <w:szCs w:val="22"/>
        </w:rPr>
        <w:t xml:space="preserve">daňovým subjektom prístupnejší. Je však potrebné brať ohľad aj na kapacity FS. Chápeme, že právna istota by bola posilnená, avšak je potrebné, aby sa zaviedlo „prechodné obdobie“, aby sa tento inštitút </w:t>
      </w:r>
      <w:r w:rsidR="009464C3">
        <w:rPr>
          <w:rFonts w:ascii="Arial Narrow" w:hAnsi="Arial Narrow"/>
          <w:sz w:val="22"/>
          <w:szCs w:val="22"/>
        </w:rPr>
        <w:t>dostal do praxe</w:t>
      </w:r>
      <w:r>
        <w:rPr>
          <w:rFonts w:ascii="Arial Narrow" w:hAnsi="Arial Narrow"/>
          <w:sz w:val="22"/>
          <w:szCs w:val="22"/>
        </w:rPr>
        <w:t xml:space="preserve"> a mohol tak plniť svoj účel čo najviac. </w:t>
      </w:r>
    </w:p>
    <w:p w14:paraId="6B5AACC2" w14:textId="47D09B39" w:rsidR="00774750" w:rsidRDefault="00F65CE6" w:rsidP="001F3B3D">
      <w:pPr>
        <w:tabs>
          <w:tab w:val="left" w:pos="732"/>
        </w:tabs>
        <w:jc w:val="both"/>
        <w:rPr>
          <w:rFonts w:ascii="Arial Narrow" w:hAnsi="Arial Narrow"/>
          <w:sz w:val="22"/>
          <w:szCs w:val="22"/>
        </w:rPr>
      </w:pPr>
      <w:r>
        <w:rPr>
          <w:rFonts w:ascii="Arial Narrow" w:hAnsi="Arial Narrow"/>
          <w:sz w:val="22"/>
          <w:szCs w:val="22"/>
        </w:rPr>
        <w:t>Doteraz bolo podaných 9 žiadostí o vydanie záväzn</w:t>
      </w:r>
      <w:r w:rsidR="009464C3">
        <w:rPr>
          <w:rFonts w:ascii="Arial Narrow" w:hAnsi="Arial Narrow"/>
          <w:sz w:val="22"/>
          <w:szCs w:val="22"/>
        </w:rPr>
        <w:t xml:space="preserve">ého stanoviska. Týkali sa najmä </w:t>
      </w:r>
      <w:r>
        <w:rPr>
          <w:rFonts w:ascii="Arial Narrow" w:hAnsi="Arial Narrow"/>
          <w:sz w:val="22"/>
          <w:szCs w:val="22"/>
        </w:rPr>
        <w:t xml:space="preserve">zákona o dani z príjmov (§ </w:t>
      </w:r>
      <w:r w:rsidR="00BD5E7D">
        <w:rPr>
          <w:rFonts w:ascii="Arial Narrow" w:hAnsi="Arial Narrow"/>
          <w:sz w:val="22"/>
          <w:szCs w:val="22"/>
        </w:rPr>
        <w:t xml:space="preserve">17, § </w:t>
      </w:r>
      <w:r>
        <w:rPr>
          <w:rFonts w:ascii="Arial Narrow" w:hAnsi="Arial Narrow"/>
          <w:sz w:val="22"/>
          <w:szCs w:val="22"/>
        </w:rPr>
        <w:t xml:space="preserve">19) </w:t>
      </w:r>
      <w:r w:rsidR="00BD5E7D">
        <w:rPr>
          <w:rFonts w:ascii="Arial Narrow" w:hAnsi="Arial Narrow"/>
          <w:sz w:val="22"/>
          <w:szCs w:val="22"/>
        </w:rPr>
        <w:t xml:space="preserve">a </w:t>
      </w:r>
      <w:r>
        <w:rPr>
          <w:rFonts w:ascii="Arial Narrow" w:hAnsi="Arial Narrow"/>
          <w:sz w:val="22"/>
          <w:szCs w:val="22"/>
        </w:rPr>
        <w:t>zákona o dani z pridanej hod</w:t>
      </w:r>
      <w:r w:rsidR="00BD5E7D">
        <w:rPr>
          <w:rFonts w:ascii="Arial Narrow" w:hAnsi="Arial Narrow"/>
          <w:sz w:val="22"/>
          <w:szCs w:val="22"/>
        </w:rPr>
        <w:t xml:space="preserve">noty (§ 69 ods. 12, aktuálne rozpracované k </w:t>
      </w:r>
      <w:r w:rsidR="00BD5E7D" w:rsidRPr="00BD5E7D">
        <w:rPr>
          <w:rFonts w:ascii="Arial Narrow" w:hAnsi="Arial Narrow"/>
          <w:sz w:val="22"/>
          <w:szCs w:val="22"/>
        </w:rPr>
        <w:t>§</w:t>
      </w:r>
      <w:r w:rsidR="00BD5E7D">
        <w:rPr>
          <w:rFonts w:ascii="Arial Narrow" w:hAnsi="Arial Narrow"/>
          <w:sz w:val="22"/>
          <w:szCs w:val="22"/>
        </w:rPr>
        <w:t xml:space="preserve"> </w:t>
      </w:r>
      <w:r w:rsidR="00BD5E7D" w:rsidRPr="00BD5E7D">
        <w:rPr>
          <w:rFonts w:ascii="Arial Narrow" w:hAnsi="Arial Narrow"/>
          <w:sz w:val="22"/>
          <w:szCs w:val="22"/>
        </w:rPr>
        <w:t>27</w:t>
      </w:r>
      <w:r w:rsidR="00AF1927">
        <w:rPr>
          <w:rFonts w:ascii="Arial Narrow" w:hAnsi="Arial Narrow"/>
          <w:sz w:val="22"/>
          <w:szCs w:val="22"/>
        </w:rPr>
        <w:t xml:space="preserve">). </w:t>
      </w:r>
    </w:p>
    <w:p w14:paraId="0C273D71" w14:textId="77939957" w:rsidR="0036220C" w:rsidRDefault="00AF1927" w:rsidP="001F3B3D">
      <w:pPr>
        <w:tabs>
          <w:tab w:val="left" w:pos="732"/>
        </w:tabs>
        <w:jc w:val="both"/>
        <w:rPr>
          <w:rFonts w:ascii="Arial Narrow" w:hAnsi="Arial Narrow"/>
          <w:sz w:val="22"/>
          <w:szCs w:val="22"/>
        </w:rPr>
      </w:pPr>
      <w:r>
        <w:rPr>
          <w:rFonts w:ascii="Arial Narrow" w:hAnsi="Arial Narrow"/>
          <w:sz w:val="22"/>
          <w:szCs w:val="22"/>
        </w:rPr>
        <w:t>Pokiaľ ide o</w:t>
      </w:r>
      <w:r w:rsidR="00333340">
        <w:rPr>
          <w:rFonts w:ascii="Arial Narrow" w:hAnsi="Arial Narrow"/>
          <w:sz w:val="22"/>
          <w:szCs w:val="22"/>
        </w:rPr>
        <w:t xml:space="preserve"> diskutovaný </w:t>
      </w:r>
      <w:r w:rsidR="009464C3">
        <w:rPr>
          <w:rFonts w:ascii="Arial Narrow" w:hAnsi="Arial Narrow"/>
          <w:sz w:val="22"/>
          <w:szCs w:val="22"/>
        </w:rPr>
        <w:t xml:space="preserve">návrh na </w:t>
      </w:r>
      <w:r>
        <w:rPr>
          <w:rFonts w:ascii="Arial Narrow" w:hAnsi="Arial Narrow"/>
          <w:sz w:val="22"/>
          <w:szCs w:val="22"/>
        </w:rPr>
        <w:t>vydávanie záväzného stanovi</w:t>
      </w:r>
      <w:r w:rsidR="00BD5E7D">
        <w:rPr>
          <w:rFonts w:ascii="Arial Narrow" w:hAnsi="Arial Narrow"/>
          <w:sz w:val="22"/>
          <w:szCs w:val="22"/>
        </w:rPr>
        <w:t>ska k celému § 69</w:t>
      </w:r>
      <w:r w:rsidRPr="00AF1927">
        <w:t xml:space="preserve"> </w:t>
      </w:r>
      <w:r w:rsidRPr="00AF1927">
        <w:rPr>
          <w:rFonts w:ascii="Arial Narrow" w:hAnsi="Arial Narrow"/>
          <w:sz w:val="22"/>
          <w:szCs w:val="22"/>
        </w:rPr>
        <w:t>zákona o dani z pridanej hodnoty</w:t>
      </w:r>
      <w:r>
        <w:rPr>
          <w:rFonts w:ascii="Arial Narrow" w:hAnsi="Arial Narrow"/>
          <w:sz w:val="22"/>
          <w:szCs w:val="22"/>
        </w:rPr>
        <w:t>, uvádzame, že pred posúdením aplikácie tohto usta</w:t>
      </w:r>
      <w:r w:rsidR="009464C3">
        <w:rPr>
          <w:rFonts w:ascii="Arial Narrow" w:hAnsi="Arial Narrow"/>
          <w:sz w:val="22"/>
          <w:szCs w:val="22"/>
        </w:rPr>
        <w:t xml:space="preserve">novenia, je potrebné </w:t>
      </w:r>
      <w:r>
        <w:rPr>
          <w:rFonts w:ascii="Arial Narrow" w:hAnsi="Arial Narrow"/>
          <w:sz w:val="22"/>
          <w:szCs w:val="22"/>
        </w:rPr>
        <w:t>vykonať aj posúdenie množstva iný</w:t>
      </w:r>
      <w:r w:rsidR="00000305">
        <w:rPr>
          <w:rFonts w:ascii="Arial Narrow" w:hAnsi="Arial Narrow"/>
          <w:sz w:val="22"/>
          <w:szCs w:val="22"/>
        </w:rPr>
        <w:t xml:space="preserve">ch ustanovení, aby bolo možné </w:t>
      </w:r>
      <w:r>
        <w:rPr>
          <w:rFonts w:ascii="Arial Narrow" w:hAnsi="Arial Narrow"/>
          <w:sz w:val="22"/>
          <w:szCs w:val="22"/>
        </w:rPr>
        <w:t>dospieť k posú</w:t>
      </w:r>
      <w:r w:rsidR="00BD5E7D">
        <w:rPr>
          <w:rFonts w:ascii="Arial Narrow" w:hAnsi="Arial Narrow"/>
          <w:sz w:val="22"/>
          <w:szCs w:val="22"/>
        </w:rPr>
        <w:t>deniu samotného – finálneho § 69</w:t>
      </w:r>
      <w:r>
        <w:rPr>
          <w:rFonts w:ascii="Arial Narrow" w:hAnsi="Arial Narrow"/>
          <w:sz w:val="22"/>
          <w:szCs w:val="22"/>
        </w:rPr>
        <w:t xml:space="preserve"> tohto zákona. Toto ustanovenie má obrovské prepojenia s inými ustanoveniami</w:t>
      </w:r>
      <w:r w:rsidR="0036220C">
        <w:rPr>
          <w:rFonts w:ascii="Arial Narrow" w:hAnsi="Arial Narrow"/>
          <w:sz w:val="22"/>
          <w:szCs w:val="22"/>
        </w:rPr>
        <w:t xml:space="preserve">. </w:t>
      </w:r>
    </w:p>
    <w:p w14:paraId="12E8EB2A" w14:textId="33521DFB" w:rsidR="0036220C" w:rsidRDefault="00333340" w:rsidP="001F3B3D">
      <w:pPr>
        <w:tabs>
          <w:tab w:val="left" w:pos="732"/>
        </w:tabs>
        <w:jc w:val="both"/>
        <w:rPr>
          <w:rFonts w:ascii="Arial Narrow" w:hAnsi="Arial Narrow"/>
          <w:sz w:val="22"/>
          <w:szCs w:val="22"/>
        </w:rPr>
      </w:pPr>
      <w:r w:rsidRPr="00333340">
        <w:rPr>
          <w:rFonts w:ascii="Arial Narrow" w:hAnsi="Arial Narrow"/>
          <w:sz w:val="22"/>
          <w:szCs w:val="22"/>
        </w:rPr>
        <w:t>Poukazujeme aj na to, že existuje útvar v rámci FS, ktorý bezplatne poskytuje informácie o právach a povinnostiach daň</w:t>
      </w:r>
      <w:r>
        <w:rPr>
          <w:rFonts w:ascii="Arial Narrow" w:hAnsi="Arial Narrow"/>
          <w:sz w:val="22"/>
          <w:szCs w:val="22"/>
        </w:rPr>
        <w:t>ových subjektov vo veciach daní, t. j.</w:t>
      </w:r>
      <w:r w:rsidRPr="00333340">
        <w:rPr>
          <w:rFonts w:ascii="Arial Narrow" w:hAnsi="Arial Narrow"/>
          <w:sz w:val="22"/>
          <w:szCs w:val="22"/>
        </w:rPr>
        <w:t xml:space="preserve"> rôzne odpovede na dopyty </w:t>
      </w:r>
      <w:r>
        <w:rPr>
          <w:rFonts w:ascii="Arial Narrow" w:hAnsi="Arial Narrow"/>
          <w:sz w:val="22"/>
          <w:szCs w:val="22"/>
        </w:rPr>
        <w:t xml:space="preserve">daňových subjektov </w:t>
      </w:r>
      <w:r w:rsidRPr="00333340">
        <w:rPr>
          <w:rFonts w:ascii="Arial Narrow" w:hAnsi="Arial Narrow"/>
          <w:sz w:val="22"/>
          <w:szCs w:val="22"/>
        </w:rPr>
        <w:t xml:space="preserve">za účelom vysvetlenia alebo objasnenia všetkých ustanovení </w:t>
      </w:r>
      <w:r>
        <w:rPr>
          <w:rFonts w:ascii="Arial Narrow" w:hAnsi="Arial Narrow"/>
          <w:sz w:val="22"/>
          <w:szCs w:val="22"/>
        </w:rPr>
        <w:t>daňových zákonov a</w:t>
      </w:r>
      <w:r w:rsidRPr="00333340">
        <w:rPr>
          <w:rFonts w:ascii="Arial Narrow" w:hAnsi="Arial Narrow"/>
          <w:sz w:val="22"/>
          <w:szCs w:val="22"/>
        </w:rPr>
        <w:t xml:space="preserve"> tieto odpovede zovšeobecňuje a zverejňuje na portáli finančnej správy.</w:t>
      </w:r>
    </w:p>
    <w:p w14:paraId="7FC6A41F" w14:textId="77777777" w:rsidR="00333340" w:rsidRDefault="00333340" w:rsidP="001F3B3D">
      <w:pPr>
        <w:tabs>
          <w:tab w:val="left" w:pos="732"/>
        </w:tabs>
        <w:jc w:val="both"/>
        <w:rPr>
          <w:rFonts w:ascii="Arial Narrow" w:hAnsi="Arial Narrow"/>
          <w:b/>
        </w:rPr>
      </w:pPr>
    </w:p>
    <w:p w14:paraId="3B79A0DC" w14:textId="770C639E" w:rsidR="0036220C" w:rsidRDefault="00AF1927" w:rsidP="003E38D9">
      <w:pPr>
        <w:tabs>
          <w:tab w:val="left" w:pos="732"/>
        </w:tabs>
        <w:jc w:val="both"/>
        <w:rPr>
          <w:rFonts w:ascii="Arial Narrow" w:hAnsi="Arial Narrow"/>
          <w:b/>
        </w:rPr>
      </w:pPr>
      <w:r>
        <w:rPr>
          <w:rFonts w:ascii="Arial Narrow" w:hAnsi="Arial Narrow"/>
          <w:b/>
        </w:rPr>
        <w:t xml:space="preserve">ZÁVER </w:t>
      </w:r>
    </w:p>
    <w:p w14:paraId="194AC084" w14:textId="6F1A30AE" w:rsidR="00227EAB" w:rsidRDefault="003E38D9" w:rsidP="003E38D9">
      <w:pPr>
        <w:tabs>
          <w:tab w:val="left" w:pos="732"/>
        </w:tabs>
        <w:jc w:val="both"/>
        <w:rPr>
          <w:rFonts w:ascii="Arial Narrow" w:hAnsi="Arial Narrow"/>
          <w:sz w:val="22"/>
          <w:szCs w:val="22"/>
        </w:rPr>
      </w:pPr>
      <w:r>
        <w:rPr>
          <w:rFonts w:ascii="Arial Narrow" w:hAnsi="Arial Narrow"/>
          <w:sz w:val="22"/>
          <w:szCs w:val="22"/>
        </w:rPr>
        <w:t>Ministerstvo financií SR poďakovalo za konštruktívnu diskusiu, za podnetné návrhy a</w:t>
      </w:r>
      <w:r w:rsidR="00AF1927">
        <w:rPr>
          <w:rFonts w:ascii="Arial Narrow" w:hAnsi="Arial Narrow"/>
          <w:sz w:val="22"/>
          <w:szCs w:val="22"/>
        </w:rPr>
        <w:t> </w:t>
      </w:r>
      <w:r>
        <w:rPr>
          <w:rFonts w:ascii="Arial Narrow" w:hAnsi="Arial Narrow"/>
          <w:sz w:val="22"/>
          <w:szCs w:val="22"/>
        </w:rPr>
        <w:t>pripomienky</w:t>
      </w:r>
      <w:r w:rsidR="00AF1927">
        <w:rPr>
          <w:rFonts w:ascii="Arial Narrow" w:hAnsi="Arial Narrow"/>
          <w:sz w:val="22"/>
          <w:szCs w:val="22"/>
        </w:rPr>
        <w:t>.</w:t>
      </w:r>
      <w:r w:rsidR="00AF1927" w:rsidRPr="00AF1927">
        <w:rPr>
          <w:rFonts w:ascii="Arial Narrow" w:hAnsi="Arial Narrow"/>
          <w:sz w:val="22"/>
          <w:szCs w:val="22"/>
        </w:rPr>
        <w:t xml:space="preserve"> </w:t>
      </w:r>
      <w:r w:rsidR="00AF1927">
        <w:rPr>
          <w:rFonts w:ascii="Arial Narrow" w:hAnsi="Arial Narrow"/>
          <w:sz w:val="22"/>
          <w:szCs w:val="22"/>
        </w:rPr>
        <w:t xml:space="preserve">Ministerstvo financií SR požiadalo </w:t>
      </w:r>
      <w:r w:rsidR="00227EAB">
        <w:rPr>
          <w:rFonts w:ascii="Arial Narrow" w:hAnsi="Arial Narrow"/>
          <w:sz w:val="22"/>
          <w:szCs w:val="22"/>
        </w:rPr>
        <w:t>pozvaných účastníkov</w:t>
      </w:r>
      <w:r w:rsidR="0036220C">
        <w:rPr>
          <w:rFonts w:ascii="Arial Narrow" w:hAnsi="Arial Narrow"/>
          <w:sz w:val="22"/>
          <w:szCs w:val="22"/>
        </w:rPr>
        <w:t>,</w:t>
      </w:r>
      <w:r w:rsidR="0036220C" w:rsidRPr="0036220C">
        <w:rPr>
          <w:rFonts w:ascii="Arial Narrow" w:hAnsi="Arial Narrow"/>
          <w:sz w:val="22"/>
          <w:szCs w:val="22"/>
        </w:rPr>
        <w:t xml:space="preserve"> </w:t>
      </w:r>
      <w:r w:rsidR="0036220C">
        <w:rPr>
          <w:rFonts w:ascii="Arial Narrow" w:hAnsi="Arial Narrow"/>
          <w:sz w:val="22"/>
          <w:szCs w:val="22"/>
        </w:rPr>
        <w:t>aby v rámci pripomienkovania tejto zápisnice:</w:t>
      </w:r>
    </w:p>
    <w:p w14:paraId="54B7F142" w14:textId="77650214" w:rsidR="00227EAB" w:rsidRDefault="00227EAB" w:rsidP="003E38D9">
      <w:pPr>
        <w:tabs>
          <w:tab w:val="left" w:pos="732"/>
        </w:tabs>
        <w:jc w:val="both"/>
        <w:rPr>
          <w:rFonts w:ascii="Arial Narrow" w:hAnsi="Arial Narrow"/>
          <w:sz w:val="22"/>
          <w:szCs w:val="22"/>
        </w:rPr>
      </w:pPr>
      <w:r>
        <w:rPr>
          <w:rFonts w:ascii="Arial Narrow" w:hAnsi="Arial Narrow"/>
          <w:sz w:val="22"/>
          <w:szCs w:val="22"/>
        </w:rPr>
        <w:t xml:space="preserve">- doplnili resp. </w:t>
      </w:r>
      <w:r w:rsidR="00AF1927">
        <w:rPr>
          <w:rFonts w:ascii="Arial Narrow" w:hAnsi="Arial Narrow"/>
          <w:sz w:val="22"/>
          <w:szCs w:val="22"/>
        </w:rPr>
        <w:t xml:space="preserve">uviedli konkrétne ustanovenia daňových prepisov, ku ktorým </w:t>
      </w:r>
      <w:r>
        <w:rPr>
          <w:rFonts w:ascii="Arial Narrow" w:hAnsi="Arial Narrow"/>
          <w:sz w:val="22"/>
          <w:szCs w:val="22"/>
        </w:rPr>
        <w:t>prioritne požadujú vydávanie záväzných stanovísk</w:t>
      </w:r>
    </w:p>
    <w:p w14:paraId="484FC99D" w14:textId="6E6C841A" w:rsidR="007C2AF3" w:rsidRDefault="00227EAB" w:rsidP="003E38D9">
      <w:pPr>
        <w:tabs>
          <w:tab w:val="left" w:pos="732"/>
        </w:tabs>
        <w:jc w:val="both"/>
        <w:rPr>
          <w:rFonts w:ascii="Arial Narrow" w:hAnsi="Arial Narrow"/>
          <w:sz w:val="22"/>
          <w:szCs w:val="22"/>
        </w:rPr>
      </w:pPr>
      <w:r>
        <w:rPr>
          <w:rFonts w:ascii="Arial Narrow" w:hAnsi="Arial Narrow"/>
          <w:sz w:val="22"/>
          <w:szCs w:val="22"/>
        </w:rPr>
        <w:t xml:space="preserve">- </w:t>
      </w:r>
      <w:r w:rsidR="00582A5D" w:rsidRPr="00582A5D">
        <w:rPr>
          <w:rFonts w:ascii="Arial Narrow" w:hAnsi="Arial Narrow"/>
          <w:color w:val="000000" w:themeColor="text1"/>
          <w:sz w:val="22"/>
          <w:szCs w:val="22"/>
        </w:rPr>
        <w:t xml:space="preserve">doplnili </w:t>
      </w:r>
      <w:r w:rsidRPr="00582A5D">
        <w:rPr>
          <w:rFonts w:ascii="Arial Narrow" w:hAnsi="Arial Narrow"/>
          <w:color w:val="000000" w:themeColor="text1"/>
          <w:sz w:val="22"/>
          <w:szCs w:val="22"/>
        </w:rPr>
        <w:t xml:space="preserve">prípadne </w:t>
      </w:r>
      <w:r w:rsidR="00582A5D" w:rsidRPr="00582A5D">
        <w:rPr>
          <w:rFonts w:ascii="Arial Narrow" w:hAnsi="Arial Narrow"/>
          <w:color w:val="000000" w:themeColor="text1"/>
          <w:sz w:val="22"/>
          <w:szCs w:val="22"/>
        </w:rPr>
        <w:t xml:space="preserve">uviedli </w:t>
      </w:r>
      <w:r>
        <w:rPr>
          <w:rFonts w:ascii="Arial Narrow" w:hAnsi="Arial Narrow"/>
          <w:sz w:val="22"/>
          <w:szCs w:val="22"/>
        </w:rPr>
        <w:t xml:space="preserve">svoje odôvodnenie, prečo požadujú konkrétne ustanovenie, pokiaľ toto odôvodnenie </w:t>
      </w:r>
      <w:r w:rsidR="0036220C">
        <w:rPr>
          <w:rFonts w:ascii="Arial Narrow" w:hAnsi="Arial Narrow"/>
          <w:sz w:val="22"/>
          <w:szCs w:val="22"/>
        </w:rPr>
        <w:t>ešte neuviedli</w:t>
      </w:r>
      <w:r>
        <w:rPr>
          <w:rFonts w:ascii="Arial Narrow" w:hAnsi="Arial Narrow"/>
          <w:sz w:val="22"/>
          <w:szCs w:val="22"/>
        </w:rPr>
        <w:t xml:space="preserve">. </w:t>
      </w:r>
    </w:p>
    <w:p w14:paraId="3F2EF4A0" w14:textId="050AA890" w:rsidR="00B83BCD" w:rsidRDefault="0036220C" w:rsidP="00C63452">
      <w:pPr>
        <w:tabs>
          <w:tab w:val="left" w:pos="732"/>
        </w:tabs>
        <w:jc w:val="both"/>
        <w:rPr>
          <w:rFonts w:ascii="Arial Narrow" w:hAnsi="Arial Narrow"/>
          <w:sz w:val="22"/>
          <w:szCs w:val="22"/>
        </w:rPr>
      </w:pPr>
      <w:r>
        <w:rPr>
          <w:rFonts w:ascii="Arial Narrow" w:hAnsi="Arial Narrow"/>
          <w:sz w:val="22"/>
          <w:szCs w:val="22"/>
        </w:rPr>
        <w:t>Po spracovaní návrhov a legislatívnej úp</w:t>
      </w:r>
      <w:r w:rsidR="00B2639D">
        <w:rPr>
          <w:rFonts w:ascii="Arial Narrow" w:hAnsi="Arial Narrow"/>
          <w:sz w:val="22"/>
          <w:szCs w:val="22"/>
        </w:rPr>
        <w:t>ravy bude návrh novely vyhlášky</w:t>
      </w:r>
      <w:r>
        <w:rPr>
          <w:rFonts w:ascii="Arial Narrow" w:hAnsi="Arial Narrow"/>
          <w:sz w:val="22"/>
          <w:szCs w:val="22"/>
        </w:rPr>
        <w:t xml:space="preserve"> predložený</w:t>
      </w:r>
      <w:r w:rsidR="00227EAB">
        <w:rPr>
          <w:rFonts w:ascii="Arial Narrow" w:hAnsi="Arial Narrow"/>
          <w:sz w:val="22"/>
          <w:szCs w:val="22"/>
        </w:rPr>
        <w:t xml:space="preserve"> do predbežného pripomienkového konania, ktoré má </w:t>
      </w:r>
      <w:r>
        <w:rPr>
          <w:rFonts w:ascii="Arial Narrow" w:hAnsi="Arial Narrow"/>
          <w:sz w:val="22"/>
          <w:szCs w:val="22"/>
        </w:rPr>
        <w:t>v gescii Ministerstvo hospodárstva</w:t>
      </w:r>
      <w:r w:rsidR="00227EAB">
        <w:rPr>
          <w:rFonts w:ascii="Arial Narrow" w:hAnsi="Arial Narrow"/>
          <w:sz w:val="22"/>
          <w:szCs w:val="22"/>
        </w:rPr>
        <w:t xml:space="preserve"> SR. </w:t>
      </w:r>
      <w:r w:rsidRPr="0036220C">
        <w:rPr>
          <w:rFonts w:ascii="Arial Narrow" w:hAnsi="Arial Narrow"/>
          <w:sz w:val="22"/>
          <w:szCs w:val="22"/>
        </w:rPr>
        <w:t xml:space="preserve">Ministerstvo financií SR </w:t>
      </w:r>
      <w:r>
        <w:rPr>
          <w:rFonts w:ascii="Arial Narrow" w:hAnsi="Arial Narrow"/>
          <w:sz w:val="22"/>
          <w:szCs w:val="22"/>
        </w:rPr>
        <w:t>z</w:t>
      </w:r>
      <w:r w:rsidR="00803747">
        <w:rPr>
          <w:rFonts w:ascii="Arial Narrow" w:hAnsi="Arial Narrow"/>
          <w:sz w:val="22"/>
          <w:szCs w:val="22"/>
        </w:rPr>
        <w:t>dôraznilo</w:t>
      </w:r>
      <w:r w:rsidR="003E38D9">
        <w:rPr>
          <w:rFonts w:ascii="Arial Narrow" w:hAnsi="Arial Narrow"/>
          <w:sz w:val="22"/>
          <w:szCs w:val="22"/>
        </w:rPr>
        <w:t xml:space="preserve"> záujem na transparentnom legislatívnom procese, pričom verejnosť bude mať možnosť pripomienkovať návrh zákona v medzi</w:t>
      </w:r>
      <w:r w:rsidR="00227EAB">
        <w:rPr>
          <w:rFonts w:ascii="Arial Narrow" w:hAnsi="Arial Narrow"/>
          <w:sz w:val="22"/>
          <w:szCs w:val="22"/>
        </w:rPr>
        <w:t xml:space="preserve">rezortnom pripomienkovom konaní. Posledným štádiom </w:t>
      </w:r>
      <w:r>
        <w:rPr>
          <w:rFonts w:ascii="Arial Narrow" w:hAnsi="Arial Narrow"/>
          <w:sz w:val="22"/>
          <w:szCs w:val="22"/>
        </w:rPr>
        <w:t xml:space="preserve">tohto </w:t>
      </w:r>
      <w:r w:rsidR="00227EAB">
        <w:rPr>
          <w:rFonts w:ascii="Arial Narrow" w:hAnsi="Arial Narrow"/>
          <w:sz w:val="22"/>
          <w:szCs w:val="22"/>
        </w:rPr>
        <w:t>legislatívneho procesu</w:t>
      </w:r>
      <w:r w:rsidR="00582A5D">
        <w:rPr>
          <w:rFonts w:ascii="Arial Narrow" w:hAnsi="Arial Narrow"/>
          <w:sz w:val="22"/>
          <w:szCs w:val="22"/>
        </w:rPr>
        <w:t xml:space="preserve"> bude</w:t>
      </w:r>
      <w:r>
        <w:rPr>
          <w:rFonts w:ascii="Arial Narrow" w:hAnsi="Arial Narrow"/>
          <w:sz w:val="22"/>
          <w:szCs w:val="22"/>
        </w:rPr>
        <w:t xml:space="preserve"> </w:t>
      </w:r>
      <w:r w:rsidR="00227EAB">
        <w:rPr>
          <w:rFonts w:ascii="Arial Narrow" w:hAnsi="Arial Narrow"/>
          <w:sz w:val="22"/>
          <w:szCs w:val="22"/>
        </w:rPr>
        <w:t>prerokovanie</w:t>
      </w:r>
      <w:r>
        <w:rPr>
          <w:rFonts w:ascii="Arial Narrow" w:hAnsi="Arial Narrow"/>
          <w:sz w:val="22"/>
          <w:szCs w:val="22"/>
        </w:rPr>
        <w:t xml:space="preserve"> návrhu novely vyhlášky</w:t>
      </w:r>
      <w:r w:rsidR="00227EAB">
        <w:rPr>
          <w:rFonts w:ascii="Arial Narrow" w:hAnsi="Arial Narrow"/>
          <w:sz w:val="22"/>
          <w:szCs w:val="22"/>
        </w:rPr>
        <w:t xml:space="preserve"> </w:t>
      </w:r>
      <w:r w:rsidR="00582A5D" w:rsidRPr="00582A5D">
        <w:rPr>
          <w:rFonts w:ascii="Arial Narrow" w:hAnsi="Arial Narrow"/>
          <w:sz w:val="22"/>
          <w:szCs w:val="22"/>
        </w:rPr>
        <w:t>v Stálej pracovnej komisii LRV pre finančné právo</w:t>
      </w:r>
      <w:r w:rsidR="00227EAB">
        <w:rPr>
          <w:rFonts w:ascii="Arial Narrow" w:hAnsi="Arial Narrow"/>
          <w:sz w:val="22"/>
          <w:szCs w:val="22"/>
        </w:rPr>
        <w:t xml:space="preserve">. </w:t>
      </w:r>
    </w:p>
    <w:p w14:paraId="076B6DA1" w14:textId="3645AC17" w:rsidR="006D2FB9" w:rsidRDefault="006D2FB9" w:rsidP="001C56C2">
      <w:pPr>
        <w:jc w:val="both"/>
        <w:rPr>
          <w:rFonts w:ascii="Arial Narrow" w:hAnsi="Arial Narrow"/>
          <w:sz w:val="22"/>
          <w:szCs w:val="22"/>
        </w:rPr>
      </w:pPr>
    </w:p>
    <w:p w14:paraId="29E7CFD7" w14:textId="77777777" w:rsidR="00333340" w:rsidRPr="001C56C2" w:rsidRDefault="00333340" w:rsidP="001C56C2">
      <w:pPr>
        <w:jc w:val="both"/>
        <w:rPr>
          <w:rFonts w:ascii="Arial Narrow" w:hAnsi="Arial Narrow"/>
          <w:sz w:val="22"/>
          <w:szCs w:val="22"/>
        </w:rPr>
        <w:sectPr w:rsidR="00333340" w:rsidRPr="001C56C2" w:rsidSect="006D2FB9">
          <w:headerReference w:type="default" r:id="rId17"/>
          <w:footerReference w:type="default" r:id="rId18"/>
          <w:type w:val="continuous"/>
          <w:pgSz w:w="11907" w:h="16840" w:code="9"/>
          <w:pgMar w:top="1418" w:right="1418" w:bottom="1418" w:left="1418" w:header="709" w:footer="709" w:gutter="0"/>
          <w:cols w:space="708"/>
          <w:formProt w:val="0"/>
          <w:docGrid w:linePitch="360"/>
        </w:sectPr>
      </w:pPr>
    </w:p>
    <w:bookmarkStart w:id="0" w:name="mesto"/>
    <w:p w14:paraId="3ED21800" w14:textId="7A50FD9A" w:rsidR="0036220C" w:rsidRPr="0036220C" w:rsidRDefault="008349C0" w:rsidP="0036220C">
      <w:pPr>
        <w:tabs>
          <w:tab w:val="left" w:pos="2700"/>
        </w:tabs>
        <w:spacing w:after="480"/>
        <w:rPr>
          <w:rFonts w:ascii="Arial Narrow" w:hAnsi="Arial Narrow" w:cs="Arial Narrow"/>
          <w:sz w:val="22"/>
          <w:szCs w:val="22"/>
        </w:rPr>
      </w:pPr>
      <w:r w:rsidRPr="00A82865">
        <w:rPr>
          <w:rFonts w:ascii="Arial Narrow" w:hAnsi="Arial Narrow" w:cs="Arial Narrow"/>
          <w:sz w:val="22"/>
          <w:szCs w:val="22"/>
        </w:rPr>
        <w:fldChar w:fldCharType="begin">
          <w:ffData>
            <w:name w:val="mesto"/>
            <w:enabled/>
            <w:calcOnExit w:val="0"/>
            <w:textInput>
              <w:default w:val="Bratislava"/>
            </w:textInput>
          </w:ffData>
        </w:fldChar>
      </w:r>
      <w:r w:rsidRPr="00A82865">
        <w:rPr>
          <w:rFonts w:ascii="Arial Narrow" w:hAnsi="Arial Narrow" w:cs="Arial Narrow"/>
          <w:sz w:val="22"/>
          <w:szCs w:val="22"/>
        </w:rPr>
        <w:instrText xml:space="preserve"> FORMTEXT </w:instrText>
      </w:r>
      <w:r w:rsidRPr="00A82865">
        <w:rPr>
          <w:rFonts w:ascii="Arial Narrow" w:hAnsi="Arial Narrow" w:cs="Arial Narrow"/>
          <w:sz w:val="22"/>
          <w:szCs w:val="22"/>
        </w:rPr>
      </w:r>
      <w:r w:rsidRPr="00A82865">
        <w:rPr>
          <w:rFonts w:ascii="Arial Narrow" w:hAnsi="Arial Narrow" w:cs="Arial Narrow"/>
          <w:sz w:val="22"/>
          <w:szCs w:val="22"/>
        </w:rPr>
        <w:fldChar w:fldCharType="separate"/>
      </w:r>
      <w:r w:rsidR="00DA68EB" w:rsidRPr="00A82865">
        <w:rPr>
          <w:rFonts w:ascii="Arial Narrow" w:hAnsi="Arial Narrow" w:cs="Arial Narrow"/>
          <w:noProof/>
          <w:sz w:val="22"/>
          <w:szCs w:val="22"/>
        </w:rPr>
        <w:t>Bratislava</w:t>
      </w:r>
      <w:r w:rsidRPr="00A82865">
        <w:rPr>
          <w:rFonts w:ascii="Arial Narrow" w:hAnsi="Arial Narrow" w:cs="Arial Narrow"/>
          <w:sz w:val="22"/>
          <w:szCs w:val="22"/>
        </w:rPr>
        <w:fldChar w:fldCharType="end"/>
      </w:r>
      <w:bookmarkEnd w:id="0"/>
      <w:r w:rsidR="006D2FB9" w:rsidRPr="00A82865">
        <w:rPr>
          <w:rFonts w:ascii="Arial Narrow" w:hAnsi="Arial Narrow" w:cs="Arial Narrow"/>
          <w:sz w:val="22"/>
          <w:szCs w:val="22"/>
        </w:rPr>
        <w:t xml:space="preserve"> </w:t>
      </w:r>
      <w:r w:rsidRPr="00A82865">
        <w:rPr>
          <w:rFonts w:ascii="Arial Narrow" w:hAnsi="Arial Narrow" w:cs="Arial Narrow"/>
          <w:sz w:val="22"/>
          <w:szCs w:val="22"/>
        </w:rPr>
        <w:t xml:space="preserve">  </w:t>
      </w:r>
      <w:r w:rsidR="004E3A15" w:rsidRPr="00A82865">
        <w:rPr>
          <w:rFonts w:ascii="Arial Narrow" w:hAnsi="Arial Narrow" w:cs="Arial Narrow"/>
          <w:sz w:val="22"/>
          <w:szCs w:val="22"/>
        </w:rPr>
        <w:t xml:space="preserve"> </w:t>
      </w:r>
      <w:r w:rsidR="007C2AF3">
        <w:rPr>
          <w:rFonts w:ascii="Arial Narrow" w:hAnsi="Arial Narrow" w:cs="Arial Narrow"/>
          <w:sz w:val="22"/>
          <w:szCs w:val="22"/>
        </w:rPr>
        <w:t>3. 5</w:t>
      </w:r>
      <w:r w:rsidR="00227EAB" w:rsidRPr="00954645">
        <w:rPr>
          <w:rFonts w:ascii="Arial Narrow" w:hAnsi="Arial Narrow" w:cs="Arial Narrow"/>
          <w:sz w:val="22"/>
          <w:szCs w:val="22"/>
        </w:rPr>
        <w:t>.</w:t>
      </w:r>
      <w:r w:rsidR="00227EAB">
        <w:rPr>
          <w:rFonts w:ascii="Arial Narrow" w:hAnsi="Arial Narrow" w:cs="Arial Narrow"/>
          <w:sz w:val="22"/>
          <w:szCs w:val="22"/>
        </w:rPr>
        <w:t xml:space="preserve"> 2021</w:t>
      </w:r>
    </w:p>
    <w:p w14:paraId="1E714F72" w14:textId="1E55429E" w:rsidR="0005760A" w:rsidRPr="00AD1EDF" w:rsidRDefault="0005760A" w:rsidP="00AD1EDF">
      <w:pPr>
        <w:tabs>
          <w:tab w:val="left" w:pos="1843"/>
          <w:tab w:val="left" w:pos="6237"/>
        </w:tabs>
        <w:rPr>
          <w:rFonts w:ascii="Arial Narrow" w:hAnsi="Arial Narrow" w:cs="Arial Narrow"/>
          <w:sz w:val="22"/>
          <w:szCs w:val="22"/>
        </w:rPr>
      </w:pPr>
      <w:r>
        <w:rPr>
          <w:rFonts w:ascii="Arial Narrow" w:hAnsi="Arial Narrow"/>
        </w:rPr>
        <w:t xml:space="preserve">              </w:t>
      </w:r>
      <w:r w:rsidRPr="00B002D3">
        <w:rPr>
          <w:rFonts w:ascii="Arial Narrow" w:hAnsi="Arial Narrow"/>
        </w:rPr>
        <w:t xml:space="preserve">  </w:t>
      </w:r>
      <w:r>
        <w:rPr>
          <w:rFonts w:ascii="Arial Narrow" w:hAnsi="Arial Narrow"/>
        </w:rPr>
        <w:tab/>
      </w:r>
      <w:proofErr w:type="spellStart"/>
      <w:r w:rsidR="00227EAB">
        <w:rPr>
          <w:rFonts w:ascii="Arial Narrow" w:hAnsi="Arial Narrow"/>
        </w:rPr>
        <w:t>Toško</w:t>
      </w:r>
      <w:proofErr w:type="spellEnd"/>
      <w:r w:rsidR="00227EAB">
        <w:rPr>
          <w:rFonts w:ascii="Arial Narrow" w:hAnsi="Arial Narrow"/>
        </w:rPr>
        <w:t xml:space="preserve"> Beran </w:t>
      </w:r>
      <w:r w:rsidR="00626CD1">
        <w:rPr>
          <w:rFonts w:ascii="Arial Narrow" w:hAnsi="Arial Narrow"/>
        </w:rPr>
        <w:tab/>
        <w:t xml:space="preserve">  </w:t>
      </w:r>
      <w:r w:rsidR="00793B2C">
        <w:rPr>
          <w:rFonts w:ascii="Arial Narrow" w:hAnsi="Arial Narrow"/>
        </w:rPr>
        <w:t xml:space="preserve"> </w:t>
      </w:r>
      <w:r w:rsidR="00626CD1">
        <w:rPr>
          <w:rFonts w:ascii="Arial Narrow" w:hAnsi="Arial Narrow"/>
        </w:rPr>
        <w:t>kolektív MF SR</w:t>
      </w:r>
    </w:p>
    <w:p w14:paraId="7C01876D" w14:textId="77777777" w:rsidR="0005760A" w:rsidRPr="00B002D3" w:rsidRDefault="0005760A" w:rsidP="0005760A">
      <w:pPr>
        <w:spacing w:line="240" w:lineRule="atLeast"/>
        <w:jc w:val="both"/>
        <w:rPr>
          <w:rFonts w:ascii="Arial Narrow" w:hAnsi="Arial Narrow"/>
        </w:rPr>
      </w:pPr>
      <w:r w:rsidRPr="00B002D3">
        <w:rPr>
          <w:rFonts w:ascii="Arial Narrow" w:hAnsi="Arial Narrow"/>
        </w:rPr>
        <w:t xml:space="preserve">             </w:t>
      </w:r>
      <w:r>
        <w:rPr>
          <w:rFonts w:ascii="Arial Narrow" w:hAnsi="Arial Narrow"/>
        </w:rPr>
        <w:t xml:space="preserve">  </w:t>
      </w:r>
      <w:r w:rsidRPr="00B002D3">
        <w:rPr>
          <w:rFonts w:ascii="Arial Narrow" w:hAnsi="Arial Narrow"/>
        </w:rPr>
        <w:t xml:space="preserve">        -------------------------------------                     </w:t>
      </w:r>
      <w:r>
        <w:rPr>
          <w:rFonts w:ascii="Arial Narrow" w:hAnsi="Arial Narrow"/>
        </w:rPr>
        <w:t xml:space="preserve">           </w:t>
      </w:r>
      <w:r w:rsidRPr="00B002D3">
        <w:rPr>
          <w:rFonts w:ascii="Arial Narrow" w:hAnsi="Arial Narrow"/>
        </w:rPr>
        <w:t xml:space="preserve">       </w:t>
      </w:r>
      <w:r>
        <w:rPr>
          <w:rFonts w:ascii="Arial Narrow" w:hAnsi="Arial Narrow"/>
        </w:rPr>
        <w:t>---------</w:t>
      </w:r>
      <w:r w:rsidRPr="00B002D3">
        <w:rPr>
          <w:rFonts w:ascii="Arial Narrow" w:hAnsi="Arial Narrow"/>
        </w:rPr>
        <w:t>-----------</w:t>
      </w:r>
      <w:r>
        <w:rPr>
          <w:rFonts w:ascii="Arial Narrow" w:hAnsi="Arial Narrow"/>
        </w:rPr>
        <w:t>-------</w:t>
      </w:r>
      <w:r w:rsidRPr="00B002D3">
        <w:rPr>
          <w:rFonts w:ascii="Arial Narrow" w:hAnsi="Arial Narrow"/>
        </w:rPr>
        <w:t>-----------</w:t>
      </w:r>
    </w:p>
    <w:p w14:paraId="4D42A26F" w14:textId="059F474B" w:rsidR="0036220C" w:rsidRPr="007C2AF3" w:rsidRDefault="0005760A" w:rsidP="00626CD1">
      <w:pPr>
        <w:spacing w:line="240" w:lineRule="atLeast"/>
        <w:jc w:val="both"/>
        <w:rPr>
          <w:rFonts w:ascii="Arial Narrow" w:hAnsi="Arial Narrow"/>
        </w:rPr>
      </w:pPr>
      <w:r w:rsidRPr="00B002D3">
        <w:rPr>
          <w:rFonts w:ascii="Arial Narrow" w:hAnsi="Arial Narrow"/>
        </w:rPr>
        <w:t xml:space="preserve">                                   overovateľ                                           </w:t>
      </w:r>
      <w:r>
        <w:rPr>
          <w:rFonts w:ascii="Arial Narrow" w:hAnsi="Arial Narrow"/>
        </w:rPr>
        <w:t xml:space="preserve">        </w:t>
      </w:r>
      <w:r w:rsidRPr="00B002D3">
        <w:rPr>
          <w:rFonts w:ascii="Arial Narrow" w:hAnsi="Arial Narrow"/>
        </w:rPr>
        <w:t xml:space="preserve">                 zapisovateľ</w:t>
      </w:r>
    </w:p>
    <w:p w14:paraId="19504081" w14:textId="77777777" w:rsidR="007C2AF3" w:rsidRDefault="007C2AF3" w:rsidP="00626CD1">
      <w:pPr>
        <w:spacing w:line="240" w:lineRule="atLeast"/>
        <w:jc w:val="both"/>
        <w:rPr>
          <w:rFonts w:ascii="Arial Narrow" w:hAnsi="Arial Narrow"/>
          <w:sz w:val="22"/>
          <w:szCs w:val="22"/>
        </w:rPr>
      </w:pPr>
    </w:p>
    <w:p w14:paraId="61B55795" w14:textId="6B5ACA33" w:rsidR="00126FB5" w:rsidRPr="009464C3" w:rsidRDefault="009464C3" w:rsidP="00626CD1">
      <w:pPr>
        <w:spacing w:line="240" w:lineRule="atLeast"/>
        <w:jc w:val="both"/>
        <w:rPr>
          <w:rFonts w:ascii="Arial Narrow" w:hAnsi="Arial Narrow" w:cs="Arial Narrow"/>
          <w:sz w:val="22"/>
          <w:szCs w:val="22"/>
        </w:rPr>
      </w:pPr>
      <w:r>
        <w:rPr>
          <w:rFonts w:ascii="Arial Narrow" w:hAnsi="Arial Narrow"/>
          <w:sz w:val="22"/>
          <w:szCs w:val="22"/>
        </w:rPr>
        <w:t>P</w:t>
      </w:r>
      <w:r w:rsidRPr="009464C3">
        <w:rPr>
          <w:rFonts w:ascii="Arial Narrow" w:hAnsi="Arial Narrow"/>
          <w:sz w:val="22"/>
          <w:szCs w:val="22"/>
        </w:rPr>
        <w:t xml:space="preserve">ríloha: </w:t>
      </w:r>
      <w:r w:rsidRPr="007C2AF3">
        <w:rPr>
          <w:rFonts w:ascii="Arial Narrow" w:hAnsi="Arial Narrow"/>
          <w:b/>
          <w:sz w:val="22"/>
          <w:szCs w:val="22"/>
        </w:rPr>
        <w:t xml:space="preserve">tabuľka návrhov </w:t>
      </w:r>
      <w:r w:rsidR="007C2AF3">
        <w:rPr>
          <w:rFonts w:ascii="Arial Narrow" w:hAnsi="Arial Narrow"/>
          <w:sz w:val="22"/>
          <w:szCs w:val="22"/>
        </w:rPr>
        <w:t xml:space="preserve">(doplnená o podnety zúčastnených subjektov, ktoré boli doručené počas pripomienkovania tejto zápisnice) </w:t>
      </w:r>
      <w:bookmarkStart w:id="1" w:name="_GoBack"/>
      <w:bookmarkEnd w:id="1"/>
      <w:r w:rsidR="00126FB5" w:rsidRPr="009464C3">
        <w:rPr>
          <w:rFonts w:ascii="Arial Narrow" w:hAnsi="Arial Narrow" w:cs="Arial Narrow"/>
          <w:vanish/>
          <w:sz w:val="22"/>
          <w:szCs w:val="22"/>
        </w:rPr>
        <w:fldChar w:fldCharType="begin"/>
      </w:r>
      <w:r w:rsidR="00126FB5" w:rsidRPr="009464C3">
        <w:rPr>
          <w:rFonts w:ascii="Arial Narrow" w:hAnsi="Arial Narrow" w:cs="Arial Narrow"/>
          <w:vanish/>
          <w:sz w:val="22"/>
          <w:szCs w:val="22"/>
        </w:rPr>
        <w:instrText xml:space="preserve"> AUTHOR "</w:instrText>
      </w:r>
      <w:r w:rsidR="00FE0AA5" w:rsidRPr="009464C3">
        <w:rPr>
          <w:rFonts w:ascii="Arial Narrow" w:hAnsi="Arial Narrow" w:cs="Arial Narrow"/>
          <w:vanish/>
          <w:sz w:val="22"/>
          <w:szCs w:val="22"/>
        </w:rPr>
        <w:fldChar w:fldCharType="begin"/>
      </w:r>
      <w:r w:rsidR="00FE0AA5" w:rsidRPr="009464C3">
        <w:rPr>
          <w:rFonts w:ascii="Arial Narrow" w:hAnsi="Arial Narrow" w:cs="Arial Narrow"/>
          <w:vanish/>
          <w:sz w:val="22"/>
          <w:szCs w:val="22"/>
        </w:rPr>
        <w:instrText xml:space="preserve"> REF  zapis  </w:instrText>
      </w:r>
      <w:r w:rsidR="00380C6B" w:rsidRPr="009464C3">
        <w:rPr>
          <w:rFonts w:ascii="Arial Narrow" w:hAnsi="Arial Narrow" w:cs="Arial Narrow"/>
          <w:vanish/>
          <w:sz w:val="22"/>
          <w:szCs w:val="22"/>
        </w:rPr>
        <w:instrText xml:space="preserve">\* CHARFORMAT </w:instrText>
      </w:r>
      <w:r w:rsidR="00FE0AA5" w:rsidRPr="009464C3">
        <w:rPr>
          <w:rFonts w:ascii="Arial Narrow" w:hAnsi="Arial Narrow" w:cs="Arial Narrow"/>
          <w:vanish/>
          <w:sz w:val="22"/>
          <w:szCs w:val="22"/>
        </w:rPr>
        <w:instrText xml:space="preserve">\* MERGEFORMAT </w:instrText>
      </w:r>
      <w:r w:rsidR="00FE0AA5" w:rsidRPr="009464C3">
        <w:rPr>
          <w:rFonts w:ascii="Arial Narrow" w:hAnsi="Arial Narrow" w:cs="Arial Narrow"/>
          <w:vanish/>
          <w:sz w:val="22"/>
          <w:szCs w:val="22"/>
        </w:rPr>
        <w:fldChar w:fldCharType="separate"/>
      </w:r>
      <w:r w:rsidR="004B7E12" w:rsidRPr="009464C3">
        <w:rPr>
          <w:rFonts w:ascii="Arial Narrow" w:hAnsi="Arial Narrow" w:cs="Arial Narrow"/>
          <w:b/>
          <w:bCs/>
          <w:vanish/>
          <w:sz w:val="22"/>
          <w:szCs w:val="22"/>
        </w:rPr>
        <w:instrText>Florian</w:instrText>
      </w:r>
      <w:r w:rsidR="004B7E12" w:rsidRPr="009464C3">
        <w:rPr>
          <w:rFonts w:ascii="Arial Narrow" w:hAnsi="Arial Narrow" w:cs="Arial Narrow"/>
          <w:vanish/>
          <w:sz w:val="22"/>
          <w:szCs w:val="22"/>
        </w:rPr>
        <w:instrText xml:space="preserve"> Bálint</w:instrText>
      </w:r>
      <w:r w:rsidR="00FE0AA5" w:rsidRPr="009464C3">
        <w:rPr>
          <w:rFonts w:ascii="Arial Narrow" w:hAnsi="Arial Narrow" w:cs="Arial Narrow"/>
          <w:vanish/>
          <w:sz w:val="22"/>
          <w:szCs w:val="22"/>
        </w:rPr>
        <w:fldChar w:fldCharType="end"/>
      </w:r>
      <w:r w:rsidR="00126FB5" w:rsidRPr="009464C3">
        <w:rPr>
          <w:rFonts w:ascii="Arial Narrow" w:hAnsi="Arial Narrow" w:cs="Arial Narrow"/>
          <w:vanish/>
          <w:sz w:val="22"/>
          <w:szCs w:val="22"/>
        </w:rPr>
        <w:instrText>"</w:instrText>
      </w:r>
      <w:r w:rsidR="00126FB5" w:rsidRPr="009464C3">
        <w:rPr>
          <w:rFonts w:ascii="Arial Narrow" w:hAnsi="Arial Narrow" w:cs="Arial Narrow"/>
          <w:vanish/>
          <w:sz w:val="22"/>
          <w:szCs w:val="22"/>
        </w:rPr>
        <w:fldChar w:fldCharType="separate"/>
      </w:r>
      <w:r w:rsidR="004B7E12" w:rsidRPr="009464C3">
        <w:rPr>
          <w:rFonts w:ascii="Arial Narrow" w:hAnsi="Arial Narrow" w:cs="Arial Narrow"/>
          <w:noProof/>
          <w:vanish/>
          <w:sz w:val="22"/>
          <w:szCs w:val="22"/>
        </w:rPr>
        <w:t>Florian Bálint</w:t>
      </w:r>
      <w:r w:rsidR="00126FB5" w:rsidRPr="009464C3">
        <w:rPr>
          <w:rFonts w:ascii="Arial Narrow" w:hAnsi="Arial Narrow" w:cs="Arial Narrow"/>
          <w:vanish/>
          <w:sz w:val="22"/>
          <w:szCs w:val="22"/>
        </w:rPr>
        <w:fldChar w:fldCharType="end"/>
      </w:r>
    </w:p>
    <w:sectPr w:rsidR="00126FB5" w:rsidRPr="009464C3" w:rsidSect="0054375C">
      <w:headerReference w:type="default" r:id="rId19"/>
      <w:footerReference w:type="default" r:id="rId20"/>
      <w:type w:val="continuous"/>
      <w:pgSz w:w="11907" w:h="16840" w:code="9"/>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7771" w16cex:dateUtc="2021-04-08T10:37:00Z"/>
  <w16cex:commentExtensible w16cex:durableId="241978BE" w16cex:dateUtc="2021-04-08T10:42:00Z"/>
  <w16cex:commentExtensible w16cex:durableId="2419799A" w16cex:dateUtc="2021-04-08T10:46:00Z"/>
  <w16cex:commentExtensible w16cex:durableId="241979E4" w16cex:dateUtc="2021-04-08T10:47:00Z"/>
  <w16cex:commentExtensible w16cex:durableId="24197A21" w16cex:dateUtc="2021-04-08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508D49" w16cid:durableId="24197771"/>
  <w16cid:commentId w16cid:paraId="2FD94BA9" w16cid:durableId="241978BE"/>
  <w16cid:commentId w16cid:paraId="41A4BEAA" w16cid:durableId="2419775D"/>
  <w16cid:commentId w16cid:paraId="2C679373" w16cid:durableId="2419799A"/>
  <w16cid:commentId w16cid:paraId="0568DB42" w16cid:durableId="241979E4"/>
  <w16cid:commentId w16cid:paraId="1490F94D" w16cid:durableId="2419775E"/>
  <w16cid:commentId w16cid:paraId="2142B0BB" w16cid:durableId="24197A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2BAA9" w14:textId="77777777" w:rsidR="00045697" w:rsidRDefault="00045697">
      <w:r>
        <w:separator/>
      </w:r>
    </w:p>
  </w:endnote>
  <w:endnote w:type="continuationSeparator" w:id="0">
    <w:p w14:paraId="476C8166" w14:textId="77777777" w:rsidR="00045697" w:rsidRDefault="0004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DFE3" w14:textId="77777777" w:rsidR="009F4C96" w:rsidRPr="00496E63" w:rsidRDefault="009F4C96" w:rsidP="00496E6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BF8B" w14:textId="77777777" w:rsidR="009F4C96" w:rsidRPr="00496E63" w:rsidRDefault="009F4C96" w:rsidP="00496E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B2786" w14:textId="77777777" w:rsidR="00045697" w:rsidRDefault="00045697">
      <w:r>
        <w:separator/>
      </w:r>
    </w:p>
  </w:footnote>
  <w:footnote w:type="continuationSeparator" w:id="0">
    <w:p w14:paraId="1F2C04A4" w14:textId="77777777" w:rsidR="00045697" w:rsidRDefault="00045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5208C" w14:textId="77777777" w:rsidR="009F4C96" w:rsidRDefault="009F4C96" w:rsidP="001202C3">
    <w:pPr>
      <w:spacing w:before="160"/>
      <w:jc w:val="center"/>
      <w:rPr>
        <w:rFonts w:ascii="Arial Narrow" w:hAnsi="Arial Narrow" w:cs="Arial Narrow"/>
        <w:noProof/>
        <w:sz w:val="20"/>
        <w:szCs w:val="20"/>
      </w:rPr>
    </w:pPr>
    <w:r>
      <w:rPr>
        <w:noProof/>
      </w:rPr>
      <w:drawing>
        <wp:anchor distT="0" distB="0" distL="114300" distR="114300" simplePos="0" relativeHeight="251658240" behindDoc="0" locked="1" layoutInCell="1" allowOverlap="1" wp14:anchorId="6F0D8B75" wp14:editId="75AC0994">
          <wp:simplePos x="0" y="0"/>
          <wp:positionH relativeFrom="column">
            <wp:posOffset>0</wp:posOffset>
          </wp:positionH>
          <wp:positionV relativeFrom="paragraph">
            <wp:posOffset>0</wp:posOffset>
          </wp:positionV>
          <wp:extent cx="230505" cy="287655"/>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50000"/>
                    <a:extLst>
                      <a:ext uri="{28A0092B-C50C-407E-A947-70E740481C1C}">
                        <a14:useLocalDpi xmlns:a14="http://schemas.microsoft.com/office/drawing/2010/main" val="0"/>
                      </a:ext>
                    </a:extLst>
                  </a:blip>
                  <a:srcRect/>
                  <a:stretch>
                    <a:fillRect/>
                  </a:stretch>
                </pic:blipFill>
                <pic:spPr bwMode="auto">
                  <a:xfrm>
                    <a:off x="0" y="0"/>
                    <a:ext cx="2305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E7A">
      <w:rPr>
        <w:rFonts w:ascii="Arial Narrow" w:hAnsi="Arial Narrow" w:cs="Arial Narrow"/>
        <w:b/>
        <w:bCs/>
        <w:sz w:val="20"/>
        <w:szCs w:val="20"/>
      </w:rPr>
      <w:t>Ministerstvo financií Slovenskej republiky</w:t>
    </w:r>
    <w:r>
      <w:rPr>
        <w:rFonts w:ascii="Arial Narrow" w:hAnsi="Arial Narrow" w:cs="Arial Narrow"/>
        <w:b/>
        <w:bCs/>
        <w:sz w:val="20"/>
        <w:szCs w:val="20"/>
      </w:rPr>
      <w:t xml:space="preserve">, </w:t>
    </w:r>
    <w:r w:rsidRPr="00A80166">
      <w:rPr>
        <w:rFonts w:ascii="Arial Narrow" w:hAnsi="Arial Narrow" w:cs="Arial Narrow"/>
        <w:noProof/>
        <w:sz w:val="20"/>
        <w:szCs w:val="20"/>
      </w:rPr>
      <w:t>Štefanovičova 5</w:t>
    </w:r>
    <w:r>
      <w:rPr>
        <w:rFonts w:ascii="Arial Narrow" w:hAnsi="Arial Narrow" w:cs="Arial Narrow"/>
        <w:noProof/>
        <w:sz w:val="20"/>
        <w:szCs w:val="20"/>
      </w:rPr>
      <w:t xml:space="preserve">, </w:t>
    </w:r>
    <w:r w:rsidRPr="00A80166">
      <w:rPr>
        <w:rFonts w:ascii="Arial Narrow" w:hAnsi="Arial Narrow" w:cs="Arial Narrow"/>
        <w:noProof/>
        <w:sz w:val="20"/>
        <w:szCs w:val="20"/>
      </w:rPr>
      <w:t>817 82  Bratislava 15</w:t>
    </w:r>
  </w:p>
  <w:p w14:paraId="130E5ED3" w14:textId="77777777" w:rsidR="009F4C96" w:rsidRPr="00A80166" w:rsidRDefault="007C2AF3" w:rsidP="00685E7A">
    <w:pPr>
      <w:spacing w:after="240"/>
      <w:jc w:val="center"/>
      <w:rPr>
        <w:rFonts w:ascii="Arial Narrow" w:hAnsi="Arial Narrow" w:cs="Arial Narrow"/>
        <w:noProof/>
        <w:sz w:val="20"/>
        <w:szCs w:val="20"/>
      </w:rPr>
    </w:pPr>
    <w:r>
      <w:rPr>
        <w:rFonts w:ascii="Arial Narrow" w:hAnsi="Arial Narrow" w:cs="Arial Narrow"/>
        <w:sz w:val="22"/>
        <w:szCs w:val="22"/>
        <w:lang w:val="en-US"/>
      </w:rPr>
      <w:pict w14:anchorId="63F85931">
        <v:rect id="_x0000_i1026" style="width:453.55pt;height:1pt" o:hralign="center" o:hrstd="t" o:hrnoshade="t" o:hr="t" fillcolor="black" stroked="f"/>
      </w:pict>
    </w:r>
  </w:p>
  <w:p w14:paraId="29586E77" w14:textId="5D06A8BC" w:rsidR="009F4C96" w:rsidRPr="006E3D7B" w:rsidRDefault="009F4C96" w:rsidP="0054375C">
    <w:pPr>
      <w:pStyle w:val="Hlavika"/>
      <w:spacing w:after="360"/>
      <w:rPr>
        <w:rFonts w:ascii="Arial Narrow" w:hAnsi="Arial Narrow" w:cs="Arial Narrow"/>
        <w:sz w:val="20"/>
        <w:szCs w:val="20"/>
        <w:lang w:val="en-US"/>
      </w:rPr>
    </w:pPr>
    <w:r>
      <w:rPr>
        <w:rFonts w:ascii="Arial Narrow" w:hAnsi="Arial Narrow" w:cs="Arial Narrow"/>
        <w:b/>
        <w:bCs/>
        <w:sz w:val="20"/>
        <w:szCs w:val="20"/>
        <w:lang w:val="en-US"/>
      </w:rPr>
      <w:tab/>
    </w:r>
    <w:r w:rsidRPr="002009F2">
      <w:rPr>
        <w:rFonts w:ascii="Arial Narrow" w:hAnsi="Arial Narrow" w:cs="Arial Narrow"/>
        <w:b/>
        <w:bCs/>
        <w:sz w:val="20"/>
        <w:szCs w:val="20"/>
      </w:rPr>
      <w:t>Zápisnica</w:t>
    </w:r>
    <w:r w:rsidRPr="006E3D7B">
      <w:rPr>
        <w:rFonts w:ascii="Arial Narrow" w:hAnsi="Arial Narrow" w:cs="Arial Narrow"/>
        <w:sz w:val="20"/>
        <w:szCs w:val="20"/>
        <w:lang w:val="en-US"/>
      </w:rPr>
      <w:tab/>
    </w:r>
    <w:r w:rsidRPr="002009F2">
      <w:rPr>
        <w:rFonts w:ascii="Arial Narrow" w:hAnsi="Arial Narrow" w:cs="Arial Narrow"/>
        <w:sz w:val="20"/>
        <w:szCs w:val="20"/>
      </w:rPr>
      <w:t>Strana</w:t>
    </w:r>
    <w:r w:rsidRPr="006E3D7B">
      <w:rPr>
        <w:rFonts w:ascii="Arial Narrow" w:hAnsi="Arial Narrow" w:cs="Arial Narrow"/>
        <w:sz w:val="20"/>
        <w:szCs w:val="20"/>
        <w:lang w:val="en-US"/>
      </w:rPr>
      <w:t xml:space="preserve"> </w:t>
    </w:r>
    <w:r>
      <w:rPr>
        <w:rStyle w:val="slostrany"/>
        <w:rFonts w:ascii="Arial Narrow" w:hAnsi="Arial Narrow" w:cs="Arial Narrow"/>
        <w:sz w:val="20"/>
        <w:szCs w:val="20"/>
      </w:rPr>
      <w:fldChar w:fldCharType="begin"/>
    </w:r>
    <w:r>
      <w:rPr>
        <w:rStyle w:val="slostrany"/>
        <w:rFonts w:ascii="Arial Narrow" w:hAnsi="Arial Narrow" w:cs="Arial Narrow"/>
        <w:sz w:val="20"/>
        <w:szCs w:val="20"/>
      </w:rPr>
      <w:instrText xml:space="preserve"> PAGE   \* MERGEFORMAT </w:instrText>
    </w:r>
    <w:r>
      <w:rPr>
        <w:rStyle w:val="slostrany"/>
        <w:rFonts w:ascii="Arial Narrow" w:hAnsi="Arial Narrow" w:cs="Arial Narrow"/>
        <w:sz w:val="20"/>
        <w:szCs w:val="20"/>
      </w:rPr>
      <w:fldChar w:fldCharType="separate"/>
    </w:r>
    <w:r w:rsidR="007C2AF3">
      <w:rPr>
        <w:rStyle w:val="slostrany"/>
        <w:rFonts w:ascii="Arial Narrow" w:hAnsi="Arial Narrow" w:cs="Arial Narrow"/>
        <w:noProof/>
        <w:sz w:val="20"/>
        <w:szCs w:val="20"/>
      </w:rPr>
      <w:t>2</w:t>
    </w:r>
    <w:r>
      <w:rPr>
        <w:rStyle w:val="slostrany"/>
        <w:rFonts w:ascii="Arial Narrow" w:hAnsi="Arial Narrow" w:cs="Arial Narrow"/>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220A" w14:textId="77777777" w:rsidR="009F4C96" w:rsidRPr="00620D21" w:rsidRDefault="009F4C96" w:rsidP="00620D2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1CB1"/>
    <w:multiLevelType w:val="hybridMultilevel"/>
    <w:tmpl w:val="8580E694"/>
    <w:lvl w:ilvl="0" w:tplc="BB8C7C64">
      <w:start w:val="1"/>
      <w:numFmt w:val="decimal"/>
      <w:lvlText w:val="%1."/>
      <w:lvlJc w:val="left"/>
      <w:pPr>
        <w:ind w:left="708" w:hanging="360"/>
      </w:pPr>
      <w:rPr>
        <w:rFonts w:hint="default"/>
      </w:rPr>
    </w:lvl>
    <w:lvl w:ilvl="1" w:tplc="041B0019" w:tentative="1">
      <w:start w:val="1"/>
      <w:numFmt w:val="lowerLetter"/>
      <w:lvlText w:val="%2."/>
      <w:lvlJc w:val="left"/>
      <w:pPr>
        <w:ind w:left="1428" w:hanging="360"/>
      </w:pPr>
    </w:lvl>
    <w:lvl w:ilvl="2" w:tplc="041B001B" w:tentative="1">
      <w:start w:val="1"/>
      <w:numFmt w:val="lowerRoman"/>
      <w:lvlText w:val="%3."/>
      <w:lvlJc w:val="right"/>
      <w:pPr>
        <w:ind w:left="2148" w:hanging="180"/>
      </w:pPr>
    </w:lvl>
    <w:lvl w:ilvl="3" w:tplc="041B000F" w:tentative="1">
      <w:start w:val="1"/>
      <w:numFmt w:val="decimal"/>
      <w:lvlText w:val="%4."/>
      <w:lvlJc w:val="left"/>
      <w:pPr>
        <w:ind w:left="2868" w:hanging="360"/>
      </w:pPr>
    </w:lvl>
    <w:lvl w:ilvl="4" w:tplc="041B0019" w:tentative="1">
      <w:start w:val="1"/>
      <w:numFmt w:val="lowerLetter"/>
      <w:lvlText w:val="%5."/>
      <w:lvlJc w:val="left"/>
      <w:pPr>
        <w:ind w:left="3588" w:hanging="360"/>
      </w:pPr>
    </w:lvl>
    <w:lvl w:ilvl="5" w:tplc="041B001B" w:tentative="1">
      <w:start w:val="1"/>
      <w:numFmt w:val="lowerRoman"/>
      <w:lvlText w:val="%6."/>
      <w:lvlJc w:val="right"/>
      <w:pPr>
        <w:ind w:left="4308" w:hanging="180"/>
      </w:pPr>
    </w:lvl>
    <w:lvl w:ilvl="6" w:tplc="041B000F" w:tentative="1">
      <w:start w:val="1"/>
      <w:numFmt w:val="decimal"/>
      <w:lvlText w:val="%7."/>
      <w:lvlJc w:val="left"/>
      <w:pPr>
        <w:ind w:left="5028" w:hanging="360"/>
      </w:pPr>
    </w:lvl>
    <w:lvl w:ilvl="7" w:tplc="041B0019" w:tentative="1">
      <w:start w:val="1"/>
      <w:numFmt w:val="lowerLetter"/>
      <w:lvlText w:val="%8."/>
      <w:lvlJc w:val="left"/>
      <w:pPr>
        <w:ind w:left="5748" w:hanging="360"/>
      </w:pPr>
    </w:lvl>
    <w:lvl w:ilvl="8" w:tplc="041B001B" w:tentative="1">
      <w:start w:val="1"/>
      <w:numFmt w:val="lowerRoman"/>
      <w:lvlText w:val="%9."/>
      <w:lvlJc w:val="right"/>
      <w:pPr>
        <w:ind w:left="6468" w:hanging="180"/>
      </w:pPr>
    </w:lvl>
  </w:abstractNum>
  <w:abstractNum w:abstractNumId="1" w15:restartNumberingAfterBreak="0">
    <w:nsid w:val="01472498"/>
    <w:multiLevelType w:val="hybridMultilevel"/>
    <w:tmpl w:val="E0F6CDB0"/>
    <w:lvl w:ilvl="0" w:tplc="E80E1B62">
      <w:start w:val="1"/>
      <w:numFmt w:val="bullet"/>
      <w:lvlText w:val="-"/>
      <w:lvlJc w:val="left"/>
      <w:pPr>
        <w:ind w:left="644" w:hanging="360"/>
      </w:pPr>
      <w:rPr>
        <w:rFonts w:ascii="Arial Narrow" w:eastAsia="Times New Roman" w:hAnsi="Arial Narrow"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09442F79"/>
    <w:multiLevelType w:val="hybridMultilevel"/>
    <w:tmpl w:val="AD1C7C5A"/>
    <w:lvl w:ilvl="0" w:tplc="7E282B3E">
      <w:start w:val="3"/>
      <w:numFmt w:val="decimal"/>
      <w:lvlText w:val="%1."/>
      <w:lvlJc w:val="left"/>
      <w:pPr>
        <w:ind w:left="305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FD50E2"/>
    <w:multiLevelType w:val="multilevel"/>
    <w:tmpl w:val="CF4E89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DE228F3"/>
    <w:multiLevelType w:val="hybridMultilevel"/>
    <w:tmpl w:val="890649A4"/>
    <w:lvl w:ilvl="0" w:tplc="A448E70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8F09B2"/>
    <w:multiLevelType w:val="hybridMultilevel"/>
    <w:tmpl w:val="54EC7CB4"/>
    <w:lvl w:ilvl="0" w:tplc="15EA395E">
      <w:start w:val="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480D8C"/>
    <w:multiLevelType w:val="hybridMultilevel"/>
    <w:tmpl w:val="3918C7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4A5D5A"/>
    <w:multiLevelType w:val="hybridMultilevel"/>
    <w:tmpl w:val="4106D6F4"/>
    <w:lvl w:ilvl="0" w:tplc="15EA395E">
      <w:start w:val="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1717F2"/>
    <w:multiLevelType w:val="hybridMultilevel"/>
    <w:tmpl w:val="D74C4118"/>
    <w:lvl w:ilvl="0" w:tplc="3B20919E">
      <w:start w:val="1"/>
      <w:numFmt w:val="bullet"/>
      <w:lvlText w:val="-"/>
      <w:lvlJc w:val="left"/>
      <w:pPr>
        <w:ind w:left="1004" w:hanging="360"/>
      </w:pPr>
      <w:rPr>
        <w:rFonts w:ascii="Arial Narrow" w:eastAsia="Times New Roman" w:hAnsi="Arial Narrow" w:cs="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327A1D1D"/>
    <w:multiLevelType w:val="hybridMultilevel"/>
    <w:tmpl w:val="2326AAFA"/>
    <w:lvl w:ilvl="0" w:tplc="15EA395E">
      <w:start w:val="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E34E69"/>
    <w:multiLevelType w:val="hybridMultilevel"/>
    <w:tmpl w:val="CCD24284"/>
    <w:lvl w:ilvl="0" w:tplc="177E91D8">
      <w:start w:val="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A207DA"/>
    <w:multiLevelType w:val="hybridMultilevel"/>
    <w:tmpl w:val="D63C64CC"/>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2" w15:restartNumberingAfterBreak="0">
    <w:nsid w:val="3DE65BDC"/>
    <w:multiLevelType w:val="hybridMultilevel"/>
    <w:tmpl w:val="4D24B226"/>
    <w:lvl w:ilvl="0" w:tplc="42309F86">
      <w:numFmt w:val="bullet"/>
      <w:lvlText w:val="-"/>
      <w:lvlJc w:val="left"/>
      <w:pPr>
        <w:ind w:left="720" w:hanging="360"/>
      </w:pPr>
      <w:rPr>
        <w:rFonts w:ascii="Arial Narrow" w:eastAsia="Times New Roman" w:hAnsi="Arial Narrow"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1AE7B73"/>
    <w:multiLevelType w:val="hybridMultilevel"/>
    <w:tmpl w:val="947E17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D7219B"/>
    <w:multiLevelType w:val="hybridMultilevel"/>
    <w:tmpl w:val="90685D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F366C3"/>
    <w:multiLevelType w:val="hybridMultilevel"/>
    <w:tmpl w:val="1B8AFDF0"/>
    <w:lvl w:ilvl="0" w:tplc="C5107A88">
      <w:numFmt w:val="bullet"/>
      <w:lvlText w:val="-"/>
      <w:lvlJc w:val="left"/>
      <w:pPr>
        <w:ind w:left="1080" w:hanging="360"/>
      </w:pPr>
      <w:rPr>
        <w:rFonts w:ascii="Arial Narrow" w:eastAsia="Times New Roman" w:hAnsi="Arial Narrow" w:cs="Arial Narro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4A3C2307"/>
    <w:multiLevelType w:val="hybridMultilevel"/>
    <w:tmpl w:val="B860B402"/>
    <w:lvl w:ilvl="0" w:tplc="3FF62B7C">
      <w:start w:val="1"/>
      <w:numFmt w:val="bullet"/>
      <w:lvlText w:val="-"/>
      <w:lvlJc w:val="left"/>
      <w:pPr>
        <w:ind w:left="1080" w:hanging="360"/>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DD230BF"/>
    <w:multiLevelType w:val="hybridMultilevel"/>
    <w:tmpl w:val="89FC296A"/>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8" w15:restartNumberingAfterBreak="0">
    <w:nsid w:val="4E3E7926"/>
    <w:multiLevelType w:val="hybridMultilevel"/>
    <w:tmpl w:val="08DC6300"/>
    <w:lvl w:ilvl="0" w:tplc="15EA395E">
      <w:start w:val="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9466D5"/>
    <w:multiLevelType w:val="hybridMultilevel"/>
    <w:tmpl w:val="A59A7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A464D6"/>
    <w:multiLevelType w:val="hybridMultilevel"/>
    <w:tmpl w:val="5F0A8284"/>
    <w:lvl w:ilvl="0" w:tplc="52F6FDA6">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5A6A593D"/>
    <w:multiLevelType w:val="hybridMultilevel"/>
    <w:tmpl w:val="43629BB0"/>
    <w:lvl w:ilvl="0" w:tplc="4B5803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5E94237D"/>
    <w:multiLevelType w:val="hybridMultilevel"/>
    <w:tmpl w:val="2CF28C7E"/>
    <w:lvl w:ilvl="0" w:tplc="1F901C1C">
      <w:start w:val="1"/>
      <w:numFmt w:val="upperRoman"/>
      <w:lvlText w:val="%1."/>
      <w:lvlJc w:val="left"/>
      <w:pPr>
        <w:ind w:left="720" w:hanging="360"/>
      </w:pPr>
      <w:rPr>
        <w:rFonts w:ascii="Arial Narrow" w:eastAsia="Times New Roman" w:hAnsi="Arial Narrow"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604D3A6D"/>
    <w:multiLevelType w:val="hybridMultilevel"/>
    <w:tmpl w:val="5CEC5AB8"/>
    <w:lvl w:ilvl="0" w:tplc="68027CFE">
      <w:start w:val="1"/>
      <w:numFmt w:val="upperRoman"/>
      <w:lvlText w:val="%1."/>
      <w:lvlJc w:val="left"/>
      <w:pPr>
        <w:ind w:left="720" w:hanging="360"/>
      </w:pPr>
      <w:rPr>
        <w:rFonts w:ascii="Arial Narrow" w:eastAsia="Times New Roman" w:hAnsi="Arial Narrow"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63015EED"/>
    <w:multiLevelType w:val="hybridMultilevel"/>
    <w:tmpl w:val="04104F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B7561C"/>
    <w:multiLevelType w:val="hybridMultilevel"/>
    <w:tmpl w:val="8C2CEBEC"/>
    <w:lvl w:ilvl="0" w:tplc="0EE0F2DE">
      <w:start w:val="2"/>
      <w:numFmt w:val="upperRoman"/>
      <w:lvlText w:val="%1."/>
      <w:lvlJc w:val="left"/>
      <w:pPr>
        <w:ind w:left="720" w:hanging="360"/>
      </w:pPr>
      <w:rPr>
        <w:rFonts w:ascii="Arial Narrow" w:eastAsia="Times New Roman"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5028A6"/>
    <w:multiLevelType w:val="hybridMultilevel"/>
    <w:tmpl w:val="7DDCDE92"/>
    <w:lvl w:ilvl="0" w:tplc="86D4ECA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6"/>
  </w:num>
  <w:num w:numId="3">
    <w:abstractNumId w:val="24"/>
  </w:num>
  <w:num w:numId="4">
    <w:abstractNumId w:val="21"/>
  </w:num>
  <w:num w:numId="5">
    <w:abstractNumId w:val="8"/>
  </w:num>
  <w:num w:numId="6">
    <w:abstractNumId w:val="2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13"/>
  </w:num>
  <w:num w:numId="11">
    <w:abstractNumId w:val="16"/>
  </w:num>
  <w:num w:numId="12">
    <w:abstractNumId w:val="0"/>
  </w:num>
  <w:num w:numId="13">
    <w:abstractNumId w:val="3"/>
  </w:num>
  <w:num w:numId="14">
    <w:abstractNumId w:val="22"/>
  </w:num>
  <w:num w:numId="15">
    <w:abstractNumId w:val="23"/>
  </w:num>
  <w:num w:numId="16">
    <w:abstractNumId w:val="25"/>
  </w:num>
  <w:num w:numId="17">
    <w:abstractNumId w:val="1"/>
  </w:num>
  <w:num w:numId="18">
    <w:abstractNumId w:val="4"/>
  </w:num>
  <w:num w:numId="19">
    <w:abstractNumId w:val="14"/>
  </w:num>
  <w:num w:numId="20">
    <w:abstractNumId w:val="19"/>
  </w:num>
  <w:num w:numId="21">
    <w:abstractNumId w:val="2"/>
  </w:num>
  <w:num w:numId="22">
    <w:abstractNumId w:val="10"/>
  </w:num>
  <w:num w:numId="23">
    <w:abstractNumId w:val="26"/>
  </w:num>
  <w:num w:numId="24">
    <w:abstractNumId w:val="5"/>
  </w:num>
  <w:num w:numId="25">
    <w:abstractNumId w:val="18"/>
  </w:num>
  <w:num w:numId="26">
    <w:abstractNumId w:val="9"/>
  </w:num>
  <w:num w:numId="27">
    <w:abstractNumId w:val="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hyphenationZone w:val="425"/>
  <w:characterSpacingControl w:val="doNotCompress"/>
  <w:doNotValidateAgainstSchema/>
  <w:doNotDemarcateInvalidXml/>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71"/>
    <w:rsid w:val="00000305"/>
    <w:rsid w:val="0000106E"/>
    <w:rsid w:val="0000148D"/>
    <w:rsid w:val="000154F6"/>
    <w:rsid w:val="00016D35"/>
    <w:rsid w:val="000175F7"/>
    <w:rsid w:val="00023491"/>
    <w:rsid w:val="00031944"/>
    <w:rsid w:val="0003483E"/>
    <w:rsid w:val="00034905"/>
    <w:rsid w:val="00035B92"/>
    <w:rsid w:val="000414EE"/>
    <w:rsid w:val="000441A3"/>
    <w:rsid w:val="00045697"/>
    <w:rsid w:val="000461BD"/>
    <w:rsid w:val="00052402"/>
    <w:rsid w:val="00056602"/>
    <w:rsid w:val="0005760A"/>
    <w:rsid w:val="000746E1"/>
    <w:rsid w:val="00076CB8"/>
    <w:rsid w:val="00077360"/>
    <w:rsid w:val="0008560B"/>
    <w:rsid w:val="00086D59"/>
    <w:rsid w:val="00090086"/>
    <w:rsid w:val="00091387"/>
    <w:rsid w:val="00095AC4"/>
    <w:rsid w:val="000A0D7B"/>
    <w:rsid w:val="000A2A81"/>
    <w:rsid w:val="000A39CD"/>
    <w:rsid w:val="000A7BFB"/>
    <w:rsid w:val="000B6F67"/>
    <w:rsid w:val="000C37E7"/>
    <w:rsid w:val="000C4541"/>
    <w:rsid w:val="000C57AC"/>
    <w:rsid w:val="000C6FE1"/>
    <w:rsid w:val="000D24A4"/>
    <w:rsid w:val="000E28FB"/>
    <w:rsid w:val="000E61DE"/>
    <w:rsid w:val="000F451D"/>
    <w:rsid w:val="00102152"/>
    <w:rsid w:val="0010763E"/>
    <w:rsid w:val="001202C3"/>
    <w:rsid w:val="00120F9D"/>
    <w:rsid w:val="001266A9"/>
    <w:rsid w:val="00126FB5"/>
    <w:rsid w:val="0013099F"/>
    <w:rsid w:val="001500B3"/>
    <w:rsid w:val="00172488"/>
    <w:rsid w:val="00183DCF"/>
    <w:rsid w:val="00192F47"/>
    <w:rsid w:val="00194531"/>
    <w:rsid w:val="00197107"/>
    <w:rsid w:val="001A04EF"/>
    <w:rsid w:val="001B1966"/>
    <w:rsid w:val="001B2E58"/>
    <w:rsid w:val="001B39AB"/>
    <w:rsid w:val="001B5547"/>
    <w:rsid w:val="001C4F9A"/>
    <w:rsid w:val="001C56C2"/>
    <w:rsid w:val="001C5E0E"/>
    <w:rsid w:val="001D312B"/>
    <w:rsid w:val="001E674C"/>
    <w:rsid w:val="001F3B3D"/>
    <w:rsid w:val="001F419F"/>
    <w:rsid w:val="002009F2"/>
    <w:rsid w:val="00202E6B"/>
    <w:rsid w:val="00203F32"/>
    <w:rsid w:val="00211ACA"/>
    <w:rsid w:val="00212FEE"/>
    <w:rsid w:val="00214724"/>
    <w:rsid w:val="002154E1"/>
    <w:rsid w:val="002222FA"/>
    <w:rsid w:val="00226C7D"/>
    <w:rsid w:val="00227EAB"/>
    <w:rsid w:val="00236806"/>
    <w:rsid w:val="00240340"/>
    <w:rsid w:val="00240E30"/>
    <w:rsid w:val="00241082"/>
    <w:rsid w:val="00241F39"/>
    <w:rsid w:val="00247EA6"/>
    <w:rsid w:val="00252146"/>
    <w:rsid w:val="00254E69"/>
    <w:rsid w:val="00255D62"/>
    <w:rsid w:val="00255E34"/>
    <w:rsid w:val="0026202B"/>
    <w:rsid w:val="0026525B"/>
    <w:rsid w:val="00266E3F"/>
    <w:rsid w:val="00273AD3"/>
    <w:rsid w:val="00276DB0"/>
    <w:rsid w:val="0028049F"/>
    <w:rsid w:val="002812E4"/>
    <w:rsid w:val="00293365"/>
    <w:rsid w:val="00297FB4"/>
    <w:rsid w:val="002A5B3D"/>
    <w:rsid w:val="002D098D"/>
    <w:rsid w:val="002D30F5"/>
    <w:rsid w:val="002D4682"/>
    <w:rsid w:val="002E05AF"/>
    <w:rsid w:val="002F0FB4"/>
    <w:rsid w:val="002F2275"/>
    <w:rsid w:val="003112B0"/>
    <w:rsid w:val="00311F88"/>
    <w:rsid w:val="003123C7"/>
    <w:rsid w:val="0031352A"/>
    <w:rsid w:val="00314A3E"/>
    <w:rsid w:val="003278A4"/>
    <w:rsid w:val="003328D0"/>
    <w:rsid w:val="00333149"/>
    <w:rsid w:val="00333340"/>
    <w:rsid w:val="0033353D"/>
    <w:rsid w:val="0033516A"/>
    <w:rsid w:val="0033616E"/>
    <w:rsid w:val="003417BC"/>
    <w:rsid w:val="00345BDF"/>
    <w:rsid w:val="003460FE"/>
    <w:rsid w:val="00347368"/>
    <w:rsid w:val="003532D9"/>
    <w:rsid w:val="00354477"/>
    <w:rsid w:val="00356309"/>
    <w:rsid w:val="00357991"/>
    <w:rsid w:val="00360F78"/>
    <w:rsid w:val="00361A9F"/>
    <w:rsid w:val="0036220C"/>
    <w:rsid w:val="00364173"/>
    <w:rsid w:val="00366AFA"/>
    <w:rsid w:val="00372F3F"/>
    <w:rsid w:val="00374E08"/>
    <w:rsid w:val="00380C6B"/>
    <w:rsid w:val="003823F0"/>
    <w:rsid w:val="003828D9"/>
    <w:rsid w:val="003875FB"/>
    <w:rsid w:val="00390D75"/>
    <w:rsid w:val="00394999"/>
    <w:rsid w:val="003A2F04"/>
    <w:rsid w:val="003A53D5"/>
    <w:rsid w:val="003B363D"/>
    <w:rsid w:val="003B4D10"/>
    <w:rsid w:val="003C092D"/>
    <w:rsid w:val="003C1730"/>
    <w:rsid w:val="003D024E"/>
    <w:rsid w:val="003D6EC0"/>
    <w:rsid w:val="003E38D9"/>
    <w:rsid w:val="003E40F2"/>
    <w:rsid w:val="003F1275"/>
    <w:rsid w:val="003F648A"/>
    <w:rsid w:val="00401E29"/>
    <w:rsid w:val="00405187"/>
    <w:rsid w:val="0041658C"/>
    <w:rsid w:val="00420DDC"/>
    <w:rsid w:val="0042169B"/>
    <w:rsid w:val="00432D00"/>
    <w:rsid w:val="00437A96"/>
    <w:rsid w:val="0044276B"/>
    <w:rsid w:val="00447697"/>
    <w:rsid w:val="00450146"/>
    <w:rsid w:val="00450A01"/>
    <w:rsid w:val="00450BC4"/>
    <w:rsid w:val="00454740"/>
    <w:rsid w:val="00462C6D"/>
    <w:rsid w:val="00463AC3"/>
    <w:rsid w:val="00464278"/>
    <w:rsid w:val="00467EBC"/>
    <w:rsid w:val="00476B0E"/>
    <w:rsid w:val="004873DD"/>
    <w:rsid w:val="00490E61"/>
    <w:rsid w:val="00494795"/>
    <w:rsid w:val="00496E63"/>
    <w:rsid w:val="00497855"/>
    <w:rsid w:val="004A2D75"/>
    <w:rsid w:val="004A36B4"/>
    <w:rsid w:val="004B21C6"/>
    <w:rsid w:val="004B36F9"/>
    <w:rsid w:val="004B50D6"/>
    <w:rsid w:val="004B76DE"/>
    <w:rsid w:val="004B7E12"/>
    <w:rsid w:val="004C32AF"/>
    <w:rsid w:val="004C39EC"/>
    <w:rsid w:val="004D245C"/>
    <w:rsid w:val="004D58CC"/>
    <w:rsid w:val="004E3A15"/>
    <w:rsid w:val="004E79AC"/>
    <w:rsid w:val="004F0D7C"/>
    <w:rsid w:val="004F16FD"/>
    <w:rsid w:val="004F19D1"/>
    <w:rsid w:val="004F3468"/>
    <w:rsid w:val="00500E28"/>
    <w:rsid w:val="00510DD2"/>
    <w:rsid w:val="00520CA5"/>
    <w:rsid w:val="00521EB7"/>
    <w:rsid w:val="00523EA9"/>
    <w:rsid w:val="005269A7"/>
    <w:rsid w:val="00530A26"/>
    <w:rsid w:val="00532CD0"/>
    <w:rsid w:val="00536C01"/>
    <w:rsid w:val="00537879"/>
    <w:rsid w:val="005408B3"/>
    <w:rsid w:val="00543375"/>
    <w:rsid w:val="0054375C"/>
    <w:rsid w:val="00544C32"/>
    <w:rsid w:val="0054710B"/>
    <w:rsid w:val="00547B13"/>
    <w:rsid w:val="00556218"/>
    <w:rsid w:val="005600BA"/>
    <w:rsid w:val="00576128"/>
    <w:rsid w:val="00580D43"/>
    <w:rsid w:val="00582A5D"/>
    <w:rsid w:val="0058733F"/>
    <w:rsid w:val="00590DA9"/>
    <w:rsid w:val="005A68A8"/>
    <w:rsid w:val="005C244C"/>
    <w:rsid w:val="005C4C18"/>
    <w:rsid w:val="005D0860"/>
    <w:rsid w:val="005D56B7"/>
    <w:rsid w:val="005D620C"/>
    <w:rsid w:val="005E1E2B"/>
    <w:rsid w:val="005E4260"/>
    <w:rsid w:val="005E7819"/>
    <w:rsid w:val="006139C7"/>
    <w:rsid w:val="00620D21"/>
    <w:rsid w:val="00623679"/>
    <w:rsid w:val="00626CD1"/>
    <w:rsid w:val="00627AA0"/>
    <w:rsid w:val="006307F2"/>
    <w:rsid w:val="006419C9"/>
    <w:rsid w:val="0064220F"/>
    <w:rsid w:val="00644B99"/>
    <w:rsid w:val="006469B0"/>
    <w:rsid w:val="00652EEA"/>
    <w:rsid w:val="006530F9"/>
    <w:rsid w:val="006547DE"/>
    <w:rsid w:val="00655B72"/>
    <w:rsid w:val="006654BC"/>
    <w:rsid w:val="00667BC8"/>
    <w:rsid w:val="00675786"/>
    <w:rsid w:val="00680F8B"/>
    <w:rsid w:val="00681DC6"/>
    <w:rsid w:val="00684D21"/>
    <w:rsid w:val="00685E7A"/>
    <w:rsid w:val="0069628D"/>
    <w:rsid w:val="006A1B8A"/>
    <w:rsid w:val="006A48C9"/>
    <w:rsid w:val="006A55BD"/>
    <w:rsid w:val="006B1179"/>
    <w:rsid w:val="006B7257"/>
    <w:rsid w:val="006C0C15"/>
    <w:rsid w:val="006C2FE8"/>
    <w:rsid w:val="006D2FB9"/>
    <w:rsid w:val="006D5FB3"/>
    <w:rsid w:val="006E180C"/>
    <w:rsid w:val="006E3D7B"/>
    <w:rsid w:val="006F7758"/>
    <w:rsid w:val="006F7AC3"/>
    <w:rsid w:val="00706DEB"/>
    <w:rsid w:val="00710C7A"/>
    <w:rsid w:val="00711EEB"/>
    <w:rsid w:val="00716E58"/>
    <w:rsid w:val="0072547C"/>
    <w:rsid w:val="00726C1D"/>
    <w:rsid w:val="007321BF"/>
    <w:rsid w:val="007414C8"/>
    <w:rsid w:val="00742143"/>
    <w:rsid w:val="00742F36"/>
    <w:rsid w:val="00746031"/>
    <w:rsid w:val="00746A4F"/>
    <w:rsid w:val="007476BE"/>
    <w:rsid w:val="0075128D"/>
    <w:rsid w:val="00753E99"/>
    <w:rsid w:val="007551EF"/>
    <w:rsid w:val="00755D2B"/>
    <w:rsid w:val="007604A3"/>
    <w:rsid w:val="0076349D"/>
    <w:rsid w:val="00767B7A"/>
    <w:rsid w:val="00774750"/>
    <w:rsid w:val="00774EC7"/>
    <w:rsid w:val="00776C5D"/>
    <w:rsid w:val="00780999"/>
    <w:rsid w:val="00793B2C"/>
    <w:rsid w:val="007A386D"/>
    <w:rsid w:val="007A3C8E"/>
    <w:rsid w:val="007A4227"/>
    <w:rsid w:val="007A4E39"/>
    <w:rsid w:val="007A75C0"/>
    <w:rsid w:val="007B02E2"/>
    <w:rsid w:val="007B5BC6"/>
    <w:rsid w:val="007C1037"/>
    <w:rsid w:val="007C240C"/>
    <w:rsid w:val="007C2AF3"/>
    <w:rsid w:val="007C443B"/>
    <w:rsid w:val="007D307F"/>
    <w:rsid w:val="007D4F42"/>
    <w:rsid w:val="007E1E59"/>
    <w:rsid w:val="007E6B06"/>
    <w:rsid w:val="007E705D"/>
    <w:rsid w:val="007E7202"/>
    <w:rsid w:val="007F087C"/>
    <w:rsid w:val="007F14D0"/>
    <w:rsid w:val="007F1E55"/>
    <w:rsid w:val="007F2D5C"/>
    <w:rsid w:val="007F45E5"/>
    <w:rsid w:val="007F5ED4"/>
    <w:rsid w:val="00803747"/>
    <w:rsid w:val="00804391"/>
    <w:rsid w:val="00807EF7"/>
    <w:rsid w:val="00812E13"/>
    <w:rsid w:val="00815D11"/>
    <w:rsid w:val="00816623"/>
    <w:rsid w:val="00823F7A"/>
    <w:rsid w:val="00827CAA"/>
    <w:rsid w:val="0083053A"/>
    <w:rsid w:val="008349C0"/>
    <w:rsid w:val="0084586C"/>
    <w:rsid w:val="008468B0"/>
    <w:rsid w:val="00846D29"/>
    <w:rsid w:val="00847902"/>
    <w:rsid w:val="008534B1"/>
    <w:rsid w:val="00861ADF"/>
    <w:rsid w:val="0086493B"/>
    <w:rsid w:val="008725D6"/>
    <w:rsid w:val="0087436D"/>
    <w:rsid w:val="00883F1B"/>
    <w:rsid w:val="00887FA3"/>
    <w:rsid w:val="00890D4D"/>
    <w:rsid w:val="008A3695"/>
    <w:rsid w:val="008A4D4F"/>
    <w:rsid w:val="008A5189"/>
    <w:rsid w:val="008C566D"/>
    <w:rsid w:val="008D07FC"/>
    <w:rsid w:val="008E0C35"/>
    <w:rsid w:val="008E3B29"/>
    <w:rsid w:val="008F0C65"/>
    <w:rsid w:val="00905028"/>
    <w:rsid w:val="00917414"/>
    <w:rsid w:val="00931C74"/>
    <w:rsid w:val="00931E58"/>
    <w:rsid w:val="00937181"/>
    <w:rsid w:val="00937E37"/>
    <w:rsid w:val="00940F5A"/>
    <w:rsid w:val="00943A02"/>
    <w:rsid w:val="009464C3"/>
    <w:rsid w:val="00951FC5"/>
    <w:rsid w:val="00954645"/>
    <w:rsid w:val="009618BB"/>
    <w:rsid w:val="00992DFF"/>
    <w:rsid w:val="009A43F5"/>
    <w:rsid w:val="009A5EE5"/>
    <w:rsid w:val="009A6FC9"/>
    <w:rsid w:val="009A71F2"/>
    <w:rsid w:val="009B3193"/>
    <w:rsid w:val="009B39CF"/>
    <w:rsid w:val="009B4689"/>
    <w:rsid w:val="009C50B0"/>
    <w:rsid w:val="009D0760"/>
    <w:rsid w:val="009E1519"/>
    <w:rsid w:val="009E6C8B"/>
    <w:rsid w:val="009F35DA"/>
    <w:rsid w:val="009F4C96"/>
    <w:rsid w:val="00A00B2A"/>
    <w:rsid w:val="00A020D0"/>
    <w:rsid w:val="00A03171"/>
    <w:rsid w:val="00A06762"/>
    <w:rsid w:val="00A15E88"/>
    <w:rsid w:val="00A2148A"/>
    <w:rsid w:val="00A220C6"/>
    <w:rsid w:val="00A229C3"/>
    <w:rsid w:val="00A24F68"/>
    <w:rsid w:val="00A30F0D"/>
    <w:rsid w:val="00A500A3"/>
    <w:rsid w:val="00A5229B"/>
    <w:rsid w:val="00A53C90"/>
    <w:rsid w:val="00A6017D"/>
    <w:rsid w:val="00A6158E"/>
    <w:rsid w:val="00A62FC1"/>
    <w:rsid w:val="00A719A6"/>
    <w:rsid w:val="00A77D8C"/>
    <w:rsid w:val="00A80166"/>
    <w:rsid w:val="00A803DB"/>
    <w:rsid w:val="00A82865"/>
    <w:rsid w:val="00AA28D4"/>
    <w:rsid w:val="00AA7A21"/>
    <w:rsid w:val="00AB300D"/>
    <w:rsid w:val="00AC2939"/>
    <w:rsid w:val="00AC3A20"/>
    <w:rsid w:val="00AC5EA7"/>
    <w:rsid w:val="00AD0809"/>
    <w:rsid w:val="00AD11AD"/>
    <w:rsid w:val="00AD1E84"/>
    <w:rsid w:val="00AD1EDF"/>
    <w:rsid w:val="00AE1CE7"/>
    <w:rsid w:val="00AE4866"/>
    <w:rsid w:val="00AF0206"/>
    <w:rsid w:val="00AF04C3"/>
    <w:rsid w:val="00AF0E68"/>
    <w:rsid w:val="00AF1927"/>
    <w:rsid w:val="00AF4148"/>
    <w:rsid w:val="00AF5B52"/>
    <w:rsid w:val="00B079D1"/>
    <w:rsid w:val="00B12314"/>
    <w:rsid w:val="00B14019"/>
    <w:rsid w:val="00B227E9"/>
    <w:rsid w:val="00B2559C"/>
    <w:rsid w:val="00B2639D"/>
    <w:rsid w:val="00B31A63"/>
    <w:rsid w:val="00B31D68"/>
    <w:rsid w:val="00B3610B"/>
    <w:rsid w:val="00B3617C"/>
    <w:rsid w:val="00B42165"/>
    <w:rsid w:val="00B5001D"/>
    <w:rsid w:val="00B537D5"/>
    <w:rsid w:val="00B55FB5"/>
    <w:rsid w:val="00B6247F"/>
    <w:rsid w:val="00B62D8C"/>
    <w:rsid w:val="00B67A58"/>
    <w:rsid w:val="00B75BE3"/>
    <w:rsid w:val="00B75EC1"/>
    <w:rsid w:val="00B76466"/>
    <w:rsid w:val="00B836F3"/>
    <w:rsid w:val="00B83BCD"/>
    <w:rsid w:val="00B84749"/>
    <w:rsid w:val="00B90284"/>
    <w:rsid w:val="00B95FAD"/>
    <w:rsid w:val="00B97640"/>
    <w:rsid w:val="00BA5687"/>
    <w:rsid w:val="00BB1844"/>
    <w:rsid w:val="00BB660C"/>
    <w:rsid w:val="00BB76A6"/>
    <w:rsid w:val="00BC4F90"/>
    <w:rsid w:val="00BC5FF8"/>
    <w:rsid w:val="00BD16ED"/>
    <w:rsid w:val="00BD230E"/>
    <w:rsid w:val="00BD2B70"/>
    <w:rsid w:val="00BD40C5"/>
    <w:rsid w:val="00BD44E6"/>
    <w:rsid w:val="00BD5E7D"/>
    <w:rsid w:val="00BE12F1"/>
    <w:rsid w:val="00BE4E5B"/>
    <w:rsid w:val="00BF0A5D"/>
    <w:rsid w:val="00BF2677"/>
    <w:rsid w:val="00BF6CEA"/>
    <w:rsid w:val="00C01346"/>
    <w:rsid w:val="00C01BDC"/>
    <w:rsid w:val="00C04D62"/>
    <w:rsid w:val="00C07BC3"/>
    <w:rsid w:val="00C20D78"/>
    <w:rsid w:val="00C20F91"/>
    <w:rsid w:val="00C22AC9"/>
    <w:rsid w:val="00C27AAB"/>
    <w:rsid w:val="00C3414A"/>
    <w:rsid w:val="00C35A86"/>
    <w:rsid w:val="00C37A0B"/>
    <w:rsid w:val="00C4033A"/>
    <w:rsid w:val="00C419C1"/>
    <w:rsid w:val="00C42438"/>
    <w:rsid w:val="00C56997"/>
    <w:rsid w:val="00C57FFD"/>
    <w:rsid w:val="00C63452"/>
    <w:rsid w:val="00C73485"/>
    <w:rsid w:val="00C73C8D"/>
    <w:rsid w:val="00C74721"/>
    <w:rsid w:val="00C81522"/>
    <w:rsid w:val="00C826BD"/>
    <w:rsid w:val="00C8493C"/>
    <w:rsid w:val="00C92BD9"/>
    <w:rsid w:val="00C9600F"/>
    <w:rsid w:val="00C961E3"/>
    <w:rsid w:val="00C97624"/>
    <w:rsid w:val="00CA59F2"/>
    <w:rsid w:val="00CB0193"/>
    <w:rsid w:val="00CC0669"/>
    <w:rsid w:val="00CC0F18"/>
    <w:rsid w:val="00CC254B"/>
    <w:rsid w:val="00CD1622"/>
    <w:rsid w:val="00CD7D65"/>
    <w:rsid w:val="00CE5210"/>
    <w:rsid w:val="00CF79BC"/>
    <w:rsid w:val="00D013BC"/>
    <w:rsid w:val="00D05A79"/>
    <w:rsid w:val="00D102CA"/>
    <w:rsid w:val="00D10AFA"/>
    <w:rsid w:val="00D123EA"/>
    <w:rsid w:val="00D21D99"/>
    <w:rsid w:val="00D2222E"/>
    <w:rsid w:val="00D23152"/>
    <w:rsid w:val="00D454AC"/>
    <w:rsid w:val="00D5223E"/>
    <w:rsid w:val="00D55E74"/>
    <w:rsid w:val="00D60171"/>
    <w:rsid w:val="00D60309"/>
    <w:rsid w:val="00D6041D"/>
    <w:rsid w:val="00D61670"/>
    <w:rsid w:val="00D62A1D"/>
    <w:rsid w:val="00D65792"/>
    <w:rsid w:val="00D66A96"/>
    <w:rsid w:val="00D72B4F"/>
    <w:rsid w:val="00D767DD"/>
    <w:rsid w:val="00D80FE4"/>
    <w:rsid w:val="00D83626"/>
    <w:rsid w:val="00D83F48"/>
    <w:rsid w:val="00D84D5D"/>
    <w:rsid w:val="00D85C6C"/>
    <w:rsid w:val="00D863CF"/>
    <w:rsid w:val="00DA08FE"/>
    <w:rsid w:val="00DA68EB"/>
    <w:rsid w:val="00DB628F"/>
    <w:rsid w:val="00DC7693"/>
    <w:rsid w:val="00DC7DC8"/>
    <w:rsid w:val="00DD3855"/>
    <w:rsid w:val="00DD4748"/>
    <w:rsid w:val="00DE2F1B"/>
    <w:rsid w:val="00DE64DC"/>
    <w:rsid w:val="00DE7862"/>
    <w:rsid w:val="00DF18D5"/>
    <w:rsid w:val="00E10CC0"/>
    <w:rsid w:val="00E11D87"/>
    <w:rsid w:val="00E14382"/>
    <w:rsid w:val="00E176F8"/>
    <w:rsid w:val="00E20199"/>
    <w:rsid w:val="00E207A0"/>
    <w:rsid w:val="00E22522"/>
    <w:rsid w:val="00E2371F"/>
    <w:rsid w:val="00E23F9F"/>
    <w:rsid w:val="00E25598"/>
    <w:rsid w:val="00E2713F"/>
    <w:rsid w:val="00E309D4"/>
    <w:rsid w:val="00E33FCF"/>
    <w:rsid w:val="00E34E8E"/>
    <w:rsid w:val="00E352FB"/>
    <w:rsid w:val="00E438AD"/>
    <w:rsid w:val="00E44479"/>
    <w:rsid w:val="00E44D34"/>
    <w:rsid w:val="00E44FDC"/>
    <w:rsid w:val="00E5475A"/>
    <w:rsid w:val="00E5783C"/>
    <w:rsid w:val="00E60707"/>
    <w:rsid w:val="00E65131"/>
    <w:rsid w:val="00E66E7A"/>
    <w:rsid w:val="00E750BF"/>
    <w:rsid w:val="00E8257E"/>
    <w:rsid w:val="00E8451C"/>
    <w:rsid w:val="00EA003E"/>
    <w:rsid w:val="00EB16C7"/>
    <w:rsid w:val="00EB2554"/>
    <w:rsid w:val="00EB45B9"/>
    <w:rsid w:val="00EC6331"/>
    <w:rsid w:val="00ED42C4"/>
    <w:rsid w:val="00ED5F98"/>
    <w:rsid w:val="00EE05C1"/>
    <w:rsid w:val="00EF198E"/>
    <w:rsid w:val="00F07288"/>
    <w:rsid w:val="00F1390A"/>
    <w:rsid w:val="00F15C71"/>
    <w:rsid w:val="00F21736"/>
    <w:rsid w:val="00F22A67"/>
    <w:rsid w:val="00F306C8"/>
    <w:rsid w:val="00F436A9"/>
    <w:rsid w:val="00F65205"/>
    <w:rsid w:val="00F65CE6"/>
    <w:rsid w:val="00F65F25"/>
    <w:rsid w:val="00F73175"/>
    <w:rsid w:val="00F84BB9"/>
    <w:rsid w:val="00F85BF3"/>
    <w:rsid w:val="00F87984"/>
    <w:rsid w:val="00F904E6"/>
    <w:rsid w:val="00F956AB"/>
    <w:rsid w:val="00F95B63"/>
    <w:rsid w:val="00FA45B6"/>
    <w:rsid w:val="00FA4DEB"/>
    <w:rsid w:val="00FB3274"/>
    <w:rsid w:val="00FB6F4F"/>
    <w:rsid w:val="00FC0CA5"/>
    <w:rsid w:val="00FC5E22"/>
    <w:rsid w:val="00FD22E0"/>
    <w:rsid w:val="00FD326A"/>
    <w:rsid w:val="00FD38A5"/>
    <w:rsid w:val="00FE0AA5"/>
    <w:rsid w:val="00FE0B19"/>
    <w:rsid w:val="00FE1B20"/>
    <w:rsid w:val="00FE28B2"/>
    <w:rsid w:val="00FF1029"/>
    <w:rsid w:val="00FF13A7"/>
    <w:rsid w:val="00FF56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14:docId w14:val="45FBDE95"/>
  <w14:defaultImageDpi w14:val="0"/>
  <w15:docId w15:val="{AE41F61D-39E2-4C87-AD1B-363816AC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4689"/>
    <w:pPr>
      <w:spacing w:after="0" w:line="240" w:lineRule="auto"/>
    </w:pPr>
    <w:rPr>
      <w:sz w:val="24"/>
      <w:szCs w:val="24"/>
    </w:rPr>
  </w:style>
  <w:style w:type="paragraph" w:styleId="Nadpis1">
    <w:name w:val="heading 1"/>
    <w:basedOn w:val="Normlny"/>
    <w:link w:val="Nadpis1Char"/>
    <w:uiPriority w:val="9"/>
    <w:qFormat/>
    <w:rsid w:val="00684D21"/>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374E08"/>
    <w:rPr>
      <w:rFonts w:cs="Times New Roman"/>
      <w:color w:val="0000FF"/>
      <w:u w:val="single"/>
    </w:rPr>
  </w:style>
  <w:style w:type="paragraph" w:styleId="Hlavika">
    <w:name w:val="header"/>
    <w:basedOn w:val="Normlny"/>
    <w:link w:val="HlavikaChar"/>
    <w:uiPriority w:val="99"/>
    <w:rsid w:val="00B5001D"/>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Pta">
    <w:name w:val="footer"/>
    <w:basedOn w:val="Normlny"/>
    <w:link w:val="PtaChar"/>
    <w:uiPriority w:val="99"/>
    <w:rsid w:val="00B5001D"/>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paragraph" w:styleId="Textbubliny">
    <w:name w:val="Balloon Text"/>
    <w:basedOn w:val="Normlny"/>
    <w:link w:val="TextbublinyChar"/>
    <w:uiPriority w:val="99"/>
    <w:semiHidden/>
    <w:rsid w:val="00276DB0"/>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character" w:styleId="slostrany">
    <w:name w:val="page number"/>
    <w:basedOn w:val="Predvolenpsmoodseku"/>
    <w:uiPriority w:val="99"/>
    <w:rsid w:val="00AC3A20"/>
    <w:rPr>
      <w:rFonts w:cs="Times New Roman"/>
    </w:rPr>
  </w:style>
  <w:style w:type="paragraph" w:styleId="Odsekzoznamu">
    <w:name w:val="List Paragraph"/>
    <w:basedOn w:val="Normlny"/>
    <w:uiPriority w:val="34"/>
    <w:qFormat/>
    <w:rsid w:val="00D60309"/>
    <w:pPr>
      <w:ind w:left="720"/>
      <w:contextualSpacing/>
    </w:pPr>
  </w:style>
  <w:style w:type="character" w:styleId="Odkaznakomentr">
    <w:name w:val="annotation reference"/>
    <w:basedOn w:val="Predvolenpsmoodseku"/>
    <w:uiPriority w:val="99"/>
    <w:semiHidden/>
    <w:unhideWhenUsed/>
    <w:rsid w:val="000A39CD"/>
    <w:rPr>
      <w:sz w:val="16"/>
      <w:szCs w:val="16"/>
    </w:rPr>
  </w:style>
  <w:style w:type="paragraph" w:styleId="Textkomentra">
    <w:name w:val="annotation text"/>
    <w:basedOn w:val="Normlny"/>
    <w:link w:val="TextkomentraChar"/>
    <w:uiPriority w:val="99"/>
    <w:semiHidden/>
    <w:unhideWhenUsed/>
    <w:rsid w:val="000A39CD"/>
    <w:rPr>
      <w:sz w:val="20"/>
      <w:szCs w:val="20"/>
    </w:rPr>
  </w:style>
  <w:style w:type="character" w:customStyle="1" w:styleId="TextkomentraChar">
    <w:name w:val="Text komentára Char"/>
    <w:basedOn w:val="Predvolenpsmoodseku"/>
    <w:link w:val="Textkomentra"/>
    <w:uiPriority w:val="99"/>
    <w:semiHidden/>
    <w:rsid w:val="000A39CD"/>
    <w:rPr>
      <w:sz w:val="20"/>
      <w:szCs w:val="20"/>
    </w:rPr>
  </w:style>
  <w:style w:type="paragraph" w:styleId="Predmetkomentra">
    <w:name w:val="annotation subject"/>
    <w:basedOn w:val="Textkomentra"/>
    <w:next w:val="Textkomentra"/>
    <w:link w:val="PredmetkomentraChar"/>
    <w:uiPriority w:val="99"/>
    <w:semiHidden/>
    <w:unhideWhenUsed/>
    <w:rsid w:val="000A39CD"/>
    <w:rPr>
      <w:b/>
      <w:bCs/>
    </w:rPr>
  </w:style>
  <w:style w:type="character" w:customStyle="1" w:styleId="PredmetkomentraChar">
    <w:name w:val="Predmet komentára Char"/>
    <w:basedOn w:val="TextkomentraChar"/>
    <w:link w:val="Predmetkomentra"/>
    <w:uiPriority w:val="99"/>
    <w:semiHidden/>
    <w:rsid w:val="000A39CD"/>
    <w:rPr>
      <w:b/>
      <w:bCs/>
      <w:sz w:val="20"/>
      <w:szCs w:val="20"/>
    </w:rPr>
  </w:style>
  <w:style w:type="character" w:customStyle="1" w:styleId="Nadpis1Char">
    <w:name w:val="Nadpis 1 Char"/>
    <w:basedOn w:val="Predvolenpsmoodseku"/>
    <w:link w:val="Nadpis1"/>
    <w:uiPriority w:val="9"/>
    <w:rsid w:val="00684D21"/>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37513">
      <w:bodyDiv w:val="1"/>
      <w:marLeft w:val="0"/>
      <w:marRight w:val="0"/>
      <w:marTop w:val="0"/>
      <w:marBottom w:val="0"/>
      <w:divBdr>
        <w:top w:val="none" w:sz="0" w:space="0" w:color="auto"/>
        <w:left w:val="none" w:sz="0" w:space="0" w:color="auto"/>
        <w:bottom w:val="none" w:sz="0" w:space="0" w:color="auto"/>
        <w:right w:val="none" w:sz="0" w:space="0" w:color="auto"/>
      </w:divBdr>
    </w:div>
    <w:div w:id="413822866">
      <w:bodyDiv w:val="1"/>
      <w:marLeft w:val="0"/>
      <w:marRight w:val="0"/>
      <w:marTop w:val="0"/>
      <w:marBottom w:val="0"/>
      <w:divBdr>
        <w:top w:val="none" w:sz="0" w:space="0" w:color="auto"/>
        <w:left w:val="none" w:sz="0" w:space="0" w:color="auto"/>
        <w:bottom w:val="none" w:sz="0" w:space="0" w:color="auto"/>
        <w:right w:val="none" w:sz="0" w:space="0" w:color="auto"/>
      </w:divBdr>
    </w:div>
    <w:div w:id="897548271">
      <w:bodyDiv w:val="1"/>
      <w:marLeft w:val="0"/>
      <w:marRight w:val="0"/>
      <w:marTop w:val="0"/>
      <w:marBottom w:val="0"/>
      <w:divBdr>
        <w:top w:val="none" w:sz="0" w:space="0" w:color="auto"/>
        <w:left w:val="none" w:sz="0" w:space="0" w:color="auto"/>
        <w:bottom w:val="none" w:sz="0" w:space="0" w:color="auto"/>
        <w:right w:val="none" w:sz="0" w:space="0" w:color="auto"/>
      </w:divBdr>
    </w:div>
    <w:div w:id="902640620">
      <w:bodyDiv w:val="1"/>
      <w:marLeft w:val="0"/>
      <w:marRight w:val="0"/>
      <w:marTop w:val="0"/>
      <w:marBottom w:val="0"/>
      <w:divBdr>
        <w:top w:val="none" w:sz="0" w:space="0" w:color="auto"/>
        <w:left w:val="none" w:sz="0" w:space="0" w:color="auto"/>
        <w:bottom w:val="none" w:sz="0" w:space="0" w:color="auto"/>
        <w:right w:val="none" w:sz="0" w:space="0" w:color="auto"/>
      </w:divBdr>
    </w:div>
    <w:div w:id="1155147068">
      <w:bodyDiv w:val="1"/>
      <w:marLeft w:val="0"/>
      <w:marRight w:val="0"/>
      <w:marTop w:val="0"/>
      <w:marBottom w:val="0"/>
      <w:divBdr>
        <w:top w:val="none" w:sz="0" w:space="0" w:color="auto"/>
        <w:left w:val="none" w:sz="0" w:space="0" w:color="auto"/>
        <w:bottom w:val="none" w:sz="0" w:space="0" w:color="auto"/>
        <w:right w:val="none" w:sz="0" w:space="0" w:color="auto"/>
      </w:divBdr>
    </w:div>
    <w:div w:id="1203399603">
      <w:bodyDiv w:val="1"/>
      <w:marLeft w:val="0"/>
      <w:marRight w:val="0"/>
      <w:marTop w:val="0"/>
      <w:marBottom w:val="0"/>
      <w:divBdr>
        <w:top w:val="none" w:sz="0" w:space="0" w:color="auto"/>
        <w:left w:val="none" w:sz="0" w:space="0" w:color="auto"/>
        <w:bottom w:val="none" w:sz="0" w:space="0" w:color="auto"/>
        <w:right w:val="none" w:sz="0" w:space="0" w:color="auto"/>
      </w:divBdr>
    </w:div>
    <w:div w:id="1481536133">
      <w:bodyDiv w:val="1"/>
      <w:marLeft w:val="0"/>
      <w:marRight w:val="0"/>
      <w:marTop w:val="0"/>
      <w:marBottom w:val="0"/>
      <w:divBdr>
        <w:top w:val="none" w:sz="0" w:space="0" w:color="auto"/>
        <w:left w:val="none" w:sz="0" w:space="0" w:color="auto"/>
        <w:bottom w:val="none" w:sz="0" w:space="0" w:color="auto"/>
        <w:right w:val="none" w:sz="0" w:space="0" w:color="auto"/>
      </w:divBdr>
      <w:divsChild>
        <w:div w:id="735780609">
          <w:marLeft w:val="562"/>
          <w:marRight w:val="0"/>
          <w:marTop w:val="0"/>
          <w:marBottom w:val="0"/>
          <w:divBdr>
            <w:top w:val="none" w:sz="0" w:space="0" w:color="auto"/>
            <w:left w:val="none" w:sz="0" w:space="0" w:color="auto"/>
            <w:bottom w:val="none" w:sz="0" w:space="0" w:color="auto"/>
            <w:right w:val="none" w:sz="0" w:space="0" w:color="auto"/>
          </w:divBdr>
        </w:div>
        <w:div w:id="1594169410">
          <w:marLeft w:val="562"/>
          <w:marRight w:val="0"/>
          <w:marTop w:val="0"/>
          <w:marBottom w:val="0"/>
          <w:divBdr>
            <w:top w:val="none" w:sz="0" w:space="0" w:color="auto"/>
            <w:left w:val="none" w:sz="0" w:space="0" w:color="auto"/>
            <w:bottom w:val="none" w:sz="0" w:space="0" w:color="auto"/>
            <w:right w:val="none" w:sz="0" w:space="0" w:color="auto"/>
          </w:divBdr>
        </w:div>
        <w:div w:id="396704285">
          <w:marLeft w:val="562"/>
          <w:marRight w:val="0"/>
          <w:marTop w:val="0"/>
          <w:marBottom w:val="0"/>
          <w:divBdr>
            <w:top w:val="none" w:sz="0" w:space="0" w:color="auto"/>
            <w:left w:val="none" w:sz="0" w:space="0" w:color="auto"/>
            <w:bottom w:val="none" w:sz="0" w:space="0" w:color="auto"/>
            <w:right w:val="none" w:sz="0" w:space="0" w:color="auto"/>
          </w:divBdr>
        </w:div>
        <w:div w:id="919093966">
          <w:marLeft w:val="562"/>
          <w:marRight w:val="0"/>
          <w:marTop w:val="0"/>
          <w:marBottom w:val="0"/>
          <w:divBdr>
            <w:top w:val="none" w:sz="0" w:space="0" w:color="auto"/>
            <w:left w:val="none" w:sz="0" w:space="0" w:color="auto"/>
            <w:bottom w:val="none" w:sz="0" w:space="0" w:color="auto"/>
            <w:right w:val="none" w:sz="0" w:space="0" w:color="auto"/>
          </w:divBdr>
        </w:div>
        <w:div w:id="2090223335">
          <w:marLeft w:val="562"/>
          <w:marRight w:val="0"/>
          <w:marTop w:val="0"/>
          <w:marBottom w:val="0"/>
          <w:divBdr>
            <w:top w:val="none" w:sz="0" w:space="0" w:color="auto"/>
            <w:left w:val="none" w:sz="0" w:space="0" w:color="auto"/>
            <w:bottom w:val="none" w:sz="0" w:space="0" w:color="auto"/>
            <w:right w:val="none" w:sz="0" w:space="0" w:color="auto"/>
          </w:divBdr>
        </w:div>
        <w:div w:id="547574432">
          <w:marLeft w:val="562"/>
          <w:marRight w:val="0"/>
          <w:marTop w:val="0"/>
          <w:marBottom w:val="0"/>
          <w:divBdr>
            <w:top w:val="none" w:sz="0" w:space="0" w:color="auto"/>
            <w:left w:val="none" w:sz="0" w:space="0" w:color="auto"/>
            <w:bottom w:val="none" w:sz="0" w:space="0" w:color="auto"/>
            <w:right w:val="none" w:sz="0" w:space="0" w:color="auto"/>
          </w:divBdr>
        </w:div>
      </w:divsChild>
    </w:div>
    <w:div w:id="1599367244">
      <w:bodyDiv w:val="1"/>
      <w:marLeft w:val="0"/>
      <w:marRight w:val="0"/>
      <w:marTop w:val="0"/>
      <w:marBottom w:val="0"/>
      <w:divBdr>
        <w:top w:val="none" w:sz="0" w:space="0" w:color="auto"/>
        <w:left w:val="none" w:sz="0" w:space="0" w:color="auto"/>
        <w:bottom w:val="none" w:sz="0" w:space="0" w:color="auto"/>
        <w:right w:val="none" w:sz="0" w:space="0" w:color="auto"/>
      </w:divBdr>
    </w:div>
    <w:div w:id="1727484485">
      <w:bodyDiv w:val="1"/>
      <w:marLeft w:val="0"/>
      <w:marRight w:val="0"/>
      <w:marTop w:val="0"/>
      <w:marBottom w:val="0"/>
      <w:divBdr>
        <w:top w:val="none" w:sz="0" w:space="0" w:color="auto"/>
        <w:left w:val="none" w:sz="0" w:space="0" w:color="auto"/>
        <w:bottom w:val="none" w:sz="0" w:space="0" w:color="auto"/>
        <w:right w:val="none" w:sz="0" w:space="0" w:color="auto"/>
      </w:divBdr>
      <w:divsChild>
        <w:div w:id="1853639715">
          <w:marLeft w:val="562"/>
          <w:marRight w:val="0"/>
          <w:marTop w:val="0"/>
          <w:marBottom w:val="0"/>
          <w:divBdr>
            <w:top w:val="none" w:sz="0" w:space="0" w:color="auto"/>
            <w:left w:val="none" w:sz="0" w:space="0" w:color="auto"/>
            <w:bottom w:val="none" w:sz="0" w:space="0" w:color="auto"/>
            <w:right w:val="none" w:sz="0" w:space="0" w:color="auto"/>
          </w:divBdr>
        </w:div>
        <w:div w:id="585773660">
          <w:marLeft w:val="562"/>
          <w:marRight w:val="0"/>
          <w:marTop w:val="0"/>
          <w:marBottom w:val="0"/>
          <w:divBdr>
            <w:top w:val="none" w:sz="0" w:space="0" w:color="auto"/>
            <w:left w:val="none" w:sz="0" w:space="0" w:color="auto"/>
            <w:bottom w:val="none" w:sz="0" w:space="0" w:color="auto"/>
            <w:right w:val="none" w:sz="0" w:space="0" w:color="auto"/>
          </w:divBdr>
        </w:div>
        <w:div w:id="1867519119">
          <w:marLeft w:val="562"/>
          <w:marRight w:val="0"/>
          <w:marTop w:val="0"/>
          <w:marBottom w:val="0"/>
          <w:divBdr>
            <w:top w:val="none" w:sz="0" w:space="0" w:color="auto"/>
            <w:left w:val="none" w:sz="0" w:space="0" w:color="auto"/>
            <w:bottom w:val="none" w:sz="0" w:space="0" w:color="auto"/>
            <w:right w:val="none" w:sz="0" w:space="0" w:color="auto"/>
          </w:divBdr>
        </w:div>
        <w:div w:id="473379611">
          <w:marLeft w:val="562"/>
          <w:marRight w:val="0"/>
          <w:marTop w:val="0"/>
          <w:marBottom w:val="0"/>
          <w:divBdr>
            <w:top w:val="none" w:sz="0" w:space="0" w:color="auto"/>
            <w:left w:val="none" w:sz="0" w:space="0" w:color="auto"/>
            <w:bottom w:val="none" w:sz="0" w:space="0" w:color="auto"/>
            <w:right w:val="none" w:sz="0" w:space="0" w:color="auto"/>
          </w:divBdr>
        </w:div>
        <w:div w:id="847596028">
          <w:marLeft w:val="562"/>
          <w:marRight w:val="0"/>
          <w:marTop w:val="0"/>
          <w:marBottom w:val="0"/>
          <w:divBdr>
            <w:top w:val="none" w:sz="0" w:space="0" w:color="auto"/>
            <w:left w:val="none" w:sz="0" w:space="0" w:color="auto"/>
            <w:bottom w:val="none" w:sz="0" w:space="0" w:color="auto"/>
            <w:right w:val="none" w:sz="0" w:space="0" w:color="auto"/>
          </w:divBdr>
        </w:div>
        <w:div w:id="1219439068">
          <w:marLeft w:val="562"/>
          <w:marRight w:val="0"/>
          <w:marTop w:val="0"/>
          <w:marBottom w:val="0"/>
          <w:divBdr>
            <w:top w:val="none" w:sz="0" w:space="0" w:color="auto"/>
            <w:left w:val="none" w:sz="0" w:space="0" w:color="auto"/>
            <w:bottom w:val="none" w:sz="0" w:space="0" w:color="auto"/>
            <w:right w:val="none" w:sz="0" w:space="0" w:color="auto"/>
          </w:divBdr>
        </w:div>
      </w:divsChild>
    </w:div>
    <w:div w:id="1731684874">
      <w:bodyDiv w:val="1"/>
      <w:marLeft w:val="0"/>
      <w:marRight w:val="0"/>
      <w:marTop w:val="0"/>
      <w:marBottom w:val="0"/>
      <w:divBdr>
        <w:top w:val="none" w:sz="0" w:space="0" w:color="auto"/>
        <w:left w:val="none" w:sz="0" w:space="0" w:color="auto"/>
        <w:bottom w:val="none" w:sz="0" w:space="0" w:color="auto"/>
        <w:right w:val="none" w:sz="0" w:space="0" w:color="auto"/>
      </w:divBdr>
    </w:div>
    <w:div w:id="1816530024">
      <w:bodyDiv w:val="1"/>
      <w:marLeft w:val="0"/>
      <w:marRight w:val="0"/>
      <w:marTop w:val="0"/>
      <w:marBottom w:val="0"/>
      <w:divBdr>
        <w:top w:val="none" w:sz="0" w:space="0" w:color="auto"/>
        <w:left w:val="none" w:sz="0" w:space="0" w:color="auto"/>
        <w:bottom w:val="none" w:sz="0" w:space="0" w:color="auto"/>
        <w:right w:val="none" w:sz="0" w:space="0" w:color="auto"/>
      </w:divBdr>
      <w:divsChild>
        <w:div w:id="393740460">
          <w:marLeft w:val="562"/>
          <w:marRight w:val="0"/>
          <w:marTop w:val="0"/>
          <w:marBottom w:val="0"/>
          <w:divBdr>
            <w:top w:val="none" w:sz="0" w:space="0" w:color="auto"/>
            <w:left w:val="none" w:sz="0" w:space="0" w:color="auto"/>
            <w:bottom w:val="none" w:sz="0" w:space="0" w:color="auto"/>
            <w:right w:val="none" w:sz="0" w:space="0" w:color="auto"/>
          </w:divBdr>
        </w:div>
        <w:div w:id="1664775605">
          <w:marLeft w:val="562"/>
          <w:marRight w:val="0"/>
          <w:marTop w:val="0"/>
          <w:marBottom w:val="0"/>
          <w:divBdr>
            <w:top w:val="none" w:sz="0" w:space="0" w:color="auto"/>
            <w:left w:val="none" w:sz="0" w:space="0" w:color="auto"/>
            <w:bottom w:val="none" w:sz="0" w:space="0" w:color="auto"/>
            <w:right w:val="none" w:sz="0" w:space="0" w:color="auto"/>
          </w:divBdr>
        </w:div>
        <w:div w:id="1438139510">
          <w:marLeft w:val="562"/>
          <w:marRight w:val="0"/>
          <w:marTop w:val="0"/>
          <w:marBottom w:val="0"/>
          <w:divBdr>
            <w:top w:val="none" w:sz="0" w:space="0" w:color="auto"/>
            <w:left w:val="none" w:sz="0" w:space="0" w:color="auto"/>
            <w:bottom w:val="none" w:sz="0" w:space="0" w:color="auto"/>
            <w:right w:val="none" w:sz="0" w:space="0" w:color="auto"/>
          </w:divBdr>
        </w:div>
      </w:divsChild>
    </w:div>
    <w:div w:id="1889024963">
      <w:bodyDiv w:val="1"/>
      <w:marLeft w:val="0"/>
      <w:marRight w:val="0"/>
      <w:marTop w:val="0"/>
      <w:marBottom w:val="0"/>
      <w:divBdr>
        <w:top w:val="none" w:sz="0" w:space="0" w:color="auto"/>
        <w:left w:val="none" w:sz="0" w:space="0" w:color="auto"/>
        <w:bottom w:val="none" w:sz="0" w:space="0" w:color="auto"/>
        <w:right w:val="none" w:sz="0" w:space="0" w:color="auto"/>
      </w:divBdr>
    </w:div>
    <w:div w:id="2073187786">
      <w:bodyDiv w:val="1"/>
      <w:marLeft w:val="0"/>
      <w:marRight w:val="0"/>
      <w:marTop w:val="0"/>
      <w:marBottom w:val="0"/>
      <w:divBdr>
        <w:top w:val="none" w:sz="0" w:space="0" w:color="auto"/>
        <w:left w:val="none" w:sz="0" w:space="0" w:color="auto"/>
        <w:bottom w:val="none" w:sz="0" w:space="0" w:color="auto"/>
        <w:right w:val="none" w:sz="0" w:space="0" w:color="auto"/>
      </w:divBdr>
    </w:div>
    <w:div w:id="21174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lizing@alssr.sk" TargetMode="External"/><Relationship Id="rId13" Type="http://schemas.openxmlformats.org/officeDocument/2006/relationships/hyperlink" Target="mailto:jozef.bachnicek@slaspo.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abriela.saturova@amcham.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va.fricova@pwc.com" TargetMode="External"/><Relationship Id="rId20" Type="http://schemas.openxmlformats.org/officeDocument/2006/relationships/footer" Target="foot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olcak@sk.uss.com" TargetMode="External"/><Relationship Id="rId5" Type="http://schemas.openxmlformats.org/officeDocument/2006/relationships/webSettings" Target="webSettings.xml"/><Relationship Id="rId15" Type="http://schemas.openxmlformats.org/officeDocument/2006/relationships/hyperlink" Target="mailto:miriam.galandova@prkpartners.com" TargetMode="External"/><Relationship Id="rId10" Type="http://schemas.openxmlformats.org/officeDocument/2006/relationships/hyperlink" Target="mailto:matej.lepies@heineken.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hristiana.serugova@pwc.com" TargetMode="External"/><Relationship Id="rId14" Type="http://schemas.openxmlformats.org/officeDocument/2006/relationships/hyperlink" Target="mailto:jozefina.zakova@slaspo.sk" TargetMode="External"/><Relationship Id="rId22" Type="http://schemas.openxmlformats.org/officeDocument/2006/relationships/theme" Target="theme/theme1.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268AA-42C8-4548-BD95-BEF49B0F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1243</Words>
  <Characters>8758</Characters>
  <Application>Microsoft Office Word</Application>
  <DocSecurity>0</DocSecurity>
  <Lines>72</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Zápisnica</vt:lpstr>
      <vt:lpstr>Zápisnica</vt:lpstr>
    </vt:vector>
  </TitlesOfParts>
  <Company>MF SR</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dc:title>
  <dc:subject/>
  <dc:creator>Florian Bálint</dc:creator>
  <cp:keywords/>
  <cp:lastModifiedBy>Slavikova Eva</cp:lastModifiedBy>
  <cp:revision>9</cp:revision>
  <cp:lastPrinted>2020-10-05T05:11:00Z</cp:lastPrinted>
  <dcterms:created xsi:type="dcterms:W3CDTF">2021-04-21T07:24:00Z</dcterms:created>
  <dcterms:modified xsi:type="dcterms:W3CDTF">2021-05-03T07:16:00Z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átum záznamu" linkTarget="datum">
    <vt:lpwstr>12.03.2021</vt:lpwstr>
  </property>
  <property fmtid="{D5CDD505-2E9C-101B-9397-08002B2CF9AE}" pid="3" name="Kontroloval" linkTarget="over">
    <vt:lpwstr>Peter Bulla, v.r.</vt:lpwstr>
  </property>
  <property fmtid="{D5CDD505-2E9C-101B-9397-08002B2CF9AE}" pid="4" name="Zapisovateľ" linkTarget="zapis">
    <vt:lpwstr>Florian Bálint, v.r.</vt:lpwstr>
  </property>
</Properties>
</file>