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BDD" w:rsidRDefault="00D11BDD" w:rsidP="00D11BDD">
      <w:pPr>
        <w:jc w:val="center"/>
        <w:rPr>
          <w:b/>
        </w:rPr>
      </w:pPr>
      <w:r>
        <w:rPr>
          <w:b/>
        </w:rPr>
        <w:t>Z</w:t>
      </w:r>
      <w:r w:rsidRPr="009B143F">
        <w:rPr>
          <w:b/>
        </w:rPr>
        <w:t>asadnutie ekonomickej sekcie  SLASPO</w:t>
      </w:r>
      <w:r w:rsidR="00DB1897">
        <w:rPr>
          <w:b/>
        </w:rPr>
        <w:t xml:space="preserve"> a PS dane</w:t>
      </w:r>
    </w:p>
    <w:p w:rsidR="00D11BDD" w:rsidRDefault="00DB1897" w:rsidP="00D11BDD">
      <w:pPr>
        <w:rPr>
          <w:b/>
        </w:rPr>
      </w:pPr>
      <w:r>
        <w:rPr>
          <w:b/>
        </w:rPr>
        <w:t>Dátum: 17</w:t>
      </w:r>
      <w:r w:rsidR="00D11BDD">
        <w:rPr>
          <w:b/>
        </w:rPr>
        <w:t>.</w:t>
      </w:r>
      <w:r>
        <w:rPr>
          <w:b/>
        </w:rPr>
        <w:t>1.2018</w:t>
      </w:r>
      <w:r w:rsidR="00D11BDD">
        <w:rPr>
          <w:b/>
        </w:rPr>
        <w:t xml:space="preserve"> </w:t>
      </w:r>
      <w:r w:rsidR="00D11BDD" w:rsidRPr="009B143F">
        <w:rPr>
          <w:b/>
          <w:bCs/>
        </w:rPr>
        <w:t>o</w:t>
      </w:r>
      <w:r>
        <w:rPr>
          <w:b/>
          <w:bCs/>
        </w:rPr>
        <w:t> 13:30</w:t>
      </w:r>
      <w:r w:rsidR="00D11BDD" w:rsidRPr="009B143F">
        <w:rPr>
          <w:b/>
        </w:rPr>
        <w:t xml:space="preserve"> </w:t>
      </w:r>
    </w:p>
    <w:p w:rsidR="00585132" w:rsidRDefault="00D739BE">
      <w:r>
        <w:rPr>
          <w:b/>
        </w:rPr>
        <w:t xml:space="preserve">Prítomní: </w:t>
      </w:r>
      <w:r>
        <w:t>podľa prezenčnej listiny</w:t>
      </w:r>
    </w:p>
    <w:p w:rsidR="00585132" w:rsidRDefault="00585132">
      <w: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.5pt;height:49.5pt" o:ole="">
            <v:imagedata r:id="rId5" o:title=""/>
          </v:shape>
          <o:OLEObject Type="Embed" ProgID="Package" ShapeID="_x0000_i1028" DrawAspect="Icon" ObjectID="_1577880834" r:id="rId6"/>
        </w:object>
      </w:r>
      <w:bookmarkStart w:id="0" w:name="_GoBack"/>
      <w:bookmarkEnd w:id="0"/>
    </w:p>
    <w:p w:rsidR="002C133B" w:rsidRDefault="00D11BDD">
      <w:pPr>
        <w:rPr>
          <w:b/>
        </w:rPr>
      </w:pPr>
      <w:r>
        <w:rPr>
          <w:b/>
        </w:rPr>
        <w:t>Program:</w:t>
      </w:r>
    </w:p>
    <w:p w:rsidR="00D11BDD" w:rsidRPr="00D11BDD" w:rsidRDefault="00DB1897" w:rsidP="00DB1897">
      <w:pPr>
        <w:pStyle w:val="Odsekzoznamu"/>
        <w:numPr>
          <w:ilvl w:val="0"/>
          <w:numId w:val="1"/>
        </w:numPr>
        <w:rPr>
          <w:b/>
        </w:rPr>
      </w:pPr>
      <w:r>
        <w:t>N</w:t>
      </w:r>
      <w:r w:rsidRPr="00DB1897">
        <w:t>ávrh zákona o dani z poistenia a o zmene a doplnení niektorých zákonov</w:t>
      </w:r>
    </w:p>
    <w:p w:rsidR="0050721B" w:rsidRPr="00380752" w:rsidRDefault="0050721B" w:rsidP="00FC5A20">
      <w:pPr>
        <w:pStyle w:val="Odsekzoznamu"/>
        <w:numPr>
          <w:ilvl w:val="0"/>
          <w:numId w:val="1"/>
        </w:numPr>
        <w:rPr>
          <w:b/>
        </w:rPr>
      </w:pPr>
      <w:r>
        <w:t>Zb</w:t>
      </w:r>
      <w:r w:rsidR="00203AAA">
        <w:t>i</w:t>
      </w:r>
      <w:r>
        <w:t xml:space="preserve">eranie </w:t>
      </w:r>
      <w:r w:rsidR="00DB1897">
        <w:t>predbežných údajov k 31.12.2017</w:t>
      </w:r>
      <w:r>
        <w:t xml:space="preserve"> . </w:t>
      </w:r>
    </w:p>
    <w:p w:rsidR="00380752" w:rsidRPr="00FC53AF" w:rsidRDefault="00DB1897" w:rsidP="00FC5A20">
      <w:pPr>
        <w:pStyle w:val="Odsekzoznamu"/>
        <w:numPr>
          <w:ilvl w:val="0"/>
          <w:numId w:val="1"/>
        </w:numPr>
        <w:rPr>
          <w:b/>
        </w:rPr>
      </w:pPr>
      <w:r>
        <w:t>Súhlas s účasťou zástupcov MF SR, NBS a </w:t>
      </w:r>
      <w:proofErr w:type="spellStart"/>
      <w:r>
        <w:t>p.</w:t>
      </w:r>
      <w:r w:rsidR="00380752">
        <w:t>Z</w:t>
      </w:r>
      <w:r>
        <w:t>áborského</w:t>
      </w:r>
      <w:proofErr w:type="spellEnd"/>
      <w:r>
        <w:t xml:space="preserve"> (Trend) na prezentácii dopadovej štúdie k IFRS </w:t>
      </w:r>
      <w:r w:rsidR="001C5014">
        <w:t>17 dňa 8.2.2018.</w:t>
      </w:r>
      <w:r>
        <w:t xml:space="preserve"> </w:t>
      </w:r>
    </w:p>
    <w:p w:rsidR="00D937CD" w:rsidRPr="008D77E8" w:rsidRDefault="00D937CD" w:rsidP="008D77E8">
      <w:pPr>
        <w:pStyle w:val="Odsekzoznamu"/>
        <w:numPr>
          <w:ilvl w:val="0"/>
          <w:numId w:val="1"/>
        </w:numPr>
      </w:pPr>
      <w:r>
        <w:t>Rôzne</w:t>
      </w:r>
    </w:p>
    <w:p w:rsidR="00FC5A20" w:rsidRDefault="00FC5A20" w:rsidP="00FC5A20">
      <w:pPr>
        <w:pStyle w:val="Odsekzoznamu"/>
        <w:rPr>
          <w:b/>
        </w:rPr>
      </w:pPr>
    </w:p>
    <w:p w:rsidR="006050A2" w:rsidRDefault="006050A2" w:rsidP="00FC5A20">
      <w:pPr>
        <w:pStyle w:val="Odsekzoznamu"/>
        <w:rPr>
          <w:b/>
        </w:rPr>
      </w:pPr>
    </w:p>
    <w:p w:rsidR="006050A2" w:rsidRDefault="00D11BDD" w:rsidP="00A64FCB">
      <w:pPr>
        <w:pStyle w:val="Odsekzoznamu"/>
        <w:ind w:left="0"/>
        <w:rPr>
          <w:b/>
        </w:rPr>
      </w:pPr>
      <w:r>
        <w:rPr>
          <w:b/>
        </w:rPr>
        <w:t xml:space="preserve">K bodu </w:t>
      </w:r>
      <w:r w:rsidR="00BA79B4">
        <w:rPr>
          <w:b/>
        </w:rPr>
        <w:t>1</w:t>
      </w:r>
    </w:p>
    <w:p w:rsidR="004B723F" w:rsidRDefault="00CC24C2" w:rsidP="00A64FCB">
      <w:pPr>
        <w:pStyle w:val="Odsekzoznamu"/>
        <w:ind w:left="0"/>
      </w:pPr>
      <w:r w:rsidRPr="00CC24C2">
        <w:t>Dňa 9.1.2018 bol do MPK daný návrh zákona o dani z poistenia a o zmene a doplnení niektorých zákonov</w:t>
      </w:r>
      <w:r>
        <w:t>., ktorým sa ruší odvod z neživotného poistenia a zavádza sa daň zo životného a neživotného poistenia.</w:t>
      </w:r>
      <w:r w:rsidR="004B723F">
        <w:t xml:space="preserve"> </w:t>
      </w:r>
    </w:p>
    <w:p w:rsidR="001A4A35" w:rsidRDefault="001A4A35" w:rsidP="00A64FCB">
      <w:pPr>
        <w:pStyle w:val="Odsekzoznamu"/>
        <w:ind w:left="0"/>
      </w:pPr>
    </w:p>
    <w:p w:rsidR="00CC24C2" w:rsidRDefault="005B4D60" w:rsidP="00A64FCB">
      <w:pPr>
        <w:pStyle w:val="Odsekzoznamu"/>
        <w:ind w:left="0"/>
      </w:pPr>
      <w:r>
        <w:t>Hlavné p</w:t>
      </w:r>
      <w:r w:rsidR="00CC24C2">
        <w:t>ripomienky k návrhu:</w:t>
      </w:r>
    </w:p>
    <w:p w:rsidR="00CC24C2" w:rsidRDefault="00746EA6" w:rsidP="00784D74">
      <w:pPr>
        <w:pStyle w:val="Odsekzoznamu"/>
        <w:numPr>
          <w:ilvl w:val="0"/>
          <w:numId w:val="3"/>
        </w:numPr>
        <w:rPr>
          <w:b/>
        </w:rPr>
      </w:pPr>
      <w:r w:rsidRPr="00784D74">
        <w:rPr>
          <w:b/>
        </w:rPr>
        <w:t>Z</w:t>
      </w:r>
      <w:r w:rsidR="00913728" w:rsidRPr="00784D74">
        <w:rPr>
          <w:b/>
        </w:rPr>
        <w:t>abrániť retroaktivite návrhu v tom zmysle, aby poisťovňa mohla upraviť poistné, z ktorého má platiť daň alebo aby daň nebola súčasťou poistného</w:t>
      </w:r>
      <w:r w:rsidRPr="00784D74">
        <w:rPr>
          <w:b/>
        </w:rPr>
        <w:t>.</w:t>
      </w:r>
    </w:p>
    <w:p w:rsidR="00913728" w:rsidRPr="00784D74" w:rsidRDefault="00746EA6" w:rsidP="00784D74">
      <w:pPr>
        <w:pStyle w:val="Odsekzoznamu"/>
        <w:numPr>
          <w:ilvl w:val="0"/>
          <w:numId w:val="3"/>
        </w:numPr>
        <w:rPr>
          <w:b/>
        </w:rPr>
      </w:pPr>
      <w:r w:rsidRPr="00784D74">
        <w:rPr>
          <w:b/>
        </w:rPr>
        <w:t>Vylúčiť z dane životné poistenia.</w:t>
      </w:r>
    </w:p>
    <w:p w:rsidR="00746EA6" w:rsidRPr="00784D74" w:rsidRDefault="00746EA6" w:rsidP="00784D74">
      <w:pPr>
        <w:pStyle w:val="Odsekzoznamu"/>
        <w:numPr>
          <w:ilvl w:val="0"/>
          <w:numId w:val="3"/>
        </w:numPr>
        <w:rPr>
          <w:b/>
        </w:rPr>
      </w:pPr>
      <w:r w:rsidRPr="00784D74">
        <w:rPr>
          <w:b/>
        </w:rPr>
        <w:t>Zjednotenie sadzieb na daň z neživotného poistenia ?</w:t>
      </w:r>
    </w:p>
    <w:p w:rsidR="00746EA6" w:rsidRPr="00784D74" w:rsidRDefault="00746EA6" w:rsidP="00784D74">
      <w:pPr>
        <w:pStyle w:val="Odsekzoznamu"/>
        <w:numPr>
          <w:ilvl w:val="0"/>
          <w:numId w:val="3"/>
        </w:numPr>
        <w:rPr>
          <w:b/>
        </w:rPr>
      </w:pPr>
      <w:r w:rsidRPr="00784D74">
        <w:rPr>
          <w:b/>
        </w:rPr>
        <w:t>Posunutie účinnosti?</w:t>
      </w:r>
    </w:p>
    <w:p w:rsidR="004B723F" w:rsidRPr="00784D74" w:rsidRDefault="004B723F" w:rsidP="00784D74">
      <w:pPr>
        <w:pStyle w:val="Odsekzoznamu"/>
        <w:numPr>
          <w:ilvl w:val="0"/>
          <w:numId w:val="3"/>
        </w:numPr>
        <w:rPr>
          <w:b/>
        </w:rPr>
      </w:pPr>
      <w:r w:rsidRPr="00784D74">
        <w:rPr>
          <w:b/>
        </w:rPr>
        <w:t xml:space="preserve">Doplniť kompenzačné opatrenia pre životné poistenia, prípadne aj niektoré neživotné poistenia (napr. daňová </w:t>
      </w:r>
      <w:proofErr w:type="spellStart"/>
      <w:r w:rsidRPr="00784D74">
        <w:rPr>
          <w:b/>
        </w:rPr>
        <w:t>uznateľnosť</w:t>
      </w:r>
      <w:proofErr w:type="spellEnd"/>
      <w:r w:rsidRPr="00784D74">
        <w:rPr>
          <w:b/>
        </w:rPr>
        <w:t xml:space="preserve"> nákladov na poistenie domácnosti, nehnuteľnosti,...)</w:t>
      </w:r>
    </w:p>
    <w:p w:rsidR="001A4A35" w:rsidRDefault="001A4A35" w:rsidP="001A4A35">
      <w:pPr>
        <w:pStyle w:val="Odsekzoznamu"/>
        <w:rPr>
          <w:highlight w:val="cyan"/>
        </w:rPr>
      </w:pPr>
    </w:p>
    <w:p w:rsidR="005B4D60" w:rsidRPr="005B4D60" w:rsidRDefault="005B4D60" w:rsidP="005B4D60">
      <w:pPr>
        <w:pStyle w:val="Odsekzoznamu"/>
        <w:ind w:left="0"/>
      </w:pPr>
      <w:r w:rsidRPr="005B4D60">
        <w:t>Pr</w:t>
      </w:r>
      <w:r>
        <w:t xml:space="preserve">ítomní členovia ekonomickej sekcie diskutovali o pracovnom materiáli a dohodli sa, že materiál </w:t>
      </w:r>
      <w:proofErr w:type="spellStart"/>
      <w:r>
        <w:t>p.Bachniček</w:t>
      </w:r>
      <w:proofErr w:type="spellEnd"/>
      <w:r>
        <w:t xml:space="preserve"> 17.1.2018 pošle na doplnenie a upresnenie do 19.1.2018. Následne SLASPO pripraví konečnú podobu pripomienok.</w:t>
      </w:r>
    </w:p>
    <w:p w:rsidR="001A4A35" w:rsidRDefault="001A4A35" w:rsidP="00A64FCB">
      <w:pPr>
        <w:pStyle w:val="Odsekzoznamu"/>
        <w:ind w:left="0"/>
      </w:pPr>
    </w:p>
    <w:p w:rsidR="001A4A35" w:rsidRPr="001A4A35" w:rsidRDefault="001A4A35" w:rsidP="00A64FCB">
      <w:pPr>
        <w:pStyle w:val="Odsekzoznamu"/>
        <w:ind w:left="0"/>
      </w:pPr>
    </w:p>
    <w:p w:rsidR="005B4D60" w:rsidRDefault="00380752" w:rsidP="005B4D60">
      <w:pPr>
        <w:pStyle w:val="Odsekzoznamu"/>
        <w:ind w:left="0"/>
        <w:rPr>
          <w:b/>
        </w:rPr>
      </w:pPr>
      <w:r>
        <w:rPr>
          <w:b/>
        </w:rPr>
        <w:t>K</w:t>
      </w:r>
      <w:r w:rsidR="005B4D60">
        <w:rPr>
          <w:b/>
        </w:rPr>
        <w:t xml:space="preserve"> </w:t>
      </w:r>
      <w:r>
        <w:rPr>
          <w:b/>
        </w:rPr>
        <w:t>bodu 2</w:t>
      </w:r>
      <w:r w:rsidR="00203AAA">
        <w:rPr>
          <w:b/>
        </w:rPr>
        <w:t xml:space="preserve"> </w:t>
      </w:r>
    </w:p>
    <w:p w:rsidR="00BA79B4" w:rsidRDefault="00BA79B4" w:rsidP="005B4D60">
      <w:pPr>
        <w:pStyle w:val="Odsekzoznamu"/>
        <w:ind w:left="0"/>
        <w:rPr>
          <w:bCs/>
          <w:lang w:eastAsia="sk-SK"/>
        </w:rPr>
      </w:pPr>
      <w:r>
        <w:rPr>
          <w:bCs/>
          <w:lang w:eastAsia="sk-SK"/>
        </w:rPr>
        <w:t>Podľa dohodnutej metodiky majú členovia SLASPO v prílohe 3 vyplniť iba stĺpce D,E,F , ostatné dáta dostane SLASPO z NBS. Prílohu 3a by mali posielať iba pobočky, za poisťovne dostane SLASPO údaje z NBS. Dáta z NBS však budú asi až koncom februára alebo začiatkom marca.</w:t>
      </w:r>
    </w:p>
    <w:p w:rsidR="00BA79B4" w:rsidRDefault="00BA79B4" w:rsidP="00BA79B4">
      <w:pPr>
        <w:rPr>
          <w:bCs/>
          <w:lang w:eastAsia="sk-SK"/>
        </w:rPr>
      </w:pPr>
      <w:r>
        <w:rPr>
          <w:rFonts w:ascii="Calibri" w:eastAsia="Times New Roman" w:hAnsi="Calibri" w:cs="Times New Roman"/>
        </w:rPr>
        <w:object w:dxaOrig="1440" w:dyaOrig="1215">
          <v:shape id="_x0000_i1025" type="#_x0000_t75" style="width:1in;height:60.75pt" o:ole="">
            <v:imagedata r:id="rId7" o:title=""/>
          </v:shape>
          <o:OLEObject Type="Embed" ProgID="Outlook.FileAttach" ShapeID="_x0000_i1025" DrawAspect="Icon" ObjectID="_1577880835" r:id="rId8"/>
        </w:object>
      </w:r>
      <w:r>
        <w:rPr>
          <w:rFonts w:ascii="Calibri" w:eastAsia="Times New Roman" w:hAnsi="Calibri" w:cs="Times New Roman"/>
        </w:rPr>
        <w:object w:dxaOrig="1440" w:dyaOrig="1215">
          <v:shape id="_x0000_i1026" type="#_x0000_t75" style="width:1in;height:60.75pt" o:ole="">
            <v:imagedata r:id="rId9" o:title=""/>
          </v:shape>
          <o:OLEObject Type="Embed" ProgID="Outlook.FileAttach" ShapeID="_x0000_i1026" DrawAspect="Icon" ObjectID="_1577880836" r:id="rId10"/>
        </w:object>
      </w:r>
    </w:p>
    <w:p w:rsidR="00BA79B4" w:rsidRDefault="005B4D60" w:rsidP="005420B2">
      <w:pPr>
        <w:jc w:val="both"/>
        <w:rPr>
          <w:bCs/>
          <w:lang w:eastAsia="sk-SK"/>
        </w:rPr>
      </w:pPr>
      <w:r w:rsidRPr="005B4D60">
        <w:rPr>
          <w:bCs/>
          <w:lang w:eastAsia="sk-SK"/>
        </w:rPr>
        <w:lastRenderedPageBreak/>
        <w:t xml:space="preserve">Na návrh </w:t>
      </w:r>
      <w:proofErr w:type="spellStart"/>
      <w:r w:rsidRPr="005B4D60">
        <w:rPr>
          <w:bCs/>
          <w:lang w:eastAsia="sk-SK"/>
        </w:rPr>
        <w:t>p.Bachnička</w:t>
      </w:r>
      <w:proofErr w:type="spellEnd"/>
      <w:r w:rsidRPr="005B4D60">
        <w:rPr>
          <w:bCs/>
          <w:lang w:eastAsia="sk-SK"/>
        </w:rPr>
        <w:t xml:space="preserve"> prítomní členovia Ekonomickej sekcie odsúhlasili, že č</w:t>
      </w:r>
      <w:r w:rsidR="00BA79B4" w:rsidRPr="005B4D60">
        <w:rPr>
          <w:bCs/>
          <w:lang w:eastAsia="sk-SK"/>
        </w:rPr>
        <w:t xml:space="preserve">lenovia SLASPO (poisťovne aj pobočky) pošlú do SLASPO do </w:t>
      </w:r>
      <w:r w:rsidR="005420B2" w:rsidRPr="005B4D60">
        <w:rPr>
          <w:bCs/>
          <w:lang w:eastAsia="sk-SK"/>
        </w:rPr>
        <w:t xml:space="preserve"> 2.2.2018 kompletné  prílohy 3 </w:t>
      </w:r>
      <w:r w:rsidR="00BA79B4" w:rsidRPr="005B4D60">
        <w:rPr>
          <w:bCs/>
          <w:lang w:eastAsia="sk-SK"/>
        </w:rPr>
        <w:t xml:space="preserve">a 3a. Do 9.2. </w:t>
      </w:r>
      <w:r w:rsidR="005420B2" w:rsidRPr="005B4D60">
        <w:rPr>
          <w:bCs/>
          <w:lang w:eastAsia="sk-SK"/>
        </w:rPr>
        <w:t xml:space="preserve">2018 následne </w:t>
      </w:r>
      <w:r w:rsidR="00BA79B4" w:rsidRPr="005B4D60">
        <w:rPr>
          <w:bCs/>
          <w:lang w:eastAsia="sk-SK"/>
        </w:rPr>
        <w:t>SLASPO zverejní v  členskej zóne  prvé predbežné údaje k 31.12.2017 za členov SLASPO.</w:t>
      </w:r>
    </w:p>
    <w:p w:rsidR="005B4D60" w:rsidRDefault="005B4D60" w:rsidP="006050A2">
      <w:pPr>
        <w:pStyle w:val="Odsekzoznamu"/>
        <w:ind w:left="0"/>
        <w:rPr>
          <w:b/>
        </w:rPr>
      </w:pPr>
    </w:p>
    <w:p w:rsidR="00D739BE" w:rsidRDefault="00D739BE" w:rsidP="006050A2">
      <w:pPr>
        <w:pStyle w:val="Odsekzoznamu"/>
        <w:ind w:left="0"/>
        <w:rPr>
          <w:b/>
        </w:rPr>
      </w:pPr>
    </w:p>
    <w:p w:rsidR="00D739BE" w:rsidRDefault="00D739BE" w:rsidP="006050A2">
      <w:pPr>
        <w:pStyle w:val="Odsekzoznamu"/>
        <w:ind w:left="0"/>
        <w:rPr>
          <w:b/>
        </w:rPr>
      </w:pPr>
    </w:p>
    <w:p w:rsidR="001C5014" w:rsidRDefault="00380752" w:rsidP="006050A2">
      <w:pPr>
        <w:pStyle w:val="Odsekzoznamu"/>
        <w:ind w:left="0"/>
        <w:rPr>
          <w:b/>
        </w:rPr>
      </w:pPr>
      <w:r>
        <w:rPr>
          <w:b/>
        </w:rPr>
        <w:t>K bodu 3</w:t>
      </w:r>
    </w:p>
    <w:p w:rsidR="001C5014" w:rsidRDefault="00203AAA" w:rsidP="005B4D60">
      <w:pPr>
        <w:pStyle w:val="Odsekzoznamu"/>
        <w:ind w:left="0"/>
      </w:pPr>
      <w:r>
        <w:rPr>
          <w:b/>
        </w:rPr>
        <w:t xml:space="preserve"> </w:t>
      </w:r>
      <w:r w:rsidR="001C5014">
        <w:t xml:space="preserve">Na prezentácii dopadovej štúdie k IFRS 17 dňa 8.2.2018 sa zúčastnia zástupcovia členov SLASPO podieľajúci sa na nákladoch na projekte (15.1.2018 ráno bolo prihlásených 33 účastníkov), ktorí sa mali vyjadriť k účasti zástupcov MF SR a NBS na prezentácii. Do 15.1.2018 ráno sa vyjadrili súhlasne s účasťou MF SR a NBS 5 členovia SLASPO, 11 sa nevyjadrili. </w:t>
      </w:r>
    </w:p>
    <w:p w:rsidR="00683043" w:rsidRDefault="00913728" w:rsidP="00A963BD">
      <w:pPr>
        <w:pStyle w:val="Odsekzoznamu"/>
        <w:ind w:left="0"/>
        <w:jc w:val="both"/>
      </w:pPr>
      <w:r>
        <w:t xml:space="preserve">SLASPO mala stretnutie s p. Záborským, vedúcim redaktorom týždenníka Trend, ktorý prejavil záujem zúčastniť sa prezentácie. </w:t>
      </w:r>
    </w:p>
    <w:p w:rsidR="00D719C1" w:rsidRDefault="005B4D60" w:rsidP="00A963BD">
      <w:pPr>
        <w:pStyle w:val="Odsekzoznamu"/>
        <w:ind w:left="0"/>
        <w:jc w:val="both"/>
      </w:pPr>
      <w:r>
        <w:t xml:space="preserve">Zástupcovia poisťovní podieľajúcich sa na projekte požiadali </w:t>
      </w:r>
      <w:proofErr w:type="spellStart"/>
      <w:r>
        <w:t>p.Bachnička</w:t>
      </w:r>
      <w:proofErr w:type="spellEnd"/>
      <w:r>
        <w:t xml:space="preserve">, aby zistil, či  pošle </w:t>
      </w:r>
      <w:proofErr w:type="spellStart"/>
      <w:r>
        <w:t>Deloitte</w:t>
      </w:r>
      <w:proofErr w:type="spellEnd"/>
      <w:r>
        <w:t xml:space="preserve"> pred prezentáciou </w:t>
      </w:r>
      <w:r w:rsidR="00DC2325">
        <w:t xml:space="preserve">výstupy. </w:t>
      </w:r>
    </w:p>
    <w:p w:rsidR="001C5014" w:rsidRDefault="001C5014" w:rsidP="00A963BD">
      <w:pPr>
        <w:pStyle w:val="Odsekzoznamu"/>
        <w:ind w:left="0"/>
        <w:jc w:val="both"/>
      </w:pPr>
    </w:p>
    <w:p w:rsidR="001C5014" w:rsidRDefault="001C5014" w:rsidP="001C5014">
      <w:pPr>
        <w:pStyle w:val="Odsekzoznamu"/>
        <w:ind w:left="0"/>
        <w:jc w:val="both"/>
      </w:pPr>
      <w:r>
        <w:rPr>
          <w:b/>
        </w:rPr>
        <w:t>K bodu 4</w:t>
      </w:r>
      <w:r w:rsidRPr="00742AB1">
        <w:t xml:space="preserve"> </w:t>
      </w:r>
    </w:p>
    <w:p w:rsidR="00746EA6" w:rsidRPr="00555392" w:rsidRDefault="00746EA6" w:rsidP="00746EA6">
      <w:pPr>
        <w:jc w:val="both"/>
        <w:rPr>
          <w:b/>
        </w:rPr>
      </w:pPr>
      <w:r w:rsidRPr="00555392">
        <w:rPr>
          <w:b/>
        </w:rPr>
        <w:t>Stanovisko  SLASPO</w:t>
      </w:r>
      <w:r>
        <w:rPr>
          <w:b/>
        </w:rPr>
        <w:t xml:space="preserve"> </w:t>
      </w:r>
      <w:r w:rsidRPr="00555392">
        <w:rPr>
          <w:b/>
        </w:rPr>
        <w:t>ku kvalite podnikateľského prostredia v poisťovníctve</w:t>
      </w:r>
    </w:p>
    <w:p w:rsidR="00746EA6" w:rsidRPr="00555392" w:rsidRDefault="00746EA6" w:rsidP="00746EA6">
      <w:pPr>
        <w:pStyle w:val="Odsekzoznamu"/>
        <w:ind w:left="0"/>
        <w:jc w:val="both"/>
      </w:pPr>
      <w:r>
        <w:t>SLASPO pripravuje stanovisko ku kvalite podnikateľského prostredia:</w:t>
      </w:r>
    </w:p>
    <w:bookmarkStart w:id="1" w:name="_MON_1577517086"/>
    <w:bookmarkEnd w:id="1"/>
    <w:p w:rsidR="00746EA6" w:rsidRDefault="00746EA6" w:rsidP="00746EA6">
      <w:pPr>
        <w:pStyle w:val="Odsekzoznamu"/>
        <w:ind w:left="0"/>
        <w:jc w:val="both"/>
      </w:pPr>
      <w:r>
        <w:object w:dxaOrig="1531" w:dyaOrig="990">
          <v:shape id="_x0000_i1027" type="#_x0000_t75" style="width:76.5pt;height:49.5pt" o:ole="">
            <v:imagedata r:id="rId11" o:title=""/>
          </v:shape>
          <o:OLEObject Type="Embed" ProgID="Word.Document.8" ShapeID="_x0000_i1027" DrawAspect="Icon" ObjectID="_1577880837" r:id="rId12">
            <o:FieldCodes>\s</o:FieldCodes>
          </o:OLEObject>
        </w:object>
      </w:r>
    </w:p>
    <w:p w:rsidR="00746EA6" w:rsidRPr="00555392" w:rsidRDefault="00746EA6" w:rsidP="00746EA6">
      <w:pPr>
        <w:pStyle w:val="Odsekzoznamu"/>
        <w:ind w:left="0"/>
        <w:jc w:val="both"/>
        <w:rPr>
          <w:b/>
          <w:i/>
        </w:rPr>
      </w:pPr>
      <w:r w:rsidRPr="00683043">
        <w:t>Pokiaľ majú členovia ekonomickej sekcie k pripomienky k tomuto materiálu, je potrebné ich zaslať do 22.1.2018.</w:t>
      </w:r>
    </w:p>
    <w:p w:rsidR="00746EA6" w:rsidRPr="001A4A35" w:rsidRDefault="00746EA6" w:rsidP="00746EA6">
      <w:pPr>
        <w:pStyle w:val="Odsekzoznamu"/>
        <w:ind w:left="0"/>
        <w:jc w:val="both"/>
        <w:rPr>
          <w:b/>
          <w:i/>
        </w:rPr>
      </w:pPr>
    </w:p>
    <w:p w:rsidR="001A4A35" w:rsidRDefault="001A4A35" w:rsidP="001C5014">
      <w:pPr>
        <w:pStyle w:val="Odsekzoznamu"/>
        <w:ind w:left="0"/>
        <w:jc w:val="both"/>
      </w:pPr>
    </w:p>
    <w:p w:rsidR="00DD6A00" w:rsidRDefault="00DD6A00" w:rsidP="00DD6A00">
      <w:pPr>
        <w:pStyle w:val="Odsekzoznamu"/>
        <w:ind w:left="0"/>
        <w:jc w:val="both"/>
        <w:rPr>
          <w:b/>
        </w:rPr>
      </w:pPr>
      <w:proofErr w:type="spellStart"/>
      <w:r w:rsidRPr="00DD6A00">
        <w:rPr>
          <w:b/>
        </w:rPr>
        <w:t>Reko</w:t>
      </w:r>
      <w:r w:rsidR="001A4A35">
        <w:rPr>
          <w:b/>
        </w:rPr>
        <w:t>ncilia</w:t>
      </w:r>
      <w:r w:rsidRPr="00DD6A00">
        <w:rPr>
          <w:b/>
        </w:rPr>
        <w:t>cia</w:t>
      </w:r>
      <w:proofErr w:type="spellEnd"/>
      <w:r w:rsidRPr="00DD6A00">
        <w:rPr>
          <w:b/>
        </w:rPr>
        <w:t xml:space="preserve"> výkazov VUP (BIL) 1-04  a S.05.01</w:t>
      </w:r>
    </w:p>
    <w:p w:rsidR="00DD6A00" w:rsidRDefault="00DD6A00" w:rsidP="00DD6A00">
      <w:pPr>
        <w:pStyle w:val="Odsekzoznamu"/>
        <w:ind w:left="0"/>
        <w:jc w:val="both"/>
      </w:pPr>
      <w:r w:rsidRPr="00DD6A00">
        <w:t xml:space="preserve">Na základe </w:t>
      </w:r>
      <w:r>
        <w:t>stretnutia ekonomickej sekcie 25.9.2017 boli na NBS poslané otázky:</w:t>
      </w:r>
    </w:p>
    <w:p w:rsidR="00DD6A00" w:rsidRPr="00DD6A00" w:rsidRDefault="00DD6A00" w:rsidP="00DD6A00">
      <w:pPr>
        <w:pStyle w:val="Odsekzoznamu"/>
        <w:ind w:left="0"/>
        <w:jc w:val="both"/>
      </w:pPr>
    </w:p>
    <w:p w:rsidR="00DD6A00" w:rsidRPr="00DD6A00" w:rsidRDefault="00DD6A00" w:rsidP="00DD6A00">
      <w:pPr>
        <w:pStyle w:val="Odsekzoznamu"/>
        <w:ind w:left="0"/>
        <w:jc w:val="both"/>
        <w:rPr>
          <w:i/>
        </w:rPr>
      </w:pPr>
      <w:r w:rsidRPr="00DD6A00">
        <w:rPr>
          <w:i/>
        </w:rPr>
        <w:t xml:space="preserve">1.       VUP (BIL) 1-04  časť II a) riadok 36 „Technický výsledok"   stĺpec 1 by sa mal rovnať technickému výsledku vypočítanému vo výkaze S.05.01 (Technický výsledok L + Technický výsledok NL, kde stĺpce (C0300 – C0270-C0280)  R1600 – R1700 + R1800 – R2600 - R2700 = Technický výsledok L  a stĺpec C0200 R0300 - R0400 + R0500 - R1300 = Technický výsledok NL . Je tento predpoklad správny? Ak nie, ktoré položky by mali tvoriť rozdiel? </w:t>
      </w:r>
    </w:p>
    <w:p w:rsidR="00DD6A00" w:rsidRPr="00DD6A00" w:rsidRDefault="00DD6A00" w:rsidP="00DD6A00">
      <w:pPr>
        <w:pStyle w:val="Odsekzoznamu"/>
        <w:ind w:left="0"/>
        <w:jc w:val="both"/>
        <w:rPr>
          <w:i/>
        </w:rPr>
      </w:pPr>
      <w:r w:rsidRPr="00DD6A00">
        <w:rPr>
          <w:i/>
        </w:rPr>
        <w:t xml:space="preserve">2.       Položka výkazu VUP (BIL) 1-04  časť II a) riadok 3  "Predpísané poistné v hrubej výške" by sa mala za neživotné poistenie (stĺpec 4) rovnať riadku výkazu S.05.01. "Brutto – priama činnosť R0110" a za životné poistenie (stĺpec 2) by mal byť rozdiel oproti  riadku  výkazu S.05.01. "Brutto R1410"  (súčet stĺpcov C0210-C0260) vo výške poistného zo zmlúv klasifikovaných podľa IFRS 4 ako investičné kontrakty. Pre najväčšie poisťovne to platí (pre 6 najväčších v životnom poistení), ale niektoré menšie vykazujú rozdiely (porovnával som výkazy k 30.6.2017). Čo môže spôsobovať rozdiely u menších poisťovní? </w:t>
      </w:r>
    </w:p>
    <w:p w:rsidR="001C5014" w:rsidRPr="00DD6A00" w:rsidRDefault="00DD6A00" w:rsidP="00DD6A00">
      <w:pPr>
        <w:pStyle w:val="Odsekzoznamu"/>
        <w:ind w:left="0"/>
        <w:jc w:val="both"/>
        <w:rPr>
          <w:i/>
        </w:rPr>
      </w:pPr>
      <w:r w:rsidRPr="00DD6A00">
        <w:rPr>
          <w:i/>
        </w:rPr>
        <w:t xml:space="preserve">3.       Položka výkazu VUP (BIL) 1-04  časť II a) riadok 3  "Predpísané poistné v hrubej výške" by sa mala za neživotné aktívne zaistenie (stĺpec 7) rovnať súčtu riadkov výkazu S.05.01. "Brutto – Prijaté proporcionálne zaistenie R0120" + "Brutto – Prijaté neproporcionálne zaistenie R0130"; a za životné aktívne zaistenie (stĺpec 6) súčtu buniek R1410.C0270 +R1410.C0280. Pre väčšinu poisťovní to platí, ale </w:t>
      </w:r>
      <w:r w:rsidRPr="00DD6A00">
        <w:rPr>
          <w:i/>
        </w:rPr>
        <w:lastRenderedPageBreak/>
        <w:t>niektoré vykazujú rozdiely (porovnával som výkazy k 30.6.2017).    Čo môže spôsobovať rozdiely u týchto poisťovní?</w:t>
      </w:r>
    </w:p>
    <w:p w:rsidR="00DD6A00" w:rsidRDefault="00DD6A00" w:rsidP="00DD6A00">
      <w:pPr>
        <w:pStyle w:val="Odsekzoznamu"/>
        <w:ind w:left="0"/>
        <w:jc w:val="both"/>
      </w:pPr>
    </w:p>
    <w:p w:rsidR="00DD6A00" w:rsidRDefault="00DD6A00" w:rsidP="00DD6A00">
      <w:pPr>
        <w:pStyle w:val="Odsekzoznamu"/>
        <w:ind w:left="0"/>
        <w:jc w:val="both"/>
      </w:pPr>
      <w:r>
        <w:t>SLASPO dostala od NBS (</w:t>
      </w:r>
      <w:proofErr w:type="spellStart"/>
      <w:r>
        <w:t>p.Gondová</w:t>
      </w:r>
      <w:proofErr w:type="spellEnd"/>
      <w:r>
        <w:t>) nasledovné odpovede:</w:t>
      </w:r>
    </w:p>
    <w:p w:rsidR="00DD6A00" w:rsidRDefault="00DD6A00" w:rsidP="00DD6A00">
      <w:pPr>
        <w:pStyle w:val="Odsekzoznamu"/>
        <w:ind w:left="0"/>
        <w:jc w:val="both"/>
      </w:pPr>
    </w:p>
    <w:p w:rsidR="00DD6A00" w:rsidRPr="00DD6A00" w:rsidRDefault="00DD6A00" w:rsidP="00DD6A00">
      <w:pPr>
        <w:pStyle w:val="Odsekzoznamu"/>
        <w:ind w:left="0"/>
        <w:jc w:val="both"/>
        <w:rPr>
          <w:i/>
        </w:rPr>
      </w:pPr>
      <w:r w:rsidRPr="00DD6A00">
        <w:rPr>
          <w:i/>
        </w:rPr>
        <w:t xml:space="preserve">1. My sme kalkulovali technicky </w:t>
      </w:r>
      <w:proofErr w:type="spellStart"/>
      <w:r w:rsidRPr="00DD6A00">
        <w:rPr>
          <w:i/>
        </w:rPr>
        <w:t>vysledok</w:t>
      </w:r>
      <w:proofErr w:type="spellEnd"/>
      <w:r w:rsidRPr="00DD6A00">
        <w:rPr>
          <w:i/>
        </w:rPr>
        <w:t xml:space="preserve"> za </w:t>
      </w:r>
      <w:proofErr w:type="spellStart"/>
      <w:r w:rsidRPr="00DD6A00">
        <w:rPr>
          <w:i/>
        </w:rPr>
        <w:t>jednotlive</w:t>
      </w:r>
      <w:proofErr w:type="spellEnd"/>
      <w:r w:rsidRPr="00DD6A00">
        <w:rPr>
          <w:i/>
        </w:rPr>
        <w:t xml:space="preserve"> </w:t>
      </w:r>
      <w:proofErr w:type="spellStart"/>
      <w:r w:rsidRPr="00DD6A00">
        <w:rPr>
          <w:i/>
        </w:rPr>
        <w:t>LoBs</w:t>
      </w:r>
      <w:proofErr w:type="spellEnd"/>
      <w:r w:rsidRPr="00DD6A00">
        <w:rPr>
          <w:i/>
        </w:rPr>
        <w:t xml:space="preserve"> </w:t>
      </w:r>
      <w:proofErr w:type="spellStart"/>
      <w:r w:rsidRPr="00DD6A00">
        <w:rPr>
          <w:i/>
        </w:rPr>
        <w:t>podla</w:t>
      </w:r>
      <w:proofErr w:type="spellEnd"/>
      <w:r w:rsidRPr="00DD6A00">
        <w:rPr>
          <w:i/>
        </w:rPr>
        <w:t xml:space="preserve"> </w:t>
      </w:r>
      <w:proofErr w:type="spellStart"/>
      <w:r w:rsidRPr="00DD6A00">
        <w:rPr>
          <w:i/>
        </w:rPr>
        <w:t>rovnakeho</w:t>
      </w:r>
      <w:proofErr w:type="spellEnd"/>
      <w:r w:rsidRPr="00DD6A00">
        <w:rPr>
          <w:i/>
        </w:rPr>
        <w:t xml:space="preserve"> postupu, a to: </w:t>
      </w:r>
      <w:proofErr w:type="spellStart"/>
      <w:r w:rsidRPr="00DD6A00">
        <w:rPr>
          <w:i/>
        </w:rPr>
        <w:t>Zasluzene</w:t>
      </w:r>
      <w:proofErr w:type="spellEnd"/>
      <w:r w:rsidRPr="00DD6A00">
        <w:rPr>
          <w:i/>
        </w:rPr>
        <w:t xml:space="preserve"> poistne netto - </w:t>
      </w:r>
      <w:proofErr w:type="spellStart"/>
      <w:r w:rsidRPr="00DD6A00">
        <w:rPr>
          <w:i/>
        </w:rPr>
        <w:t>vzniknute</w:t>
      </w:r>
      <w:proofErr w:type="spellEnd"/>
      <w:r w:rsidRPr="00DD6A00">
        <w:rPr>
          <w:i/>
        </w:rPr>
        <w:t xml:space="preserve"> poistne plnenia netto - zmena </w:t>
      </w:r>
      <w:proofErr w:type="spellStart"/>
      <w:r w:rsidRPr="00DD6A00">
        <w:rPr>
          <w:i/>
        </w:rPr>
        <w:t>dalsich</w:t>
      </w:r>
      <w:proofErr w:type="spellEnd"/>
      <w:r w:rsidRPr="00DD6A00">
        <w:rPr>
          <w:i/>
        </w:rPr>
        <w:t xml:space="preserve"> </w:t>
      </w:r>
      <w:proofErr w:type="spellStart"/>
      <w:r w:rsidRPr="00DD6A00">
        <w:rPr>
          <w:i/>
        </w:rPr>
        <w:t>technickych</w:t>
      </w:r>
      <w:proofErr w:type="spellEnd"/>
      <w:r w:rsidRPr="00DD6A00">
        <w:rPr>
          <w:i/>
        </w:rPr>
        <w:t xml:space="preserve"> rezerv netto - </w:t>
      </w:r>
      <w:proofErr w:type="spellStart"/>
      <w:r w:rsidRPr="00DD6A00">
        <w:rPr>
          <w:i/>
        </w:rPr>
        <w:t>administrativne</w:t>
      </w:r>
      <w:proofErr w:type="spellEnd"/>
      <w:r w:rsidRPr="00DD6A00">
        <w:rPr>
          <w:i/>
        </w:rPr>
        <w:t xml:space="preserve"> </w:t>
      </w:r>
      <w:proofErr w:type="spellStart"/>
      <w:r w:rsidRPr="00DD6A00">
        <w:rPr>
          <w:i/>
        </w:rPr>
        <w:t>naklady</w:t>
      </w:r>
      <w:proofErr w:type="spellEnd"/>
      <w:r w:rsidRPr="00DD6A00">
        <w:rPr>
          <w:i/>
        </w:rPr>
        <w:t xml:space="preserve"> netto. Tento </w:t>
      </w:r>
      <w:proofErr w:type="spellStart"/>
      <w:r w:rsidRPr="00DD6A00">
        <w:rPr>
          <w:i/>
        </w:rPr>
        <w:t>sucet</w:t>
      </w:r>
      <w:proofErr w:type="spellEnd"/>
      <w:r w:rsidRPr="00DD6A00">
        <w:rPr>
          <w:i/>
        </w:rPr>
        <w:t xml:space="preserve"> by mal </w:t>
      </w:r>
      <w:proofErr w:type="spellStart"/>
      <w:r w:rsidRPr="00DD6A00">
        <w:rPr>
          <w:i/>
        </w:rPr>
        <w:t>sediet</w:t>
      </w:r>
      <w:proofErr w:type="spellEnd"/>
      <w:r w:rsidRPr="00DD6A00">
        <w:rPr>
          <w:i/>
        </w:rPr>
        <w:t xml:space="preserve"> na technicky </w:t>
      </w:r>
      <w:proofErr w:type="spellStart"/>
      <w:r w:rsidRPr="00DD6A00">
        <w:rPr>
          <w:i/>
        </w:rPr>
        <w:t>vysledok</w:t>
      </w:r>
      <w:proofErr w:type="spellEnd"/>
      <w:r w:rsidRPr="00DD6A00">
        <w:rPr>
          <w:i/>
        </w:rPr>
        <w:t xml:space="preserve"> </w:t>
      </w:r>
      <w:proofErr w:type="spellStart"/>
      <w:r w:rsidRPr="00DD6A00">
        <w:rPr>
          <w:i/>
        </w:rPr>
        <w:t>podla</w:t>
      </w:r>
      <w:proofErr w:type="spellEnd"/>
      <w:r w:rsidRPr="00DD6A00">
        <w:rPr>
          <w:i/>
        </w:rPr>
        <w:t xml:space="preserve"> </w:t>
      </w:r>
      <w:proofErr w:type="spellStart"/>
      <w:r w:rsidRPr="00DD6A00">
        <w:rPr>
          <w:i/>
        </w:rPr>
        <w:t>uctovnictva</w:t>
      </w:r>
      <w:proofErr w:type="spellEnd"/>
      <w:r w:rsidRPr="00DD6A00">
        <w:rPr>
          <w:i/>
        </w:rPr>
        <w:t xml:space="preserve">. Rozdiely </w:t>
      </w:r>
      <w:proofErr w:type="spellStart"/>
      <w:r w:rsidRPr="00DD6A00">
        <w:rPr>
          <w:i/>
        </w:rPr>
        <w:t>mozu</w:t>
      </w:r>
      <w:proofErr w:type="spellEnd"/>
      <w:r w:rsidRPr="00DD6A00">
        <w:rPr>
          <w:i/>
        </w:rPr>
        <w:t xml:space="preserve"> </w:t>
      </w:r>
      <w:proofErr w:type="spellStart"/>
      <w:r w:rsidRPr="00DD6A00">
        <w:rPr>
          <w:i/>
        </w:rPr>
        <w:t>vznikat</w:t>
      </w:r>
      <w:proofErr w:type="spellEnd"/>
      <w:r w:rsidRPr="00DD6A00">
        <w:rPr>
          <w:i/>
        </w:rPr>
        <w:t xml:space="preserve"> medzi </w:t>
      </w:r>
      <w:proofErr w:type="spellStart"/>
      <w:r w:rsidRPr="00DD6A00">
        <w:rPr>
          <w:i/>
        </w:rPr>
        <w:t>zivotnym</w:t>
      </w:r>
      <w:proofErr w:type="spellEnd"/>
      <w:r w:rsidRPr="00DD6A00">
        <w:rPr>
          <w:i/>
        </w:rPr>
        <w:t xml:space="preserve"> a </w:t>
      </w:r>
      <w:proofErr w:type="spellStart"/>
      <w:r w:rsidRPr="00DD6A00">
        <w:rPr>
          <w:i/>
        </w:rPr>
        <w:t>nezivotnym</w:t>
      </w:r>
      <w:proofErr w:type="spellEnd"/>
      <w:r w:rsidRPr="00DD6A00">
        <w:rPr>
          <w:i/>
        </w:rPr>
        <w:t xml:space="preserve"> </w:t>
      </w:r>
      <w:proofErr w:type="spellStart"/>
      <w:r w:rsidRPr="00DD6A00">
        <w:rPr>
          <w:i/>
        </w:rPr>
        <w:t>poistenim</w:t>
      </w:r>
      <w:proofErr w:type="spellEnd"/>
      <w:r w:rsidRPr="00DD6A00">
        <w:rPr>
          <w:i/>
        </w:rPr>
        <w:t xml:space="preserve"> </w:t>
      </w:r>
      <w:proofErr w:type="spellStart"/>
      <w:r w:rsidRPr="00DD6A00">
        <w:rPr>
          <w:i/>
        </w:rPr>
        <w:t>vzhladom</w:t>
      </w:r>
      <w:proofErr w:type="spellEnd"/>
      <w:r w:rsidRPr="00DD6A00">
        <w:rPr>
          <w:i/>
        </w:rPr>
        <w:t xml:space="preserve"> na rozdielnu </w:t>
      </w:r>
      <w:proofErr w:type="spellStart"/>
      <w:r w:rsidRPr="00DD6A00">
        <w:rPr>
          <w:i/>
        </w:rPr>
        <w:t>segmentaciu</w:t>
      </w:r>
      <w:proofErr w:type="spellEnd"/>
      <w:r w:rsidRPr="00DD6A00">
        <w:rPr>
          <w:i/>
        </w:rPr>
        <w:t xml:space="preserve">, a to nielen z </w:t>
      </w:r>
      <w:proofErr w:type="spellStart"/>
      <w:r w:rsidRPr="00DD6A00">
        <w:rPr>
          <w:i/>
        </w:rPr>
        <w:t>pohladu</w:t>
      </w:r>
      <w:proofErr w:type="spellEnd"/>
      <w:r w:rsidRPr="00DD6A00">
        <w:rPr>
          <w:i/>
        </w:rPr>
        <w:t xml:space="preserve"> rozdielneho zaradenia </w:t>
      </w:r>
      <w:proofErr w:type="spellStart"/>
      <w:r w:rsidRPr="00DD6A00">
        <w:rPr>
          <w:i/>
        </w:rPr>
        <w:t>zdravotnych</w:t>
      </w:r>
      <w:proofErr w:type="spellEnd"/>
      <w:r w:rsidRPr="00DD6A00">
        <w:rPr>
          <w:i/>
        </w:rPr>
        <w:t xml:space="preserve"> pripoistenie ale aj </w:t>
      </w:r>
      <w:proofErr w:type="spellStart"/>
      <w:r w:rsidRPr="00DD6A00">
        <w:rPr>
          <w:i/>
        </w:rPr>
        <w:t>segmentacia</w:t>
      </w:r>
      <w:proofErr w:type="spellEnd"/>
      <w:r w:rsidRPr="00DD6A00">
        <w:rPr>
          <w:i/>
        </w:rPr>
        <w:t xml:space="preserve"> </w:t>
      </w:r>
      <w:proofErr w:type="spellStart"/>
      <w:r w:rsidRPr="00DD6A00">
        <w:rPr>
          <w:i/>
        </w:rPr>
        <w:t>anuit</w:t>
      </w:r>
      <w:proofErr w:type="spellEnd"/>
      <w:r w:rsidRPr="00DD6A00">
        <w:rPr>
          <w:i/>
        </w:rPr>
        <w:t xml:space="preserve"> z PZP do </w:t>
      </w:r>
      <w:proofErr w:type="spellStart"/>
      <w:r w:rsidRPr="00DD6A00">
        <w:rPr>
          <w:i/>
        </w:rPr>
        <w:t>zivotneho</w:t>
      </w:r>
      <w:proofErr w:type="spellEnd"/>
      <w:r w:rsidRPr="00DD6A00">
        <w:rPr>
          <w:i/>
        </w:rPr>
        <w:t xml:space="preserve"> poistenia. Ine rozdiely </w:t>
      </w:r>
      <w:proofErr w:type="spellStart"/>
      <w:r w:rsidRPr="00DD6A00">
        <w:rPr>
          <w:i/>
        </w:rPr>
        <w:t>nemaju</w:t>
      </w:r>
      <w:proofErr w:type="spellEnd"/>
      <w:r w:rsidRPr="00DD6A00">
        <w:rPr>
          <w:i/>
        </w:rPr>
        <w:t xml:space="preserve"> opodstatnenie. Pri </w:t>
      </w:r>
      <w:proofErr w:type="spellStart"/>
      <w:r w:rsidRPr="00DD6A00">
        <w:rPr>
          <w:i/>
        </w:rPr>
        <w:t>porovnani</w:t>
      </w:r>
      <w:proofErr w:type="spellEnd"/>
      <w:r w:rsidRPr="00DD6A00">
        <w:rPr>
          <w:i/>
        </w:rPr>
        <w:t xml:space="preserve"> </w:t>
      </w:r>
      <w:proofErr w:type="spellStart"/>
      <w:r w:rsidRPr="00DD6A00">
        <w:rPr>
          <w:i/>
        </w:rPr>
        <w:t>udajov</w:t>
      </w:r>
      <w:proofErr w:type="spellEnd"/>
      <w:r w:rsidRPr="00DD6A00">
        <w:rPr>
          <w:i/>
        </w:rPr>
        <w:t xml:space="preserve"> sa mi </w:t>
      </w:r>
      <w:proofErr w:type="spellStart"/>
      <w:r w:rsidRPr="00DD6A00">
        <w:rPr>
          <w:i/>
        </w:rPr>
        <w:t>zda</w:t>
      </w:r>
      <w:proofErr w:type="spellEnd"/>
      <w:r w:rsidRPr="00DD6A00">
        <w:rPr>
          <w:i/>
        </w:rPr>
        <w:t xml:space="preserve">, </w:t>
      </w:r>
      <w:proofErr w:type="spellStart"/>
      <w:r w:rsidRPr="00DD6A00">
        <w:rPr>
          <w:i/>
        </w:rPr>
        <w:t>ze</w:t>
      </w:r>
      <w:proofErr w:type="spellEnd"/>
      <w:r w:rsidRPr="00DD6A00">
        <w:rPr>
          <w:i/>
        </w:rPr>
        <w:t xml:space="preserve"> </w:t>
      </w:r>
      <w:proofErr w:type="spellStart"/>
      <w:r w:rsidRPr="00DD6A00">
        <w:rPr>
          <w:i/>
        </w:rPr>
        <w:t>niektore</w:t>
      </w:r>
      <w:proofErr w:type="spellEnd"/>
      <w:r w:rsidRPr="00DD6A00">
        <w:rPr>
          <w:i/>
        </w:rPr>
        <w:t xml:space="preserve"> </w:t>
      </w:r>
      <w:proofErr w:type="spellStart"/>
      <w:r w:rsidRPr="00DD6A00">
        <w:rPr>
          <w:i/>
        </w:rPr>
        <w:t>poistovne</w:t>
      </w:r>
      <w:proofErr w:type="spellEnd"/>
      <w:r w:rsidRPr="00DD6A00">
        <w:rPr>
          <w:i/>
        </w:rPr>
        <w:t xml:space="preserve"> zaradili do zmeny </w:t>
      </w:r>
      <w:proofErr w:type="spellStart"/>
      <w:r w:rsidRPr="00DD6A00">
        <w:rPr>
          <w:i/>
        </w:rPr>
        <w:t>Unit-Linked</w:t>
      </w:r>
      <w:proofErr w:type="spellEnd"/>
      <w:r w:rsidRPr="00DD6A00">
        <w:rPr>
          <w:i/>
        </w:rPr>
        <w:t xml:space="preserve"> rezervy aj </w:t>
      </w:r>
      <w:proofErr w:type="spellStart"/>
      <w:r w:rsidRPr="00DD6A00">
        <w:rPr>
          <w:i/>
        </w:rPr>
        <w:t>investicne</w:t>
      </w:r>
      <w:proofErr w:type="spellEnd"/>
      <w:r w:rsidRPr="00DD6A00">
        <w:rPr>
          <w:i/>
        </w:rPr>
        <w:t xml:space="preserve"> </w:t>
      </w:r>
      <w:proofErr w:type="spellStart"/>
      <w:r w:rsidRPr="00DD6A00">
        <w:rPr>
          <w:i/>
        </w:rPr>
        <w:t>vynosy</w:t>
      </w:r>
      <w:proofErr w:type="spellEnd"/>
      <w:r w:rsidRPr="00DD6A00">
        <w:rPr>
          <w:i/>
        </w:rPr>
        <w:t xml:space="preserve">, </w:t>
      </w:r>
      <w:proofErr w:type="spellStart"/>
      <w:r w:rsidRPr="00DD6A00">
        <w:rPr>
          <w:i/>
        </w:rPr>
        <w:t>ktore</w:t>
      </w:r>
      <w:proofErr w:type="spellEnd"/>
      <w:r w:rsidRPr="00DD6A00">
        <w:rPr>
          <w:i/>
        </w:rPr>
        <w:t xml:space="preserve"> cez </w:t>
      </w:r>
      <w:proofErr w:type="spellStart"/>
      <w:r w:rsidRPr="00DD6A00">
        <w:rPr>
          <w:i/>
        </w:rPr>
        <w:t>VZaS</w:t>
      </w:r>
      <w:proofErr w:type="spellEnd"/>
      <w:r w:rsidRPr="00DD6A00">
        <w:rPr>
          <w:i/>
        </w:rPr>
        <w:t xml:space="preserve"> </w:t>
      </w:r>
      <w:proofErr w:type="spellStart"/>
      <w:r w:rsidRPr="00DD6A00">
        <w:rPr>
          <w:i/>
        </w:rPr>
        <w:t>neprechadzaju</w:t>
      </w:r>
      <w:proofErr w:type="spellEnd"/>
      <w:r w:rsidRPr="00DD6A00">
        <w:rPr>
          <w:i/>
        </w:rPr>
        <w:t xml:space="preserve">, a tieto rozdiely </w:t>
      </w:r>
      <w:proofErr w:type="spellStart"/>
      <w:r w:rsidRPr="00DD6A00">
        <w:rPr>
          <w:i/>
        </w:rPr>
        <w:t>mozu</w:t>
      </w:r>
      <w:proofErr w:type="spellEnd"/>
      <w:r w:rsidRPr="00DD6A00">
        <w:rPr>
          <w:i/>
        </w:rPr>
        <w:t xml:space="preserve"> byt </w:t>
      </w:r>
      <w:proofErr w:type="spellStart"/>
      <w:r w:rsidRPr="00DD6A00">
        <w:rPr>
          <w:i/>
        </w:rPr>
        <w:t>vyznamne</w:t>
      </w:r>
      <w:proofErr w:type="spellEnd"/>
      <w:r w:rsidRPr="00DD6A00">
        <w:rPr>
          <w:i/>
        </w:rPr>
        <w:t xml:space="preserve">. </w:t>
      </w:r>
    </w:p>
    <w:p w:rsidR="00DD6A00" w:rsidRPr="00DD6A00" w:rsidRDefault="00DD6A00" w:rsidP="00DD6A00">
      <w:pPr>
        <w:pStyle w:val="Odsekzoznamu"/>
        <w:ind w:left="0"/>
        <w:jc w:val="both"/>
        <w:rPr>
          <w:i/>
        </w:rPr>
      </w:pPr>
      <w:r w:rsidRPr="00DD6A00">
        <w:rPr>
          <w:i/>
        </w:rPr>
        <w:t xml:space="preserve">K </w:t>
      </w:r>
      <w:proofErr w:type="spellStart"/>
      <w:r w:rsidRPr="00DD6A00">
        <w:rPr>
          <w:i/>
        </w:rPr>
        <w:t>segmentacii</w:t>
      </w:r>
      <w:proofErr w:type="spellEnd"/>
      <w:r w:rsidRPr="00DD6A00">
        <w:rPr>
          <w:i/>
        </w:rPr>
        <w:t xml:space="preserve"> sme posielali </w:t>
      </w:r>
      <w:proofErr w:type="spellStart"/>
      <w:r w:rsidRPr="00DD6A00">
        <w:rPr>
          <w:i/>
        </w:rPr>
        <w:t>taketo</w:t>
      </w:r>
      <w:proofErr w:type="spellEnd"/>
      <w:r w:rsidRPr="00DD6A00">
        <w:rPr>
          <w:i/>
        </w:rPr>
        <w:t xml:space="preserve"> vysvetlenie: </w:t>
      </w:r>
    </w:p>
    <w:p w:rsidR="00DD6A00" w:rsidRPr="00DD6A00" w:rsidRDefault="00DD6A00" w:rsidP="00DD6A00">
      <w:pPr>
        <w:pStyle w:val="Odsekzoznamu"/>
        <w:ind w:left="0"/>
        <w:jc w:val="both"/>
        <w:rPr>
          <w:i/>
        </w:rPr>
      </w:pPr>
      <w:r w:rsidRPr="00DD6A00">
        <w:rPr>
          <w:i/>
        </w:rPr>
        <w:t>Vo výkaze S.05.01 sú pripoistenia životného poistenia, ktoré sú oceňované technikami neživotného poistenia (</w:t>
      </w:r>
      <w:proofErr w:type="spellStart"/>
      <w:r w:rsidRPr="00DD6A00">
        <w:rPr>
          <w:i/>
        </w:rPr>
        <w:t>Health</w:t>
      </w:r>
      <w:proofErr w:type="spellEnd"/>
      <w:r w:rsidRPr="00DD6A00">
        <w:rPr>
          <w:i/>
        </w:rPr>
        <w:t xml:space="preserve"> SLT) napríklad úrazové pripoistenia zaradené do segmentov neživotného poistenia, pričom v účtovníctve sú vykazované v životnom poistení. V segmentoch životného a neživotného poistenia sa uvádza aj proporcionálne zaistenie. Neproporcionálne zaistenie má samostatné segmenty. </w:t>
      </w:r>
    </w:p>
    <w:p w:rsidR="00DD6A00" w:rsidRPr="00DD6A00" w:rsidRDefault="00DD6A00" w:rsidP="00DD6A00">
      <w:pPr>
        <w:pStyle w:val="Odsekzoznamu"/>
        <w:ind w:left="0"/>
        <w:jc w:val="both"/>
        <w:rPr>
          <w:i/>
        </w:rPr>
      </w:pPr>
    </w:p>
    <w:p w:rsidR="00DD6A00" w:rsidRPr="00DD6A00" w:rsidRDefault="00DD6A00" w:rsidP="00DD6A00">
      <w:pPr>
        <w:pStyle w:val="Odsekzoznamu"/>
        <w:ind w:left="0"/>
        <w:jc w:val="both"/>
        <w:rPr>
          <w:i/>
        </w:rPr>
      </w:pPr>
      <w:r w:rsidRPr="00DD6A00">
        <w:rPr>
          <w:i/>
        </w:rPr>
        <w:t xml:space="preserve">2. Rozdiely v hrubom </w:t>
      </w:r>
      <w:proofErr w:type="spellStart"/>
      <w:r w:rsidRPr="00DD6A00">
        <w:rPr>
          <w:i/>
        </w:rPr>
        <w:t>predpisanom</w:t>
      </w:r>
      <w:proofErr w:type="spellEnd"/>
      <w:r w:rsidRPr="00DD6A00">
        <w:rPr>
          <w:i/>
        </w:rPr>
        <w:t xml:space="preserve"> poistnom okrem investičných zmlúv v životnom poistení by mohla </w:t>
      </w:r>
      <w:proofErr w:type="spellStart"/>
      <w:r w:rsidRPr="00DD6A00">
        <w:rPr>
          <w:i/>
        </w:rPr>
        <w:t>sposobovat</w:t>
      </w:r>
      <w:proofErr w:type="spellEnd"/>
      <w:r w:rsidRPr="00DD6A00">
        <w:rPr>
          <w:i/>
        </w:rPr>
        <w:t xml:space="preserve"> rozdielna </w:t>
      </w:r>
      <w:proofErr w:type="spellStart"/>
      <w:r w:rsidRPr="00DD6A00">
        <w:rPr>
          <w:i/>
        </w:rPr>
        <w:t>segmentacia</w:t>
      </w:r>
      <w:proofErr w:type="spellEnd"/>
      <w:r w:rsidRPr="00DD6A00">
        <w:rPr>
          <w:i/>
        </w:rPr>
        <w:t xml:space="preserve">, ale v </w:t>
      </w:r>
      <w:proofErr w:type="spellStart"/>
      <w:r w:rsidRPr="00DD6A00">
        <w:rPr>
          <w:i/>
        </w:rPr>
        <w:t>sumare</w:t>
      </w:r>
      <w:proofErr w:type="spellEnd"/>
      <w:r w:rsidRPr="00DD6A00">
        <w:rPr>
          <w:i/>
        </w:rPr>
        <w:t xml:space="preserve"> by ani tento </w:t>
      </w:r>
      <w:proofErr w:type="spellStart"/>
      <w:r w:rsidRPr="00DD6A00">
        <w:rPr>
          <w:i/>
        </w:rPr>
        <w:t>dovod</w:t>
      </w:r>
      <w:proofErr w:type="spellEnd"/>
      <w:r w:rsidRPr="00DD6A00">
        <w:rPr>
          <w:i/>
        </w:rPr>
        <w:t xml:space="preserve"> nemal </w:t>
      </w:r>
      <w:proofErr w:type="spellStart"/>
      <w:r w:rsidRPr="00DD6A00">
        <w:rPr>
          <w:i/>
        </w:rPr>
        <w:t>existovat</w:t>
      </w:r>
      <w:proofErr w:type="spellEnd"/>
      <w:r w:rsidRPr="00DD6A00">
        <w:rPr>
          <w:i/>
        </w:rPr>
        <w:t xml:space="preserve">. </w:t>
      </w:r>
    </w:p>
    <w:p w:rsidR="00DD6A00" w:rsidRPr="00DD6A00" w:rsidRDefault="00DD6A00" w:rsidP="00DD6A00">
      <w:pPr>
        <w:pStyle w:val="Odsekzoznamu"/>
        <w:jc w:val="both"/>
        <w:rPr>
          <w:i/>
        </w:rPr>
      </w:pPr>
    </w:p>
    <w:p w:rsidR="00DD6A00" w:rsidRDefault="00DD6A00" w:rsidP="00DD6A00">
      <w:pPr>
        <w:pStyle w:val="Odsekzoznamu"/>
        <w:ind w:left="0"/>
        <w:jc w:val="both"/>
        <w:rPr>
          <w:i/>
        </w:rPr>
      </w:pPr>
      <w:r w:rsidRPr="00DD6A00">
        <w:rPr>
          <w:i/>
        </w:rPr>
        <w:t>3. Detto ako k bodu 2.</w:t>
      </w:r>
    </w:p>
    <w:p w:rsidR="00555392" w:rsidRDefault="00555392" w:rsidP="00DD6A00">
      <w:pPr>
        <w:pStyle w:val="Odsekzoznamu"/>
        <w:ind w:left="0"/>
        <w:jc w:val="both"/>
        <w:rPr>
          <w:i/>
        </w:rPr>
      </w:pPr>
    </w:p>
    <w:sectPr w:rsidR="00555392" w:rsidSect="0063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1076C"/>
    <w:multiLevelType w:val="hybridMultilevel"/>
    <w:tmpl w:val="CBB6C2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127A7"/>
    <w:multiLevelType w:val="hybridMultilevel"/>
    <w:tmpl w:val="EFECBD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32885"/>
    <w:multiLevelType w:val="hybridMultilevel"/>
    <w:tmpl w:val="6E16D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E2201"/>
    <w:multiLevelType w:val="hybridMultilevel"/>
    <w:tmpl w:val="8F3A4A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D5"/>
    <w:rsid w:val="00000FC0"/>
    <w:rsid w:val="000933F9"/>
    <w:rsid w:val="00132662"/>
    <w:rsid w:val="001354A3"/>
    <w:rsid w:val="00170588"/>
    <w:rsid w:val="001A4A35"/>
    <w:rsid w:val="001C5014"/>
    <w:rsid w:val="001F10BF"/>
    <w:rsid w:val="00203AAA"/>
    <w:rsid w:val="0022332C"/>
    <w:rsid w:val="00380752"/>
    <w:rsid w:val="003E3F23"/>
    <w:rsid w:val="00434754"/>
    <w:rsid w:val="004B723F"/>
    <w:rsid w:val="004C56D4"/>
    <w:rsid w:val="004E1491"/>
    <w:rsid w:val="0050721B"/>
    <w:rsid w:val="005420B2"/>
    <w:rsid w:val="00543535"/>
    <w:rsid w:val="00555392"/>
    <w:rsid w:val="00565F57"/>
    <w:rsid w:val="00585132"/>
    <w:rsid w:val="005B4D60"/>
    <w:rsid w:val="006050A2"/>
    <w:rsid w:val="00631F3A"/>
    <w:rsid w:val="00682CC9"/>
    <w:rsid w:val="00683043"/>
    <w:rsid w:val="00686F6D"/>
    <w:rsid w:val="00702918"/>
    <w:rsid w:val="00741D33"/>
    <w:rsid w:val="00742AB1"/>
    <w:rsid w:val="00746EA6"/>
    <w:rsid w:val="00784D74"/>
    <w:rsid w:val="007A553D"/>
    <w:rsid w:val="0081526C"/>
    <w:rsid w:val="00816F6B"/>
    <w:rsid w:val="00846A22"/>
    <w:rsid w:val="008D77E8"/>
    <w:rsid w:val="008F4BFD"/>
    <w:rsid w:val="00913728"/>
    <w:rsid w:val="009B2396"/>
    <w:rsid w:val="00A31AF3"/>
    <w:rsid w:val="00A448AE"/>
    <w:rsid w:val="00A62303"/>
    <w:rsid w:val="00A64FCB"/>
    <w:rsid w:val="00A74EAD"/>
    <w:rsid w:val="00A963BD"/>
    <w:rsid w:val="00AC3A5B"/>
    <w:rsid w:val="00B15B0B"/>
    <w:rsid w:val="00B51F01"/>
    <w:rsid w:val="00BA79B4"/>
    <w:rsid w:val="00BF7B88"/>
    <w:rsid w:val="00C123F7"/>
    <w:rsid w:val="00C800CA"/>
    <w:rsid w:val="00C82125"/>
    <w:rsid w:val="00CA4503"/>
    <w:rsid w:val="00CC24C2"/>
    <w:rsid w:val="00D11BDD"/>
    <w:rsid w:val="00D43685"/>
    <w:rsid w:val="00D62B41"/>
    <w:rsid w:val="00D719C1"/>
    <w:rsid w:val="00D739BE"/>
    <w:rsid w:val="00D937CD"/>
    <w:rsid w:val="00D95C2F"/>
    <w:rsid w:val="00DB1897"/>
    <w:rsid w:val="00DC2325"/>
    <w:rsid w:val="00DD6A00"/>
    <w:rsid w:val="00E069D5"/>
    <w:rsid w:val="00F42739"/>
    <w:rsid w:val="00F97507"/>
    <w:rsid w:val="00FC53AF"/>
    <w:rsid w:val="00FC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DCD653B-F87F-44C9-A364-12FEB913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1F3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C5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Bachníček Jozef</dc:creator>
  <cp:lastModifiedBy>Bachníček Jozef</cp:lastModifiedBy>
  <cp:revision>3</cp:revision>
  <dcterms:created xsi:type="dcterms:W3CDTF">2018-01-19T14:25:00Z</dcterms:created>
  <dcterms:modified xsi:type="dcterms:W3CDTF">2018-01-19T14:27:00Z</dcterms:modified>
</cp:coreProperties>
</file>