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DD809" w14:textId="2E2F7827" w:rsidR="003E3AEE" w:rsidRDefault="003E3AEE" w:rsidP="003E3AEE">
      <w:pPr>
        <w:jc w:val="center"/>
        <w:rPr>
          <w:rFonts w:cstheme="minorHAnsi"/>
          <w:b/>
          <w:bCs/>
        </w:rPr>
      </w:pPr>
      <w:bookmarkStart w:id="0" w:name="_Hlk183510100"/>
      <w:bookmarkEnd w:id="0"/>
      <w:r>
        <w:rPr>
          <w:rFonts w:cstheme="minorHAnsi"/>
          <w:b/>
          <w:bCs/>
        </w:rPr>
        <w:t>Stretnutie Ekonomickej sekcie so zástupcami NBS a MF SR dňa 10.12.2024</w:t>
      </w:r>
    </w:p>
    <w:p w14:paraId="261248F2" w14:textId="2688CD0D" w:rsidR="001F3BFD" w:rsidRDefault="00E44B80" w:rsidP="001F3BFD">
      <w:pPr>
        <w:rPr>
          <w:rFonts w:cstheme="minorHAnsi"/>
        </w:rPr>
      </w:pPr>
      <w:r>
        <w:rPr>
          <w:rFonts w:cstheme="minorHAnsi"/>
          <w:b/>
          <w:bCs/>
        </w:rPr>
        <w:t xml:space="preserve">Prítomní: </w:t>
      </w:r>
      <w:r w:rsidRPr="00E44B80">
        <w:rPr>
          <w:rFonts w:cstheme="minorHAnsi"/>
        </w:rPr>
        <w:t>pod</w:t>
      </w:r>
      <w:r>
        <w:rPr>
          <w:rFonts w:cstheme="minorHAnsi"/>
        </w:rPr>
        <w:t>ľa prezenčnej listiny</w:t>
      </w:r>
    </w:p>
    <w:p w14:paraId="5447A599" w14:textId="0DED3902" w:rsidR="00E44B80" w:rsidRPr="00E44B80" w:rsidRDefault="00E44B80" w:rsidP="001F3BFD">
      <w:pPr>
        <w:rPr>
          <w:rFonts w:cstheme="minorHAnsi"/>
        </w:rPr>
      </w:pPr>
      <w:r>
        <w:rPr>
          <w:rFonts w:cstheme="minorHAnsi"/>
        </w:rPr>
        <w:object w:dxaOrig="1540" w:dyaOrig="996" w14:anchorId="60B0BF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5" o:title=""/>
          </v:shape>
          <o:OLEObject Type="Embed" ProgID="Package" ShapeID="_x0000_i1025" DrawAspect="Icon" ObjectID="_1795931616" r:id="rId6"/>
        </w:object>
      </w:r>
    </w:p>
    <w:p w14:paraId="0CCAEFCB" w14:textId="77777777" w:rsidR="003E3AEE" w:rsidRDefault="003E3AEE" w:rsidP="003E3AEE">
      <w:pPr>
        <w:jc w:val="center"/>
        <w:rPr>
          <w:rFonts w:cstheme="minorHAnsi"/>
          <w:b/>
          <w:bCs/>
        </w:rPr>
      </w:pPr>
    </w:p>
    <w:p w14:paraId="3DF9C61F" w14:textId="52D9DD5B" w:rsidR="00F644EC" w:rsidRPr="003E3AEE" w:rsidRDefault="00F644EC" w:rsidP="00F644EC">
      <w:pPr>
        <w:rPr>
          <w:rFonts w:cstheme="minorHAnsi"/>
          <w:b/>
          <w:bCs/>
        </w:rPr>
      </w:pPr>
      <w:r w:rsidRPr="003E3AEE">
        <w:rPr>
          <w:rFonts w:cstheme="minorHAnsi"/>
          <w:b/>
          <w:bCs/>
        </w:rPr>
        <w:t>Program stretnutia:</w:t>
      </w:r>
    </w:p>
    <w:p w14:paraId="32325A5F" w14:textId="77777777" w:rsidR="00F644EC" w:rsidRPr="00FC14D4" w:rsidRDefault="00F644EC" w:rsidP="00F644EC">
      <w:pPr>
        <w:numPr>
          <w:ilvl w:val="0"/>
          <w:numId w:val="1"/>
        </w:numPr>
        <w:rPr>
          <w:rFonts w:cstheme="minorHAnsi"/>
        </w:rPr>
      </w:pPr>
      <w:r w:rsidRPr="00FC14D4">
        <w:rPr>
          <w:rFonts w:cstheme="minorHAnsi"/>
        </w:rPr>
        <w:t>Zjednotenie vypĺňania výkazu  VU-P 1-04</w:t>
      </w:r>
    </w:p>
    <w:p w14:paraId="50C1B073" w14:textId="6904421E" w:rsidR="00F644EC" w:rsidRPr="00FC14D4" w:rsidRDefault="00DE2559" w:rsidP="00F644EC">
      <w:pPr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Pripravované zmeny výkazov pre NBS </w:t>
      </w:r>
    </w:p>
    <w:p w14:paraId="319AFFA0" w14:textId="792F2024" w:rsidR="00F644EC" w:rsidRPr="00FC14D4" w:rsidRDefault="00F644EC" w:rsidP="00F644EC">
      <w:pPr>
        <w:numPr>
          <w:ilvl w:val="0"/>
          <w:numId w:val="1"/>
        </w:numPr>
        <w:rPr>
          <w:rFonts w:cstheme="minorHAnsi"/>
        </w:rPr>
      </w:pPr>
      <w:r w:rsidRPr="00FC14D4">
        <w:rPr>
          <w:rFonts w:cstheme="minorHAnsi"/>
        </w:rPr>
        <w:t xml:space="preserve">Návrh na zmenu vypĺňania výkazu S.05.01 </w:t>
      </w:r>
    </w:p>
    <w:p w14:paraId="224D5A6B" w14:textId="77777777" w:rsidR="00F644EC" w:rsidRPr="00FC14D4" w:rsidRDefault="00F644EC" w:rsidP="00F644EC">
      <w:pPr>
        <w:numPr>
          <w:ilvl w:val="0"/>
          <w:numId w:val="1"/>
        </w:numPr>
        <w:rPr>
          <w:rFonts w:cstheme="minorHAnsi"/>
        </w:rPr>
      </w:pPr>
      <w:r w:rsidRPr="00FC14D4">
        <w:rPr>
          <w:rFonts w:cstheme="minorHAnsi"/>
        </w:rPr>
        <w:t>Výkazy o poisťovníctve predkladané ŠÚ SR </w:t>
      </w:r>
    </w:p>
    <w:p w14:paraId="0C9284AE" w14:textId="77777777" w:rsidR="00F644EC" w:rsidRPr="00FC14D4" w:rsidRDefault="00F644EC" w:rsidP="007007C8">
      <w:pPr>
        <w:numPr>
          <w:ilvl w:val="1"/>
          <w:numId w:val="1"/>
        </w:numPr>
        <w:spacing w:after="0"/>
        <w:ind w:left="1434" w:hanging="357"/>
        <w:rPr>
          <w:rFonts w:cstheme="minorHAnsi"/>
        </w:rPr>
      </w:pPr>
      <w:r w:rsidRPr="00FC14D4">
        <w:rPr>
          <w:rFonts w:cstheme="minorHAnsi"/>
        </w:rPr>
        <w:t>Vyhodnotenie realizovaných úprav vo výkaze POI 3-04</w:t>
      </w:r>
    </w:p>
    <w:p w14:paraId="6BF8B776" w14:textId="77777777" w:rsidR="00F644EC" w:rsidRDefault="00F644EC" w:rsidP="007007C8">
      <w:pPr>
        <w:numPr>
          <w:ilvl w:val="1"/>
          <w:numId w:val="1"/>
        </w:numPr>
        <w:spacing w:after="0"/>
        <w:ind w:left="1434" w:hanging="357"/>
        <w:rPr>
          <w:rFonts w:cstheme="minorHAnsi"/>
        </w:rPr>
      </w:pPr>
      <w:r w:rsidRPr="00FC14D4">
        <w:rPr>
          <w:rFonts w:cstheme="minorHAnsi"/>
        </w:rPr>
        <w:t>návrhy na ďalšie úpravy štatistických výkazov</w:t>
      </w:r>
    </w:p>
    <w:p w14:paraId="16FA07EA" w14:textId="77777777" w:rsidR="00315CEF" w:rsidRPr="00FC14D4" w:rsidRDefault="00315CEF" w:rsidP="00315CEF">
      <w:pPr>
        <w:spacing w:after="0"/>
        <w:ind w:left="1434"/>
        <w:rPr>
          <w:rFonts w:cstheme="minorHAnsi"/>
        </w:rPr>
      </w:pPr>
    </w:p>
    <w:p w14:paraId="3FA3292C" w14:textId="77777777" w:rsidR="00F644EC" w:rsidRPr="00FC14D4" w:rsidRDefault="00F644EC" w:rsidP="00F644EC">
      <w:pPr>
        <w:numPr>
          <w:ilvl w:val="0"/>
          <w:numId w:val="1"/>
        </w:numPr>
        <w:rPr>
          <w:rFonts w:cstheme="minorHAnsi"/>
        </w:rPr>
      </w:pPr>
      <w:r w:rsidRPr="00FC14D4">
        <w:rPr>
          <w:rFonts w:cstheme="minorHAnsi"/>
        </w:rPr>
        <w:t>Návrh na doplnenie štatistík SLASPO</w:t>
      </w:r>
    </w:p>
    <w:p w14:paraId="716F47D6" w14:textId="77777777" w:rsidR="00F644EC" w:rsidRPr="00FC14D4" w:rsidRDefault="00F644EC" w:rsidP="007007C8">
      <w:pPr>
        <w:numPr>
          <w:ilvl w:val="1"/>
          <w:numId w:val="1"/>
        </w:numPr>
        <w:spacing w:after="0"/>
        <w:ind w:left="1434" w:hanging="357"/>
        <w:rPr>
          <w:rFonts w:cstheme="minorHAnsi"/>
        </w:rPr>
      </w:pPr>
      <w:r w:rsidRPr="00FC14D4">
        <w:rPr>
          <w:rFonts w:cstheme="minorHAnsi"/>
        </w:rPr>
        <w:t>sledovanie podielov na trhu aj podľa výnosov z poistných služieb</w:t>
      </w:r>
    </w:p>
    <w:p w14:paraId="5523C830" w14:textId="77777777" w:rsidR="00F644EC" w:rsidRPr="00FC14D4" w:rsidRDefault="00F644EC" w:rsidP="007007C8">
      <w:pPr>
        <w:numPr>
          <w:ilvl w:val="1"/>
          <w:numId w:val="1"/>
        </w:numPr>
        <w:spacing w:after="0"/>
        <w:ind w:left="1434" w:hanging="357"/>
        <w:rPr>
          <w:rFonts w:cstheme="minorHAnsi"/>
        </w:rPr>
      </w:pPr>
      <w:r w:rsidRPr="00FC14D4">
        <w:rPr>
          <w:rFonts w:cstheme="minorHAnsi"/>
        </w:rPr>
        <w:t>prípadné rozšírenie zbieraných a zverejňovaných údajov</w:t>
      </w:r>
    </w:p>
    <w:p w14:paraId="58C3C58F" w14:textId="77777777" w:rsidR="00F644EC" w:rsidRPr="00FC14D4" w:rsidRDefault="00F644EC" w:rsidP="00F644EC">
      <w:pPr>
        <w:rPr>
          <w:rFonts w:cstheme="minorHAnsi"/>
        </w:rPr>
      </w:pPr>
    </w:p>
    <w:p w14:paraId="0EC0D9DF" w14:textId="0F183020" w:rsidR="00F644EC" w:rsidRDefault="00F644EC" w:rsidP="00F644EC">
      <w:pPr>
        <w:rPr>
          <w:rFonts w:cstheme="minorHAnsi"/>
          <w:b/>
          <w:bCs/>
        </w:rPr>
      </w:pPr>
      <w:r w:rsidRPr="00FC14D4">
        <w:rPr>
          <w:rFonts w:cstheme="minorHAnsi"/>
          <w:b/>
          <w:bCs/>
        </w:rPr>
        <w:t>K bodu 1. Zjednotenie vypĺňania výkazu  VU-P 1-04</w:t>
      </w:r>
    </w:p>
    <w:p w14:paraId="3FF0F577" w14:textId="1CB70F37" w:rsidR="00F644EC" w:rsidRPr="00FC14D4" w:rsidRDefault="00F644EC" w:rsidP="00F644EC">
      <w:pPr>
        <w:pStyle w:val="Odsekzoznamu"/>
        <w:numPr>
          <w:ilvl w:val="0"/>
          <w:numId w:val="5"/>
        </w:numPr>
        <w:rPr>
          <w:rFonts w:cstheme="minorHAnsi"/>
          <w:b/>
          <w:bCs/>
        </w:rPr>
      </w:pPr>
      <w:r w:rsidRPr="00FC14D4">
        <w:rPr>
          <w:rFonts w:cstheme="minorHAnsi"/>
          <w:b/>
          <w:bCs/>
        </w:rPr>
        <w:t xml:space="preserve">Vypĺňanie časti 2. Náklady na poistné služby </w:t>
      </w:r>
    </w:p>
    <w:p w14:paraId="72BA923D" w14:textId="0BA87E5E" w:rsidR="00F644EC" w:rsidRDefault="003E3AEE" w:rsidP="007007C8">
      <w:pPr>
        <w:pStyle w:val="Odsekzoznamu"/>
        <w:numPr>
          <w:ilvl w:val="1"/>
          <w:numId w:val="5"/>
        </w:numPr>
        <w:rPr>
          <w:rFonts w:cstheme="minorHAnsi"/>
        </w:rPr>
      </w:pPr>
      <w:r>
        <w:rPr>
          <w:rFonts w:cstheme="minorHAnsi"/>
        </w:rPr>
        <w:t>Po</w:t>
      </w:r>
      <w:r w:rsidR="00F644EC" w:rsidRPr="00FC14D4">
        <w:rPr>
          <w:rFonts w:cstheme="minorHAnsi"/>
        </w:rPr>
        <w:t xml:space="preserve">mer  Skutočné priamo a nepriamo </w:t>
      </w:r>
      <w:proofErr w:type="spellStart"/>
      <w:r w:rsidR="00F644EC" w:rsidRPr="00FC14D4">
        <w:rPr>
          <w:rFonts w:cstheme="minorHAnsi"/>
        </w:rPr>
        <w:t>priraditeľné</w:t>
      </w:r>
      <w:proofErr w:type="spellEnd"/>
      <w:r w:rsidR="00F644EC" w:rsidRPr="00FC14D4">
        <w:rPr>
          <w:rFonts w:cstheme="minorHAnsi"/>
        </w:rPr>
        <w:t xml:space="preserve"> náklady na poistné služby / Výnosy z poistných služieb sa v údajoch za rok 2023 pohybuje u našich členov od 4% do 62%.</w:t>
      </w:r>
      <w:r>
        <w:rPr>
          <w:rFonts w:cstheme="minorHAnsi"/>
        </w:rPr>
        <w:t xml:space="preserve"> </w:t>
      </w:r>
      <w:r w:rsidR="00A40DBD">
        <w:rPr>
          <w:rFonts w:cstheme="minorHAnsi"/>
        </w:rPr>
        <w:t>Je zrejmé, že jednotlivé spoločnosti nevypĺňajú údaje o poistných plneniach rovnako.</w:t>
      </w:r>
      <w:r w:rsidR="003A30B7">
        <w:rPr>
          <w:rFonts w:cstheme="minorHAnsi"/>
        </w:rPr>
        <w:t xml:space="preserve"> NBS identifikovala dva zásadné problémy - vykazovanie obstarávacích nákladov  a (</w:t>
      </w:r>
      <w:proofErr w:type="spellStart"/>
      <w:r w:rsidR="003A30B7">
        <w:rPr>
          <w:rFonts w:cstheme="minorHAnsi"/>
        </w:rPr>
        <w:t>ne</w:t>
      </w:r>
      <w:proofErr w:type="spellEnd"/>
      <w:r w:rsidR="003A30B7">
        <w:rPr>
          <w:rFonts w:cstheme="minorHAnsi"/>
        </w:rPr>
        <w:t>)vykazovanie investičného komponentu.</w:t>
      </w:r>
    </w:p>
    <w:p w14:paraId="31A56B4E" w14:textId="1CF7037F" w:rsidR="003D288F" w:rsidRDefault="003D288F" w:rsidP="003D288F">
      <w:pPr>
        <w:pStyle w:val="Odsekzoznamu"/>
        <w:ind w:left="708" w:firstLine="372"/>
        <w:rPr>
          <w:rFonts w:cstheme="minorHAnsi"/>
        </w:rPr>
      </w:pPr>
      <w:r>
        <w:rPr>
          <w:rFonts w:cstheme="minorHAnsi"/>
        </w:rPr>
        <w:t>Zistenia NBS:</w:t>
      </w:r>
    </w:p>
    <w:bookmarkStart w:id="1" w:name="_MON_1795327402"/>
    <w:bookmarkEnd w:id="1"/>
    <w:p w14:paraId="1B7ED027" w14:textId="5E1D9259" w:rsidR="003D288F" w:rsidRDefault="005D0ECC" w:rsidP="003D288F">
      <w:pPr>
        <w:pStyle w:val="Odsekzoznamu"/>
        <w:ind w:left="708" w:firstLine="372"/>
        <w:rPr>
          <w:rFonts w:cstheme="minorHAnsi"/>
        </w:rPr>
      </w:pPr>
      <w:r>
        <w:rPr>
          <w:rFonts w:cstheme="minorHAnsi"/>
        </w:rPr>
        <w:object w:dxaOrig="1309" w:dyaOrig="850" w14:anchorId="5C4034A8">
          <v:shape id="_x0000_i1026" type="#_x0000_t75" style="width:65.4pt;height:43.2pt" o:ole="">
            <v:imagedata r:id="rId7" o:title=""/>
          </v:shape>
          <o:OLEObject Type="Embed" ProgID="Excel.Sheet.12" ShapeID="_x0000_i1026" DrawAspect="Icon" ObjectID="_1795931617" r:id="rId8"/>
        </w:object>
      </w:r>
    </w:p>
    <w:p w14:paraId="178C2A47" w14:textId="13848F66" w:rsidR="00A40DBD" w:rsidRDefault="00A40DBD" w:rsidP="00A40DBD">
      <w:pPr>
        <w:rPr>
          <w:rFonts w:cstheme="minorHAnsi"/>
        </w:rPr>
      </w:pPr>
      <w:r>
        <w:rPr>
          <w:rFonts w:cstheme="minorHAnsi"/>
        </w:rPr>
        <w:tab/>
        <w:t xml:space="preserve">     Návrh riešenia NBS:</w:t>
      </w:r>
    </w:p>
    <w:p w14:paraId="0932C8D4" w14:textId="1773751D" w:rsidR="00B6389F" w:rsidRDefault="00B6389F" w:rsidP="00A40DBD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bookmarkStart w:id="2" w:name="_MON_1795419500"/>
      <w:bookmarkEnd w:id="2"/>
      <w:r>
        <w:rPr>
          <w:rFonts w:cstheme="minorHAnsi"/>
        </w:rPr>
        <w:object w:dxaOrig="1508" w:dyaOrig="982" w14:anchorId="43609747">
          <v:shape id="_x0000_i1027" type="#_x0000_t75" style="width:75.6pt;height:49.2pt" o:ole="">
            <v:imagedata r:id="rId9" o:title=""/>
          </v:shape>
          <o:OLEObject Type="Embed" ProgID="Word.Document.12" ShapeID="_x0000_i1027" DrawAspect="Icon" ObjectID="_1795931618" r:id="rId10">
            <o:FieldCodes>\s</o:FieldCodes>
          </o:OLEObject>
        </w:object>
      </w:r>
    </w:p>
    <w:p w14:paraId="33A06947" w14:textId="2D811EAA" w:rsidR="00A40DBD" w:rsidRDefault="003A30B7" w:rsidP="003A30B7">
      <w:pPr>
        <w:ind w:left="708"/>
        <w:rPr>
          <w:rFonts w:cstheme="minorHAnsi"/>
        </w:rPr>
      </w:pPr>
      <w:r w:rsidRPr="00024750">
        <w:rPr>
          <w:rFonts w:cstheme="minorHAnsi"/>
        </w:rPr>
        <w:t>Členovia SLASPO sa k týmto návrhom vyjadria do 19.12.2024.</w:t>
      </w:r>
    </w:p>
    <w:p w14:paraId="1A95C7E4" w14:textId="37AA7D0B" w:rsidR="00D87FA9" w:rsidRPr="00950EC5" w:rsidRDefault="00D87FA9" w:rsidP="003A30B7">
      <w:pPr>
        <w:ind w:left="708"/>
        <w:rPr>
          <w:rFonts w:cstheme="minorHAnsi"/>
          <w:color w:val="FF0000"/>
        </w:rPr>
      </w:pPr>
      <w:r w:rsidRPr="00872BAD">
        <w:rPr>
          <w:rFonts w:cstheme="minorHAnsi"/>
        </w:rPr>
        <w:t>Pokiaľ budú úpravy odsúhlasené, nebude nutné opravovať výkazy spätne. Len sa takto vykážu údaje k 31.12.2023 ako údaje za predošlé účtovné obdobie v rámci výkazu k 31.12.2024</w:t>
      </w:r>
      <w:r w:rsidR="00950EC5" w:rsidRPr="00872BAD">
        <w:rPr>
          <w:rFonts w:cstheme="minorHAnsi"/>
        </w:rPr>
        <w:t xml:space="preserve"> (aj keď novela opatrenia v čase zostavovania výkazu k 31.12.2024 nebude vydaná a platná)</w:t>
      </w:r>
      <w:r w:rsidR="00950EC5">
        <w:rPr>
          <w:rFonts w:cstheme="minorHAnsi"/>
        </w:rPr>
        <w:t xml:space="preserve">  </w:t>
      </w:r>
    </w:p>
    <w:p w14:paraId="42E33300" w14:textId="670F9545" w:rsidR="003E3AEE" w:rsidRDefault="003E3AEE" w:rsidP="007007C8">
      <w:pPr>
        <w:pStyle w:val="Odsekzoznamu"/>
        <w:numPr>
          <w:ilvl w:val="1"/>
          <w:numId w:val="5"/>
        </w:numPr>
        <w:rPr>
          <w:rFonts w:cstheme="minorHAnsi"/>
        </w:rPr>
      </w:pPr>
      <w:r w:rsidRPr="00FC4937">
        <w:rPr>
          <w:rFonts w:cstheme="minorHAnsi"/>
        </w:rPr>
        <w:lastRenderedPageBreak/>
        <w:t xml:space="preserve"> Návrh na rozdelenie riadku „Skutočné priamo a nepriamo </w:t>
      </w:r>
      <w:proofErr w:type="spellStart"/>
      <w:r w:rsidRPr="00FC4937">
        <w:rPr>
          <w:rFonts w:cstheme="minorHAnsi"/>
        </w:rPr>
        <w:t>priraditeľné</w:t>
      </w:r>
      <w:proofErr w:type="spellEnd"/>
      <w:r w:rsidRPr="00FC4937">
        <w:rPr>
          <w:rFonts w:cstheme="minorHAnsi"/>
        </w:rPr>
        <w:t xml:space="preserve"> náklady na poistné služby“  </w:t>
      </w:r>
      <w:r w:rsidR="00FC4937">
        <w:rPr>
          <w:rFonts w:cstheme="minorHAnsi"/>
        </w:rPr>
        <w:t xml:space="preserve"> na 2 riadky:</w:t>
      </w:r>
    </w:p>
    <w:p w14:paraId="61982C24" w14:textId="77777777" w:rsidR="00FC4937" w:rsidRPr="003B11E6" w:rsidRDefault="00FC4937" w:rsidP="007007C8">
      <w:pPr>
        <w:pStyle w:val="Odsekzoznamu"/>
        <w:numPr>
          <w:ilvl w:val="2"/>
          <w:numId w:val="5"/>
        </w:numPr>
        <w:rPr>
          <w:rFonts w:cstheme="minorHAnsi"/>
        </w:rPr>
      </w:pPr>
      <w:r w:rsidRPr="003B11E6">
        <w:rPr>
          <w:rFonts w:cstheme="minorHAnsi"/>
          <w:i/>
          <w:iCs/>
        </w:rPr>
        <w:t xml:space="preserve">Skutočné priamo </w:t>
      </w:r>
      <w:proofErr w:type="spellStart"/>
      <w:r w:rsidRPr="003B11E6">
        <w:rPr>
          <w:rFonts w:cstheme="minorHAnsi"/>
          <w:b/>
          <w:bCs/>
          <w:i/>
          <w:iCs/>
        </w:rPr>
        <w:t>priraditeľné</w:t>
      </w:r>
      <w:proofErr w:type="spellEnd"/>
      <w:r w:rsidRPr="003B11E6">
        <w:rPr>
          <w:rFonts w:cstheme="minorHAnsi"/>
          <w:b/>
          <w:bCs/>
          <w:i/>
          <w:iCs/>
        </w:rPr>
        <w:t xml:space="preserve"> náklady</w:t>
      </w:r>
      <w:r w:rsidRPr="003B11E6">
        <w:rPr>
          <w:rFonts w:cstheme="minorHAnsi"/>
          <w:i/>
          <w:iCs/>
        </w:rPr>
        <w:t xml:space="preserve"> na poistné služby </w:t>
      </w:r>
    </w:p>
    <w:p w14:paraId="25E23B5E" w14:textId="77777777" w:rsidR="00FC4937" w:rsidRPr="003B11E6" w:rsidRDefault="00FC4937" w:rsidP="007007C8">
      <w:pPr>
        <w:pStyle w:val="Odsekzoznamu"/>
        <w:numPr>
          <w:ilvl w:val="2"/>
          <w:numId w:val="5"/>
        </w:numPr>
        <w:rPr>
          <w:rFonts w:cstheme="minorHAnsi"/>
        </w:rPr>
      </w:pPr>
      <w:r w:rsidRPr="003B11E6">
        <w:rPr>
          <w:rFonts w:cstheme="minorHAnsi"/>
          <w:i/>
          <w:iCs/>
        </w:rPr>
        <w:t xml:space="preserve">Skutočné </w:t>
      </w:r>
      <w:r w:rsidRPr="003B11E6">
        <w:rPr>
          <w:rFonts w:cstheme="minorHAnsi"/>
          <w:b/>
          <w:bCs/>
          <w:i/>
          <w:iCs/>
        </w:rPr>
        <w:t xml:space="preserve">nepriamo </w:t>
      </w:r>
      <w:proofErr w:type="spellStart"/>
      <w:r w:rsidRPr="003B11E6">
        <w:rPr>
          <w:rFonts w:cstheme="minorHAnsi"/>
          <w:b/>
          <w:bCs/>
          <w:i/>
          <w:iCs/>
        </w:rPr>
        <w:t>priraditeľné</w:t>
      </w:r>
      <w:proofErr w:type="spellEnd"/>
      <w:r w:rsidRPr="003B11E6">
        <w:rPr>
          <w:rFonts w:cstheme="minorHAnsi"/>
          <w:b/>
          <w:bCs/>
          <w:i/>
          <w:iCs/>
        </w:rPr>
        <w:t xml:space="preserve"> náklady</w:t>
      </w:r>
      <w:r w:rsidRPr="003B11E6">
        <w:rPr>
          <w:rFonts w:cstheme="minorHAnsi"/>
          <w:i/>
          <w:iCs/>
        </w:rPr>
        <w:t xml:space="preserve"> na poistné služby</w:t>
      </w:r>
      <w:r w:rsidRPr="003B11E6">
        <w:rPr>
          <w:rFonts w:cstheme="minorHAnsi"/>
        </w:rPr>
        <w:t xml:space="preserve"> </w:t>
      </w:r>
    </w:p>
    <w:p w14:paraId="7B214124" w14:textId="45AA7BC5" w:rsidR="00FC4937" w:rsidRPr="005D0ECC" w:rsidRDefault="007007C8" w:rsidP="007007C8">
      <w:pPr>
        <w:ind w:left="1416"/>
        <w:rPr>
          <w:rFonts w:cstheme="minorHAnsi"/>
        </w:rPr>
      </w:pPr>
      <w:r w:rsidRPr="007007C8">
        <w:rPr>
          <w:rFonts w:cstheme="minorHAnsi"/>
        </w:rPr>
        <w:t xml:space="preserve">Rozdelením by s dosiahla väčšia porovnateľnosť a bolo vy možné lepšie sledovať </w:t>
      </w:r>
      <w:r w:rsidRPr="005D0ECC">
        <w:rPr>
          <w:rFonts w:cstheme="minorHAnsi"/>
        </w:rPr>
        <w:t xml:space="preserve">rôzne ukazovatele za poistný trh.  </w:t>
      </w:r>
    </w:p>
    <w:p w14:paraId="6B3B6F1E" w14:textId="0D2759F2" w:rsidR="00FC4937" w:rsidRDefault="005D0ECC" w:rsidP="00FC4937">
      <w:pPr>
        <w:pStyle w:val="Odsekzoznamu"/>
        <w:ind w:left="1440"/>
        <w:rPr>
          <w:rFonts w:cstheme="minorHAnsi"/>
        </w:rPr>
      </w:pPr>
      <w:r w:rsidRPr="005D0ECC">
        <w:rPr>
          <w:rFonts w:cstheme="minorHAnsi"/>
        </w:rPr>
        <w:t xml:space="preserve">Z diskusie vyplynulo, že by bol problém dosiahnuť jednotné vypĺňanie takto rozdelených riadkov, preto sa od tohto návrhu upúšťa. </w:t>
      </w:r>
    </w:p>
    <w:p w14:paraId="085A47CE" w14:textId="77777777" w:rsidR="005D0ECC" w:rsidRPr="00FC4937" w:rsidRDefault="005D0ECC" w:rsidP="00FC4937">
      <w:pPr>
        <w:pStyle w:val="Odsekzoznamu"/>
        <w:ind w:left="1440"/>
        <w:rPr>
          <w:rFonts w:cstheme="minorHAnsi"/>
        </w:rPr>
      </w:pPr>
    </w:p>
    <w:p w14:paraId="3C836B19" w14:textId="584B0738" w:rsidR="00677D77" w:rsidRPr="00FC14D4" w:rsidRDefault="00677D77" w:rsidP="00677D77">
      <w:pPr>
        <w:pStyle w:val="Odsekzoznamu"/>
        <w:numPr>
          <w:ilvl w:val="0"/>
          <w:numId w:val="5"/>
        </w:numPr>
        <w:rPr>
          <w:rFonts w:cstheme="minorHAnsi"/>
          <w:b/>
          <w:bCs/>
        </w:rPr>
      </w:pPr>
      <w:r w:rsidRPr="00FC14D4">
        <w:rPr>
          <w:rFonts w:cstheme="minorHAnsi"/>
          <w:b/>
          <w:bCs/>
        </w:rPr>
        <w:t xml:space="preserve">vykazovanie dane z finančných transakcií </w:t>
      </w:r>
    </w:p>
    <w:p w14:paraId="089AD1A9" w14:textId="64B6921F" w:rsidR="003E3AEE" w:rsidRDefault="00677D77" w:rsidP="00677D77">
      <w:pPr>
        <w:ind w:left="708"/>
        <w:rPr>
          <w:rFonts w:cstheme="minorHAnsi"/>
        </w:rPr>
      </w:pPr>
      <w:r w:rsidRPr="00FC14D4">
        <w:rPr>
          <w:rFonts w:cstheme="minorHAnsi"/>
        </w:rPr>
        <w:t xml:space="preserve">Podľa odhadov našich členov by ročná výška </w:t>
      </w:r>
      <w:r w:rsidR="005D0ECC" w:rsidRPr="005D0ECC">
        <w:rPr>
          <w:rFonts w:cstheme="minorHAnsi"/>
        </w:rPr>
        <w:t xml:space="preserve">dane z finančných transakcií </w:t>
      </w:r>
      <w:r w:rsidRPr="00FC14D4">
        <w:rPr>
          <w:rFonts w:cstheme="minorHAnsi"/>
        </w:rPr>
        <w:t>za poistný sektor mala byť vyše 8 mil. eur (z toho vyše 5 mil. za poistné plneni</w:t>
      </w:r>
      <w:r w:rsidR="005D0ECC">
        <w:rPr>
          <w:rFonts w:cstheme="minorHAnsi"/>
        </w:rPr>
        <w:t>a a ďalšia významná suma bude súvisieť s výplatou provízií).</w:t>
      </w:r>
    </w:p>
    <w:p w14:paraId="3D09E601" w14:textId="048B3348" w:rsidR="003E3AEE" w:rsidRPr="00872BAD" w:rsidRDefault="005D0ECC" w:rsidP="00677D77">
      <w:pPr>
        <w:ind w:left="708"/>
        <w:rPr>
          <w:rFonts w:cstheme="minorHAnsi"/>
        </w:rPr>
      </w:pPr>
      <w:r w:rsidRPr="00872BAD">
        <w:rPr>
          <w:rFonts w:cstheme="minorHAnsi"/>
        </w:rPr>
        <w:t xml:space="preserve">Vykazovanie dane z finančných transakcií vo VÚ-P 1-04 bude riešiť novela opatrenia MF SR. </w:t>
      </w:r>
      <w:r w:rsidR="00B013D6" w:rsidRPr="00872BAD">
        <w:rPr>
          <w:rFonts w:cstheme="minorHAnsi"/>
        </w:rPr>
        <w:t>Na základe diskusie by v</w:t>
      </w:r>
      <w:r w:rsidRPr="00872BAD">
        <w:rPr>
          <w:rFonts w:cstheme="minorHAnsi"/>
        </w:rPr>
        <w:t xml:space="preserve">  </w:t>
      </w:r>
      <w:r w:rsidR="00677D77" w:rsidRPr="00872BAD">
        <w:rPr>
          <w:rFonts w:cstheme="minorHAnsi"/>
        </w:rPr>
        <w:t>hárku o daniach a odvodoch mal</w:t>
      </w:r>
      <w:r w:rsidR="00B013D6" w:rsidRPr="00872BAD">
        <w:rPr>
          <w:rFonts w:cstheme="minorHAnsi"/>
        </w:rPr>
        <w:t>i</w:t>
      </w:r>
      <w:r w:rsidR="00677D77" w:rsidRPr="00872BAD">
        <w:rPr>
          <w:rFonts w:cstheme="minorHAnsi"/>
        </w:rPr>
        <w:t xml:space="preserve"> pribudnúť</w:t>
      </w:r>
      <w:r w:rsidR="003E3AEE" w:rsidRPr="00872BAD">
        <w:rPr>
          <w:rFonts w:cstheme="minorHAnsi"/>
        </w:rPr>
        <w:t xml:space="preserve"> </w:t>
      </w:r>
      <w:r w:rsidR="00677D77" w:rsidRPr="00872BAD">
        <w:rPr>
          <w:rFonts w:cstheme="minorHAnsi"/>
        </w:rPr>
        <w:t>2 riadky</w:t>
      </w:r>
      <w:r w:rsidR="00B013D6" w:rsidRPr="00872BAD">
        <w:rPr>
          <w:rFonts w:cstheme="minorHAnsi"/>
        </w:rPr>
        <w:t xml:space="preserve"> , v jednom by sa vykazovala daň súvisiaca s platbami, ktoré vyplývajú z poistných zmlúv (najmä poistné plnenia a provízie), v druhom daň za ostatné platby. </w:t>
      </w:r>
      <w:r w:rsidR="00677D77" w:rsidRPr="00872BAD">
        <w:rPr>
          <w:rFonts w:cstheme="minorHAnsi"/>
        </w:rPr>
        <w:t xml:space="preserve"> </w:t>
      </w:r>
    </w:p>
    <w:p w14:paraId="0869CE27" w14:textId="79C0B6EC" w:rsidR="00B013D6" w:rsidRPr="00872BAD" w:rsidRDefault="00B013D6" w:rsidP="00677D77">
      <w:pPr>
        <w:ind w:left="708"/>
        <w:rPr>
          <w:rFonts w:cstheme="minorHAnsi"/>
        </w:rPr>
      </w:pPr>
      <w:r w:rsidRPr="00872BAD">
        <w:rPr>
          <w:rFonts w:cstheme="minorHAnsi"/>
        </w:rPr>
        <w:t>Prítomní sa zhodli v tom, že vo výkaze ziskov a strát by sa daň z finančných transakcií  za poistné plnenia a provízie mala premietnuť vo výsledku z poistných služieb</w:t>
      </w:r>
      <w:r w:rsidR="00166267" w:rsidRPr="00872BAD">
        <w:rPr>
          <w:rFonts w:cstheme="minorHAnsi"/>
        </w:rPr>
        <w:t xml:space="preserve">. Vykazovať by sa </w:t>
      </w:r>
      <w:r w:rsidRPr="00872BAD">
        <w:rPr>
          <w:rFonts w:cstheme="minorHAnsi"/>
        </w:rPr>
        <w:t xml:space="preserve">mala </w:t>
      </w:r>
      <w:r w:rsidR="00166267" w:rsidRPr="00872BAD">
        <w:rPr>
          <w:rFonts w:cstheme="minorHAnsi"/>
        </w:rPr>
        <w:t>ako</w:t>
      </w:r>
      <w:r w:rsidRPr="00872BAD">
        <w:rPr>
          <w:rFonts w:cstheme="minorHAnsi"/>
        </w:rPr>
        <w:t xml:space="preserve"> súčasť riadku 2.1.2.Skutočné priamo a nepriamo </w:t>
      </w:r>
      <w:proofErr w:type="spellStart"/>
      <w:r w:rsidRPr="00872BAD">
        <w:rPr>
          <w:rFonts w:cstheme="minorHAnsi"/>
        </w:rPr>
        <w:t>priraditeľné</w:t>
      </w:r>
      <w:proofErr w:type="spellEnd"/>
      <w:r w:rsidRPr="00872BAD">
        <w:rPr>
          <w:rFonts w:cstheme="minorHAnsi"/>
        </w:rPr>
        <w:t xml:space="preserve"> náklady na poistné služby (názov riadku sa v zmysle predošlého bodu zrejme zmení)</w:t>
      </w:r>
      <w:r w:rsidR="00166267" w:rsidRPr="00872BAD">
        <w:rPr>
          <w:rFonts w:cstheme="minorHAnsi"/>
        </w:rPr>
        <w:t xml:space="preserve"> alebo ako samostatný riadok v rámci Nákladov za poistné služby </w:t>
      </w:r>
      <w:r w:rsidRPr="00872BAD">
        <w:rPr>
          <w:rFonts w:cstheme="minorHAnsi"/>
        </w:rPr>
        <w:t xml:space="preserve">. Daň z ostatných platieb </w:t>
      </w:r>
      <w:r w:rsidR="00166267" w:rsidRPr="00872BAD">
        <w:rPr>
          <w:rFonts w:cstheme="minorHAnsi"/>
        </w:rPr>
        <w:t xml:space="preserve">by sa mala </w:t>
      </w:r>
      <w:r w:rsidRPr="00872BAD">
        <w:rPr>
          <w:rFonts w:cstheme="minorHAnsi"/>
        </w:rPr>
        <w:t xml:space="preserve"> vykazova</w:t>
      </w:r>
      <w:r w:rsidR="00166267" w:rsidRPr="00872BAD">
        <w:rPr>
          <w:rFonts w:cstheme="minorHAnsi"/>
        </w:rPr>
        <w:t>ť daň v riadku „9. Ostatné náklady“.</w:t>
      </w:r>
    </w:p>
    <w:p w14:paraId="54F8E56C" w14:textId="5E1BA983" w:rsidR="00166267" w:rsidRPr="00872BAD" w:rsidRDefault="00166267" w:rsidP="00677D77">
      <w:pPr>
        <w:ind w:left="708"/>
        <w:rPr>
          <w:rFonts w:cstheme="minorHAnsi"/>
        </w:rPr>
      </w:pPr>
      <w:r w:rsidRPr="00872BAD">
        <w:rPr>
          <w:rFonts w:cstheme="minorHAnsi"/>
        </w:rPr>
        <w:t>V závislosti od súčasného nastavenia systémov v jednotlivých spoločnostiach však teraz mohol  byť problém s presným rozdelením dane z finančných transakcií na viac kategórií . Je však reálne predpokladať, že najneskôr k 31.12.2025 by už všetci členovia SLASPO mali mať k dispozícii rozdelenie dane z finančných transakcií podľa účelu platby (minimálne na daň vyplývajúcu z platieb poistných plnení, daň vyplývajúcu z</w:t>
      </w:r>
      <w:r w:rsidR="00D87FA9" w:rsidRPr="00872BAD">
        <w:rPr>
          <w:rFonts w:cstheme="minorHAnsi"/>
        </w:rPr>
        <w:t> platieb provízií a daň z ostatných platieb).</w:t>
      </w:r>
    </w:p>
    <w:p w14:paraId="424A74EC" w14:textId="684F3A2C" w:rsidR="00D973EF" w:rsidRPr="00950EC5" w:rsidRDefault="00D87FA9" w:rsidP="00D973EF">
      <w:pPr>
        <w:ind w:left="708"/>
        <w:rPr>
          <w:rFonts w:cstheme="minorHAnsi"/>
          <w:color w:val="FF0000"/>
        </w:rPr>
      </w:pPr>
      <w:r w:rsidRPr="00872BAD">
        <w:rPr>
          <w:rFonts w:cstheme="minorHAnsi"/>
        </w:rPr>
        <w:t xml:space="preserve">Navrhujeme úpravu výkazu VÚ-P 1-04 v súvislosti daňou z finančných transakcií dať do opatrenia už s účinnosťou pre výkaz k 30.6.2025, pri čom ale prípadné sankcie za nesprávne vyplnenie </w:t>
      </w:r>
      <w:r w:rsidR="00D973EF" w:rsidRPr="00872BAD">
        <w:rPr>
          <w:rFonts w:cstheme="minorHAnsi"/>
        </w:rPr>
        <w:t xml:space="preserve">údajov o transakčnej dane vo </w:t>
      </w:r>
      <w:r w:rsidRPr="00872BAD">
        <w:rPr>
          <w:rFonts w:cstheme="minorHAnsi"/>
        </w:rPr>
        <w:t>výkaz</w:t>
      </w:r>
      <w:r w:rsidR="00D973EF" w:rsidRPr="00872BAD">
        <w:rPr>
          <w:rFonts w:cstheme="minorHAnsi"/>
        </w:rPr>
        <w:t>e</w:t>
      </w:r>
      <w:r w:rsidRPr="00872BAD">
        <w:rPr>
          <w:rFonts w:cstheme="minorHAnsi"/>
        </w:rPr>
        <w:t xml:space="preserve"> </w:t>
      </w:r>
      <w:r w:rsidR="00D973EF" w:rsidRPr="00872BAD">
        <w:rPr>
          <w:rFonts w:cstheme="minorHAnsi"/>
        </w:rPr>
        <w:t>k 30.6.2025 a 30.9.2025 sa nebudú uplatňovať.</w:t>
      </w:r>
      <w:r w:rsidR="00D973EF">
        <w:rPr>
          <w:rFonts w:cstheme="minorHAnsi"/>
        </w:rPr>
        <w:t xml:space="preserve">  </w:t>
      </w:r>
    </w:p>
    <w:p w14:paraId="08D53457" w14:textId="11A697AD" w:rsidR="00D32A80" w:rsidRDefault="008226B5" w:rsidP="003E3AEE">
      <w:pPr>
        <w:pStyle w:val="Odsekzoznamu"/>
        <w:numPr>
          <w:ilvl w:val="0"/>
          <w:numId w:val="11"/>
        </w:numPr>
        <w:ind w:left="360"/>
        <w:rPr>
          <w:rFonts w:cstheme="minorHAnsi"/>
          <w:b/>
          <w:bCs/>
        </w:rPr>
      </w:pPr>
      <w:r w:rsidRPr="008226B5">
        <w:rPr>
          <w:rFonts w:cstheme="minorHAnsi"/>
          <w:b/>
          <w:bCs/>
        </w:rPr>
        <w:t>Daňové záväzky</w:t>
      </w:r>
      <w:r w:rsidR="00D973EF">
        <w:rPr>
          <w:rFonts w:cstheme="minorHAnsi"/>
          <w:b/>
          <w:bCs/>
        </w:rPr>
        <w:t xml:space="preserve"> z iných daní ako je daň z príjmov</w:t>
      </w:r>
    </w:p>
    <w:p w14:paraId="66186020" w14:textId="2FAE5FA3" w:rsidR="008226B5" w:rsidRDefault="008226B5" w:rsidP="003E3AEE">
      <w:pPr>
        <w:ind w:left="360"/>
        <w:rPr>
          <w:rFonts w:cstheme="minorHAnsi"/>
        </w:rPr>
      </w:pPr>
      <w:r w:rsidRPr="008226B5">
        <w:rPr>
          <w:rFonts w:cstheme="minorHAnsi"/>
        </w:rPr>
        <w:t>Môžu vznikať napr. záväzky dane z motorových vozidiel, dane z</w:t>
      </w:r>
      <w:r w:rsidR="00D973EF">
        <w:rPr>
          <w:rFonts w:cstheme="minorHAnsi"/>
        </w:rPr>
        <w:t> </w:t>
      </w:r>
      <w:r w:rsidRPr="008226B5">
        <w:rPr>
          <w:rFonts w:cstheme="minorHAnsi"/>
        </w:rPr>
        <w:t>nehnuteľností</w:t>
      </w:r>
      <w:r w:rsidR="00D973EF">
        <w:rPr>
          <w:rFonts w:cstheme="minorHAnsi"/>
        </w:rPr>
        <w:t xml:space="preserve">, u ktorých nie je zrejmé, kde by mali byť vykázané. </w:t>
      </w:r>
      <w:r w:rsidRPr="008226B5">
        <w:rPr>
          <w:rFonts w:cstheme="minorHAnsi"/>
        </w:rPr>
        <w:t xml:space="preserve"> </w:t>
      </w:r>
      <w:r w:rsidR="00D973EF">
        <w:rPr>
          <w:rFonts w:cstheme="minorHAnsi"/>
        </w:rPr>
        <w:t xml:space="preserve">Na základe diskusie bolo dohodnuté, </w:t>
      </w:r>
      <w:r w:rsidR="0033101D">
        <w:rPr>
          <w:rFonts w:cstheme="minorHAnsi"/>
        </w:rPr>
        <w:t>d</w:t>
      </w:r>
      <w:r w:rsidR="0033101D" w:rsidRPr="0033101D">
        <w:rPr>
          <w:rFonts w:cstheme="minorHAnsi"/>
        </w:rPr>
        <w:t>aňové záväzky z iných daní ako je daň z</w:t>
      </w:r>
      <w:r w:rsidR="0033101D">
        <w:rPr>
          <w:rFonts w:cstheme="minorHAnsi"/>
        </w:rPr>
        <w:t> </w:t>
      </w:r>
      <w:r w:rsidR="0033101D" w:rsidRPr="0033101D">
        <w:rPr>
          <w:rFonts w:cstheme="minorHAnsi"/>
        </w:rPr>
        <w:t>príjmov</w:t>
      </w:r>
      <w:r w:rsidR="0033101D">
        <w:rPr>
          <w:rFonts w:cstheme="minorHAnsi"/>
        </w:rPr>
        <w:t xml:space="preserve"> budú zahrnuté do riadku </w:t>
      </w:r>
      <w:r w:rsidR="0033101D" w:rsidRPr="0033101D">
        <w:rPr>
          <w:rFonts w:cstheme="minorHAnsi"/>
        </w:rPr>
        <w:t>P.H</w:t>
      </w:r>
      <w:r w:rsidR="0033101D">
        <w:rPr>
          <w:rFonts w:cstheme="minorHAnsi"/>
        </w:rPr>
        <w:t xml:space="preserve">. </w:t>
      </w:r>
      <w:r w:rsidR="0033101D" w:rsidRPr="0033101D">
        <w:rPr>
          <w:rFonts w:cstheme="minorHAnsi"/>
        </w:rPr>
        <w:t>Daňové záväzky</w:t>
      </w:r>
      <w:r w:rsidR="0033101D">
        <w:rPr>
          <w:rFonts w:cstheme="minorHAnsi"/>
        </w:rPr>
        <w:t>, ale riadok P.H. nebude súčtom riadkov P.H.1 a P.H.2.  MF SR to uvedie vo vysvetlivkách v novele opatrenia a NBS upraví v prípade potreby kontroly pre výkaz.</w:t>
      </w:r>
    </w:p>
    <w:p w14:paraId="0D408BFC" w14:textId="77777777" w:rsidR="0033101D" w:rsidRDefault="0033101D" w:rsidP="003E3AEE">
      <w:pPr>
        <w:ind w:left="360"/>
        <w:rPr>
          <w:rFonts w:cstheme="minorHAnsi"/>
        </w:rPr>
      </w:pPr>
    </w:p>
    <w:p w14:paraId="3F52FF17" w14:textId="77777777" w:rsidR="0033101D" w:rsidRDefault="0033101D" w:rsidP="003E3AEE">
      <w:pPr>
        <w:ind w:left="360"/>
        <w:rPr>
          <w:rFonts w:cstheme="minorHAnsi"/>
        </w:rPr>
      </w:pPr>
    </w:p>
    <w:p w14:paraId="58C937EC" w14:textId="5286FF75" w:rsidR="00DA61A8" w:rsidRDefault="00DA61A8" w:rsidP="00DA61A8">
      <w:pPr>
        <w:pStyle w:val="Odsekzoznamu"/>
        <w:numPr>
          <w:ilvl w:val="0"/>
          <w:numId w:val="11"/>
        </w:numPr>
        <w:ind w:left="357" w:hanging="357"/>
        <w:rPr>
          <w:rFonts w:cstheme="minorHAnsi"/>
          <w:b/>
          <w:bCs/>
        </w:rPr>
      </w:pPr>
      <w:r w:rsidRPr="00DA61A8">
        <w:rPr>
          <w:rFonts w:cstheme="minorHAnsi"/>
          <w:b/>
          <w:bCs/>
        </w:rPr>
        <w:lastRenderedPageBreak/>
        <w:t>Náklady na implementáciu výkazu VÚ-P 1-04 pri prechode na IFRS 17</w:t>
      </w:r>
    </w:p>
    <w:p w14:paraId="170CBE9D" w14:textId="77777777" w:rsidR="00DA61A8" w:rsidRPr="00DA61A8" w:rsidRDefault="00DA61A8" w:rsidP="00DA61A8">
      <w:pPr>
        <w:pStyle w:val="Odsekzoznamu"/>
        <w:ind w:left="357"/>
        <w:rPr>
          <w:rFonts w:cstheme="minorHAnsi"/>
        </w:rPr>
      </w:pPr>
      <w:r w:rsidRPr="00DA61A8">
        <w:rPr>
          <w:rFonts w:cstheme="minorHAnsi"/>
        </w:rPr>
        <w:t xml:space="preserve">  </w:t>
      </w:r>
    </w:p>
    <w:p w14:paraId="5EF957BD" w14:textId="0FB02FA2" w:rsidR="00DA61A8" w:rsidRPr="00DA61A8" w:rsidRDefault="00DA61A8" w:rsidP="00DA61A8">
      <w:pPr>
        <w:pStyle w:val="Odsekzoznamu"/>
        <w:ind w:left="357"/>
        <w:rPr>
          <w:rFonts w:cstheme="minorHAnsi"/>
        </w:rPr>
      </w:pPr>
      <w:r>
        <w:rPr>
          <w:rFonts w:cstheme="minorHAnsi"/>
        </w:rPr>
        <w:t xml:space="preserve">MH SR sa </w:t>
      </w:r>
      <w:r w:rsidRPr="00DA61A8">
        <w:rPr>
          <w:rFonts w:cstheme="minorHAnsi"/>
        </w:rPr>
        <w:t>obrátilo</w:t>
      </w:r>
      <w:r>
        <w:rPr>
          <w:rFonts w:cstheme="minorHAnsi"/>
        </w:rPr>
        <w:t xml:space="preserve"> na MF SR</w:t>
      </w:r>
      <w:r w:rsidRPr="00DA61A8">
        <w:rPr>
          <w:rFonts w:cstheme="minorHAnsi"/>
        </w:rPr>
        <w:t xml:space="preserve"> ohľadom revízie regulácie, ktorou je opatrenie k výkazu vybraných vplyvov pre poisťovne. </w:t>
      </w:r>
      <w:r>
        <w:rPr>
          <w:rFonts w:cstheme="minorHAnsi"/>
        </w:rPr>
        <w:t>C</w:t>
      </w:r>
      <w:r w:rsidRPr="00DA61A8">
        <w:rPr>
          <w:rFonts w:cstheme="minorHAnsi"/>
        </w:rPr>
        <w:t xml:space="preserve">ieľom je zistiť, aké sú skutočné náklady regulácie na podnikateľské prostredie v porovnaní s nákladmi identifikovanými v čase legislatívneho procesu LP/2021/597 – analýzu na podnikateľské prostredie prikladám v prílohe. </w:t>
      </w:r>
    </w:p>
    <w:p w14:paraId="19B65C0E" w14:textId="141361D6" w:rsidR="00DA61A8" w:rsidRDefault="00DA61A8" w:rsidP="00DA61A8">
      <w:pPr>
        <w:pStyle w:val="Odsekzoznamu"/>
        <w:ind w:left="357"/>
        <w:rPr>
          <w:rFonts w:cstheme="minorHAnsi"/>
        </w:rPr>
      </w:pPr>
      <w:r>
        <w:rPr>
          <w:rFonts w:cstheme="minorHAnsi"/>
        </w:rPr>
        <w:t>J</w:t>
      </w:r>
      <w:r w:rsidRPr="00DA61A8">
        <w:rPr>
          <w:rFonts w:cstheme="minorHAnsi"/>
        </w:rPr>
        <w:t xml:space="preserve">e možné zistiť, aké boli skutočné náklady pri zavádzaní výkazu vybraných údajov </w:t>
      </w:r>
      <w:r>
        <w:rPr>
          <w:rFonts w:cstheme="minorHAnsi"/>
        </w:rPr>
        <w:t>podľa IFRS 17 (</w:t>
      </w:r>
      <w:r w:rsidRPr="00DA61A8">
        <w:rPr>
          <w:rFonts w:cstheme="minorHAnsi"/>
        </w:rPr>
        <w:t xml:space="preserve">LP/2021/597 - Opatrenie </w:t>
      </w:r>
      <w:r>
        <w:rPr>
          <w:rFonts w:cstheme="minorHAnsi"/>
        </w:rPr>
        <w:t>MF SR</w:t>
      </w:r>
      <w:r w:rsidRPr="00DA61A8">
        <w:rPr>
          <w:rFonts w:cstheme="minorHAnsi"/>
        </w:rPr>
        <w:t xml:space="preserve"> č. MF/011078/2021-74 z 9. decembra 202</w:t>
      </w:r>
      <w:r>
        <w:rPr>
          <w:rFonts w:cstheme="minorHAnsi"/>
        </w:rPr>
        <w:t xml:space="preserve">1) ? </w:t>
      </w:r>
    </w:p>
    <w:p w14:paraId="74EB8B19" w14:textId="77777777" w:rsidR="0033101D" w:rsidRDefault="0033101D" w:rsidP="00DA61A8">
      <w:pPr>
        <w:pStyle w:val="Odsekzoznamu"/>
        <w:ind w:left="357"/>
        <w:rPr>
          <w:rFonts w:cstheme="minorHAnsi"/>
        </w:rPr>
      </w:pPr>
    </w:p>
    <w:p w14:paraId="52169F49" w14:textId="5FE2517B" w:rsidR="0033101D" w:rsidRDefault="0033101D" w:rsidP="00DA61A8">
      <w:pPr>
        <w:pStyle w:val="Odsekzoznamu"/>
        <w:ind w:left="357"/>
        <w:rPr>
          <w:rFonts w:cstheme="minorHAnsi"/>
        </w:rPr>
      </w:pPr>
      <w:r>
        <w:rPr>
          <w:rFonts w:cstheme="minorHAnsi"/>
        </w:rPr>
        <w:t>Členovia SLASPO potvrdili, že vyčíslenie nákladov iba za zavedenie nového výkazu vybraných údajov nie je možné, lebo informačné systémy a procesy boli upravované v rámci projektu  implementácii IFRS 17, ktorého malou súčasťou bolo aj generovanie nového výkazu vybraných údajov. Je však reálne predpokladať, že náklady súvisiace so zavedením nového výkazu v žiadnej spoločnosti neprekročili 10 000 eur</w:t>
      </w:r>
      <w:r w:rsidR="004609A8">
        <w:rPr>
          <w:rFonts w:cstheme="minorHAnsi"/>
        </w:rPr>
        <w:t>.</w:t>
      </w:r>
    </w:p>
    <w:p w14:paraId="1B2DEBCB" w14:textId="77777777" w:rsidR="0033101D" w:rsidRDefault="0033101D" w:rsidP="007F40A1">
      <w:pPr>
        <w:rPr>
          <w:rFonts w:cstheme="minorHAnsi"/>
          <w:b/>
          <w:bCs/>
        </w:rPr>
      </w:pPr>
    </w:p>
    <w:p w14:paraId="1E572D28" w14:textId="6E10F257" w:rsidR="00DE2559" w:rsidRDefault="007F40A1" w:rsidP="007F40A1">
      <w:pPr>
        <w:rPr>
          <w:rFonts w:cstheme="minorHAnsi"/>
          <w:b/>
          <w:bCs/>
        </w:rPr>
      </w:pPr>
      <w:r w:rsidRPr="00FC14D4">
        <w:rPr>
          <w:rFonts w:cstheme="minorHAnsi"/>
          <w:b/>
          <w:bCs/>
        </w:rPr>
        <w:t xml:space="preserve">K bodu 2. </w:t>
      </w:r>
      <w:r w:rsidR="00DE2559" w:rsidRPr="00DE2559">
        <w:rPr>
          <w:rFonts w:cstheme="minorHAnsi"/>
          <w:b/>
          <w:bCs/>
        </w:rPr>
        <w:t>2.</w:t>
      </w:r>
      <w:r w:rsidR="00DE2559" w:rsidRPr="00DE2559">
        <w:rPr>
          <w:rFonts w:cstheme="minorHAnsi"/>
          <w:b/>
          <w:bCs/>
        </w:rPr>
        <w:tab/>
        <w:t xml:space="preserve">Pripravované zmeny výkazov pre NBS </w:t>
      </w:r>
    </w:p>
    <w:p w14:paraId="52C38AEA" w14:textId="63C3A590" w:rsidR="007F7D8D" w:rsidRPr="007F7D8D" w:rsidRDefault="007F7D8D" w:rsidP="007F40A1">
      <w:pPr>
        <w:rPr>
          <w:rFonts w:cstheme="minorHAnsi"/>
        </w:rPr>
      </w:pPr>
      <w:r w:rsidRPr="007F7D8D">
        <w:rPr>
          <w:rFonts w:cstheme="minorHAnsi"/>
        </w:rPr>
        <w:t xml:space="preserve">Zástupkyne NBS odprezentovali pripravované </w:t>
      </w:r>
      <w:r>
        <w:rPr>
          <w:rFonts w:cstheme="minorHAnsi"/>
        </w:rPr>
        <w:t>zmeny výkazov pre NBS, ktoré by sa mali premietnuť do nového opatrenia NBS, ktoré bude vydané v priebehu roku 2025</w:t>
      </w:r>
    </w:p>
    <w:p w14:paraId="79EEF1E3" w14:textId="75DFB687" w:rsidR="00DE2559" w:rsidRPr="00A75852" w:rsidRDefault="00DE2559" w:rsidP="007F40A1">
      <w:pPr>
        <w:rPr>
          <w:rFonts w:cstheme="minorHAnsi"/>
          <w:b/>
          <w:bCs/>
        </w:rPr>
      </w:pPr>
      <w:r w:rsidRPr="00A75852">
        <w:rPr>
          <w:rFonts w:cstheme="minorHAnsi"/>
          <w:b/>
          <w:bCs/>
        </w:rPr>
        <w:object w:dxaOrig="1540" w:dyaOrig="996" w14:anchorId="226A6277">
          <v:shape id="_x0000_i1028" type="#_x0000_t75" style="width:76.8pt;height:49.8pt" o:ole="">
            <v:imagedata r:id="rId11" o:title=""/>
          </v:shape>
          <o:OLEObject Type="Embed" ProgID="PowerPoint.Show.12" ShapeID="_x0000_i1028" DrawAspect="Icon" ObjectID="_1795931619" r:id="rId12"/>
        </w:object>
      </w:r>
    </w:p>
    <w:p w14:paraId="3916FDFF" w14:textId="616EAD42" w:rsidR="00A75852" w:rsidRPr="007F7D8D" w:rsidRDefault="007F7D8D" w:rsidP="00A75852">
      <w:pPr>
        <w:rPr>
          <w:rFonts w:cstheme="minorHAnsi"/>
          <w:color w:val="FF0000"/>
        </w:rPr>
      </w:pPr>
      <w:r w:rsidRPr="00A75852">
        <w:rPr>
          <w:rFonts w:cstheme="minorHAnsi"/>
        </w:rPr>
        <w:t xml:space="preserve">Aj keď sa predpokladá, že nové opatrenie by malo platiť až pre </w:t>
      </w:r>
      <w:proofErr w:type="spellStart"/>
      <w:r w:rsidRPr="00A75852">
        <w:rPr>
          <w:rFonts w:cstheme="minorHAnsi"/>
        </w:rPr>
        <w:t>reportovacie</w:t>
      </w:r>
      <w:proofErr w:type="spellEnd"/>
      <w:r w:rsidRPr="00A75852">
        <w:rPr>
          <w:rFonts w:cstheme="minorHAnsi"/>
        </w:rPr>
        <w:t xml:space="preserve"> obdobie 31.12.2025, z</w:t>
      </w:r>
      <w:r w:rsidR="00F644EC" w:rsidRPr="00A75852">
        <w:rPr>
          <w:rFonts w:cstheme="minorHAnsi"/>
        </w:rPr>
        <w:t xml:space="preserve">jednodušenie  výkazu </w:t>
      </w:r>
      <w:proofErr w:type="spellStart"/>
      <w:r w:rsidR="00F644EC" w:rsidRPr="00A75852">
        <w:rPr>
          <w:rFonts w:cstheme="minorHAnsi"/>
        </w:rPr>
        <w:t>Sii</w:t>
      </w:r>
      <w:proofErr w:type="spellEnd"/>
      <w:r w:rsidR="00F644EC" w:rsidRPr="00A75852">
        <w:rPr>
          <w:rFonts w:cstheme="minorHAnsi"/>
        </w:rPr>
        <w:t xml:space="preserve"> (SPR) 30-01 Výkaz o distribúcii poistenia</w:t>
      </w:r>
      <w:r w:rsidR="0081553C" w:rsidRPr="00A75852">
        <w:rPr>
          <w:rFonts w:cstheme="minorHAnsi"/>
        </w:rPr>
        <w:t xml:space="preserve"> </w:t>
      </w:r>
      <w:r w:rsidRPr="00A75852">
        <w:rPr>
          <w:rFonts w:cstheme="minorHAnsi"/>
        </w:rPr>
        <w:t xml:space="preserve">(zrušenie povinnosti vyplniť niektoré časti výkazu) bude už k 31.12.2024  </w:t>
      </w:r>
      <w:r w:rsidR="00A75852" w:rsidRPr="00A75852">
        <w:rPr>
          <w:rFonts w:cstheme="minorHAnsi"/>
        </w:rPr>
        <w:t>Tec</w:t>
      </w:r>
      <w:r w:rsidR="00A75852">
        <w:rPr>
          <w:rFonts w:cstheme="minorHAnsi"/>
        </w:rPr>
        <w:t>hnické riešenie ešte preverí Odbor štatistiky NBS.</w:t>
      </w:r>
      <w:r w:rsidR="00A75852">
        <w:rPr>
          <w:rFonts w:cstheme="minorHAnsi"/>
          <w:color w:val="FF0000"/>
        </w:rPr>
        <w:t xml:space="preserve"> </w:t>
      </w:r>
    </w:p>
    <w:p w14:paraId="1772FE34" w14:textId="421AF37B" w:rsidR="00F644EC" w:rsidRPr="007F7D8D" w:rsidRDefault="00F644EC" w:rsidP="007F40A1">
      <w:pPr>
        <w:rPr>
          <w:rFonts w:cstheme="minorHAnsi"/>
          <w:color w:val="FF0000"/>
        </w:rPr>
      </w:pPr>
    </w:p>
    <w:p w14:paraId="1F045E2D" w14:textId="44D44D6A" w:rsidR="009B6DE4" w:rsidRPr="009B6DE4" w:rsidRDefault="009B6DE4" w:rsidP="007F40A1">
      <w:pPr>
        <w:rPr>
          <w:rFonts w:cstheme="minorHAnsi"/>
        </w:rPr>
      </w:pPr>
    </w:p>
    <w:p w14:paraId="5BE96EA6" w14:textId="77777777" w:rsidR="007F40A1" w:rsidRPr="00FC14D4" w:rsidRDefault="007F40A1" w:rsidP="007F40A1">
      <w:pPr>
        <w:rPr>
          <w:rFonts w:cstheme="minorHAnsi"/>
        </w:rPr>
      </w:pPr>
      <w:r w:rsidRPr="00FC14D4">
        <w:rPr>
          <w:rFonts w:cstheme="minorHAnsi"/>
          <w:b/>
          <w:bCs/>
        </w:rPr>
        <w:t xml:space="preserve">K bodu 3. </w:t>
      </w:r>
      <w:r w:rsidR="00F644EC" w:rsidRPr="00FC14D4">
        <w:rPr>
          <w:rFonts w:cstheme="minorHAnsi"/>
          <w:b/>
          <w:bCs/>
        </w:rPr>
        <w:t>Návrh na zmenu vypĺňania výkazu S.05.01</w:t>
      </w:r>
      <w:r w:rsidR="00F644EC" w:rsidRPr="00FC14D4">
        <w:rPr>
          <w:rFonts w:cstheme="minorHAnsi"/>
        </w:rPr>
        <w:t xml:space="preserve"> </w:t>
      </w:r>
    </w:p>
    <w:p w14:paraId="2B1795B3" w14:textId="77777777" w:rsidR="009E3E51" w:rsidRDefault="009E3E51" w:rsidP="009E3E51">
      <w:pPr>
        <w:rPr>
          <w:rFonts w:cstheme="minorHAnsi"/>
        </w:rPr>
      </w:pPr>
      <w:r w:rsidRPr="009E3E51">
        <w:rPr>
          <w:rFonts w:cstheme="minorHAnsi"/>
        </w:rPr>
        <w:t xml:space="preserve">Z diskusie vyplynulo, že väčšina poisťovní provízie od zaisťovateľov nevykazuje  v rámci ostatných nákladov, ale podľa jednotlivých skupín činností v rámci vzniknutých nákladov – konkrétne v položke „akvizičné náklady“ – podiel zaisťovateľa, riadky výkazu R0940 a R2220, vykázané na jednotlivé skupiny činností. NBS potvrdzuje správnosť tohto vykazovania a potrebu zosúladenia jednotného vykazovania výnosových provízie od zaisťovateľov týmto spôsobom všetkými subjektmi (poisťovne aj pobočky). </w:t>
      </w:r>
    </w:p>
    <w:p w14:paraId="7030AD20" w14:textId="3EE67B5E" w:rsidR="009E3E51" w:rsidRPr="009E3E51" w:rsidRDefault="009E3E51" w:rsidP="009E3E51">
      <w:pPr>
        <w:rPr>
          <w:rFonts w:cstheme="minorHAnsi"/>
        </w:rPr>
      </w:pPr>
      <w:r w:rsidRPr="009E3E51">
        <w:rPr>
          <w:rFonts w:cstheme="minorHAnsi"/>
        </w:rPr>
        <w:t xml:space="preserve">NBS - navrhujeme zahrnúť do nákladov na poistné plnenia aj zmenu stavu rizikovej prirážky pre vzniknuté poistné plnenia (LIC). Pre </w:t>
      </w:r>
      <w:proofErr w:type="spellStart"/>
      <w:r w:rsidRPr="009E3E51">
        <w:rPr>
          <w:rFonts w:cstheme="minorHAnsi"/>
        </w:rPr>
        <w:t>nežitovné</w:t>
      </w:r>
      <w:proofErr w:type="spellEnd"/>
      <w:r w:rsidRPr="009E3E51">
        <w:rPr>
          <w:rFonts w:cstheme="minorHAnsi"/>
        </w:rPr>
        <w:t xml:space="preserve"> poistenie sa vykazuje podľa jednotlivých skupín činností (</w:t>
      </w:r>
      <w:proofErr w:type="spellStart"/>
      <w:r w:rsidRPr="009E3E51">
        <w:rPr>
          <w:rFonts w:cstheme="minorHAnsi"/>
        </w:rPr>
        <w:t>LoB</w:t>
      </w:r>
      <w:proofErr w:type="spellEnd"/>
      <w:r w:rsidRPr="009E3E51">
        <w:rPr>
          <w:rFonts w:cstheme="minorHAnsi"/>
        </w:rPr>
        <w:t xml:space="preserve">)  na riadku </w:t>
      </w:r>
      <w:proofErr w:type="spellStart"/>
      <w:r w:rsidRPr="009E3E51">
        <w:rPr>
          <w:rFonts w:cstheme="minorHAnsi"/>
        </w:rPr>
        <w:t>Claims</w:t>
      </w:r>
      <w:proofErr w:type="spellEnd"/>
      <w:r w:rsidRPr="009E3E51">
        <w:rPr>
          <w:rFonts w:cstheme="minorHAnsi"/>
        </w:rPr>
        <w:t xml:space="preserve"> </w:t>
      </w:r>
      <w:proofErr w:type="spellStart"/>
      <w:r w:rsidRPr="009E3E51">
        <w:rPr>
          <w:rFonts w:cstheme="minorHAnsi"/>
        </w:rPr>
        <w:t>Incurred</w:t>
      </w:r>
      <w:proofErr w:type="spellEnd"/>
      <w:r w:rsidRPr="009E3E51">
        <w:rPr>
          <w:rFonts w:cstheme="minorHAnsi"/>
        </w:rPr>
        <w:t xml:space="preserve"> R0310 (prípadne aj R0320), pre životné poistenie podľa </w:t>
      </w:r>
      <w:proofErr w:type="spellStart"/>
      <w:r w:rsidRPr="009E3E51">
        <w:rPr>
          <w:rFonts w:cstheme="minorHAnsi"/>
        </w:rPr>
        <w:t>LoB</w:t>
      </w:r>
      <w:proofErr w:type="spellEnd"/>
      <w:r w:rsidRPr="009E3E51">
        <w:rPr>
          <w:rFonts w:cstheme="minorHAnsi"/>
        </w:rPr>
        <w:t xml:space="preserve"> na riadku R1610. NBS v zmysle vyššie uvedeného následne upraví aj Stanovisko k vykazovaniu výkazu S.05 pre poisťovne aj pobočky zverejnené na stránke NBS. </w:t>
      </w:r>
    </w:p>
    <w:p w14:paraId="46E36369" w14:textId="77777777" w:rsidR="00647C96" w:rsidRPr="00FC14D4" w:rsidRDefault="00647C96" w:rsidP="00647C96">
      <w:pPr>
        <w:pStyle w:val="Odsekzoznamu"/>
        <w:rPr>
          <w:rFonts w:cstheme="minorHAnsi"/>
        </w:rPr>
      </w:pPr>
    </w:p>
    <w:p w14:paraId="78B6D128" w14:textId="77777777" w:rsidR="0096368F" w:rsidRDefault="0096368F" w:rsidP="007F40A1">
      <w:pPr>
        <w:rPr>
          <w:rFonts w:cstheme="minorHAnsi"/>
          <w:b/>
          <w:bCs/>
        </w:rPr>
      </w:pPr>
    </w:p>
    <w:p w14:paraId="51712962" w14:textId="20CD22A5" w:rsidR="00F644EC" w:rsidRPr="00FC14D4" w:rsidRDefault="007F40A1" w:rsidP="007F40A1">
      <w:pPr>
        <w:rPr>
          <w:rFonts w:cstheme="minorHAnsi"/>
          <w:b/>
          <w:bCs/>
        </w:rPr>
      </w:pPr>
      <w:r w:rsidRPr="00FC14D4">
        <w:rPr>
          <w:rFonts w:cstheme="minorHAnsi"/>
          <w:b/>
          <w:bCs/>
        </w:rPr>
        <w:lastRenderedPageBreak/>
        <w:t xml:space="preserve">K bodu 4. </w:t>
      </w:r>
      <w:r w:rsidR="00F644EC" w:rsidRPr="00FC14D4">
        <w:rPr>
          <w:rFonts w:cstheme="minorHAnsi"/>
          <w:b/>
          <w:bCs/>
        </w:rPr>
        <w:t>Výkazy o poisťovníctve predkladané ŠÚ SR </w:t>
      </w:r>
    </w:p>
    <w:p w14:paraId="7D4D7209" w14:textId="77777777" w:rsidR="00F644EC" w:rsidRDefault="00F644EC" w:rsidP="004E092C">
      <w:pPr>
        <w:numPr>
          <w:ilvl w:val="0"/>
          <w:numId w:val="7"/>
        </w:numPr>
        <w:rPr>
          <w:rFonts w:cstheme="minorHAnsi"/>
          <w:b/>
          <w:bCs/>
        </w:rPr>
      </w:pPr>
      <w:r w:rsidRPr="00226531">
        <w:rPr>
          <w:rFonts w:cstheme="minorHAnsi"/>
          <w:b/>
          <w:bCs/>
        </w:rPr>
        <w:t xml:space="preserve">Vyhodnotenie realizovaných úprav vo výkaze </w:t>
      </w:r>
      <w:bookmarkStart w:id="3" w:name="_Hlk184113778"/>
      <w:r w:rsidRPr="00226531">
        <w:rPr>
          <w:rFonts w:cstheme="minorHAnsi"/>
          <w:b/>
          <w:bCs/>
        </w:rPr>
        <w:t>POI 3-04</w:t>
      </w:r>
      <w:bookmarkEnd w:id="3"/>
    </w:p>
    <w:p w14:paraId="7D77E466" w14:textId="77777777" w:rsidR="00BD45EA" w:rsidRPr="00BD45EA" w:rsidRDefault="00BD45EA" w:rsidP="00BD45EA">
      <w:pPr>
        <w:ind w:left="360"/>
        <w:rPr>
          <w:rFonts w:cstheme="minorHAnsi"/>
        </w:rPr>
      </w:pPr>
      <w:r w:rsidRPr="00F75BB7">
        <w:rPr>
          <w:rFonts w:cstheme="minorHAnsi"/>
        </w:rPr>
        <w:t>Vyjadrenie členov SLASPO</w:t>
      </w:r>
    </w:p>
    <w:p w14:paraId="7B822951" w14:textId="77777777" w:rsidR="00BD45EA" w:rsidRPr="00BD45EA" w:rsidRDefault="00BD45EA" w:rsidP="00BD45EA">
      <w:pPr>
        <w:ind w:left="360"/>
        <w:rPr>
          <w:rFonts w:cstheme="minorHAnsi"/>
        </w:rPr>
      </w:pPr>
      <w:r w:rsidRPr="00BD45EA">
        <w:rPr>
          <w:rFonts w:cstheme="minorHAnsi"/>
        </w:rPr>
        <w:t xml:space="preserve">Pozitívne hodnotíme snahu ŠÚ SR znížiť administratívnu záťaž kladenú na poisťovne. Vypustenie 6 položiek vo výkaze  </w:t>
      </w:r>
      <w:proofErr w:type="spellStart"/>
      <w:r w:rsidRPr="00BD45EA">
        <w:rPr>
          <w:rFonts w:cstheme="minorHAnsi"/>
        </w:rPr>
        <w:t>Poi</w:t>
      </w:r>
      <w:proofErr w:type="spellEnd"/>
      <w:r w:rsidRPr="00BD45EA">
        <w:rPr>
          <w:rFonts w:cstheme="minorHAnsi"/>
        </w:rPr>
        <w:t xml:space="preserve"> 3-04 je  však iba prvý krok, ktorého vplyv na  administratívnu záťaž v súvislosti s výkazmi pre ŠÚ SR je minimálny. Navyše, v ročnom výkaze </w:t>
      </w:r>
      <w:proofErr w:type="spellStart"/>
      <w:r w:rsidRPr="00BD45EA">
        <w:rPr>
          <w:rFonts w:cstheme="minorHAnsi"/>
        </w:rPr>
        <w:t>Poi</w:t>
      </w:r>
      <w:proofErr w:type="spellEnd"/>
      <w:r w:rsidRPr="00BD45EA">
        <w:rPr>
          <w:rFonts w:cstheme="minorHAnsi"/>
        </w:rPr>
        <w:t xml:space="preserve"> 05-01 tieto riadky zostali.</w:t>
      </w:r>
    </w:p>
    <w:p w14:paraId="79932ECF" w14:textId="104B37BC" w:rsidR="004E092C" w:rsidRPr="00FC14D4" w:rsidRDefault="00D34A4D" w:rsidP="004E092C">
      <w:pPr>
        <w:ind w:left="360"/>
        <w:rPr>
          <w:rFonts w:cstheme="minorHAnsi"/>
        </w:rPr>
      </w:pPr>
      <w:r w:rsidRPr="00F75BB7">
        <w:rPr>
          <w:rFonts w:cstheme="minorHAnsi"/>
        </w:rPr>
        <w:t xml:space="preserve">Vyjadrenie </w:t>
      </w:r>
      <w:r w:rsidR="004E092C" w:rsidRPr="00F75BB7">
        <w:rPr>
          <w:rFonts w:cstheme="minorHAnsi"/>
        </w:rPr>
        <w:t xml:space="preserve">ŠÚ SR </w:t>
      </w:r>
      <w:r w:rsidRPr="00F75BB7">
        <w:rPr>
          <w:rFonts w:cstheme="minorHAnsi"/>
        </w:rPr>
        <w:t>k aktuálnemu stavu</w:t>
      </w:r>
    </w:p>
    <w:p w14:paraId="69E35653" w14:textId="2A9C0398" w:rsidR="004E092C" w:rsidRPr="00FC14D4" w:rsidRDefault="004E092C" w:rsidP="004E092C">
      <w:pPr>
        <w:ind w:left="360"/>
        <w:rPr>
          <w:rFonts w:cstheme="minorHAnsi"/>
        </w:rPr>
      </w:pPr>
      <w:r w:rsidRPr="00FC14D4">
        <w:rPr>
          <w:rFonts w:cstheme="minorHAnsi"/>
        </w:rPr>
        <w:t xml:space="preserve">Dovoľujem si Vás touto cestou informovať o aktuálnej situácii ohľadom reportovania údajov v rámci ročného štatistického zisťovania </w:t>
      </w:r>
      <w:proofErr w:type="spellStart"/>
      <w:r w:rsidRPr="00FC14D4">
        <w:rPr>
          <w:rFonts w:cstheme="minorHAnsi"/>
        </w:rPr>
        <w:t>Poi</w:t>
      </w:r>
      <w:proofErr w:type="spellEnd"/>
      <w:r w:rsidRPr="00FC14D4">
        <w:rPr>
          <w:rFonts w:cstheme="minorHAnsi"/>
        </w:rPr>
        <w:t xml:space="preserve"> 5-01 na rok 2024. V nadväznosti na úlohu vyplývajúcu z predchádzajúcej emailovej komunikácie sme kontaktovali kolegov z NBS ohľadom dostupnosti účtovnej závierky VÚP 1-04 po audite za rok </w:t>
      </w:r>
      <w:r w:rsidRPr="00F75BB7">
        <w:rPr>
          <w:rFonts w:cstheme="minorHAnsi"/>
        </w:rPr>
        <w:t>202</w:t>
      </w:r>
      <w:r w:rsidR="00F75BB7" w:rsidRPr="00F75BB7">
        <w:rPr>
          <w:rFonts w:cstheme="minorHAnsi"/>
        </w:rPr>
        <w:t xml:space="preserve">3 </w:t>
      </w:r>
      <w:r w:rsidRPr="00F75BB7">
        <w:rPr>
          <w:rFonts w:cstheme="minorHAnsi"/>
        </w:rPr>
        <w:t>zostaveného</w:t>
      </w:r>
      <w:r w:rsidRPr="00FC14D4">
        <w:rPr>
          <w:rFonts w:cstheme="minorHAnsi"/>
        </w:rPr>
        <w:t xml:space="preserve"> podľa účtovného štandardu IFRS</w:t>
      </w:r>
      <w:r w:rsidR="00D34A4D">
        <w:rPr>
          <w:rFonts w:cstheme="minorHAnsi"/>
        </w:rPr>
        <w:t> </w:t>
      </w:r>
      <w:r w:rsidRPr="00FC14D4">
        <w:rPr>
          <w:rFonts w:cstheme="minorHAnsi"/>
        </w:rPr>
        <w:t xml:space="preserve">17.   </w:t>
      </w:r>
    </w:p>
    <w:p w14:paraId="51739DDF" w14:textId="77777777" w:rsidR="004E092C" w:rsidRPr="00FC14D4" w:rsidRDefault="004E092C" w:rsidP="004E092C">
      <w:pPr>
        <w:ind w:left="360"/>
        <w:rPr>
          <w:rFonts w:cstheme="minorHAnsi"/>
        </w:rPr>
      </w:pPr>
      <w:r w:rsidRPr="00FC14D4">
        <w:rPr>
          <w:rFonts w:cstheme="minorHAnsi"/>
        </w:rPr>
        <w:t xml:space="preserve">Ku dnešnému dňu stále platí, že auditovaný výkaz (účtovná závierka) nie je k dispozícií a podľa informácií kolegov z NBS nám bude zaslaný až v mesiaci január 2025. Dôvodom je, že podľa Zákona o účtovníctve, Účtovná závierka účtovnej jednotky musí byť audítorom overená do jedného roka od skončenia účtovného obdobia, za ktoré sa zostavuje, ak osobitný predpis neustanovuje inak (napríklad § 40 Zákona o bankách, § 35 ods. 4 Zákona o nadáciách). </w:t>
      </w:r>
    </w:p>
    <w:p w14:paraId="42DE8A7B" w14:textId="713DBD18" w:rsidR="004E092C" w:rsidRPr="00FC14D4" w:rsidRDefault="004E092C" w:rsidP="004E092C">
      <w:pPr>
        <w:ind w:left="360"/>
        <w:rPr>
          <w:rFonts w:cstheme="minorHAnsi"/>
        </w:rPr>
      </w:pPr>
      <w:r w:rsidRPr="00FC14D4">
        <w:rPr>
          <w:rFonts w:cstheme="minorHAnsi"/>
        </w:rPr>
        <w:t xml:space="preserve">  Vzhľadom na túto skutočnosť doposiaľ nemohol Štatistický úrad SR vykonať plánované porovnanie a detailnú analýzu za vybrané premenné, z čoho vyplýva, že zatiaľ nemôže blokovať predmetné premenné v ročnom štatistickom zisťovaní POI 5-01 v roku 2024.</w:t>
      </w:r>
    </w:p>
    <w:p w14:paraId="559BD673" w14:textId="34C62BEF" w:rsidR="004E092C" w:rsidRPr="00FC14D4" w:rsidRDefault="004E092C" w:rsidP="004E092C">
      <w:pPr>
        <w:ind w:left="360"/>
        <w:rPr>
          <w:rFonts w:cstheme="minorHAnsi"/>
        </w:rPr>
      </w:pPr>
      <w:r w:rsidRPr="00F75BB7">
        <w:rPr>
          <w:rFonts w:cstheme="minorHAnsi"/>
        </w:rPr>
        <w:t>SLASPO</w:t>
      </w:r>
    </w:p>
    <w:p w14:paraId="05BD6393" w14:textId="39E2B5C8" w:rsidR="004E092C" w:rsidRDefault="004E092C" w:rsidP="004E092C">
      <w:pPr>
        <w:ind w:left="360"/>
        <w:rPr>
          <w:rFonts w:cstheme="minorHAnsi"/>
        </w:rPr>
      </w:pPr>
      <w:r w:rsidRPr="00FC14D4">
        <w:rPr>
          <w:rFonts w:cstheme="minorHAnsi"/>
        </w:rPr>
        <w:t xml:space="preserve">Podľa </w:t>
      </w:r>
      <w:r w:rsidR="00D34A4D">
        <w:rPr>
          <w:rFonts w:cstheme="minorHAnsi"/>
        </w:rPr>
        <w:t>našich</w:t>
      </w:r>
      <w:r w:rsidRPr="00FC14D4">
        <w:rPr>
          <w:rFonts w:cstheme="minorHAnsi"/>
        </w:rPr>
        <w:t xml:space="preserve"> informácií, audit za rok 2023  nemajú ukončený iba niektoré pobočky poisťovní z iných členských štátov.  Možno by stálo za úvahu spraviť porovnanie údajov v štatistických a účtovných výkazov  iba za poisťovne. Výkazy VÚP 1-04 za jednotlivé  poisťovne ako aj agregovaný výkaz za poisťovne k 31.12.2024  má NBS, ale výkazy za jednotlivé poisťovne  sú aj verejne dostupné v registri účtovných závierok </w:t>
      </w:r>
      <w:hyperlink r:id="rId13" w:history="1">
        <w:r w:rsidR="00B41215" w:rsidRPr="00FC14D4">
          <w:rPr>
            <w:rStyle w:val="Hypertextovprepojenie"/>
            <w:rFonts w:cstheme="minorHAnsi"/>
          </w:rPr>
          <w:t>https://registeruz.sk</w:t>
        </w:r>
      </w:hyperlink>
      <w:r w:rsidRPr="00FC14D4">
        <w:rPr>
          <w:rFonts w:cstheme="minorHAnsi"/>
        </w:rPr>
        <w:t>.</w:t>
      </w:r>
    </w:p>
    <w:p w14:paraId="1F1CB084" w14:textId="77777777" w:rsidR="00F644EC" w:rsidRPr="00226531" w:rsidRDefault="00F644EC" w:rsidP="004E092C">
      <w:pPr>
        <w:numPr>
          <w:ilvl w:val="0"/>
          <w:numId w:val="7"/>
        </w:numPr>
        <w:rPr>
          <w:rFonts w:cstheme="minorHAnsi"/>
          <w:b/>
          <w:bCs/>
        </w:rPr>
      </w:pPr>
      <w:r w:rsidRPr="00226531">
        <w:rPr>
          <w:rFonts w:cstheme="minorHAnsi"/>
          <w:b/>
          <w:bCs/>
        </w:rPr>
        <w:t>návrhy na ďalšie úpravy štatistických výkazov</w:t>
      </w:r>
    </w:p>
    <w:p w14:paraId="00B93EC1" w14:textId="77777777" w:rsidR="00F75BB7" w:rsidRDefault="00F75BB7" w:rsidP="00F75BB7">
      <w:pPr>
        <w:pStyle w:val="Odsekzoznamu"/>
        <w:numPr>
          <w:ilvl w:val="3"/>
          <w:numId w:val="7"/>
        </w:numPr>
        <w:ind w:left="720"/>
        <w:rPr>
          <w:rFonts w:cstheme="minorHAnsi"/>
        </w:rPr>
      </w:pPr>
      <w:r>
        <w:rPr>
          <w:rFonts w:cstheme="minorHAnsi"/>
        </w:rPr>
        <w:t>Z</w:t>
      </w:r>
      <w:r w:rsidRPr="00FF46C2">
        <w:rPr>
          <w:rFonts w:cstheme="minorHAnsi"/>
        </w:rPr>
        <w:t xml:space="preserve">abezpečiť elektronický import výkazov. Manuálne zadávanie položky za položkou je v </w:t>
      </w:r>
      <w:r w:rsidRPr="00282560">
        <w:rPr>
          <w:rFonts w:cstheme="minorHAnsi"/>
        </w:rPr>
        <w:t xml:space="preserve">súčasnej dobe neakceptovateľné </w:t>
      </w:r>
    </w:p>
    <w:p w14:paraId="3FC831D0" w14:textId="77777777" w:rsidR="00F75BB7" w:rsidRPr="00282560" w:rsidRDefault="00F75BB7" w:rsidP="00F75BB7">
      <w:pPr>
        <w:pStyle w:val="Odsekzoznamu"/>
        <w:numPr>
          <w:ilvl w:val="3"/>
          <w:numId w:val="7"/>
        </w:numPr>
        <w:ind w:left="720"/>
        <w:rPr>
          <w:rFonts w:cstheme="minorHAnsi"/>
        </w:rPr>
      </w:pPr>
      <w:r w:rsidRPr="00282560">
        <w:rPr>
          <w:rFonts w:cstheme="minorHAnsi"/>
        </w:rPr>
        <w:t>Zosúladenie termínu na odoslanie Štvrťročného výkazu v poisťovníctve (25. deň  po skončení štvrťroku) s termínom pre VU-P 1-04 (31. deň po skončení štvrťroku).</w:t>
      </w:r>
    </w:p>
    <w:p w14:paraId="42DF0693" w14:textId="77777777" w:rsidR="00F75BB7" w:rsidRDefault="00F75BB7" w:rsidP="00F75BB7">
      <w:pPr>
        <w:pStyle w:val="Odsekzoznamu"/>
        <w:numPr>
          <w:ilvl w:val="3"/>
          <w:numId w:val="7"/>
        </w:numPr>
        <w:ind w:left="720"/>
        <w:rPr>
          <w:rFonts w:cstheme="minorHAnsi"/>
        </w:rPr>
      </w:pPr>
      <w:r w:rsidRPr="00FF46C2">
        <w:rPr>
          <w:rFonts w:cstheme="minorHAnsi"/>
        </w:rPr>
        <w:t>Upraviť periodicitu výkazu „Ceny FPS/</w:t>
      </w:r>
      <w:proofErr w:type="spellStart"/>
      <w:r w:rsidRPr="00FF46C2">
        <w:rPr>
          <w:rFonts w:cstheme="minorHAnsi"/>
        </w:rPr>
        <w:t>Poi</w:t>
      </w:r>
      <w:proofErr w:type="spellEnd"/>
      <w:r w:rsidRPr="00FF46C2">
        <w:rPr>
          <w:rFonts w:cstheme="minorHAnsi"/>
        </w:rPr>
        <w:t xml:space="preserve"> 6-04 Štvrťročný výkaz o cenách služieb v oblasti poisťovníctva na ročnú“ </w:t>
      </w:r>
      <w:r w:rsidRPr="00F75BB7">
        <w:rPr>
          <w:rFonts w:cstheme="minorHAnsi"/>
        </w:rPr>
        <w:t>– Zdôvodnenie</w:t>
      </w:r>
      <w:r>
        <w:rPr>
          <w:rFonts w:cstheme="minorHAnsi"/>
        </w:rPr>
        <w:t>:  Ceny poistných produktov sa zvyčajne nemenia častejšie než raz ročne, a preto štvrťročné vykazovanie predstavuje zbytočnú administratívnu záťaž.</w:t>
      </w:r>
    </w:p>
    <w:p w14:paraId="768ED924" w14:textId="3D95EF4F" w:rsidR="00A510A7" w:rsidRDefault="00A510A7" w:rsidP="00FF46C2">
      <w:pPr>
        <w:pStyle w:val="Odsekzoznamu"/>
        <w:numPr>
          <w:ilvl w:val="3"/>
          <w:numId w:val="7"/>
        </w:numPr>
        <w:ind w:left="720"/>
        <w:rPr>
          <w:rFonts w:cstheme="minorHAnsi"/>
        </w:rPr>
      </w:pPr>
      <w:r w:rsidRPr="00FF46C2">
        <w:rPr>
          <w:rFonts w:cstheme="minorHAnsi"/>
        </w:rPr>
        <w:t xml:space="preserve">Upraviť ročný výkaz </w:t>
      </w:r>
      <w:proofErr w:type="spellStart"/>
      <w:r w:rsidRPr="00FF46C2">
        <w:rPr>
          <w:rFonts w:cstheme="minorHAnsi"/>
        </w:rPr>
        <w:t>Poi</w:t>
      </w:r>
      <w:proofErr w:type="spellEnd"/>
      <w:r w:rsidRPr="00FF46C2">
        <w:rPr>
          <w:rFonts w:cstheme="minorHAnsi"/>
        </w:rPr>
        <w:t xml:space="preserve"> 05-01 – aby zohľadňoval úpravy, ktoré sa uskutočnili v štvrťročných výkazov </w:t>
      </w:r>
      <w:proofErr w:type="spellStart"/>
      <w:r w:rsidRPr="00FF46C2">
        <w:rPr>
          <w:rFonts w:cstheme="minorHAnsi"/>
        </w:rPr>
        <w:t>Poi</w:t>
      </w:r>
      <w:proofErr w:type="spellEnd"/>
      <w:r w:rsidRPr="00FF46C2">
        <w:rPr>
          <w:rFonts w:cstheme="minorHAnsi"/>
        </w:rPr>
        <w:t xml:space="preserve"> 03-04 a odstránenie duplicitného vykazovania. Napr. veľa položiek v module 587 a 586 je možné nájsť vo výkaze VUP-01-04</w:t>
      </w:r>
      <w:r w:rsidR="008C7011">
        <w:rPr>
          <w:rFonts w:cstheme="minorHAnsi"/>
        </w:rPr>
        <w:t>.</w:t>
      </w:r>
      <w:r w:rsidRPr="00FF46C2">
        <w:rPr>
          <w:rFonts w:cstheme="minorHAnsi"/>
        </w:rPr>
        <w:t xml:space="preserve"> </w:t>
      </w:r>
    </w:p>
    <w:p w14:paraId="2F9ACA68" w14:textId="772A1F0B" w:rsidR="00FF46C2" w:rsidRPr="00FF46C2" w:rsidRDefault="00FF46C2" w:rsidP="00FF46C2">
      <w:pPr>
        <w:pStyle w:val="Odsekzoznamu"/>
        <w:rPr>
          <w:rFonts w:cstheme="minorHAnsi"/>
        </w:rPr>
      </w:pPr>
      <w:r w:rsidRPr="00FF46C2">
        <w:rPr>
          <w:rFonts w:cstheme="minorHAnsi"/>
        </w:rPr>
        <w:t xml:space="preserve">V nadväznosti na predchádzajúce diskusie vidíme priestor na </w:t>
      </w:r>
      <w:proofErr w:type="spellStart"/>
      <w:r w:rsidRPr="00FF46C2">
        <w:rPr>
          <w:rFonts w:cstheme="minorHAnsi"/>
        </w:rPr>
        <w:t>namapovanie</w:t>
      </w:r>
      <w:proofErr w:type="spellEnd"/>
      <w:r w:rsidRPr="00FF46C2">
        <w:rPr>
          <w:rFonts w:cstheme="minorHAnsi"/>
        </w:rPr>
        <w:t xml:space="preserve"> aj ďalších položiek Štvrťročného výkazu v poisťovníctve (obdobne aj ročného) na výkaz VU-P 1-04, ako príklad uvádzame modul 172, riadky 9-13, ktoré uvádzala dávnejšie aj spoločnosť Allianz vo svojej </w:t>
      </w:r>
      <w:r w:rsidRPr="00FF46C2">
        <w:rPr>
          <w:rFonts w:cstheme="minorHAnsi"/>
        </w:rPr>
        <w:lastRenderedPageBreak/>
        <w:t>analýze. Ostatné položky spomínaného modulu by si podľa nášho názoru vyžadovali zjednotenie metodiky pre oba výkazy, resp. doplnenie väčšieho detailu do výkazu VU-P 1-04. Vykonaním týchto krokov by bolo možné úplne vynechať modul 172 zo štatistického zisťovania.</w:t>
      </w:r>
    </w:p>
    <w:p w14:paraId="2FA82027" w14:textId="7B7D1E93" w:rsidR="00FF46C2" w:rsidRDefault="00FF46C2" w:rsidP="00FF46C2">
      <w:pPr>
        <w:pStyle w:val="Odsekzoznamu"/>
        <w:numPr>
          <w:ilvl w:val="3"/>
          <w:numId w:val="7"/>
        </w:numPr>
        <w:ind w:left="720"/>
        <w:rPr>
          <w:rFonts w:cstheme="minorHAnsi"/>
        </w:rPr>
      </w:pPr>
      <w:r w:rsidRPr="00FF46C2">
        <w:rPr>
          <w:rFonts w:cstheme="minorHAnsi"/>
        </w:rPr>
        <w:t xml:space="preserve">Veľmi by sme ocenili, aby od nás nežiadali také detaily, ktoré bežne neevidujeme a musíme potom vyrábať špeciálne pre účely takýchto štatistických výkazov – spôsobuje to pre nás dodatočnú prácu a navyše takto dodatočne vyrobené údaje budú aj tak často len odhady a budú nepresné, subjektívne Napr. delenie niektorých nákladov podľa regiónov. (modul 594, 671), ktorý vytvárame len pre účely ŠÚ. </w:t>
      </w:r>
    </w:p>
    <w:p w14:paraId="48AB786F" w14:textId="1BFF4F52" w:rsidR="00F75BB7" w:rsidRDefault="00F75BB7" w:rsidP="00F75BB7">
      <w:pPr>
        <w:rPr>
          <w:rFonts w:cstheme="minorHAnsi"/>
        </w:rPr>
      </w:pPr>
      <w:r>
        <w:rPr>
          <w:rFonts w:cstheme="minorHAnsi"/>
        </w:rPr>
        <w:t>Ďalší postup:</w:t>
      </w:r>
    </w:p>
    <w:p w14:paraId="11C05B0B" w14:textId="53CDCB25" w:rsidR="00F75BB7" w:rsidRPr="00F75BB7" w:rsidRDefault="00F75BB7" w:rsidP="00F75BB7">
      <w:pPr>
        <w:rPr>
          <w:rFonts w:cstheme="minorHAnsi"/>
        </w:rPr>
      </w:pPr>
      <w:r>
        <w:rPr>
          <w:rFonts w:cstheme="minorHAnsi"/>
        </w:rPr>
        <w:t>SLASPO požiada ŠÚ SR o riešenie požiadaviek 1.-3</w:t>
      </w:r>
      <w:r w:rsidR="00D80F49">
        <w:rPr>
          <w:rFonts w:cstheme="minorHAnsi"/>
        </w:rPr>
        <w:t>. a bude iniciovať stretnutie s cieľom dosiahnutia pokroku v bode 4 a prípadnej redukcie požiadaviek spadajúcich pod  bod 5.</w:t>
      </w:r>
    </w:p>
    <w:p w14:paraId="3068AC5C" w14:textId="77777777" w:rsidR="00FF46C2" w:rsidRPr="00FF46C2" w:rsidRDefault="00FF46C2" w:rsidP="00B24B8D">
      <w:pPr>
        <w:pStyle w:val="Odsekzoznamu"/>
        <w:rPr>
          <w:rFonts w:cstheme="minorHAnsi"/>
        </w:rPr>
      </w:pPr>
    </w:p>
    <w:p w14:paraId="2AAC8B80" w14:textId="74823E52" w:rsidR="00F644EC" w:rsidRPr="00FC14D4" w:rsidRDefault="007F40A1" w:rsidP="007F40A1">
      <w:pPr>
        <w:rPr>
          <w:rFonts w:cstheme="minorHAnsi"/>
          <w:b/>
          <w:bCs/>
        </w:rPr>
      </w:pPr>
      <w:r w:rsidRPr="00FC14D4">
        <w:rPr>
          <w:rFonts w:cstheme="minorHAnsi"/>
          <w:b/>
          <w:bCs/>
        </w:rPr>
        <w:t xml:space="preserve">K bodu 5. </w:t>
      </w:r>
      <w:r w:rsidR="00F644EC" w:rsidRPr="00FC14D4">
        <w:rPr>
          <w:rFonts w:cstheme="minorHAnsi"/>
          <w:b/>
          <w:bCs/>
        </w:rPr>
        <w:t>Návrh na doplnenie štatistík SLASPO</w:t>
      </w:r>
    </w:p>
    <w:p w14:paraId="38707548" w14:textId="77777777" w:rsidR="00F644EC" w:rsidRPr="003D310D" w:rsidRDefault="00F644EC" w:rsidP="00881BFC">
      <w:pPr>
        <w:numPr>
          <w:ilvl w:val="0"/>
          <w:numId w:val="6"/>
        </w:numPr>
        <w:rPr>
          <w:rFonts w:cstheme="minorHAnsi"/>
          <w:b/>
          <w:bCs/>
        </w:rPr>
      </w:pPr>
      <w:r w:rsidRPr="003D310D">
        <w:rPr>
          <w:rFonts w:cstheme="minorHAnsi"/>
          <w:b/>
          <w:bCs/>
        </w:rPr>
        <w:t>sledovanie podielov na trhu aj podľa výnosov z poistných služieb</w:t>
      </w:r>
    </w:p>
    <w:p w14:paraId="13747556" w14:textId="4B7DA1DD" w:rsidR="008E32D6" w:rsidRPr="006F3388" w:rsidRDefault="004609A8" w:rsidP="004609A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Na základe vyjadrení pred stretnutím je p</w:t>
      </w:r>
      <w:r w:rsidR="006F3388" w:rsidRPr="006F3388">
        <w:rPr>
          <w:rFonts w:eastAsia="Times New Roman"/>
        </w:rPr>
        <w:t>odľa nie</w:t>
      </w:r>
      <w:r w:rsidR="006F3388">
        <w:rPr>
          <w:rFonts w:eastAsia="Times New Roman"/>
        </w:rPr>
        <w:t>k</w:t>
      </w:r>
      <w:r w:rsidR="006F3388" w:rsidRPr="006F3388">
        <w:rPr>
          <w:rFonts w:eastAsia="Times New Roman"/>
        </w:rPr>
        <w:t>torých členov</w:t>
      </w:r>
      <w:r w:rsidR="006F3388">
        <w:rPr>
          <w:rFonts w:eastAsia="Times New Roman"/>
        </w:rPr>
        <w:t xml:space="preserve"> je súčasný stav postačujúci, pri čom z ročných štatistík je možné si podiel vypočítať. </w:t>
      </w:r>
      <w:r w:rsidR="00064140">
        <w:rPr>
          <w:rFonts w:eastAsia="Times New Roman"/>
        </w:rPr>
        <w:t>S predkladaním podkladov zo štvrťročného výkazu VÚ-P 1-04 by však nemala mať problém žiadna spoločnosť.</w:t>
      </w:r>
    </w:p>
    <w:p w14:paraId="506FB996" w14:textId="45253C18" w:rsidR="004609A8" w:rsidRPr="00024750" w:rsidRDefault="004609A8" w:rsidP="008E32D6">
      <w:pPr>
        <w:rPr>
          <w:rFonts w:cstheme="minorHAnsi"/>
        </w:rPr>
      </w:pPr>
      <w:r>
        <w:rPr>
          <w:rFonts w:cstheme="minorHAnsi"/>
        </w:rPr>
        <w:t xml:space="preserve">Na stretnutí sa väčšina členov SLASPO nevyjadrila, či súhlasí alebo nesúhlasí so sledovaním a  zverejňovaním </w:t>
      </w:r>
      <w:r w:rsidRPr="004609A8">
        <w:rPr>
          <w:rFonts w:cstheme="minorHAnsi"/>
        </w:rPr>
        <w:t>podielov na trhu aj podľa výnosov z poistných služieb</w:t>
      </w:r>
      <w:r>
        <w:rPr>
          <w:rFonts w:cstheme="minorHAnsi"/>
        </w:rPr>
        <w:t xml:space="preserve">. Aby bolo možné rozhodnúť, či </w:t>
      </w:r>
      <w:r w:rsidRPr="00024750">
        <w:rPr>
          <w:rFonts w:cstheme="minorHAnsi"/>
        </w:rPr>
        <w:t>majú členovia SLASPO záujem o zverejňovan</w:t>
      </w:r>
      <w:r w:rsidR="00B47E1C" w:rsidRPr="00024750">
        <w:rPr>
          <w:rFonts w:cstheme="minorHAnsi"/>
        </w:rPr>
        <w:t>ie</w:t>
      </w:r>
      <w:r w:rsidRPr="00024750">
        <w:rPr>
          <w:rFonts w:cstheme="minorHAnsi"/>
        </w:rPr>
        <w:t xml:space="preserve"> podielov na trhu aj podľa výnosov z poistných služieb, je potrebné do 19.12. 2024 poslať za každého člena SLASPO odpoveď na otázku:</w:t>
      </w:r>
    </w:p>
    <w:p w14:paraId="45D4E3E9" w14:textId="6E11FF05" w:rsidR="004609A8" w:rsidRDefault="00B47E1C" w:rsidP="008E32D6">
      <w:pPr>
        <w:rPr>
          <w:rFonts w:cstheme="minorHAnsi"/>
        </w:rPr>
      </w:pPr>
      <w:r w:rsidRPr="00024750">
        <w:rPr>
          <w:rFonts w:cstheme="minorHAnsi"/>
        </w:rPr>
        <w:t xml:space="preserve">Súhlasíte so </w:t>
      </w:r>
      <w:r w:rsidR="009C3634" w:rsidRPr="00024750">
        <w:rPr>
          <w:rFonts w:cstheme="minorHAnsi"/>
        </w:rPr>
        <w:t>štv</w:t>
      </w:r>
      <w:r w:rsidR="00924A49" w:rsidRPr="00024750">
        <w:rPr>
          <w:rFonts w:cstheme="minorHAnsi"/>
        </w:rPr>
        <w:t>r</w:t>
      </w:r>
      <w:r w:rsidR="009C3634" w:rsidRPr="00024750">
        <w:rPr>
          <w:rFonts w:cstheme="minorHAnsi"/>
        </w:rPr>
        <w:t xml:space="preserve">ťročným </w:t>
      </w:r>
      <w:r w:rsidRPr="00024750">
        <w:rPr>
          <w:rFonts w:cstheme="minorHAnsi"/>
        </w:rPr>
        <w:t>zverejňovaním  podielov na trhu aj podľa výnosov z poistných služieb? Áno/Nie</w:t>
      </w:r>
    </w:p>
    <w:p w14:paraId="1CFA68A4" w14:textId="77777777" w:rsidR="004609A8" w:rsidRPr="008E32D6" w:rsidRDefault="004609A8" w:rsidP="008E32D6">
      <w:pPr>
        <w:rPr>
          <w:rFonts w:cstheme="minorHAnsi"/>
        </w:rPr>
      </w:pPr>
    </w:p>
    <w:p w14:paraId="4D502572" w14:textId="77777777" w:rsidR="00F644EC" w:rsidRDefault="00F644EC" w:rsidP="00881BFC">
      <w:pPr>
        <w:numPr>
          <w:ilvl w:val="0"/>
          <w:numId w:val="6"/>
        </w:numPr>
        <w:rPr>
          <w:rFonts w:cstheme="minorHAnsi"/>
          <w:b/>
          <w:bCs/>
        </w:rPr>
      </w:pPr>
      <w:r w:rsidRPr="003D310D">
        <w:rPr>
          <w:rFonts w:cstheme="minorHAnsi"/>
          <w:b/>
          <w:bCs/>
        </w:rPr>
        <w:t>prípadné rozšírenie zbieraných a zverejňovaných údajov</w:t>
      </w:r>
    </w:p>
    <w:p w14:paraId="758411FB" w14:textId="54FF8547" w:rsidR="008218EB" w:rsidRDefault="008218EB" w:rsidP="008218EB">
      <w:pPr>
        <w:rPr>
          <w:rFonts w:cstheme="minorHAnsi"/>
        </w:rPr>
      </w:pPr>
      <w:r>
        <w:rPr>
          <w:rFonts w:cstheme="minorHAnsi"/>
        </w:rPr>
        <w:t xml:space="preserve">Na základe výzvy p. </w:t>
      </w:r>
      <w:proofErr w:type="spellStart"/>
      <w:r>
        <w:rPr>
          <w:rFonts w:cstheme="minorHAnsi"/>
        </w:rPr>
        <w:t>Bachnička</w:t>
      </w:r>
      <w:proofErr w:type="spellEnd"/>
      <w:r>
        <w:rPr>
          <w:rFonts w:cstheme="minorHAnsi"/>
        </w:rPr>
        <w:t xml:space="preserve"> na predloženie návrhov na </w:t>
      </w:r>
      <w:r w:rsidRPr="008218EB">
        <w:rPr>
          <w:rFonts w:cstheme="minorHAnsi"/>
        </w:rPr>
        <w:t>rozšírenie zbieraných a zverejňovaných údajov</w:t>
      </w:r>
      <w:r>
        <w:rPr>
          <w:rFonts w:cstheme="minorHAnsi"/>
        </w:rPr>
        <w:t xml:space="preserve"> prišla na  SLASPO iba jedna požiadavku:</w:t>
      </w:r>
    </w:p>
    <w:p w14:paraId="67F7510C" w14:textId="464EF0B4" w:rsidR="006D29AF" w:rsidRPr="008218EB" w:rsidRDefault="006F3388" w:rsidP="008218EB">
      <w:pPr>
        <w:pStyle w:val="Odsekzoznamu"/>
        <w:numPr>
          <w:ilvl w:val="0"/>
          <w:numId w:val="15"/>
        </w:numPr>
        <w:rPr>
          <w:rFonts w:cstheme="minorHAnsi"/>
          <w:b/>
          <w:bCs/>
        </w:rPr>
      </w:pPr>
      <w:r w:rsidRPr="008218EB">
        <w:rPr>
          <w:rFonts w:cstheme="minorHAnsi"/>
        </w:rPr>
        <w:t>doplniť informácie o počte klientov v životnom a neživotnom poistení</w:t>
      </w:r>
    </w:p>
    <w:p w14:paraId="3E6439F7" w14:textId="0EFEDCA2" w:rsidR="009C3634" w:rsidRPr="00024750" w:rsidRDefault="008218EB" w:rsidP="009C3634">
      <w:pPr>
        <w:rPr>
          <w:rFonts w:cstheme="minorHAnsi"/>
        </w:rPr>
      </w:pPr>
      <w:r>
        <w:rPr>
          <w:rFonts w:cstheme="minorHAnsi"/>
        </w:rPr>
        <w:t xml:space="preserve">Okrem toho p. </w:t>
      </w:r>
      <w:r w:rsidRPr="008218EB">
        <w:rPr>
          <w:rFonts w:cstheme="minorHAnsi"/>
        </w:rPr>
        <w:t xml:space="preserve">Bachniček navrhol </w:t>
      </w:r>
      <w:r w:rsidR="006F3388" w:rsidRPr="008218EB">
        <w:rPr>
          <w:rFonts w:cstheme="minorHAnsi"/>
        </w:rPr>
        <w:t xml:space="preserve">doplniť do štvrťročných podkladov k štatistikám  od členov SLASPO </w:t>
      </w:r>
      <w:r w:rsidR="006F3388" w:rsidRPr="00024750">
        <w:rPr>
          <w:rFonts w:cstheme="minorHAnsi"/>
        </w:rPr>
        <w:t>kompletný výkaz VÚ-P 1-04 a zverejňovať ho</w:t>
      </w:r>
      <w:r w:rsidR="00507663" w:rsidRPr="00024750">
        <w:rPr>
          <w:rFonts w:cstheme="minorHAnsi"/>
        </w:rPr>
        <w:t xml:space="preserve"> iba agregovane za členov SLASPO.</w:t>
      </w:r>
      <w:r w:rsidR="009C3634" w:rsidRPr="00024750">
        <w:rPr>
          <w:rFonts w:cstheme="minorHAnsi"/>
        </w:rPr>
        <w:t xml:space="preserve"> Aby bolo možné rozhodnúť , či sa o tieto 2 body majú rozšíriť zverejňované štatistiku SLASPO, do  </w:t>
      </w:r>
      <w:proofErr w:type="spellStart"/>
      <w:r w:rsidR="009C3634" w:rsidRPr="00024750">
        <w:rPr>
          <w:rFonts w:cstheme="minorHAnsi"/>
        </w:rPr>
        <w:t>do</w:t>
      </w:r>
      <w:proofErr w:type="spellEnd"/>
      <w:r w:rsidR="009C3634" w:rsidRPr="00024750">
        <w:rPr>
          <w:rFonts w:cstheme="minorHAnsi"/>
        </w:rPr>
        <w:t xml:space="preserve"> 19.12. 2024 treba poslať za každého člena SLASPO odpovede  na otázky:</w:t>
      </w:r>
    </w:p>
    <w:p w14:paraId="26107F3D" w14:textId="5C9D3D05" w:rsidR="009C3634" w:rsidRPr="00024750" w:rsidRDefault="009C3634" w:rsidP="009C3634">
      <w:pPr>
        <w:rPr>
          <w:rFonts w:cstheme="minorHAnsi"/>
        </w:rPr>
      </w:pPr>
      <w:r w:rsidRPr="00024750">
        <w:rPr>
          <w:rFonts w:cstheme="minorHAnsi"/>
        </w:rPr>
        <w:t>Súhlasíte so štvrťročným zverejňovaním  agregovaných údajov (spolu za všetkých členov SLASPO) o počte klientov v životnom a neživotnom poistení ? Áno/Nie</w:t>
      </w:r>
    </w:p>
    <w:p w14:paraId="30BD31C7" w14:textId="01AC5CBB" w:rsidR="009C3634" w:rsidRDefault="009C3634" w:rsidP="009C3634">
      <w:pPr>
        <w:rPr>
          <w:rFonts w:cstheme="minorHAnsi"/>
        </w:rPr>
      </w:pPr>
      <w:r w:rsidRPr="00024750">
        <w:rPr>
          <w:rFonts w:cstheme="minorHAnsi"/>
        </w:rPr>
        <w:t>Súhlasíte so štvrťročným zverejňovaním  agregovaného výkazu VÚ-P 1-04 (spolu za všetkých členov SLASPO)?  Áno/Nie</w:t>
      </w:r>
    </w:p>
    <w:p w14:paraId="513E69A2" w14:textId="3D4CFA35" w:rsidR="00982BFC" w:rsidRPr="008218EB" w:rsidRDefault="008218EB" w:rsidP="008218EB">
      <w:pPr>
        <w:rPr>
          <w:rFonts w:cstheme="minorHAnsi"/>
          <w:b/>
          <w:bCs/>
          <w:highlight w:val="yellow"/>
        </w:rPr>
      </w:pPr>
      <w:r>
        <w:rPr>
          <w:rFonts w:cstheme="minorHAnsi"/>
        </w:rPr>
        <w:t>P. Marendiak na stretnutí navrhol rozšíriť zbierané a zverejňované údaje o detailnejšie informácie o predpísanom poistnom</w:t>
      </w:r>
      <w:r w:rsidR="009C3634">
        <w:rPr>
          <w:rFonts w:cstheme="minorHAnsi"/>
        </w:rPr>
        <w:t xml:space="preserve">. </w:t>
      </w:r>
      <w:r w:rsidR="00A7348E">
        <w:rPr>
          <w:rFonts w:cstheme="minorHAnsi"/>
        </w:rPr>
        <w:t xml:space="preserve">P. Bachniček ho požiadal o predloženie konkrétneho </w:t>
      </w:r>
      <w:r w:rsidR="00DD7338">
        <w:rPr>
          <w:rFonts w:cstheme="minorHAnsi"/>
        </w:rPr>
        <w:t>návrhu</w:t>
      </w:r>
      <w:r w:rsidR="00872BAD">
        <w:rPr>
          <w:rFonts w:cstheme="minorHAnsi"/>
        </w:rPr>
        <w:t xml:space="preserve"> na doplnenie štatistík</w:t>
      </w:r>
      <w:r w:rsidR="00DD7338">
        <w:rPr>
          <w:rFonts w:cstheme="minorHAnsi"/>
        </w:rPr>
        <w:t xml:space="preserve">, ktorý bude následne poslaný na vyjadrenie všetkým členom. </w:t>
      </w:r>
      <w:r w:rsidR="00872BAD">
        <w:rPr>
          <w:rFonts w:cstheme="minorHAnsi"/>
        </w:rPr>
        <w:t xml:space="preserve"> V prípade ich súhlasu budú po </w:t>
      </w:r>
      <w:r w:rsidR="00872BAD">
        <w:rPr>
          <w:rFonts w:cstheme="minorHAnsi"/>
        </w:rPr>
        <w:lastRenderedPageBreak/>
        <w:t>schválení príslušnými orgánmi SLASPO  zverejňované upravené štatistiky. Obdobne sa bude postupovať aj pri prípadných návrhoch na úpravy štatistík od iných členov SLASPO.</w:t>
      </w:r>
    </w:p>
    <w:sectPr w:rsidR="00982BFC" w:rsidRPr="00821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64185"/>
    <w:multiLevelType w:val="hybridMultilevel"/>
    <w:tmpl w:val="8518572A"/>
    <w:lvl w:ilvl="0" w:tplc="041B0019">
      <w:start w:val="1"/>
      <w:numFmt w:val="lowerLetter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D4467F"/>
    <w:multiLevelType w:val="hybridMultilevel"/>
    <w:tmpl w:val="E346A9BE"/>
    <w:lvl w:ilvl="0" w:tplc="9F167A44">
      <w:start w:val="1"/>
      <w:numFmt w:val="upp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10AEC"/>
    <w:multiLevelType w:val="hybridMultilevel"/>
    <w:tmpl w:val="78025DC4"/>
    <w:lvl w:ilvl="0" w:tplc="041B0015">
      <w:start w:val="16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53082"/>
    <w:multiLevelType w:val="hybridMultilevel"/>
    <w:tmpl w:val="5458198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C247F"/>
    <w:multiLevelType w:val="hybridMultilevel"/>
    <w:tmpl w:val="E2F438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4100A"/>
    <w:multiLevelType w:val="hybridMultilevel"/>
    <w:tmpl w:val="E28E0AC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545D16"/>
    <w:multiLevelType w:val="hybridMultilevel"/>
    <w:tmpl w:val="BAD4FF2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8F962CD"/>
    <w:multiLevelType w:val="hybridMultilevel"/>
    <w:tmpl w:val="52806F80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A91600A"/>
    <w:multiLevelType w:val="hybridMultilevel"/>
    <w:tmpl w:val="598E078E"/>
    <w:lvl w:ilvl="0" w:tplc="B4F821F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0" w:hanging="360"/>
      </w:pPr>
    </w:lvl>
    <w:lvl w:ilvl="2" w:tplc="041B001B" w:tentative="1">
      <w:start w:val="1"/>
      <w:numFmt w:val="lowerRoman"/>
      <w:lvlText w:val="%3."/>
      <w:lvlJc w:val="right"/>
      <w:pPr>
        <w:ind w:left="3210" w:hanging="180"/>
      </w:pPr>
    </w:lvl>
    <w:lvl w:ilvl="3" w:tplc="041B000F" w:tentative="1">
      <w:start w:val="1"/>
      <w:numFmt w:val="decimal"/>
      <w:lvlText w:val="%4."/>
      <w:lvlJc w:val="left"/>
      <w:pPr>
        <w:ind w:left="3930" w:hanging="360"/>
      </w:pPr>
    </w:lvl>
    <w:lvl w:ilvl="4" w:tplc="041B0019" w:tentative="1">
      <w:start w:val="1"/>
      <w:numFmt w:val="lowerLetter"/>
      <w:lvlText w:val="%5."/>
      <w:lvlJc w:val="left"/>
      <w:pPr>
        <w:ind w:left="4650" w:hanging="360"/>
      </w:pPr>
    </w:lvl>
    <w:lvl w:ilvl="5" w:tplc="041B001B" w:tentative="1">
      <w:start w:val="1"/>
      <w:numFmt w:val="lowerRoman"/>
      <w:lvlText w:val="%6."/>
      <w:lvlJc w:val="right"/>
      <w:pPr>
        <w:ind w:left="5370" w:hanging="180"/>
      </w:pPr>
    </w:lvl>
    <w:lvl w:ilvl="6" w:tplc="041B000F" w:tentative="1">
      <w:start w:val="1"/>
      <w:numFmt w:val="decimal"/>
      <w:lvlText w:val="%7."/>
      <w:lvlJc w:val="left"/>
      <w:pPr>
        <w:ind w:left="6090" w:hanging="360"/>
      </w:pPr>
    </w:lvl>
    <w:lvl w:ilvl="7" w:tplc="041B0019" w:tentative="1">
      <w:start w:val="1"/>
      <w:numFmt w:val="lowerLetter"/>
      <w:lvlText w:val="%8."/>
      <w:lvlJc w:val="left"/>
      <w:pPr>
        <w:ind w:left="6810" w:hanging="360"/>
      </w:pPr>
    </w:lvl>
    <w:lvl w:ilvl="8" w:tplc="041B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9" w15:restartNumberingAfterBreak="0">
    <w:nsid w:val="4CBE5932"/>
    <w:multiLevelType w:val="hybridMultilevel"/>
    <w:tmpl w:val="CBDE9F10"/>
    <w:lvl w:ilvl="0" w:tplc="8A882834">
      <w:start w:val="1"/>
      <w:numFmt w:val="upperLetter"/>
      <w:lvlText w:val="%1)"/>
      <w:lvlJc w:val="left"/>
      <w:pPr>
        <w:ind w:left="1068" w:hanging="360"/>
      </w:pPr>
      <w:rPr>
        <w:rFonts w:ascii="Calibri" w:hAnsi="Calibri" w:cs="Times New Roman" w:hint="default"/>
        <w:i w:val="0"/>
        <w:color w:val="auto"/>
        <w:sz w:val="22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5FF5414"/>
    <w:multiLevelType w:val="hybridMultilevel"/>
    <w:tmpl w:val="653C1702"/>
    <w:lvl w:ilvl="0" w:tplc="041B0015">
      <w:start w:val="16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09234B"/>
    <w:multiLevelType w:val="hybridMultilevel"/>
    <w:tmpl w:val="A73403EA"/>
    <w:lvl w:ilvl="0" w:tplc="9A3C6CDC">
      <w:start w:val="8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00B050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ˇ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ˇ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020358"/>
    <w:multiLevelType w:val="hybridMultilevel"/>
    <w:tmpl w:val="EE7A64AA"/>
    <w:lvl w:ilvl="0" w:tplc="42EE1B4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22D02"/>
    <w:multiLevelType w:val="hybridMultilevel"/>
    <w:tmpl w:val="C6A07B1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9E9081C4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B4150A"/>
    <w:multiLevelType w:val="hybridMultilevel"/>
    <w:tmpl w:val="EAE4C044"/>
    <w:lvl w:ilvl="0" w:tplc="6298F4C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20972470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72320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7303880">
    <w:abstractNumId w:val="1"/>
  </w:num>
  <w:num w:numId="4" w16cid:durableId="1941139182">
    <w:abstractNumId w:val="13"/>
  </w:num>
  <w:num w:numId="5" w16cid:durableId="856112735">
    <w:abstractNumId w:val="5"/>
  </w:num>
  <w:num w:numId="6" w16cid:durableId="1862279167">
    <w:abstractNumId w:val="13"/>
    <w:lvlOverride w:ilvl="0">
      <w:lvl w:ilvl="0" w:tplc="FFFFFFFF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9E9081C4">
        <w:start w:val="1"/>
        <w:numFmt w:val="lowerLetter"/>
        <w:lvlText w:val="%2."/>
        <w:lvlJc w:val="left"/>
        <w:pPr>
          <w:ind w:left="36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108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180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252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324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396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468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5400" w:hanging="180"/>
        </w:pPr>
      </w:lvl>
    </w:lvlOverride>
  </w:num>
  <w:num w:numId="7" w16cid:durableId="1400597178">
    <w:abstractNumId w:val="14"/>
  </w:num>
  <w:num w:numId="8" w16cid:durableId="1772777009">
    <w:abstractNumId w:val="3"/>
  </w:num>
  <w:num w:numId="9" w16cid:durableId="1959607310">
    <w:abstractNumId w:val="11"/>
  </w:num>
  <w:num w:numId="10" w16cid:durableId="1561943836">
    <w:abstractNumId w:val="0"/>
  </w:num>
  <w:num w:numId="11" w16cid:durableId="1614091573">
    <w:abstractNumId w:val="7"/>
  </w:num>
  <w:num w:numId="12" w16cid:durableId="1753548745">
    <w:abstractNumId w:val="12"/>
  </w:num>
  <w:num w:numId="13" w16cid:durableId="7824546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11656798">
    <w:abstractNumId w:val="8"/>
  </w:num>
  <w:num w:numId="15" w16cid:durableId="365370310">
    <w:abstractNumId w:val="6"/>
  </w:num>
  <w:num w:numId="16" w16cid:durableId="2112780884">
    <w:abstractNumId w:val="10"/>
  </w:num>
  <w:num w:numId="17" w16cid:durableId="1941910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6E"/>
    <w:rsid w:val="00024750"/>
    <w:rsid w:val="00032036"/>
    <w:rsid w:val="00035C8C"/>
    <w:rsid w:val="00036EDE"/>
    <w:rsid w:val="00064140"/>
    <w:rsid w:val="00081B6B"/>
    <w:rsid w:val="00093B6E"/>
    <w:rsid w:val="00110233"/>
    <w:rsid w:val="001103B4"/>
    <w:rsid w:val="0012228A"/>
    <w:rsid w:val="00166267"/>
    <w:rsid w:val="00174548"/>
    <w:rsid w:val="001A1AFD"/>
    <w:rsid w:val="001D4D20"/>
    <w:rsid w:val="001E6B48"/>
    <w:rsid w:val="001F3BFD"/>
    <w:rsid w:val="00225135"/>
    <w:rsid w:val="00226531"/>
    <w:rsid w:val="00282560"/>
    <w:rsid w:val="00315CEF"/>
    <w:rsid w:val="00324119"/>
    <w:rsid w:val="0033101D"/>
    <w:rsid w:val="003431FD"/>
    <w:rsid w:val="00352309"/>
    <w:rsid w:val="00377CE0"/>
    <w:rsid w:val="003828AA"/>
    <w:rsid w:val="003A30B7"/>
    <w:rsid w:val="003D288F"/>
    <w:rsid w:val="003D310D"/>
    <w:rsid w:val="003E3AEE"/>
    <w:rsid w:val="00434C6D"/>
    <w:rsid w:val="004609A8"/>
    <w:rsid w:val="004D3451"/>
    <w:rsid w:val="004E092C"/>
    <w:rsid w:val="00507663"/>
    <w:rsid w:val="005165CF"/>
    <w:rsid w:val="00550E2A"/>
    <w:rsid w:val="005628E2"/>
    <w:rsid w:val="005D0ECC"/>
    <w:rsid w:val="00647C96"/>
    <w:rsid w:val="0066554A"/>
    <w:rsid w:val="00677D77"/>
    <w:rsid w:val="006D29AF"/>
    <w:rsid w:val="006F3388"/>
    <w:rsid w:val="007007C8"/>
    <w:rsid w:val="00744F4C"/>
    <w:rsid w:val="00752F6A"/>
    <w:rsid w:val="00777491"/>
    <w:rsid w:val="007A3C91"/>
    <w:rsid w:val="007F40A1"/>
    <w:rsid w:val="007F7D8D"/>
    <w:rsid w:val="0081553C"/>
    <w:rsid w:val="008218EB"/>
    <w:rsid w:val="008226B5"/>
    <w:rsid w:val="0084455A"/>
    <w:rsid w:val="00872BAD"/>
    <w:rsid w:val="00881BFC"/>
    <w:rsid w:val="008933FE"/>
    <w:rsid w:val="008C7011"/>
    <w:rsid w:val="008E32D6"/>
    <w:rsid w:val="008E7D37"/>
    <w:rsid w:val="00904F06"/>
    <w:rsid w:val="00924A49"/>
    <w:rsid w:val="009456D2"/>
    <w:rsid w:val="00950EC5"/>
    <w:rsid w:val="0096368F"/>
    <w:rsid w:val="0098276E"/>
    <w:rsid w:val="00982BFC"/>
    <w:rsid w:val="009B6DE4"/>
    <w:rsid w:val="009C1058"/>
    <w:rsid w:val="009C3634"/>
    <w:rsid w:val="009E3E51"/>
    <w:rsid w:val="00A40DBD"/>
    <w:rsid w:val="00A510A7"/>
    <w:rsid w:val="00A70DD4"/>
    <w:rsid w:val="00A7348E"/>
    <w:rsid w:val="00A75852"/>
    <w:rsid w:val="00AF55E1"/>
    <w:rsid w:val="00B013D6"/>
    <w:rsid w:val="00B24B8D"/>
    <w:rsid w:val="00B41215"/>
    <w:rsid w:val="00B47E1C"/>
    <w:rsid w:val="00B6389F"/>
    <w:rsid w:val="00BD45EA"/>
    <w:rsid w:val="00C108D7"/>
    <w:rsid w:val="00C45F95"/>
    <w:rsid w:val="00C739D8"/>
    <w:rsid w:val="00C82E0D"/>
    <w:rsid w:val="00C92735"/>
    <w:rsid w:val="00D25733"/>
    <w:rsid w:val="00D32A80"/>
    <w:rsid w:val="00D32AED"/>
    <w:rsid w:val="00D34A4D"/>
    <w:rsid w:val="00D80F49"/>
    <w:rsid w:val="00D87FA9"/>
    <w:rsid w:val="00D973EF"/>
    <w:rsid w:val="00DA61A8"/>
    <w:rsid w:val="00DD7338"/>
    <w:rsid w:val="00DE2559"/>
    <w:rsid w:val="00E01B48"/>
    <w:rsid w:val="00E426AC"/>
    <w:rsid w:val="00E43E6D"/>
    <w:rsid w:val="00E44B80"/>
    <w:rsid w:val="00EA7437"/>
    <w:rsid w:val="00EC4217"/>
    <w:rsid w:val="00EF3239"/>
    <w:rsid w:val="00F644EC"/>
    <w:rsid w:val="00F75BB7"/>
    <w:rsid w:val="00F92013"/>
    <w:rsid w:val="00FA689F"/>
    <w:rsid w:val="00FC14D4"/>
    <w:rsid w:val="00FC4937"/>
    <w:rsid w:val="00FE01D5"/>
    <w:rsid w:val="00FE187E"/>
    <w:rsid w:val="00FE233A"/>
    <w:rsid w:val="00FF46C2"/>
    <w:rsid w:val="00FF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F9FE7"/>
  <w15:chartTrackingRefBased/>
  <w15:docId w15:val="{ECB87962-E3AB-48A1-B2FD-1C4E87C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644E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4121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41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hyperlink" Target="https://registeruz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1914</Words>
  <Characters>10915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jozef.bachnicek</dc:creator>
  <cp:keywords/>
  <dc:description/>
  <cp:lastModifiedBy>jozef.bachnicek</cp:lastModifiedBy>
  <cp:revision>68</cp:revision>
  <dcterms:created xsi:type="dcterms:W3CDTF">2024-11-26T08:59:00Z</dcterms:created>
  <dcterms:modified xsi:type="dcterms:W3CDTF">2024-12-17T08:07:00Z</dcterms:modified>
</cp:coreProperties>
</file>