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4FCEB" w14:textId="5038D735" w:rsidR="00563F63" w:rsidRPr="001664E6" w:rsidRDefault="00C00A05" w:rsidP="00563F63">
      <w:pPr>
        <w:jc w:val="center"/>
        <w:rPr>
          <w:rFonts w:ascii="Verdana" w:hAnsi="Verdana"/>
          <w:b/>
          <w:sz w:val="17"/>
          <w:szCs w:val="17"/>
        </w:rPr>
      </w:pPr>
      <w:r>
        <w:rPr>
          <w:rFonts w:ascii="Verdana" w:hAnsi="Verdana"/>
          <w:b/>
          <w:sz w:val="17"/>
          <w:szCs w:val="17"/>
        </w:rPr>
        <w:t xml:space="preserve">Questions </w:t>
      </w:r>
      <w:r w:rsidR="009D1773">
        <w:rPr>
          <w:rFonts w:ascii="Verdana" w:hAnsi="Verdana"/>
          <w:b/>
          <w:sz w:val="17"/>
          <w:szCs w:val="17"/>
        </w:rPr>
        <w:t>EC w</w:t>
      </w:r>
      <w:r w:rsidR="00013728" w:rsidRPr="001664E6">
        <w:rPr>
          <w:rFonts w:ascii="Verdana" w:hAnsi="Verdana"/>
          <w:b/>
          <w:sz w:val="17"/>
          <w:szCs w:val="17"/>
        </w:rPr>
        <w:t xml:space="preserve">orkshop on </w:t>
      </w:r>
      <w:r w:rsidR="009D1773">
        <w:rPr>
          <w:rFonts w:ascii="Verdana" w:hAnsi="Verdana"/>
          <w:b/>
          <w:sz w:val="17"/>
          <w:szCs w:val="17"/>
        </w:rPr>
        <w:t>fitness check of supervisory</w:t>
      </w:r>
      <w:r w:rsidR="00013728" w:rsidRPr="001664E6">
        <w:rPr>
          <w:rFonts w:ascii="Verdana" w:hAnsi="Verdana"/>
          <w:b/>
          <w:sz w:val="17"/>
          <w:szCs w:val="17"/>
        </w:rPr>
        <w:t xml:space="preserve"> reporting requirements </w:t>
      </w:r>
    </w:p>
    <w:p w14:paraId="548EB7E4" w14:textId="4C275D34" w:rsidR="00013728" w:rsidRPr="001664E6" w:rsidRDefault="00013728">
      <w:pPr>
        <w:pStyle w:val="Default"/>
        <w:rPr>
          <w:rFonts w:ascii="Verdana" w:hAnsi="Verdana"/>
          <w:sz w:val="17"/>
          <w:szCs w:val="17"/>
        </w:rPr>
      </w:pPr>
    </w:p>
    <w:p w14:paraId="1D2F6FFB" w14:textId="6CEC5E6F" w:rsidR="001664E6" w:rsidRPr="001664E6" w:rsidRDefault="001664E6">
      <w:pPr>
        <w:pStyle w:val="Default"/>
        <w:rPr>
          <w:rFonts w:ascii="Verdana" w:hAnsi="Verdana"/>
          <w:sz w:val="17"/>
          <w:szCs w:val="17"/>
        </w:rPr>
      </w:pPr>
      <w:r w:rsidRPr="001664E6">
        <w:rPr>
          <w:rFonts w:ascii="Verdana" w:hAnsi="Verdana"/>
          <w:b/>
          <w:bCs/>
          <w:sz w:val="17"/>
          <w:szCs w:val="17"/>
        </w:rPr>
        <w:t>Session I: Follow-up to the public consultation – Content-related matters</w:t>
      </w:r>
    </w:p>
    <w:p w14:paraId="3FB56C95" w14:textId="77777777" w:rsidR="001664E6" w:rsidRDefault="001664E6" w:rsidP="00013728">
      <w:pPr>
        <w:pStyle w:val="Default"/>
        <w:rPr>
          <w:rFonts w:ascii="Verdana" w:hAnsi="Verdana"/>
          <w:sz w:val="17"/>
          <w:szCs w:val="17"/>
        </w:rPr>
      </w:pPr>
    </w:p>
    <w:p w14:paraId="0231921B" w14:textId="643E28F0" w:rsidR="00013728" w:rsidRPr="00E513CA" w:rsidRDefault="00013728" w:rsidP="00013728">
      <w:pPr>
        <w:pStyle w:val="Default"/>
        <w:rPr>
          <w:rFonts w:ascii="Verdana" w:hAnsi="Verdana"/>
          <w:b/>
          <w:sz w:val="17"/>
          <w:szCs w:val="17"/>
        </w:rPr>
      </w:pPr>
      <w:r w:rsidRPr="00E513CA">
        <w:rPr>
          <w:rFonts w:ascii="Verdana" w:hAnsi="Verdana"/>
          <w:b/>
          <w:sz w:val="17"/>
          <w:szCs w:val="17"/>
        </w:rPr>
        <w:t xml:space="preserve">Complexity of requirements </w:t>
      </w:r>
    </w:p>
    <w:p w14:paraId="2A5E057E" w14:textId="77777777" w:rsidR="001664E6" w:rsidRDefault="001664E6" w:rsidP="00013728">
      <w:pPr>
        <w:pStyle w:val="Default"/>
        <w:rPr>
          <w:rFonts w:ascii="Verdana" w:hAnsi="Verdana"/>
          <w:sz w:val="17"/>
          <w:szCs w:val="17"/>
        </w:rPr>
      </w:pPr>
    </w:p>
    <w:p w14:paraId="041D10E7" w14:textId="537AD584" w:rsidR="00013728" w:rsidRDefault="00013728" w:rsidP="002B0C4E">
      <w:pPr>
        <w:pStyle w:val="Default"/>
        <w:jc w:val="both"/>
        <w:rPr>
          <w:rFonts w:ascii="Verdana" w:hAnsi="Verdana"/>
          <w:sz w:val="17"/>
          <w:szCs w:val="17"/>
        </w:rPr>
      </w:pPr>
      <w:r w:rsidRPr="001664E6">
        <w:rPr>
          <w:rFonts w:ascii="Verdana" w:hAnsi="Verdana"/>
          <w:sz w:val="17"/>
          <w:szCs w:val="17"/>
        </w:rPr>
        <w:t>Several respondents to the public consultation have claimed that the volume of reporting requirements (i.e. excessively detailed requirements) is the main driver of costs for their respective companies.</w:t>
      </w:r>
    </w:p>
    <w:p w14:paraId="6F3C5768" w14:textId="77777777" w:rsidR="00F60123" w:rsidRDefault="00F60123" w:rsidP="002B0C4E">
      <w:pPr>
        <w:pStyle w:val="Default"/>
        <w:jc w:val="both"/>
        <w:rPr>
          <w:rFonts w:ascii="Verdana" w:hAnsi="Verdana"/>
          <w:sz w:val="17"/>
          <w:szCs w:val="17"/>
        </w:rPr>
      </w:pPr>
    </w:p>
    <w:p w14:paraId="663E6595" w14:textId="77777777" w:rsidR="00013728" w:rsidRPr="001664E6" w:rsidRDefault="00013728" w:rsidP="00013728">
      <w:pPr>
        <w:pStyle w:val="Default"/>
        <w:rPr>
          <w:rFonts w:ascii="Verdana" w:hAnsi="Verdana"/>
          <w:sz w:val="17"/>
          <w:szCs w:val="17"/>
        </w:rPr>
      </w:pPr>
    </w:p>
    <w:tbl>
      <w:tblPr>
        <w:tblStyle w:val="Mriekatabuky"/>
        <w:tblW w:w="14230" w:type="dxa"/>
        <w:tblLook w:val="04A0" w:firstRow="1" w:lastRow="0" w:firstColumn="1" w:lastColumn="0" w:noHBand="0" w:noVBand="1"/>
      </w:tblPr>
      <w:tblGrid>
        <w:gridCol w:w="562"/>
        <w:gridCol w:w="13668"/>
      </w:tblGrid>
      <w:tr w:rsidR="00115CEE" w:rsidRPr="001664E6" w14:paraId="26A29BAF" w14:textId="77777777" w:rsidTr="004A5F05">
        <w:trPr>
          <w:trHeight w:val="397"/>
        </w:trPr>
        <w:tc>
          <w:tcPr>
            <w:tcW w:w="562" w:type="dxa"/>
            <w:vMerge w:val="restart"/>
            <w:shd w:val="clear" w:color="auto" w:fill="F2F2F2" w:themeFill="background1" w:themeFillShade="F2"/>
          </w:tcPr>
          <w:p w14:paraId="548374EE" w14:textId="77777777" w:rsidR="00115CEE" w:rsidRPr="001664E6" w:rsidRDefault="00115CEE" w:rsidP="00563F63">
            <w:pPr>
              <w:rPr>
                <w:rFonts w:ascii="Verdana" w:hAnsi="Verdana"/>
                <w:sz w:val="17"/>
                <w:szCs w:val="17"/>
              </w:rPr>
            </w:pPr>
            <w:r w:rsidRPr="001664E6">
              <w:rPr>
                <w:rFonts w:ascii="Verdana" w:hAnsi="Verdana"/>
                <w:sz w:val="17"/>
                <w:szCs w:val="17"/>
              </w:rPr>
              <w:t>1.</w:t>
            </w:r>
          </w:p>
        </w:tc>
        <w:tc>
          <w:tcPr>
            <w:tcW w:w="13668" w:type="dxa"/>
            <w:shd w:val="clear" w:color="auto" w:fill="F2F2F2" w:themeFill="background1" w:themeFillShade="F2"/>
          </w:tcPr>
          <w:p w14:paraId="5229BF74" w14:textId="7E3D1737" w:rsidR="00115CEE" w:rsidRPr="001664E6" w:rsidRDefault="00013728"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Do you agree with this claim? If yes, what specific impact does this have on your company in practical terms (need to adapt systems, need to hire more staff, additional time spent on collecting data, etc.)? </w:t>
            </w:r>
          </w:p>
        </w:tc>
      </w:tr>
      <w:tr w:rsidR="00115CEE" w:rsidRPr="001664E6" w14:paraId="5F51A594" w14:textId="77777777" w:rsidTr="004A5F05">
        <w:trPr>
          <w:trHeight w:val="397"/>
        </w:trPr>
        <w:tc>
          <w:tcPr>
            <w:tcW w:w="562" w:type="dxa"/>
            <w:vMerge/>
            <w:shd w:val="clear" w:color="auto" w:fill="F2F2F2" w:themeFill="background1" w:themeFillShade="F2"/>
          </w:tcPr>
          <w:p w14:paraId="473B5A8C" w14:textId="77777777" w:rsidR="00115CEE" w:rsidRPr="001664E6" w:rsidRDefault="00115CEE" w:rsidP="00563F63">
            <w:pPr>
              <w:rPr>
                <w:rFonts w:ascii="Verdana" w:hAnsi="Verdana"/>
                <w:sz w:val="17"/>
                <w:szCs w:val="17"/>
                <w:lang w:val="en-GB"/>
              </w:rPr>
            </w:pPr>
          </w:p>
        </w:tc>
        <w:tc>
          <w:tcPr>
            <w:tcW w:w="13668" w:type="dxa"/>
          </w:tcPr>
          <w:p w14:paraId="430C8A03" w14:textId="53176E1B" w:rsidR="00586917" w:rsidRDefault="00586917" w:rsidP="00586917">
            <w:pPr>
              <w:rPr>
                <w:rFonts w:ascii="Verdana" w:hAnsi="Verdana"/>
                <w:sz w:val="17"/>
                <w:szCs w:val="17"/>
                <w:lang w:val="en-GB"/>
              </w:rPr>
            </w:pPr>
            <w:r>
              <w:rPr>
                <w:rFonts w:ascii="Verdana" w:hAnsi="Verdana"/>
                <w:sz w:val="17"/>
                <w:szCs w:val="17"/>
                <w:lang w:val="en-GB"/>
              </w:rPr>
              <w:t xml:space="preserve">Yes – </w:t>
            </w:r>
            <w:r w:rsidRPr="00013728">
              <w:rPr>
                <w:rFonts w:ascii="Verdana" w:hAnsi="Verdana" w:cs="Times New Roman"/>
                <w:color w:val="000000"/>
                <w:sz w:val="17"/>
                <w:szCs w:val="17"/>
                <w:lang w:val="en-US"/>
              </w:rPr>
              <w:t>need to hire more staff</w:t>
            </w:r>
            <w:r>
              <w:rPr>
                <w:rFonts w:ascii="Verdana" w:hAnsi="Verdana" w:cs="Times New Roman"/>
                <w:color w:val="000000"/>
                <w:sz w:val="17"/>
                <w:szCs w:val="17"/>
                <w:lang w:val="en-US"/>
              </w:rPr>
              <w:t>, h</w:t>
            </w:r>
            <w:r w:rsidRPr="004F6DC5">
              <w:rPr>
                <w:rFonts w:ascii="Verdana" w:hAnsi="Verdana" w:cs="Times New Roman"/>
                <w:color w:val="000000"/>
                <w:sz w:val="17"/>
                <w:szCs w:val="17"/>
                <w:lang w:val="en-US"/>
              </w:rPr>
              <w:t>igh costs during the implementation phase</w:t>
            </w:r>
            <w:r>
              <w:rPr>
                <w:rFonts w:ascii="Verdana" w:hAnsi="Verdana" w:cs="Times New Roman"/>
                <w:color w:val="000000"/>
                <w:sz w:val="17"/>
                <w:szCs w:val="17"/>
                <w:lang w:val="en-US"/>
              </w:rPr>
              <w:t xml:space="preserve"> </w:t>
            </w:r>
            <w:r w:rsidRPr="004F6DC5">
              <w:rPr>
                <w:rFonts w:ascii="Verdana" w:hAnsi="Verdana" w:cs="Times New Roman"/>
                <w:color w:val="000000"/>
                <w:sz w:val="17"/>
                <w:szCs w:val="17"/>
                <w:lang w:val="en-US"/>
              </w:rPr>
              <w:t>and required extended time to prepare detailed report</w:t>
            </w:r>
            <w:r>
              <w:rPr>
                <w:rFonts w:ascii="Verdana" w:hAnsi="Verdana" w:cs="Times New Roman"/>
                <w:color w:val="000000"/>
                <w:sz w:val="17"/>
                <w:szCs w:val="17"/>
                <w:lang w:val="en-US"/>
              </w:rPr>
              <w:t>s</w:t>
            </w:r>
            <w:r w:rsidRPr="004F6DC5">
              <w:rPr>
                <w:rFonts w:ascii="Verdana" w:hAnsi="Verdana" w:cs="Times New Roman"/>
                <w:color w:val="000000"/>
                <w:sz w:val="17"/>
                <w:szCs w:val="17"/>
                <w:lang w:val="en-US"/>
              </w:rPr>
              <w:t xml:space="preserve"> on regular basis.</w:t>
            </w:r>
          </w:p>
          <w:p w14:paraId="4B0D7BC2" w14:textId="1C94DC1E" w:rsidR="00D071FE" w:rsidRPr="001664E6" w:rsidRDefault="00D071FE" w:rsidP="00563F63">
            <w:pPr>
              <w:rPr>
                <w:rFonts w:ascii="Verdana" w:hAnsi="Verdana"/>
                <w:sz w:val="17"/>
                <w:szCs w:val="17"/>
                <w:lang w:val="en-GB"/>
              </w:rPr>
            </w:pPr>
          </w:p>
        </w:tc>
      </w:tr>
      <w:tr w:rsidR="00115CEE" w:rsidRPr="001664E6" w14:paraId="07B677F7" w14:textId="77777777" w:rsidTr="004A5F05">
        <w:trPr>
          <w:trHeight w:val="397"/>
        </w:trPr>
        <w:tc>
          <w:tcPr>
            <w:tcW w:w="562" w:type="dxa"/>
            <w:vMerge w:val="restart"/>
            <w:shd w:val="clear" w:color="auto" w:fill="F2F2F2" w:themeFill="background1" w:themeFillShade="F2"/>
          </w:tcPr>
          <w:p w14:paraId="5A4A1261" w14:textId="4CB9A660" w:rsidR="00115CEE" w:rsidRPr="001664E6" w:rsidRDefault="00013728" w:rsidP="00563F63">
            <w:pPr>
              <w:rPr>
                <w:rFonts w:ascii="Verdana" w:hAnsi="Verdana"/>
                <w:sz w:val="17"/>
                <w:szCs w:val="17"/>
              </w:rPr>
            </w:pPr>
            <w:r w:rsidRPr="001664E6">
              <w:rPr>
                <w:rFonts w:ascii="Verdana" w:hAnsi="Verdana"/>
                <w:sz w:val="17"/>
                <w:szCs w:val="17"/>
              </w:rPr>
              <w:t>2.</w:t>
            </w:r>
          </w:p>
        </w:tc>
        <w:tc>
          <w:tcPr>
            <w:tcW w:w="13668" w:type="dxa"/>
            <w:shd w:val="clear" w:color="auto" w:fill="F2F2F2" w:themeFill="background1" w:themeFillShade="F2"/>
          </w:tcPr>
          <w:p w14:paraId="66AFF77E" w14:textId="25035CA7" w:rsidR="00115CEE" w:rsidRPr="001664E6" w:rsidRDefault="00013728"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In your view, are any of the supervisory reporting requirements (e.g. reporting templates, data elements) superfluous? If yes, which ones and why do you feel that they are superfluous (e.g. already reported somewhere else, data not necessary, </w:t>
            </w:r>
            <w:proofErr w:type="spellStart"/>
            <w:r w:rsidRPr="00013728">
              <w:rPr>
                <w:rFonts w:ascii="Verdana" w:hAnsi="Verdana" w:cs="Times New Roman"/>
                <w:color w:val="000000"/>
                <w:sz w:val="17"/>
                <w:szCs w:val="17"/>
                <w:lang w:val="en-US"/>
              </w:rPr>
              <w:t>etc</w:t>
            </w:r>
            <w:proofErr w:type="spellEnd"/>
            <w:r w:rsidRPr="00013728">
              <w:rPr>
                <w:rFonts w:ascii="Verdana" w:hAnsi="Verdana" w:cs="Times New Roman"/>
                <w:color w:val="000000"/>
                <w:sz w:val="17"/>
                <w:szCs w:val="17"/>
                <w:lang w:val="en-US"/>
              </w:rPr>
              <w:t xml:space="preserve">)? </w:t>
            </w:r>
          </w:p>
        </w:tc>
      </w:tr>
      <w:tr w:rsidR="00115CEE" w:rsidRPr="001664E6" w14:paraId="642CD864" w14:textId="77777777" w:rsidTr="004A5F05">
        <w:trPr>
          <w:trHeight w:val="397"/>
        </w:trPr>
        <w:tc>
          <w:tcPr>
            <w:tcW w:w="562" w:type="dxa"/>
            <w:vMerge/>
            <w:shd w:val="clear" w:color="auto" w:fill="F2F2F2" w:themeFill="background1" w:themeFillShade="F2"/>
          </w:tcPr>
          <w:p w14:paraId="7E24F460" w14:textId="77777777" w:rsidR="00115CEE" w:rsidRPr="001664E6" w:rsidRDefault="00115CEE" w:rsidP="00563F63">
            <w:pPr>
              <w:rPr>
                <w:rFonts w:ascii="Verdana" w:hAnsi="Verdana"/>
                <w:sz w:val="17"/>
                <w:szCs w:val="17"/>
                <w:lang w:val="en-GB"/>
              </w:rPr>
            </w:pPr>
          </w:p>
        </w:tc>
        <w:tc>
          <w:tcPr>
            <w:tcW w:w="13668" w:type="dxa"/>
          </w:tcPr>
          <w:p w14:paraId="3FEE5FF2" w14:textId="1A8C3CD5" w:rsidR="00586917" w:rsidRDefault="00586917" w:rsidP="00586917">
            <w:pPr>
              <w:rPr>
                <w:rFonts w:ascii="Verdana" w:hAnsi="Verdana"/>
                <w:sz w:val="17"/>
                <w:szCs w:val="17"/>
                <w:lang w:val="en-GB"/>
              </w:rPr>
            </w:pPr>
            <w:r>
              <w:rPr>
                <w:rFonts w:ascii="Verdana" w:hAnsi="Verdana"/>
                <w:sz w:val="17"/>
                <w:szCs w:val="17"/>
                <w:lang w:val="en-GB"/>
              </w:rPr>
              <w:t>Yes, some of local reports contain similar (or the same) data as Solvency II reports, but in different structure (e.g. insurance companies have to prepare several balance sheets – in the financial statements (IFRS), for supervisor</w:t>
            </w:r>
            <w:r w:rsidR="003C6E9A">
              <w:rPr>
                <w:rFonts w:ascii="Verdana" w:hAnsi="Verdana"/>
                <w:sz w:val="17"/>
                <w:szCs w:val="17"/>
                <w:lang w:val="en-GB"/>
              </w:rPr>
              <w:t xml:space="preserve"> </w:t>
            </w:r>
            <w:r>
              <w:rPr>
                <w:rFonts w:ascii="Verdana" w:hAnsi="Verdana"/>
                <w:sz w:val="17"/>
                <w:szCs w:val="17"/>
                <w:lang w:val="en-GB"/>
              </w:rPr>
              <w:t xml:space="preserve">(IFRS, </w:t>
            </w:r>
            <w:r w:rsidR="003C6E9A">
              <w:rPr>
                <w:rFonts w:ascii="Verdana" w:hAnsi="Verdana"/>
                <w:sz w:val="17"/>
                <w:szCs w:val="17"/>
                <w:lang w:val="en-GB"/>
              </w:rPr>
              <w:t xml:space="preserve">supervisor has defined the </w:t>
            </w:r>
            <w:r>
              <w:rPr>
                <w:rFonts w:ascii="Verdana" w:hAnsi="Verdana"/>
                <w:sz w:val="17"/>
                <w:szCs w:val="17"/>
                <w:lang w:val="en-GB"/>
              </w:rPr>
              <w:t>structure</w:t>
            </w:r>
            <w:r w:rsidR="003C6E9A">
              <w:rPr>
                <w:rFonts w:ascii="Verdana" w:hAnsi="Verdana"/>
                <w:sz w:val="17"/>
                <w:szCs w:val="17"/>
                <w:lang w:val="en-GB"/>
              </w:rPr>
              <w:t>), Solvency II)</w:t>
            </w:r>
            <w:r>
              <w:rPr>
                <w:rFonts w:ascii="Verdana" w:hAnsi="Verdana"/>
                <w:sz w:val="17"/>
                <w:szCs w:val="17"/>
                <w:lang w:val="en-GB"/>
              </w:rPr>
              <w:t xml:space="preserve"> </w:t>
            </w:r>
          </w:p>
          <w:p w14:paraId="362EE405" w14:textId="1A9AC727" w:rsidR="00586917" w:rsidRDefault="003C6E9A" w:rsidP="00C272F9">
            <w:pPr>
              <w:rPr>
                <w:rFonts w:ascii="Verdana" w:hAnsi="Verdana"/>
                <w:sz w:val="17"/>
                <w:szCs w:val="17"/>
                <w:lang w:val="en-GB"/>
              </w:rPr>
            </w:pPr>
            <w:r>
              <w:rPr>
                <w:rFonts w:ascii="Verdana" w:hAnsi="Verdana"/>
                <w:sz w:val="17"/>
                <w:szCs w:val="17"/>
                <w:lang w:val="en-GB"/>
              </w:rPr>
              <w:t>Part of information published in the</w:t>
            </w:r>
            <w:r w:rsidR="00586917">
              <w:rPr>
                <w:rFonts w:ascii="Verdana" w:hAnsi="Verdana"/>
                <w:sz w:val="17"/>
                <w:szCs w:val="17"/>
                <w:lang w:val="en-GB"/>
              </w:rPr>
              <w:t xml:space="preserve"> Annual report</w:t>
            </w:r>
            <w:r>
              <w:rPr>
                <w:rFonts w:ascii="Verdana" w:hAnsi="Verdana"/>
                <w:sz w:val="17"/>
                <w:szCs w:val="17"/>
                <w:lang w:val="en-GB"/>
              </w:rPr>
              <w:t xml:space="preserve"> must be also in SCFR, RSR or ORSA. </w:t>
            </w:r>
            <w:r w:rsidR="00586917">
              <w:rPr>
                <w:rFonts w:ascii="Verdana" w:hAnsi="Verdana"/>
                <w:sz w:val="17"/>
                <w:szCs w:val="17"/>
                <w:lang w:val="en-GB"/>
              </w:rPr>
              <w:t xml:space="preserve"> </w:t>
            </w:r>
          </w:p>
          <w:p w14:paraId="6AC0092C" w14:textId="0A7CE69A" w:rsidR="00115CEE" w:rsidRPr="001664E6" w:rsidRDefault="00115CEE" w:rsidP="003C6E9A">
            <w:pPr>
              <w:rPr>
                <w:rFonts w:ascii="Verdana" w:hAnsi="Verdana"/>
                <w:sz w:val="17"/>
                <w:szCs w:val="17"/>
                <w:lang w:val="en-GB"/>
              </w:rPr>
            </w:pPr>
          </w:p>
        </w:tc>
      </w:tr>
      <w:tr w:rsidR="00115CEE" w:rsidRPr="001664E6" w14:paraId="13570090" w14:textId="77777777" w:rsidTr="004A5F05">
        <w:trPr>
          <w:trHeight w:val="397"/>
        </w:trPr>
        <w:tc>
          <w:tcPr>
            <w:tcW w:w="562" w:type="dxa"/>
            <w:vMerge w:val="restart"/>
            <w:shd w:val="clear" w:color="auto" w:fill="F2F2F2" w:themeFill="background1" w:themeFillShade="F2"/>
          </w:tcPr>
          <w:p w14:paraId="27765463" w14:textId="07329723" w:rsidR="00115CEE" w:rsidRPr="001664E6" w:rsidRDefault="001664E6" w:rsidP="00563F63">
            <w:pPr>
              <w:rPr>
                <w:rFonts w:ascii="Verdana" w:hAnsi="Verdana"/>
                <w:sz w:val="17"/>
                <w:szCs w:val="17"/>
              </w:rPr>
            </w:pPr>
            <w:r>
              <w:rPr>
                <w:rFonts w:ascii="Verdana" w:hAnsi="Verdana"/>
                <w:sz w:val="17"/>
                <w:szCs w:val="17"/>
              </w:rPr>
              <w:t>3.</w:t>
            </w:r>
          </w:p>
        </w:tc>
        <w:tc>
          <w:tcPr>
            <w:tcW w:w="13668" w:type="dxa"/>
            <w:shd w:val="clear" w:color="auto" w:fill="F2F2F2" w:themeFill="background1" w:themeFillShade="F2"/>
          </w:tcPr>
          <w:p w14:paraId="01902E90" w14:textId="0A14B433" w:rsidR="00115CEE" w:rsidRPr="001664E6" w:rsidRDefault="00013728"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To what degree is the information reported for supervisory purposes also useful for running your business on a day-to-day basis? Would any of these information units have to be produced in any case, even in the absence of supervisory reporting requirements? </w:t>
            </w:r>
          </w:p>
        </w:tc>
      </w:tr>
      <w:tr w:rsidR="00115CEE" w:rsidRPr="001664E6" w14:paraId="4E64D432" w14:textId="77777777" w:rsidTr="004A5F05">
        <w:trPr>
          <w:trHeight w:val="397"/>
        </w:trPr>
        <w:tc>
          <w:tcPr>
            <w:tcW w:w="562" w:type="dxa"/>
            <w:vMerge/>
            <w:shd w:val="clear" w:color="auto" w:fill="F2F2F2" w:themeFill="background1" w:themeFillShade="F2"/>
          </w:tcPr>
          <w:p w14:paraId="0BBD5B46" w14:textId="77777777" w:rsidR="00115CEE" w:rsidRPr="001664E6" w:rsidRDefault="00115CEE" w:rsidP="00563F63">
            <w:pPr>
              <w:rPr>
                <w:rFonts w:ascii="Verdana" w:hAnsi="Verdana"/>
                <w:sz w:val="17"/>
                <w:szCs w:val="17"/>
                <w:lang w:val="en-GB"/>
              </w:rPr>
            </w:pPr>
          </w:p>
        </w:tc>
        <w:tc>
          <w:tcPr>
            <w:tcW w:w="13668" w:type="dxa"/>
          </w:tcPr>
          <w:p w14:paraId="6CC02BD6" w14:textId="201AA222" w:rsidR="003C6E9A" w:rsidRPr="001664E6" w:rsidRDefault="003C6E9A" w:rsidP="003C6E9A">
            <w:pPr>
              <w:rPr>
                <w:rFonts w:ascii="Verdana" w:hAnsi="Verdana"/>
                <w:sz w:val="17"/>
                <w:szCs w:val="17"/>
                <w:lang w:val="en-GB"/>
              </w:rPr>
            </w:pPr>
            <w:r>
              <w:rPr>
                <w:rFonts w:ascii="Verdana" w:hAnsi="Verdana"/>
                <w:sz w:val="17"/>
                <w:szCs w:val="17"/>
                <w:lang w:val="en-GB"/>
              </w:rPr>
              <w:t xml:space="preserve">Some of them, but usually less than </w:t>
            </w:r>
            <w:r w:rsidR="00556E05">
              <w:rPr>
                <w:rFonts w:ascii="Verdana" w:hAnsi="Verdana"/>
                <w:sz w:val="17"/>
                <w:szCs w:val="17"/>
                <w:lang w:val="en-GB"/>
              </w:rPr>
              <w:t xml:space="preserve">15%. </w:t>
            </w:r>
          </w:p>
          <w:p w14:paraId="7A634BEE" w14:textId="385F22AF" w:rsidR="00C272F9" w:rsidRPr="001664E6" w:rsidRDefault="00C272F9" w:rsidP="00563F63">
            <w:pPr>
              <w:rPr>
                <w:rFonts w:ascii="Verdana" w:hAnsi="Verdana"/>
                <w:sz w:val="17"/>
                <w:szCs w:val="17"/>
                <w:lang w:val="en-GB"/>
              </w:rPr>
            </w:pPr>
          </w:p>
        </w:tc>
      </w:tr>
      <w:tr w:rsidR="00406A7A" w:rsidRPr="001664E6" w14:paraId="6F52ED06" w14:textId="77777777" w:rsidTr="000A1893">
        <w:trPr>
          <w:trHeight w:val="460"/>
        </w:trPr>
        <w:tc>
          <w:tcPr>
            <w:tcW w:w="562" w:type="dxa"/>
            <w:vMerge w:val="restart"/>
            <w:shd w:val="clear" w:color="auto" w:fill="F2F2F2" w:themeFill="background1" w:themeFillShade="F2"/>
          </w:tcPr>
          <w:p w14:paraId="2639C80A" w14:textId="38967A3D" w:rsidR="00406A7A" w:rsidRPr="001664E6" w:rsidRDefault="00406A7A" w:rsidP="00563F63">
            <w:pPr>
              <w:rPr>
                <w:rFonts w:ascii="Verdana" w:hAnsi="Verdana"/>
                <w:sz w:val="17"/>
                <w:szCs w:val="17"/>
              </w:rPr>
            </w:pPr>
            <w:r>
              <w:rPr>
                <w:rFonts w:ascii="Verdana" w:hAnsi="Verdana"/>
                <w:sz w:val="17"/>
                <w:szCs w:val="17"/>
              </w:rPr>
              <w:t>4.</w:t>
            </w:r>
          </w:p>
        </w:tc>
        <w:tc>
          <w:tcPr>
            <w:tcW w:w="13668" w:type="dxa"/>
          </w:tcPr>
          <w:p w14:paraId="11BBDE7C" w14:textId="4B9398CF" w:rsidR="00406A7A" w:rsidRPr="001664E6" w:rsidRDefault="00406A7A"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What are the most costly sets of information to submit? Which requirements are most burdensome? Which do you consider the least useful data that is currently reported? </w:t>
            </w:r>
          </w:p>
        </w:tc>
      </w:tr>
      <w:tr w:rsidR="00406A7A" w:rsidRPr="001664E6" w14:paraId="2DA3A392" w14:textId="77777777" w:rsidTr="004A5F05">
        <w:trPr>
          <w:trHeight w:val="397"/>
        </w:trPr>
        <w:tc>
          <w:tcPr>
            <w:tcW w:w="562" w:type="dxa"/>
            <w:vMerge/>
            <w:shd w:val="clear" w:color="auto" w:fill="F2F2F2" w:themeFill="background1" w:themeFillShade="F2"/>
          </w:tcPr>
          <w:p w14:paraId="107E003E" w14:textId="77777777" w:rsidR="00406A7A" w:rsidRPr="001664E6" w:rsidRDefault="00406A7A" w:rsidP="00563F63">
            <w:pPr>
              <w:rPr>
                <w:rFonts w:ascii="Verdana" w:hAnsi="Verdana"/>
                <w:sz w:val="17"/>
                <w:szCs w:val="17"/>
                <w:lang w:val="en-US"/>
              </w:rPr>
            </w:pPr>
          </w:p>
        </w:tc>
        <w:tc>
          <w:tcPr>
            <w:tcW w:w="13668" w:type="dxa"/>
          </w:tcPr>
          <w:p w14:paraId="644F218A" w14:textId="68952635" w:rsidR="000A1893" w:rsidRPr="000A1893" w:rsidRDefault="000A1893" w:rsidP="00C272F9">
            <w:pPr>
              <w:rPr>
                <w:rFonts w:ascii="Verdana" w:hAnsi="Verdana"/>
                <w:sz w:val="17"/>
                <w:szCs w:val="17"/>
                <w:lang w:val="en-GB"/>
              </w:rPr>
            </w:pPr>
            <w:r>
              <w:rPr>
                <w:rFonts w:ascii="Verdana" w:hAnsi="Verdana"/>
                <w:sz w:val="17"/>
                <w:szCs w:val="17"/>
                <w:lang w:val="en-GB"/>
              </w:rPr>
              <w:t>R</w:t>
            </w:r>
            <w:r w:rsidRPr="000A1893">
              <w:rPr>
                <w:rFonts w:ascii="Verdana" w:hAnsi="Verdana"/>
                <w:sz w:val="17"/>
                <w:szCs w:val="17"/>
                <w:lang w:val="en-GB"/>
              </w:rPr>
              <w:t>eports on investments</w:t>
            </w:r>
            <w:r>
              <w:rPr>
                <w:rFonts w:ascii="Verdana" w:hAnsi="Verdana"/>
                <w:sz w:val="17"/>
                <w:szCs w:val="17"/>
                <w:lang w:val="en-GB"/>
              </w:rPr>
              <w:t xml:space="preserve">, </w:t>
            </w:r>
            <w:r w:rsidRPr="000A1893">
              <w:rPr>
                <w:rFonts w:ascii="Verdana" w:hAnsi="Verdana"/>
                <w:sz w:val="17"/>
                <w:szCs w:val="17"/>
                <w:lang w:val="en-GB"/>
              </w:rPr>
              <w:t>SFCR and RSR</w:t>
            </w:r>
            <w:r>
              <w:rPr>
                <w:rFonts w:ascii="Verdana" w:hAnsi="Verdana"/>
                <w:sz w:val="17"/>
                <w:szCs w:val="17"/>
                <w:lang w:val="en-GB"/>
              </w:rPr>
              <w:t>.</w:t>
            </w:r>
          </w:p>
          <w:p w14:paraId="4CDBF71B" w14:textId="083C11F9" w:rsidR="00D071FE" w:rsidRPr="001664E6" w:rsidRDefault="00D071FE" w:rsidP="00C272F9">
            <w:pPr>
              <w:rPr>
                <w:rFonts w:ascii="Verdana" w:hAnsi="Verdana"/>
                <w:sz w:val="17"/>
                <w:szCs w:val="17"/>
                <w:lang w:val="en-US"/>
              </w:rPr>
            </w:pPr>
          </w:p>
        </w:tc>
      </w:tr>
    </w:tbl>
    <w:p w14:paraId="0D2D6599" w14:textId="04634201" w:rsidR="00563F63" w:rsidRPr="001664E6" w:rsidRDefault="00563F63" w:rsidP="00563F63">
      <w:pPr>
        <w:rPr>
          <w:rFonts w:ascii="Verdana" w:hAnsi="Verdana"/>
          <w:sz w:val="17"/>
          <w:szCs w:val="17"/>
        </w:rPr>
      </w:pPr>
    </w:p>
    <w:p w14:paraId="7530363E" w14:textId="77777777" w:rsidR="00013728" w:rsidRPr="00013728" w:rsidRDefault="00013728" w:rsidP="00013728">
      <w:pPr>
        <w:autoSpaceDE w:val="0"/>
        <w:autoSpaceDN w:val="0"/>
        <w:adjustRightInd w:val="0"/>
        <w:spacing w:after="0" w:line="240" w:lineRule="auto"/>
        <w:rPr>
          <w:rFonts w:ascii="Verdana" w:hAnsi="Verdana" w:cs="Times New Roman"/>
          <w:color w:val="000000"/>
          <w:sz w:val="17"/>
          <w:szCs w:val="17"/>
          <w:lang w:val="en-US"/>
        </w:rPr>
      </w:pPr>
    </w:p>
    <w:p w14:paraId="559DF16B" w14:textId="54D829B7" w:rsidR="00013728" w:rsidRPr="00E513CA" w:rsidRDefault="00013728" w:rsidP="00013728">
      <w:pPr>
        <w:autoSpaceDE w:val="0"/>
        <w:autoSpaceDN w:val="0"/>
        <w:adjustRightInd w:val="0"/>
        <w:spacing w:after="0" w:line="240" w:lineRule="auto"/>
        <w:rPr>
          <w:rFonts w:ascii="Verdana" w:hAnsi="Verdana" w:cs="Times New Roman"/>
          <w:b/>
          <w:color w:val="000000"/>
          <w:sz w:val="17"/>
          <w:szCs w:val="17"/>
          <w:lang w:val="en-US"/>
        </w:rPr>
      </w:pPr>
      <w:r w:rsidRPr="00E513CA">
        <w:rPr>
          <w:rFonts w:ascii="Verdana" w:hAnsi="Verdana" w:cs="Times New Roman"/>
          <w:b/>
          <w:color w:val="000000"/>
          <w:sz w:val="17"/>
          <w:szCs w:val="17"/>
          <w:lang w:val="en-US"/>
        </w:rPr>
        <w:t xml:space="preserve">Overlapping requirements </w:t>
      </w:r>
    </w:p>
    <w:p w14:paraId="03C53750" w14:textId="77777777" w:rsidR="00013728" w:rsidRPr="00013728" w:rsidRDefault="00013728" w:rsidP="00013728">
      <w:pPr>
        <w:autoSpaceDE w:val="0"/>
        <w:autoSpaceDN w:val="0"/>
        <w:adjustRightInd w:val="0"/>
        <w:spacing w:after="0" w:line="240" w:lineRule="auto"/>
        <w:rPr>
          <w:rFonts w:ascii="Verdana" w:hAnsi="Verdana" w:cs="Times New Roman"/>
          <w:color w:val="000000"/>
          <w:sz w:val="17"/>
          <w:szCs w:val="17"/>
          <w:lang w:val="en-US"/>
        </w:rPr>
      </w:pPr>
    </w:p>
    <w:tbl>
      <w:tblPr>
        <w:tblStyle w:val="Mriekatabuky"/>
        <w:tblW w:w="14230" w:type="dxa"/>
        <w:tblLook w:val="04A0" w:firstRow="1" w:lastRow="0" w:firstColumn="1" w:lastColumn="0" w:noHBand="0" w:noVBand="1"/>
      </w:tblPr>
      <w:tblGrid>
        <w:gridCol w:w="562"/>
        <w:gridCol w:w="13668"/>
      </w:tblGrid>
      <w:tr w:rsidR="003A7702" w:rsidRPr="001664E6" w14:paraId="534E8D4E" w14:textId="77777777" w:rsidTr="00891B8F">
        <w:trPr>
          <w:trHeight w:val="397"/>
        </w:trPr>
        <w:tc>
          <w:tcPr>
            <w:tcW w:w="562" w:type="dxa"/>
            <w:vMerge w:val="restart"/>
            <w:shd w:val="clear" w:color="auto" w:fill="F2F2F2" w:themeFill="background1" w:themeFillShade="F2"/>
          </w:tcPr>
          <w:p w14:paraId="2A2D288E" w14:textId="65D6D74A" w:rsidR="003A7702" w:rsidRPr="001664E6" w:rsidRDefault="001664E6" w:rsidP="00891B8F">
            <w:pPr>
              <w:rPr>
                <w:rFonts w:ascii="Verdana" w:hAnsi="Verdana"/>
                <w:sz w:val="17"/>
                <w:szCs w:val="17"/>
              </w:rPr>
            </w:pPr>
            <w:r>
              <w:rPr>
                <w:rFonts w:ascii="Verdana" w:hAnsi="Verdana"/>
                <w:sz w:val="17"/>
                <w:szCs w:val="17"/>
              </w:rPr>
              <w:t>5.</w:t>
            </w:r>
          </w:p>
        </w:tc>
        <w:tc>
          <w:tcPr>
            <w:tcW w:w="13668" w:type="dxa"/>
            <w:shd w:val="clear" w:color="auto" w:fill="F2F2F2" w:themeFill="background1" w:themeFillShade="F2"/>
          </w:tcPr>
          <w:p w14:paraId="2179A8D4" w14:textId="397B7A75" w:rsidR="003A7702" w:rsidRPr="001664E6" w:rsidRDefault="00013728"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What are your views on derivatives reporting under Solvency II and EMIR? Are there any significant overlaps? If yes, please provide specific examples. </w:t>
            </w:r>
          </w:p>
        </w:tc>
      </w:tr>
      <w:tr w:rsidR="003A7702" w:rsidRPr="001664E6" w14:paraId="4EEBC0BC" w14:textId="77777777" w:rsidTr="00891B8F">
        <w:trPr>
          <w:trHeight w:val="397"/>
        </w:trPr>
        <w:tc>
          <w:tcPr>
            <w:tcW w:w="562" w:type="dxa"/>
            <w:vMerge/>
            <w:shd w:val="clear" w:color="auto" w:fill="F2F2F2" w:themeFill="background1" w:themeFillShade="F2"/>
          </w:tcPr>
          <w:p w14:paraId="078FBD56" w14:textId="77777777" w:rsidR="003A7702" w:rsidRPr="001664E6" w:rsidRDefault="003A7702" w:rsidP="00891B8F">
            <w:pPr>
              <w:rPr>
                <w:rFonts w:ascii="Verdana" w:hAnsi="Verdana"/>
                <w:sz w:val="17"/>
                <w:szCs w:val="17"/>
                <w:lang w:val="en-GB"/>
              </w:rPr>
            </w:pPr>
          </w:p>
        </w:tc>
        <w:tc>
          <w:tcPr>
            <w:tcW w:w="13668" w:type="dxa"/>
          </w:tcPr>
          <w:p w14:paraId="305F311C" w14:textId="3CE7B724" w:rsidR="003A7702" w:rsidRPr="001664E6" w:rsidRDefault="003A7702" w:rsidP="00891B8F">
            <w:pPr>
              <w:rPr>
                <w:rFonts w:ascii="Verdana" w:hAnsi="Verdana"/>
                <w:sz w:val="17"/>
                <w:szCs w:val="17"/>
                <w:lang w:val="en-GB"/>
              </w:rPr>
            </w:pPr>
          </w:p>
        </w:tc>
      </w:tr>
      <w:tr w:rsidR="003A7702" w:rsidRPr="001664E6" w14:paraId="77364EF6" w14:textId="77777777" w:rsidTr="00891B8F">
        <w:trPr>
          <w:trHeight w:val="397"/>
        </w:trPr>
        <w:tc>
          <w:tcPr>
            <w:tcW w:w="562" w:type="dxa"/>
            <w:vMerge w:val="restart"/>
            <w:shd w:val="clear" w:color="auto" w:fill="F2F2F2" w:themeFill="background1" w:themeFillShade="F2"/>
          </w:tcPr>
          <w:p w14:paraId="454DC3AA" w14:textId="7AB9A464" w:rsidR="003A7702" w:rsidRPr="001664E6" w:rsidRDefault="001664E6" w:rsidP="00891B8F">
            <w:pPr>
              <w:rPr>
                <w:rFonts w:ascii="Verdana" w:hAnsi="Verdana"/>
                <w:sz w:val="17"/>
                <w:szCs w:val="17"/>
                <w:lang w:val="en-GB"/>
              </w:rPr>
            </w:pPr>
            <w:r>
              <w:rPr>
                <w:rFonts w:ascii="Verdana" w:hAnsi="Verdana"/>
                <w:sz w:val="17"/>
                <w:szCs w:val="17"/>
                <w:lang w:val="en-GB"/>
              </w:rPr>
              <w:t>6</w:t>
            </w:r>
            <w:r w:rsidR="000A3189" w:rsidRPr="001664E6">
              <w:rPr>
                <w:rFonts w:ascii="Verdana" w:hAnsi="Verdana"/>
                <w:sz w:val="17"/>
                <w:szCs w:val="17"/>
                <w:lang w:val="en-GB"/>
              </w:rPr>
              <w:t>.</w:t>
            </w:r>
          </w:p>
        </w:tc>
        <w:tc>
          <w:tcPr>
            <w:tcW w:w="13668" w:type="dxa"/>
            <w:shd w:val="clear" w:color="auto" w:fill="F2F2F2" w:themeFill="background1" w:themeFillShade="F2"/>
          </w:tcPr>
          <w:p w14:paraId="535822A7" w14:textId="0AB43CAF" w:rsidR="003A7702" w:rsidRPr="001664E6" w:rsidRDefault="00013728" w:rsidP="00406A7A">
            <w:pPr>
              <w:autoSpaceDE w:val="0"/>
              <w:autoSpaceDN w:val="0"/>
              <w:adjustRightInd w:val="0"/>
              <w:rPr>
                <w:rFonts w:ascii="Verdana" w:hAnsi="Verdana"/>
                <w:sz w:val="17"/>
                <w:szCs w:val="17"/>
                <w:lang w:val="en-GB"/>
              </w:rPr>
            </w:pPr>
            <w:r w:rsidRPr="00013728">
              <w:rPr>
                <w:rFonts w:ascii="Verdana" w:hAnsi="Verdana" w:cs="Times New Roman"/>
                <w:color w:val="000000"/>
                <w:sz w:val="17"/>
                <w:szCs w:val="17"/>
                <w:lang w:val="en-US"/>
              </w:rPr>
              <w:t xml:space="preserve">In addition to the above overlaps, do any other overlaps exist between Solvency II and any other reporting frameworks? Please provide concrete examples. </w:t>
            </w:r>
          </w:p>
        </w:tc>
      </w:tr>
      <w:tr w:rsidR="003A7702" w:rsidRPr="001664E6" w14:paraId="5D7C5770" w14:textId="77777777" w:rsidTr="00891B8F">
        <w:trPr>
          <w:trHeight w:val="397"/>
        </w:trPr>
        <w:tc>
          <w:tcPr>
            <w:tcW w:w="562" w:type="dxa"/>
            <w:vMerge/>
            <w:shd w:val="clear" w:color="auto" w:fill="F2F2F2" w:themeFill="background1" w:themeFillShade="F2"/>
          </w:tcPr>
          <w:p w14:paraId="79801B97" w14:textId="77777777" w:rsidR="003A7702" w:rsidRPr="001664E6" w:rsidRDefault="003A7702" w:rsidP="00891B8F">
            <w:pPr>
              <w:rPr>
                <w:rFonts w:ascii="Verdana" w:hAnsi="Verdana"/>
                <w:sz w:val="17"/>
                <w:szCs w:val="17"/>
                <w:lang w:val="en-GB"/>
              </w:rPr>
            </w:pPr>
          </w:p>
        </w:tc>
        <w:tc>
          <w:tcPr>
            <w:tcW w:w="13668" w:type="dxa"/>
          </w:tcPr>
          <w:p w14:paraId="42AF632C" w14:textId="77980D71" w:rsidR="00D071FE" w:rsidRPr="001664E6" w:rsidRDefault="00D071FE" w:rsidP="00891B8F">
            <w:pPr>
              <w:rPr>
                <w:rFonts w:ascii="Verdana" w:hAnsi="Verdana"/>
                <w:sz w:val="17"/>
                <w:szCs w:val="17"/>
                <w:lang w:val="en-GB"/>
              </w:rPr>
            </w:pPr>
            <w:r w:rsidRPr="000A1893">
              <w:rPr>
                <w:rFonts w:ascii="Verdana" w:hAnsi="Verdana"/>
                <w:sz w:val="17"/>
                <w:szCs w:val="17"/>
                <w:lang w:val="en-GB"/>
              </w:rPr>
              <w:t>Lot of information in SFCR, RSR and ORSA are duplicate, also duplicate with publicly available reports such as Annual report (IFRS).  For the future, we see as overlap in different methodology of calculation of SII technical provisions and IFRS17 technical provision despite the fact that principles are quite similar.</w:t>
            </w:r>
          </w:p>
        </w:tc>
      </w:tr>
      <w:tr w:rsidR="003A7702" w:rsidRPr="001664E6" w14:paraId="284070AE" w14:textId="77777777" w:rsidTr="000A1893">
        <w:trPr>
          <w:trHeight w:val="416"/>
        </w:trPr>
        <w:tc>
          <w:tcPr>
            <w:tcW w:w="562" w:type="dxa"/>
            <w:vMerge w:val="restart"/>
            <w:shd w:val="clear" w:color="auto" w:fill="F2F2F2" w:themeFill="background1" w:themeFillShade="F2"/>
          </w:tcPr>
          <w:p w14:paraId="06335655" w14:textId="0448FADE" w:rsidR="003A7702" w:rsidRPr="001664E6" w:rsidRDefault="001664E6" w:rsidP="00891B8F">
            <w:pPr>
              <w:rPr>
                <w:rFonts w:ascii="Verdana" w:hAnsi="Verdana"/>
                <w:sz w:val="17"/>
                <w:szCs w:val="17"/>
                <w:lang w:val="en-GB"/>
              </w:rPr>
            </w:pPr>
            <w:r>
              <w:rPr>
                <w:rFonts w:ascii="Verdana" w:hAnsi="Verdana"/>
                <w:sz w:val="17"/>
                <w:szCs w:val="17"/>
                <w:lang w:val="en-GB"/>
              </w:rPr>
              <w:lastRenderedPageBreak/>
              <w:t>7</w:t>
            </w:r>
            <w:r w:rsidR="000A3189" w:rsidRPr="001664E6">
              <w:rPr>
                <w:rFonts w:ascii="Verdana" w:hAnsi="Verdana"/>
                <w:sz w:val="17"/>
                <w:szCs w:val="17"/>
                <w:lang w:val="en-GB"/>
              </w:rPr>
              <w:t>.</w:t>
            </w:r>
          </w:p>
        </w:tc>
        <w:tc>
          <w:tcPr>
            <w:tcW w:w="13668" w:type="dxa"/>
            <w:shd w:val="clear" w:color="auto" w:fill="F2F2F2" w:themeFill="background1" w:themeFillShade="F2"/>
          </w:tcPr>
          <w:p w14:paraId="7A83AAE8" w14:textId="675A0920" w:rsidR="003A7702" w:rsidRPr="001664E6" w:rsidRDefault="00013728"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If you feel there are overlaps between reporting frameworks, how do these overlaps affect your company in practice? </w:t>
            </w:r>
          </w:p>
        </w:tc>
      </w:tr>
      <w:tr w:rsidR="003A7702" w:rsidRPr="001664E6" w14:paraId="70F59104" w14:textId="77777777" w:rsidTr="00891B8F">
        <w:trPr>
          <w:trHeight w:val="397"/>
        </w:trPr>
        <w:tc>
          <w:tcPr>
            <w:tcW w:w="562" w:type="dxa"/>
            <w:vMerge/>
            <w:shd w:val="clear" w:color="auto" w:fill="F2F2F2" w:themeFill="background1" w:themeFillShade="F2"/>
          </w:tcPr>
          <w:p w14:paraId="4B2F9A5A" w14:textId="77777777" w:rsidR="003A7702" w:rsidRPr="001664E6" w:rsidRDefault="003A7702" w:rsidP="00891B8F">
            <w:pPr>
              <w:rPr>
                <w:rFonts w:ascii="Verdana" w:hAnsi="Verdana"/>
                <w:sz w:val="17"/>
                <w:szCs w:val="17"/>
                <w:lang w:val="en-GB"/>
              </w:rPr>
            </w:pPr>
          </w:p>
        </w:tc>
        <w:tc>
          <w:tcPr>
            <w:tcW w:w="13668" w:type="dxa"/>
          </w:tcPr>
          <w:p w14:paraId="7C41520C" w14:textId="460D3FB8" w:rsidR="003A7702" w:rsidRPr="001664E6" w:rsidRDefault="003A7702" w:rsidP="00891B8F">
            <w:pPr>
              <w:rPr>
                <w:rFonts w:ascii="Verdana" w:hAnsi="Verdana"/>
                <w:sz w:val="17"/>
                <w:szCs w:val="17"/>
                <w:lang w:val="en-GB"/>
              </w:rPr>
            </w:pPr>
          </w:p>
        </w:tc>
      </w:tr>
      <w:tr w:rsidR="003A7702" w:rsidRPr="001664E6" w14:paraId="497CA30C" w14:textId="77777777" w:rsidTr="00891B8F">
        <w:trPr>
          <w:trHeight w:val="397"/>
        </w:trPr>
        <w:tc>
          <w:tcPr>
            <w:tcW w:w="562" w:type="dxa"/>
            <w:vMerge w:val="restart"/>
            <w:shd w:val="clear" w:color="auto" w:fill="F2F2F2" w:themeFill="background1" w:themeFillShade="F2"/>
          </w:tcPr>
          <w:p w14:paraId="17C92DA2" w14:textId="6C54D52B" w:rsidR="003A7702" w:rsidRPr="001664E6" w:rsidRDefault="001664E6" w:rsidP="00891B8F">
            <w:pPr>
              <w:rPr>
                <w:rFonts w:ascii="Verdana" w:hAnsi="Verdana"/>
                <w:sz w:val="17"/>
                <w:szCs w:val="17"/>
              </w:rPr>
            </w:pPr>
            <w:r>
              <w:rPr>
                <w:rFonts w:ascii="Verdana" w:hAnsi="Verdana"/>
                <w:sz w:val="17"/>
                <w:szCs w:val="17"/>
              </w:rPr>
              <w:t>8.</w:t>
            </w:r>
          </w:p>
        </w:tc>
        <w:tc>
          <w:tcPr>
            <w:tcW w:w="13668" w:type="dxa"/>
            <w:shd w:val="clear" w:color="auto" w:fill="F2F2F2" w:themeFill="background1" w:themeFillShade="F2"/>
          </w:tcPr>
          <w:p w14:paraId="3B83C72B" w14:textId="0221FD45" w:rsidR="003A7702" w:rsidRPr="001664E6" w:rsidRDefault="00013728" w:rsidP="00406A7A">
            <w:pPr>
              <w:autoSpaceDE w:val="0"/>
              <w:autoSpaceDN w:val="0"/>
              <w:adjustRightInd w:val="0"/>
              <w:rPr>
                <w:rFonts w:ascii="Verdana" w:hAnsi="Verdana"/>
                <w:sz w:val="17"/>
                <w:szCs w:val="17"/>
                <w:lang w:val="en-GB"/>
              </w:rPr>
            </w:pPr>
            <w:r w:rsidRPr="00013728">
              <w:rPr>
                <w:rFonts w:ascii="Verdana" w:hAnsi="Verdana" w:cs="Times New Roman"/>
                <w:color w:val="000000"/>
                <w:sz w:val="17"/>
                <w:szCs w:val="17"/>
                <w:lang w:val="en-US"/>
              </w:rPr>
              <w:t xml:space="preserve">If you </w:t>
            </w:r>
            <w:r w:rsidR="001664E6">
              <w:rPr>
                <w:rFonts w:ascii="Verdana" w:hAnsi="Verdana" w:cs="Times New Roman"/>
                <w:color w:val="000000"/>
                <w:sz w:val="17"/>
                <w:szCs w:val="17"/>
                <w:lang w:val="en-US"/>
              </w:rPr>
              <w:t>f</w:t>
            </w:r>
            <w:r w:rsidRPr="00013728">
              <w:rPr>
                <w:rFonts w:ascii="Verdana" w:hAnsi="Verdana" w:cs="Times New Roman"/>
                <w:color w:val="000000"/>
                <w:sz w:val="17"/>
                <w:szCs w:val="17"/>
                <w:lang w:val="en-US"/>
              </w:rPr>
              <w:t xml:space="preserve">eel there are overlaps between reporting frameworks, have recent changes to the supervisory reporting requirements in any way improved the situation? Please provide specific examples. </w:t>
            </w:r>
          </w:p>
        </w:tc>
      </w:tr>
      <w:tr w:rsidR="003A7702" w:rsidRPr="001664E6" w14:paraId="507EFDF8" w14:textId="77777777" w:rsidTr="00891B8F">
        <w:trPr>
          <w:trHeight w:val="397"/>
        </w:trPr>
        <w:tc>
          <w:tcPr>
            <w:tcW w:w="562" w:type="dxa"/>
            <w:vMerge/>
            <w:shd w:val="clear" w:color="auto" w:fill="F2F2F2" w:themeFill="background1" w:themeFillShade="F2"/>
          </w:tcPr>
          <w:p w14:paraId="4D87E8D0" w14:textId="77777777" w:rsidR="003A7702" w:rsidRPr="001664E6" w:rsidRDefault="003A7702" w:rsidP="00891B8F">
            <w:pPr>
              <w:rPr>
                <w:rFonts w:ascii="Verdana" w:hAnsi="Verdana"/>
                <w:sz w:val="17"/>
                <w:szCs w:val="17"/>
                <w:lang w:val="en-GB"/>
              </w:rPr>
            </w:pPr>
          </w:p>
        </w:tc>
        <w:tc>
          <w:tcPr>
            <w:tcW w:w="13668" w:type="dxa"/>
          </w:tcPr>
          <w:p w14:paraId="71FB4B27" w14:textId="0552602C" w:rsidR="003A7702" w:rsidRPr="001664E6" w:rsidRDefault="003A7702" w:rsidP="00891B8F">
            <w:pPr>
              <w:rPr>
                <w:rFonts w:ascii="Verdana" w:hAnsi="Verdana"/>
                <w:sz w:val="17"/>
                <w:szCs w:val="17"/>
                <w:lang w:val="en-GB"/>
              </w:rPr>
            </w:pPr>
          </w:p>
        </w:tc>
      </w:tr>
      <w:tr w:rsidR="003A7702" w:rsidRPr="001664E6" w14:paraId="36E06A2B" w14:textId="77777777" w:rsidTr="00891B8F">
        <w:trPr>
          <w:trHeight w:val="397"/>
        </w:trPr>
        <w:tc>
          <w:tcPr>
            <w:tcW w:w="562" w:type="dxa"/>
            <w:vMerge w:val="restart"/>
            <w:shd w:val="clear" w:color="auto" w:fill="F2F2F2" w:themeFill="background1" w:themeFillShade="F2"/>
          </w:tcPr>
          <w:p w14:paraId="32E1F507" w14:textId="21C35EA5" w:rsidR="003A7702" w:rsidRPr="001664E6" w:rsidRDefault="001664E6" w:rsidP="00891B8F">
            <w:pPr>
              <w:rPr>
                <w:rFonts w:ascii="Verdana" w:hAnsi="Verdana"/>
                <w:sz w:val="17"/>
                <w:szCs w:val="17"/>
                <w:lang w:val="en-GB"/>
              </w:rPr>
            </w:pPr>
            <w:r>
              <w:rPr>
                <w:rFonts w:ascii="Verdana" w:hAnsi="Verdana"/>
                <w:sz w:val="17"/>
                <w:szCs w:val="17"/>
                <w:lang w:val="en-GB"/>
              </w:rPr>
              <w:t>9.</w:t>
            </w:r>
          </w:p>
        </w:tc>
        <w:tc>
          <w:tcPr>
            <w:tcW w:w="13668" w:type="dxa"/>
            <w:shd w:val="clear" w:color="auto" w:fill="F2F2F2" w:themeFill="background1" w:themeFillShade="F2"/>
          </w:tcPr>
          <w:p w14:paraId="0C29B3B9" w14:textId="004ADD29" w:rsidR="003A7702" w:rsidRPr="001664E6" w:rsidRDefault="00013728" w:rsidP="00406A7A">
            <w:pPr>
              <w:autoSpaceDE w:val="0"/>
              <w:autoSpaceDN w:val="0"/>
              <w:adjustRightInd w:val="0"/>
              <w:rPr>
                <w:rFonts w:ascii="Verdana" w:hAnsi="Verdana"/>
                <w:sz w:val="17"/>
                <w:szCs w:val="17"/>
                <w:lang w:val="en-GB"/>
              </w:rPr>
            </w:pPr>
            <w:r w:rsidRPr="00013728">
              <w:rPr>
                <w:rFonts w:ascii="Verdana" w:hAnsi="Verdana" w:cs="Times New Roman"/>
                <w:color w:val="000000"/>
                <w:sz w:val="17"/>
                <w:szCs w:val="17"/>
                <w:lang w:val="en-US"/>
              </w:rPr>
              <w:t xml:space="preserve">In your view, how should the issue of overlaps between reporting frameworks be best addressed? </w:t>
            </w:r>
          </w:p>
        </w:tc>
      </w:tr>
      <w:tr w:rsidR="003A7702" w:rsidRPr="001664E6" w14:paraId="2D516C45" w14:textId="77777777" w:rsidTr="00891B8F">
        <w:trPr>
          <w:trHeight w:val="397"/>
        </w:trPr>
        <w:tc>
          <w:tcPr>
            <w:tcW w:w="562" w:type="dxa"/>
            <w:vMerge/>
            <w:shd w:val="clear" w:color="auto" w:fill="F2F2F2" w:themeFill="background1" w:themeFillShade="F2"/>
          </w:tcPr>
          <w:p w14:paraId="5A55C2AB" w14:textId="77777777" w:rsidR="003A7702" w:rsidRPr="001664E6" w:rsidRDefault="003A7702" w:rsidP="00891B8F">
            <w:pPr>
              <w:rPr>
                <w:rFonts w:ascii="Verdana" w:hAnsi="Verdana"/>
                <w:sz w:val="17"/>
                <w:szCs w:val="17"/>
                <w:lang w:val="en-GB"/>
              </w:rPr>
            </w:pPr>
          </w:p>
        </w:tc>
        <w:tc>
          <w:tcPr>
            <w:tcW w:w="13668" w:type="dxa"/>
          </w:tcPr>
          <w:p w14:paraId="271A0C2A" w14:textId="3E2A3301" w:rsidR="003A7702" w:rsidRPr="001664E6" w:rsidRDefault="00C272F9" w:rsidP="00C170BC">
            <w:pPr>
              <w:rPr>
                <w:rFonts w:ascii="Verdana" w:hAnsi="Verdana"/>
                <w:sz w:val="17"/>
                <w:szCs w:val="17"/>
                <w:lang w:val="en-GB"/>
              </w:rPr>
            </w:pPr>
            <w:r w:rsidRPr="000A1893">
              <w:rPr>
                <w:rFonts w:ascii="Verdana" w:hAnsi="Verdana"/>
                <w:sz w:val="17"/>
                <w:szCs w:val="17"/>
                <w:lang w:val="en-GB"/>
              </w:rPr>
              <w:t>Elimination duplicity of report, decrease frequency (e.g. from monthly to quarterly)</w:t>
            </w:r>
            <w:r w:rsidR="00C170BC">
              <w:rPr>
                <w:rFonts w:ascii="Verdana" w:hAnsi="Verdana"/>
                <w:sz w:val="17"/>
                <w:szCs w:val="17"/>
                <w:lang w:val="en-GB"/>
              </w:rPr>
              <w:t>.</w:t>
            </w:r>
            <w:r w:rsidR="00C170BC">
              <w:rPr>
                <w:rFonts w:ascii="Verdana" w:hAnsi="Verdana" w:cs="Times New Roman"/>
                <w:color w:val="000000"/>
                <w:sz w:val="17"/>
                <w:szCs w:val="17"/>
                <w:lang w:val="en-US"/>
              </w:rPr>
              <w:t xml:space="preserve"> Cancel of Q4 reporting, RSR report (all information are in ORSA report or in SFCR, so there is no added value for NSA)</w:t>
            </w:r>
          </w:p>
        </w:tc>
      </w:tr>
    </w:tbl>
    <w:p w14:paraId="1D3590F3" w14:textId="77777777" w:rsidR="003A7702" w:rsidRPr="001664E6" w:rsidRDefault="003A7702" w:rsidP="003A7702">
      <w:pPr>
        <w:rPr>
          <w:rFonts w:ascii="Verdana" w:hAnsi="Verdana"/>
          <w:b/>
          <w:sz w:val="17"/>
          <w:szCs w:val="17"/>
        </w:rPr>
      </w:pPr>
    </w:p>
    <w:p w14:paraId="395C0CDF" w14:textId="21E56681" w:rsidR="00013728" w:rsidRPr="00E513CA" w:rsidRDefault="00013728" w:rsidP="00013728">
      <w:pPr>
        <w:autoSpaceDE w:val="0"/>
        <w:autoSpaceDN w:val="0"/>
        <w:adjustRightInd w:val="0"/>
        <w:spacing w:after="0" w:line="240" w:lineRule="auto"/>
        <w:rPr>
          <w:rFonts w:ascii="Verdana" w:hAnsi="Verdana" w:cs="Times New Roman"/>
          <w:b/>
          <w:color w:val="000000"/>
          <w:sz w:val="17"/>
          <w:szCs w:val="17"/>
          <w:lang w:val="en-US"/>
        </w:rPr>
      </w:pPr>
      <w:r w:rsidRPr="00E513CA">
        <w:rPr>
          <w:rFonts w:ascii="Verdana" w:hAnsi="Verdana" w:cs="Times New Roman"/>
          <w:b/>
          <w:color w:val="000000"/>
          <w:sz w:val="17"/>
          <w:szCs w:val="17"/>
          <w:lang w:val="en-US"/>
        </w:rPr>
        <w:t>Inconsistencies</w:t>
      </w:r>
    </w:p>
    <w:p w14:paraId="789A14FD" w14:textId="1EDEB2EE" w:rsidR="00013728" w:rsidRPr="001664E6" w:rsidRDefault="00013728" w:rsidP="00013728">
      <w:pPr>
        <w:autoSpaceDE w:val="0"/>
        <w:autoSpaceDN w:val="0"/>
        <w:adjustRightInd w:val="0"/>
        <w:spacing w:after="0" w:line="240" w:lineRule="auto"/>
        <w:rPr>
          <w:rFonts w:ascii="Verdana" w:hAnsi="Verdana" w:cs="Times New Roman"/>
          <w:color w:val="000000"/>
          <w:sz w:val="17"/>
          <w:szCs w:val="17"/>
          <w:lang w:val="en-US"/>
        </w:rPr>
      </w:pPr>
      <w:r w:rsidRPr="001664E6">
        <w:rPr>
          <w:rFonts w:ascii="Verdana" w:hAnsi="Verdana"/>
          <w:sz w:val="17"/>
          <w:szCs w:val="17"/>
        </w:rPr>
        <w:t>Some stakeholders claim that there are inconsistencies between reporting frameworks (e.g. Solvency II and FICOD).</w:t>
      </w:r>
    </w:p>
    <w:p w14:paraId="5C614AD4" w14:textId="77777777" w:rsidR="00013728" w:rsidRPr="00013728" w:rsidRDefault="00013728" w:rsidP="00013728">
      <w:pPr>
        <w:autoSpaceDE w:val="0"/>
        <w:autoSpaceDN w:val="0"/>
        <w:adjustRightInd w:val="0"/>
        <w:spacing w:after="0" w:line="240" w:lineRule="auto"/>
        <w:rPr>
          <w:rFonts w:ascii="Verdana" w:hAnsi="Verdana" w:cs="Times New Roman"/>
          <w:color w:val="000000"/>
          <w:sz w:val="17"/>
          <w:szCs w:val="17"/>
          <w:lang w:val="en-US"/>
        </w:rPr>
      </w:pPr>
    </w:p>
    <w:tbl>
      <w:tblPr>
        <w:tblStyle w:val="Mriekatabuky"/>
        <w:tblW w:w="14230" w:type="dxa"/>
        <w:tblCellMar>
          <w:top w:w="28" w:type="dxa"/>
          <w:bottom w:w="28" w:type="dxa"/>
        </w:tblCellMar>
        <w:tblLook w:val="04A0" w:firstRow="1" w:lastRow="0" w:firstColumn="1" w:lastColumn="0" w:noHBand="0" w:noVBand="1"/>
      </w:tblPr>
      <w:tblGrid>
        <w:gridCol w:w="562"/>
        <w:gridCol w:w="13668"/>
      </w:tblGrid>
      <w:tr w:rsidR="00115CEE" w:rsidRPr="001664E6" w14:paraId="0B6C81C0" w14:textId="77777777" w:rsidTr="00442F3F">
        <w:trPr>
          <w:trHeight w:val="397"/>
        </w:trPr>
        <w:tc>
          <w:tcPr>
            <w:tcW w:w="562" w:type="dxa"/>
            <w:vMerge w:val="restart"/>
            <w:shd w:val="clear" w:color="auto" w:fill="F2F2F2" w:themeFill="background1" w:themeFillShade="F2"/>
          </w:tcPr>
          <w:p w14:paraId="785278A9" w14:textId="5A29192E" w:rsidR="00115CEE" w:rsidRPr="001664E6" w:rsidRDefault="00406A7A" w:rsidP="00C37A66">
            <w:pPr>
              <w:rPr>
                <w:rFonts w:ascii="Verdana" w:hAnsi="Verdana"/>
                <w:sz w:val="17"/>
                <w:szCs w:val="17"/>
              </w:rPr>
            </w:pPr>
            <w:r>
              <w:rPr>
                <w:rFonts w:ascii="Verdana" w:hAnsi="Verdana"/>
                <w:sz w:val="17"/>
                <w:szCs w:val="17"/>
              </w:rPr>
              <w:t>10</w:t>
            </w:r>
            <w:r w:rsidR="000A3189" w:rsidRPr="001664E6">
              <w:rPr>
                <w:rFonts w:ascii="Verdana" w:hAnsi="Verdana"/>
                <w:sz w:val="17"/>
                <w:szCs w:val="17"/>
              </w:rPr>
              <w:t>.</w:t>
            </w:r>
          </w:p>
        </w:tc>
        <w:tc>
          <w:tcPr>
            <w:tcW w:w="13668" w:type="dxa"/>
            <w:shd w:val="clear" w:color="auto" w:fill="F2F2F2" w:themeFill="background1" w:themeFillShade="F2"/>
          </w:tcPr>
          <w:p w14:paraId="0EEBE994" w14:textId="20F60107" w:rsidR="00115CEE" w:rsidRPr="001664E6" w:rsidRDefault="00013728"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What is your view on this claim? If you agree, please explain and provide specific examples of any such inconsistencies. </w:t>
            </w:r>
          </w:p>
        </w:tc>
      </w:tr>
      <w:tr w:rsidR="00115CEE" w:rsidRPr="001664E6" w14:paraId="1F637EA6" w14:textId="77777777" w:rsidTr="00442F3F">
        <w:trPr>
          <w:trHeight w:val="397"/>
        </w:trPr>
        <w:tc>
          <w:tcPr>
            <w:tcW w:w="562" w:type="dxa"/>
            <w:vMerge/>
            <w:shd w:val="clear" w:color="auto" w:fill="F2F2F2" w:themeFill="background1" w:themeFillShade="F2"/>
          </w:tcPr>
          <w:p w14:paraId="5CBA51F4" w14:textId="77777777" w:rsidR="00115CEE" w:rsidRPr="001664E6" w:rsidRDefault="00115CEE" w:rsidP="00C37A66">
            <w:pPr>
              <w:rPr>
                <w:rFonts w:ascii="Verdana" w:hAnsi="Verdana"/>
                <w:sz w:val="17"/>
                <w:szCs w:val="17"/>
                <w:lang w:val="en-GB"/>
              </w:rPr>
            </w:pPr>
          </w:p>
        </w:tc>
        <w:tc>
          <w:tcPr>
            <w:tcW w:w="13668" w:type="dxa"/>
          </w:tcPr>
          <w:p w14:paraId="347B29F3" w14:textId="6B5D5038" w:rsidR="00C272F9" w:rsidRPr="000A1893" w:rsidRDefault="00C272F9" w:rsidP="00C272F9">
            <w:pPr>
              <w:rPr>
                <w:rFonts w:ascii="Verdana" w:hAnsi="Verdana"/>
                <w:sz w:val="17"/>
                <w:szCs w:val="17"/>
                <w:lang w:val="en-GB"/>
              </w:rPr>
            </w:pPr>
            <w:r w:rsidRPr="000A1893">
              <w:rPr>
                <w:rFonts w:ascii="Verdana" w:hAnsi="Verdana"/>
                <w:sz w:val="17"/>
                <w:szCs w:val="17"/>
                <w:lang w:val="en-GB"/>
              </w:rPr>
              <w:t>S</w:t>
            </w:r>
            <w:r w:rsidR="000A1893" w:rsidRPr="000A1893">
              <w:rPr>
                <w:rFonts w:ascii="Verdana" w:hAnsi="Verdana"/>
                <w:sz w:val="17"/>
                <w:szCs w:val="17"/>
                <w:lang w:val="en-GB"/>
              </w:rPr>
              <w:t xml:space="preserve">olvency </w:t>
            </w:r>
            <w:r w:rsidRPr="000A1893">
              <w:rPr>
                <w:rFonts w:ascii="Verdana" w:hAnsi="Verdana"/>
                <w:sz w:val="17"/>
                <w:szCs w:val="17"/>
                <w:lang w:val="en-GB"/>
              </w:rPr>
              <w:t xml:space="preserve">II vs IFRS </w:t>
            </w:r>
          </w:p>
          <w:p w14:paraId="72E6E81C" w14:textId="75DB6EA0" w:rsidR="00D071FE" w:rsidRPr="001664E6" w:rsidRDefault="00D071FE" w:rsidP="00C272F9">
            <w:pPr>
              <w:rPr>
                <w:rFonts w:ascii="Verdana" w:hAnsi="Verdana"/>
                <w:sz w:val="17"/>
                <w:szCs w:val="17"/>
                <w:lang w:val="en-GB"/>
              </w:rPr>
            </w:pPr>
          </w:p>
        </w:tc>
      </w:tr>
      <w:tr w:rsidR="00AF359D" w:rsidRPr="001664E6" w14:paraId="3C97CB1B" w14:textId="77777777" w:rsidTr="00442F3F">
        <w:trPr>
          <w:trHeight w:val="397"/>
        </w:trPr>
        <w:tc>
          <w:tcPr>
            <w:tcW w:w="562" w:type="dxa"/>
            <w:vMerge w:val="restart"/>
            <w:shd w:val="clear" w:color="auto" w:fill="F2F2F2" w:themeFill="background1" w:themeFillShade="F2"/>
          </w:tcPr>
          <w:p w14:paraId="46FE5F2D" w14:textId="51BD21B1" w:rsidR="00AF359D" w:rsidRPr="001664E6" w:rsidRDefault="00406A7A" w:rsidP="00AF359D">
            <w:pPr>
              <w:rPr>
                <w:rFonts w:ascii="Verdana" w:hAnsi="Verdana"/>
                <w:sz w:val="17"/>
                <w:szCs w:val="17"/>
                <w:lang w:val="en-GB"/>
              </w:rPr>
            </w:pPr>
            <w:r>
              <w:rPr>
                <w:rFonts w:ascii="Verdana" w:hAnsi="Verdana"/>
                <w:sz w:val="17"/>
                <w:szCs w:val="17"/>
                <w:lang w:val="en-GB"/>
              </w:rPr>
              <w:t>11.</w:t>
            </w:r>
          </w:p>
        </w:tc>
        <w:tc>
          <w:tcPr>
            <w:tcW w:w="13668" w:type="dxa"/>
            <w:shd w:val="clear" w:color="auto" w:fill="F2F2F2" w:themeFill="background1" w:themeFillShade="F2"/>
          </w:tcPr>
          <w:p w14:paraId="43D77B08" w14:textId="1C1BDD12" w:rsidR="00AF359D" w:rsidRPr="001664E6" w:rsidRDefault="00013728"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In your view, are the definitions used across different reporting frameworks clear and consistent? </w:t>
            </w:r>
          </w:p>
        </w:tc>
      </w:tr>
      <w:tr w:rsidR="00AF359D" w:rsidRPr="001664E6" w14:paraId="665A57E5" w14:textId="77777777" w:rsidTr="00442F3F">
        <w:trPr>
          <w:trHeight w:val="397"/>
        </w:trPr>
        <w:tc>
          <w:tcPr>
            <w:tcW w:w="562" w:type="dxa"/>
            <w:vMerge/>
            <w:shd w:val="clear" w:color="auto" w:fill="F2F2F2" w:themeFill="background1" w:themeFillShade="F2"/>
          </w:tcPr>
          <w:p w14:paraId="2657A58C" w14:textId="77777777" w:rsidR="00AF359D" w:rsidRPr="001664E6" w:rsidRDefault="00AF359D" w:rsidP="00AF359D">
            <w:pPr>
              <w:rPr>
                <w:rFonts w:ascii="Verdana" w:hAnsi="Verdana"/>
                <w:sz w:val="17"/>
                <w:szCs w:val="17"/>
                <w:lang w:val="en-GB"/>
              </w:rPr>
            </w:pPr>
          </w:p>
        </w:tc>
        <w:tc>
          <w:tcPr>
            <w:tcW w:w="13668" w:type="dxa"/>
          </w:tcPr>
          <w:p w14:paraId="0B76C46E" w14:textId="7E2FDABF" w:rsidR="00AF359D" w:rsidRPr="001664E6" w:rsidRDefault="00AF359D" w:rsidP="00AF359D">
            <w:pPr>
              <w:rPr>
                <w:rFonts w:ascii="Verdana" w:hAnsi="Verdana"/>
                <w:sz w:val="17"/>
                <w:szCs w:val="17"/>
                <w:lang w:val="en-GB"/>
              </w:rPr>
            </w:pPr>
          </w:p>
        </w:tc>
      </w:tr>
      <w:tr w:rsidR="00AF359D" w:rsidRPr="001664E6" w14:paraId="2D086D90" w14:textId="77777777" w:rsidTr="00442F3F">
        <w:trPr>
          <w:trHeight w:val="397"/>
        </w:trPr>
        <w:tc>
          <w:tcPr>
            <w:tcW w:w="562" w:type="dxa"/>
            <w:vMerge w:val="restart"/>
            <w:shd w:val="clear" w:color="auto" w:fill="F2F2F2" w:themeFill="background1" w:themeFillShade="F2"/>
          </w:tcPr>
          <w:p w14:paraId="261E95C3" w14:textId="1A9AEAB8" w:rsidR="00AF359D" w:rsidRPr="001664E6" w:rsidRDefault="00406A7A" w:rsidP="00AF359D">
            <w:pPr>
              <w:rPr>
                <w:rFonts w:ascii="Verdana" w:hAnsi="Verdana"/>
                <w:sz w:val="17"/>
                <w:szCs w:val="17"/>
                <w:lang w:val="en-GB"/>
              </w:rPr>
            </w:pPr>
            <w:r>
              <w:rPr>
                <w:rFonts w:ascii="Verdana" w:hAnsi="Verdana"/>
                <w:sz w:val="17"/>
                <w:szCs w:val="17"/>
                <w:lang w:val="en-GB"/>
              </w:rPr>
              <w:t>12.</w:t>
            </w:r>
          </w:p>
          <w:p w14:paraId="32EAE547" w14:textId="60E1BABC" w:rsidR="00AF359D" w:rsidRPr="001664E6" w:rsidRDefault="00AF359D" w:rsidP="00AF359D">
            <w:pPr>
              <w:rPr>
                <w:rFonts w:ascii="Verdana" w:hAnsi="Verdana"/>
                <w:sz w:val="17"/>
                <w:szCs w:val="17"/>
                <w:lang w:val="en-GB"/>
              </w:rPr>
            </w:pPr>
          </w:p>
        </w:tc>
        <w:tc>
          <w:tcPr>
            <w:tcW w:w="13668" w:type="dxa"/>
            <w:shd w:val="clear" w:color="auto" w:fill="F2F2F2" w:themeFill="background1" w:themeFillShade="F2"/>
          </w:tcPr>
          <w:p w14:paraId="786A9CA5" w14:textId="3FDDF3AB" w:rsidR="00AF359D" w:rsidRPr="001664E6" w:rsidRDefault="00013728" w:rsidP="00406A7A">
            <w:pPr>
              <w:autoSpaceDE w:val="0"/>
              <w:autoSpaceDN w:val="0"/>
              <w:adjustRightInd w:val="0"/>
              <w:rPr>
                <w:rFonts w:ascii="Verdana" w:hAnsi="Verdana"/>
                <w:sz w:val="17"/>
                <w:szCs w:val="17"/>
                <w:lang w:val="en-GB"/>
              </w:rPr>
            </w:pPr>
            <w:r w:rsidRPr="00013728">
              <w:rPr>
                <w:rFonts w:ascii="Verdana" w:hAnsi="Verdana" w:cs="Times New Roman"/>
                <w:color w:val="000000"/>
                <w:sz w:val="17"/>
                <w:szCs w:val="17"/>
                <w:lang w:val="en-US"/>
              </w:rPr>
              <w:t xml:space="preserve">If you agree that there are inconsistencies, do these inconsistencies in any way affect your company in practice? How do you currently deal with any such inconsistencies? </w:t>
            </w:r>
          </w:p>
        </w:tc>
      </w:tr>
      <w:tr w:rsidR="00013728" w:rsidRPr="001664E6" w14:paraId="56B2FA2D" w14:textId="77777777" w:rsidTr="00406A7A">
        <w:trPr>
          <w:trHeight w:val="397"/>
        </w:trPr>
        <w:tc>
          <w:tcPr>
            <w:tcW w:w="562" w:type="dxa"/>
            <w:vMerge/>
            <w:shd w:val="clear" w:color="auto" w:fill="F2F2F2" w:themeFill="background1" w:themeFillShade="F2"/>
          </w:tcPr>
          <w:p w14:paraId="375FFE76" w14:textId="07A1CFD5" w:rsidR="00013728" w:rsidRPr="001664E6" w:rsidRDefault="00013728" w:rsidP="00AF359D">
            <w:pPr>
              <w:rPr>
                <w:rFonts w:ascii="Verdana" w:hAnsi="Verdana"/>
                <w:sz w:val="17"/>
                <w:szCs w:val="17"/>
                <w:lang w:val="en-GB"/>
              </w:rPr>
            </w:pPr>
          </w:p>
        </w:tc>
        <w:tc>
          <w:tcPr>
            <w:tcW w:w="13668" w:type="dxa"/>
            <w:shd w:val="clear" w:color="auto" w:fill="auto"/>
          </w:tcPr>
          <w:p w14:paraId="78B1C3D7" w14:textId="416393A2" w:rsidR="00013728" w:rsidRPr="001664E6" w:rsidRDefault="000A1893" w:rsidP="000A1893">
            <w:pPr>
              <w:rPr>
                <w:rFonts w:ascii="Verdana" w:hAnsi="Verdana"/>
                <w:b/>
                <w:sz w:val="17"/>
                <w:szCs w:val="17"/>
                <w:lang w:val="en-GB"/>
              </w:rPr>
            </w:pPr>
            <w:r>
              <w:rPr>
                <w:rFonts w:ascii="Verdana" w:hAnsi="Verdana" w:cs="Times New Roman"/>
                <w:color w:val="000000"/>
                <w:sz w:val="17"/>
                <w:szCs w:val="17"/>
                <w:lang w:val="en-US"/>
              </w:rPr>
              <w:t>N</w:t>
            </w:r>
            <w:r w:rsidRPr="00013728">
              <w:rPr>
                <w:rFonts w:ascii="Verdana" w:hAnsi="Verdana" w:cs="Times New Roman"/>
                <w:color w:val="000000"/>
                <w:sz w:val="17"/>
                <w:szCs w:val="17"/>
                <w:lang w:val="en-US"/>
              </w:rPr>
              <w:t>eed to hire more staff</w:t>
            </w:r>
            <w:r>
              <w:rPr>
                <w:rFonts w:ascii="Verdana" w:hAnsi="Verdana" w:cs="Times New Roman"/>
                <w:color w:val="000000"/>
                <w:sz w:val="17"/>
                <w:szCs w:val="17"/>
                <w:lang w:val="en-US"/>
              </w:rPr>
              <w:t xml:space="preserve">  </w:t>
            </w:r>
            <w:r w:rsidRPr="004F6DC5">
              <w:rPr>
                <w:rFonts w:ascii="Verdana" w:hAnsi="Verdana" w:cs="Times New Roman"/>
                <w:color w:val="000000"/>
                <w:sz w:val="17"/>
                <w:szCs w:val="17"/>
                <w:lang w:val="en-US"/>
              </w:rPr>
              <w:t>and required extended time to prepare report</w:t>
            </w:r>
            <w:r>
              <w:rPr>
                <w:rFonts w:ascii="Verdana" w:hAnsi="Verdana" w:cs="Times New Roman"/>
                <w:color w:val="000000"/>
                <w:sz w:val="17"/>
                <w:szCs w:val="17"/>
                <w:lang w:val="en-US"/>
              </w:rPr>
              <w:t>s</w:t>
            </w:r>
            <w:r w:rsidRPr="004F6DC5">
              <w:rPr>
                <w:rFonts w:ascii="Verdana" w:hAnsi="Verdana" w:cs="Times New Roman"/>
                <w:color w:val="000000"/>
                <w:sz w:val="17"/>
                <w:szCs w:val="17"/>
                <w:lang w:val="en-US"/>
              </w:rPr>
              <w:t xml:space="preserve"> </w:t>
            </w:r>
          </w:p>
        </w:tc>
      </w:tr>
      <w:tr w:rsidR="00406A7A" w:rsidRPr="001664E6" w14:paraId="6A79AE38" w14:textId="77777777" w:rsidTr="00CD2748">
        <w:trPr>
          <w:trHeight w:val="397"/>
        </w:trPr>
        <w:tc>
          <w:tcPr>
            <w:tcW w:w="562" w:type="dxa"/>
            <w:vMerge w:val="restart"/>
            <w:shd w:val="clear" w:color="auto" w:fill="F2F2F2" w:themeFill="background1" w:themeFillShade="F2"/>
          </w:tcPr>
          <w:p w14:paraId="52F0DAF4" w14:textId="074E9092" w:rsidR="00406A7A" w:rsidRPr="00406A7A" w:rsidRDefault="00406A7A" w:rsidP="00AF359D">
            <w:pPr>
              <w:rPr>
                <w:rFonts w:ascii="Verdana" w:hAnsi="Verdana"/>
                <w:sz w:val="17"/>
                <w:szCs w:val="17"/>
                <w:lang w:val="en-US"/>
              </w:rPr>
            </w:pPr>
            <w:r>
              <w:rPr>
                <w:rFonts w:ascii="Verdana" w:hAnsi="Verdana"/>
                <w:sz w:val="17"/>
                <w:szCs w:val="17"/>
                <w:lang w:val="en-US"/>
              </w:rPr>
              <w:t>13.</w:t>
            </w:r>
          </w:p>
        </w:tc>
        <w:tc>
          <w:tcPr>
            <w:tcW w:w="13668" w:type="dxa"/>
            <w:shd w:val="clear" w:color="auto" w:fill="F2F2F2" w:themeFill="background1" w:themeFillShade="F2"/>
          </w:tcPr>
          <w:p w14:paraId="7D0CADEF" w14:textId="557921BE" w:rsidR="00406A7A" w:rsidRPr="001664E6" w:rsidRDefault="00406A7A" w:rsidP="00406A7A">
            <w:pPr>
              <w:autoSpaceDE w:val="0"/>
              <w:autoSpaceDN w:val="0"/>
              <w:adjustRightInd w:val="0"/>
              <w:rPr>
                <w:rFonts w:ascii="Verdana" w:hAnsi="Verdana"/>
                <w:sz w:val="17"/>
                <w:szCs w:val="17"/>
                <w:lang w:val="en-US"/>
              </w:rPr>
            </w:pPr>
            <w:r w:rsidRPr="00013728">
              <w:rPr>
                <w:rFonts w:ascii="Verdana" w:hAnsi="Verdana" w:cs="Times New Roman"/>
                <w:color w:val="000000"/>
                <w:sz w:val="17"/>
                <w:szCs w:val="17"/>
                <w:lang w:val="en-US"/>
              </w:rPr>
              <w:t xml:space="preserve">In your view, what would be the best way to remedy any inconsistencies between reporting frameworks? </w:t>
            </w:r>
          </w:p>
        </w:tc>
      </w:tr>
      <w:tr w:rsidR="00406A7A" w:rsidRPr="001664E6" w14:paraId="2A65DCFB" w14:textId="77777777" w:rsidTr="00406A7A">
        <w:trPr>
          <w:trHeight w:val="397"/>
        </w:trPr>
        <w:tc>
          <w:tcPr>
            <w:tcW w:w="562" w:type="dxa"/>
            <w:vMerge/>
            <w:shd w:val="clear" w:color="auto" w:fill="F2F2F2" w:themeFill="background1" w:themeFillShade="F2"/>
          </w:tcPr>
          <w:p w14:paraId="7D9CFB9D" w14:textId="77777777" w:rsidR="00406A7A" w:rsidRPr="001664E6" w:rsidRDefault="00406A7A" w:rsidP="00AF359D">
            <w:pPr>
              <w:rPr>
                <w:rFonts w:ascii="Verdana" w:hAnsi="Verdana"/>
                <w:sz w:val="17"/>
                <w:szCs w:val="17"/>
                <w:lang w:val="en-US"/>
              </w:rPr>
            </w:pPr>
          </w:p>
        </w:tc>
        <w:tc>
          <w:tcPr>
            <w:tcW w:w="13668" w:type="dxa"/>
            <w:shd w:val="clear" w:color="auto" w:fill="auto"/>
          </w:tcPr>
          <w:p w14:paraId="0A6D9E7D" w14:textId="24237C9A" w:rsidR="00406A7A" w:rsidRPr="001664E6" w:rsidRDefault="00406A7A" w:rsidP="00AF359D">
            <w:pPr>
              <w:rPr>
                <w:rFonts w:ascii="Verdana" w:hAnsi="Verdana"/>
                <w:sz w:val="17"/>
                <w:szCs w:val="17"/>
                <w:lang w:val="en-US"/>
              </w:rPr>
            </w:pPr>
          </w:p>
        </w:tc>
      </w:tr>
    </w:tbl>
    <w:p w14:paraId="5EDAC492" w14:textId="77777777" w:rsidR="00563F63" w:rsidRPr="001664E6" w:rsidRDefault="00563F63" w:rsidP="00563F63">
      <w:pPr>
        <w:rPr>
          <w:rFonts w:ascii="Verdana" w:hAnsi="Verdana"/>
          <w:b/>
          <w:sz w:val="17"/>
          <w:szCs w:val="17"/>
        </w:rPr>
      </w:pPr>
    </w:p>
    <w:p w14:paraId="0876DABC" w14:textId="1EECA19C" w:rsidR="00563F63" w:rsidRPr="00E513CA" w:rsidRDefault="00013728" w:rsidP="00563F63">
      <w:pPr>
        <w:rPr>
          <w:rFonts w:ascii="Verdana" w:hAnsi="Verdana"/>
          <w:b/>
          <w:sz w:val="17"/>
          <w:szCs w:val="17"/>
        </w:rPr>
      </w:pPr>
      <w:r w:rsidRPr="00E513CA">
        <w:rPr>
          <w:rFonts w:ascii="Verdana" w:hAnsi="Verdana"/>
          <w:b/>
          <w:sz w:val="17"/>
          <w:szCs w:val="17"/>
        </w:rPr>
        <w:t>Lack of proportionality</w:t>
      </w:r>
    </w:p>
    <w:tbl>
      <w:tblPr>
        <w:tblStyle w:val="Mriekatabuky"/>
        <w:tblW w:w="14230" w:type="dxa"/>
        <w:tblLook w:val="04A0" w:firstRow="1" w:lastRow="0" w:firstColumn="1" w:lastColumn="0" w:noHBand="0" w:noVBand="1"/>
      </w:tblPr>
      <w:tblGrid>
        <w:gridCol w:w="562"/>
        <w:gridCol w:w="13668"/>
      </w:tblGrid>
      <w:tr w:rsidR="005C16DA" w:rsidRPr="001664E6" w14:paraId="02B85930" w14:textId="77777777" w:rsidTr="00396CA5">
        <w:trPr>
          <w:trHeight w:val="397"/>
        </w:trPr>
        <w:tc>
          <w:tcPr>
            <w:tcW w:w="562" w:type="dxa"/>
            <w:vMerge w:val="restart"/>
            <w:shd w:val="clear" w:color="auto" w:fill="F2F2F2" w:themeFill="background1" w:themeFillShade="F2"/>
          </w:tcPr>
          <w:p w14:paraId="147B2B73" w14:textId="0EE24FA7" w:rsidR="005C16DA" w:rsidRPr="001664E6" w:rsidRDefault="00396CA5" w:rsidP="00C37A66">
            <w:pPr>
              <w:rPr>
                <w:rFonts w:ascii="Verdana" w:hAnsi="Verdana"/>
                <w:sz w:val="17"/>
                <w:szCs w:val="17"/>
              </w:rPr>
            </w:pPr>
            <w:r w:rsidRPr="001664E6">
              <w:rPr>
                <w:rFonts w:ascii="Verdana" w:hAnsi="Verdana"/>
                <w:sz w:val="17"/>
                <w:szCs w:val="17"/>
              </w:rPr>
              <w:t>1</w:t>
            </w:r>
            <w:r w:rsidR="00406A7A">
              <w:rPr>
                <w:rFonts w:ascii="Verdana" w:hAnsi="Verdana"/>
                <w:sz w:val="17"/>
                <w:szCs w:val="17"/>
              </w:rPr>
              <w:t>4.</w:t>
            </w:r>
            <w:r w:rsidR="000A3189" w:rsidRPr="001664E6">
              <w:rPr>
                <w:rFonts w:ascii="Verdana" w:hAnsi="Verdana"/>
                <w:sz w:val="17"/>
                <w:szCs w:val="17"/>
              </w:rPr>
              <w:t>.</w:t>
            </w:r>
          </w:p>
        </w:tc>
        <w:tc>
          <w:tcPr>
            <w:tcW w:w="13668" w:type="dxa"/>
            <w:shd w:val="clear" w:color="auto" w:fill="F2F2F2" w:themeFill="background1" w:themeFillShade="F2"/>
          </w:tcPr>
          <w:p w14:paraId="543EA7CD" w14:textId="67C1A023" w:rsidR="005C16DA" w:rsidRPr="001664E6" w:rsidRDefault="008E3722" w:rsidP="00406A7A">
            <w:pPr>
              <w:autoSpaceDE w:val="0"/>
              <w:autoSpaceDN w:val="0"/>
              <w:adjustRightInd w:val="0"/>
              <w:rPr>
                <w:rFonts w:ascii="Verdana" w:hAnsi="Verdana"/>
                <w:sz w:val="17"/>
                <w:szCs w:val="17"/>
                <w:lang w:val="en-US"/>
              </w:rPr>
            </w:pPr>
            <w:r w:rsidRPr="008E3722">
              <w:rPr>
                <w:rFonts w:ascii="Verdana" w:hAnsi="Verdana" w:cs="Times New Roman"/>
                <w:color w:val="000000"/>
                <w:sz w:val="17"/>
                <w:szCs w:val="17"/>
                <w:lang w:val="en-US"/>
              </w:rPr>
              <w:t xml:space="preserve">In your particular case, have the exemptions foreseen in Solvency II been properly applied by national supervisory authorities? If you feel they have not, please explain and provide examples. </w:t>
            </w:r>
          </w:p>
        </w:tc>
      </w:tr>
      <w:tr w:rsidR="005C16DA" w:rsidRPr="001664E6" w14:paraId="3CB13589" w14:textId="77777777" w:rsidTr="00396CA5">
        <w:trPr>
          <w:trHeight w:val="397"/>
        </w:trPr>
        <w:tc>
          <w:tcPr>
            <w:tcW w:w="562" w:type="dxa"/>
            <w:vMerge/>
            <w:shd w:val="clear" w:color="auto" w:fill="F2F2F2" w:themeFill="background1" w:themeFillShade="F2"/>
          </w:tcPr>
          <w:p w14:paraId="2F9BC59E" w14:textId="77777777" w:rsidR="005C16DA" w:rsidRPr="001664E6" w:rsidRDefault="005C16DA" w:rsidP="00C37A66">
            <w:pPr>
              <w:rPr>
                <w:rFonts w:ascii="Verdana" w:hAnsi="Verdana"/>
                <w:sz w:val="17"/>
                <w:szCs w:val="17"/>
                <w:lang w:val="en-GB"/>
              </w:rPr>
            </w:pPr>
          </w:p>
        </w:tc>
        <w:tc>
          <w:tcPr>
            <w:tcW w:w="13668" w:type="dxa"/>
          </w:tcPr>
          <w:p w14:paraId="05F9013D" w14:textId="59AB2679" w:rsidR="005C16DA" w:rsidRPr="000A1893" w:rsidRDefault="000A1893" w:rsidP="00D66E46">
            <w:pPr>
              <w:rPr>
                <w:rFonts w:ascii="Verdana" w:hAnsi="Verdana"/>
                <w:sz w:val="17"/>
                <w:szCs w:val="17"/>
                <w:lang w:val="en-US"/>
              </w:rPr>
            </w:pPr>
            <w:r>
              <w:rPr>
                <w:rFonts w:ascii="Verdana" w:hAnsi="Verdana"/>
                <w:sz w:val="17"/>
                <w:szCs w:val="17"/>
                <w:lang w:val="en-GB"/>
              </w:rPr>
              <w:t xml:space="preserve">Nobody asked for an </w:t>
            </w:r>
            <w:r>
              <w:rPr>
                <w:rFonts w:ascii="Verdana" w:hAnsi="Verdana" w:cs="Times New Roman"/>
                <w:color w:val="000000"/>
                <w:sz w:val="17"/>
                <w:szCs w:val="17"/>
                <w:lang w:val="en-US"/>
              </w:rPr>
              <w:t>exemption related to Solvency II reporting, but the supervisor (NBS) didn’t publish any rules</w:t>
            </w:r>
            <w:r w:rsidR="00D66E46">
              <w:rPr>
                <w:rFonts w:ascii="Verdana" w:hAnsi="Verdana" w:cs="Times New Roman"/>
                <w:color w:val="000000"/>
                <w:sz w:val="17"/>
                <w:szCs w:val="17"/>
                <w:lang w:val="en-US"/>
              </w:rPr>
              <w:t xml:space="preserve"> about conditions how to get the exemption. </w:t>
            </w:r>
          </w:p>
        </w:tc>
      </w:tr>
      <w:tr w:rsidR="005C16DA" w:rsidRPr="001664E6" w14:paraId="769AD525" w14:textId="77777777" w:rsidTr="00396CA5">
        <w:trPr>
          <w:trHeight w:val="397"/>
        </w:trPr>
        <w:tc>
          <w:tcPr>
            <w:tcW w:w="562" w:type="dxa"/>
            <w:vMerge w:val="restart"/>
            <w:shd w:val="clear" w:color="auto" w:fill="F2F2F2" w:themeFill="background1" w:themeFillShade="F2"/>
          </w:tcPr>
          <w:p w14:paraId="755FA155" w14:textId="616330A0" w:rsidR="005C16DA" w:rsidRPr="001664E6" w:rsidRDefault="005C16DA" w:rsidP="00C37A66">
            <w:pPr>
              <w:rPr>
                <w:rFonts w:ascii="Verdana" w:hAnsi="Verdana"/>
                <w:sz w:val="17"/>
                <w:szCs w:val="17"/>
              </w:rPr>
            </w:pPr>
            <w:r w:rsidRPr="001664E6">
              <w:rPr>
                <w:rFonts w:ascii="Verdana" w:hAnsi="Verdana"/>
                <w:sz w:val="17"/>
                <w:szCs w:val="17"/>
              </w:rPr>
              <w:lastRenderedPageBreak/>
              <w:t>1</w:t>
            </w:r>
            <w:r w:rsidR="00406A7A">
              <w:rPr>
                <w:rFonts w:ascii="Verdana" w:hAnsi="Verdana"/>
                <w:sz w:val="17"/>
                <w:szCs w:val="17"/>
              </w:rPr>
              <w:t>5</w:t>
            </w:r>
            <w:r w:rsidR="000A3189" w:rsidRPr="001664E6">
              <w:rPr>
                <w:rFonts w:ascii="Verdana" w:hAnsi="Verdana"/>
                <w:sz w:val="17"/>
                <w:szCs w:val="17"/>
              </w:rPr>
              <w:t>.</w:t>
            </w:r>
          </w:p>
        </w:tc>
        <w:tc>
          <w:tcPr>
            <w:tcW w:w="13668" w:type="dxa"/>
            <w:shd w:val="clear" w:color="auto" w:fill="F2F2F2" w:themeFill="background1" w:themeFillShade="F2"/>
          </w:tcPr>
          <w:p w14:paraId="24AF5D4B" w14:textId="1642F282" w:rsidR="005C16DA" w:rsidRPr="001664E6" w:rsidRDefault="008E3722" w:rsidP="00406A7A">
            <w:pPr>
              <w:autoSpaceDE w:val="0"/>
              <w:autoSpaceDN w:val="0"/>
              <w:adjustRightInd w:val="0"/>
              <w:rPr>
                <w:rFonts w:ascii="Verdana" w:hAnsi="Verdana"/>
                <w:sz w:val="17"/>
                <w:szCs w:val="17"/>
                <w:lang w:val="en-US"/>
              </w:rPr>
            </w:pPr>
            <w:r w:rsidRPr="008E3722">
              <w:rPr>
                <w:rFonts w:ascii="Verdana" w:hAnsi="Verdana" w:cs="Times New Roman"/>
                <w:color w:val="000000"/>
                <w:sz w:val="17"/>
                <w:szCs w:val="17"/>
                <w:lang w:val="en-US"/>
              </w:rPr>
              <w:t xml:space="preserve">If you believe that you were entitled to such exemptions and they were not granted, did the NSAs provide any justification for not applying them? </w:t>
            </w:r>
          </w:p>
        </w:tc>
      </w:tr>
      <w:tr w:rsidR="005C16DA" w:rsidRPr="001664E6" w14:paraId="7EE10E6C" w14:textId="77777777" w:rsidTr="00396CA5">
        <w:trPr>
          <w:trHeight w:val="397"/>
        </w:trPr>
        <w:tc>
          <w:tcPr>
            <w:tcW w:w="562" w:type="dxa"/>
            <w:vMerge/>
            <w:shd w:val="clear" w:color="auto" w:fill="F2F2F2" w:themeFill="background1" w:themeFillShade="F2"/>
          </w:tcPr>
          <w:p w14:paraId="2CEFD08C" w14:textId="77777777" w:rsidR="005C16DA" w:rsidRPr="001664E6" w:rsidRDefault="005C16DA" w:rsidP="00C37A66">
            <w:pPr>
              <w:rPr>
                <w:rFonts w:ascii="Verdana" w:hAnsi="Verdana"/>
                <w:sz w:val="17"/>
                <w:szCs w:val="17"/>
                <w:lang w:val="en-GB"/>
              </w:rPr>
            </w:pPr>
          </w:p>
        </w:tc>
        <w:tc>
          <w:tcPr>
            <w:tcW w:w="13668" w:type="dxa"/>
          </w:tcPr>
          <w:p w14:paraId="0720581D" w14:textId="15EFD111" w:rsidR="005C16DA" w:rsidRPr="001664E6" w:rsidRDefault="005C16DA" w:rsidP="00C37A66">
            <w:pPr>
              <w:rPr>
                <w:rFonts w:ascii="Verdana" w:hAnsi="Verdana"/>
                <w:sz w:val="17"/>
                <w:szCs w:val="17"/>
                <w:lang w:val="en-GB"/>
              </w:rPr>
            </w:pPr>
          </w:p>
        </w:tc>
      </w:tr>
    </w:tbl>
    <w:p w14:paraId="306E79A0" w14:textId="0D2F5BC0" w:rsidR="00563F63" w:rsidRPr="001664E6" w:rsidRDefault="00563F63" w:rsidP="00396CA5">
      <w:pPr>
        <w:rPr>
          <w:rFonts w:ascii="Verdana" w:hAnsi="Verdana"/>
          <w:sz w:val="17"/>
          <w:szCs w:val="17"/>
        </w:rPr>
      </w:pPr>
    </w:p>
    <w:p w14:paraId="71212A1E" w14:textId="79783F98" w:rsidR="008E3722" w:rsidRPr="001664E6" w:rsidRDefault="008E3722" w:rsidP="00396CA5">
      <w:pPr>
        <w:rPr>
          <w:rFonts w:ascii="Verdana" w:hAnsi="Verdana"/>
          <w:b/>
          <w:bCs/>
          <w:sz w:val="17"/>
          <w:szCs w:val="17"/>
        </w:rPr>
      </w:pPr>
      <w:r w:rsidRPr="001664E6">
        <w:rPr>
          <w:rFonts w:ascii="Verdana" w:hAnsi="Verdana"/>
          <w:b/>
          <w:bCs/>
          <w:sz w:val="17"/>
          <w:szCs w:val="17"/>
        </w:rPr>
        <w:t>Gold-plating/ad hoc requirements:</w:t>
      </w:r>
    </w:p>
    <w:p w14:paraId="152CB597" w14:textId="34D5ABBE" w:rsidR="008E3722" w:rsidRPr="001664E6" w:rsidRDefault="008E3722" w:rsidP="00396CA5">
      <w:pPr>
        <w:rPr>
          <w:rFonts w:ascii="Verdana" w:hAnsi="Verdana"/>
          <w:sz w:val="17"/>
          <w:szCs w:val="17"/>
        </w:rPr>
      </w:pPr>
    </w:p>
    <w:tbl>
      <w:tblPr>
        <w:tblStyle w:val="Mriekatabuky"/>
        <w:tblW w:w="14230" w:type="dxa"/>
        <w:tblLook w:val="04A0" w:firstRow="1" w:lastRow="0" w:firstColumn="1" w:lastColumn="0" w:noHBand="0" w:noVBand="1"/>
      </w:tblPr>
      <w:tblGrid>
        <w:gridCol w:w="562"/>
        <w:gridCol w:w="13668"/>
      </w:tblGrid>
      <w:tr w:rsidR="008E3722" w:rsidRPr="001664E6" w14:paraId="5BFD5CBD" w14:textId="77777777" w:rsidTr="004372E7">
        <w:trPr>
          <w:trHeight w:val="397"/>
        </w:trPr>
        <w:tc>
          <w:tcPr>
            <w:tcW w:w="562" w:type="dxa"/>
            <w:vMerge w:val="restart"/>
            <w:shd w:val="clear" w:color="auto" w:fill="F2F2F2" w:themeFill="background1" w:themeFillShade="F2"/>
          </w:tcPr>
          <w:p w14:paraId="3C70B366" w14:textId="3EA231C5" w:rsidR="008E3722" w:rsidRPr="00D66E46" w:rsidRDefault="008E3722" w:rsidP="004372E7">
            <w:pPr>
              <w:rPr>
                <w:rFonts w:ascii="Verdana" w:hAnsi="Verdana"/>
                <w:sz w:val="17"/>
                <w:szCs w:val="17"/>
              </w:rPr>
            </w:pPr>
            <w:r w:rsidRPr="00D66E46">
              <w:rPr>
                <w:rFonts w:ascii="Verdana" w:hAnsi="Verdana"/>
                <w:sz w:val="17"/>
                <w:szCs w:val="17"/>
              </w:rPr>
              <w:t>1</w:t>
            </w:r>
            <w:r w:rsidR="00406A7A" w:rsidRPr="00D66E46">
              <w:rPr>
                <w:rFonts w:ascii="Verdana" w:hAnsi="Verdana"/>
                <w:sz w:val="17"/>
                <w:szCs w:val="17"/>
              </w:rPr>
              <w:t>6</w:t>
            </w:r>
            <w:r w:rsidRPr="00D66E46">
              <w:rPr>
                <w:rFonts w:ascii="Verdana" w:hAnsi="Verdana"/>
                <w:sz w:val="17"/>
                <w:szCs w:val="17"/>
              </w:rPr>
              <w:t>.</w:t>
            </w:r>
          </w:p>
        </w:tc>
        <w:tc>
          <w:tcPr>
            <w:tcW w:w="13668" w:type="dxa"/>
            <w:shd w:val="clear" w:color="auto" w:fill="F2F2F2" w:themeFill="background1" w:themeFillShade="F2"/>
          </w:tcPr>
          <w:p w14:paraId="7893DFCB" w14:textId="4A545A83" w:rsidR="008E3722" w:rsidRPr="00D66E46" w:rsidRDefault="008E3722" w:rsidP="00406A7A">
            <w:pPr>
              <w:autoSpaceDE w:val="0"/>
              <w:autoSpaceDN w:val="0"/>
              <w:adjustRightInd w:val="0"/>
              <w:rPr>
                <w:rFonts w:ascii="Verdana" w:hAnsi="Verdana"/>
                <w:sz w:val="17"/>
                <w:szCs w:val="17"/>
                <w:lang w:val="en-US"/>
              </w:rPr>
            </w:pPr>
            <w:r w:rsidRPr="00D66E46">
              <w:rPr>
                <w:rFonts w:ascii="Verdana" w:hAnsi="Verdana" w:cs="Times New Roman"/>
                <w:sz w:val="17"/>
                <w:szCs w:val="17"/>
                <w:lang w:val="en-US"/>
              </w:rPr>
              <w:t xml:space="preserve">Are you required to fulfil any supplementary national supervisory reporting requirements i.e. added on top of the EU-level requirements? If yes, which requirements and for which Member States? </w:t>
            </w:r>
          </w:p>
        </w:tc>
      </w:tr>
      <w:tr w:rsidR="008E3722" w:rsidRPr="001664E6" w14:paraId="55A71D13" w14:textId="77777777" w:rsidTr="004372E7">
        <w:trPr>
          <w:trHeight w:val="397"/>
        </w:trPr>
        <w:tc>
          <w:tcPr>
            <w:tcW w:w="562" w:type="dxa"/>
            <w:vMerge/>
            <w:shd w:val="clear" w:color="auto" w:fill="F2F2F2" w:themeFill="background1" w:themeFillShade="F2"/>
          </w:tcPr>
          <w:p w14:paraId="21DBB161" w14:textId="77777777" w:rsidR="008E3722" w:rsidRPr="00D66E46" w:rsidRDefault="008E3722" w:rsidP="004372E7">
            <w:pPr>
              <w:rPr>
                <w:rFonts w:ascii="Verdana" w:hAnsi="Verdana"/>
                <w:sz w:val="17"/>
                <w:szCs w:val="17"/>
                <w:lang w:val="en-GB"/>
              </w:rPr>
            </w:pPr>
          </w:p>
        </w:tc>
        <w:tc>
          <w:tcPr>
            <w:tcW w:w="13668" w:type="dxa"/>
          </w:tcPr>
          <w:p w14:paraId="04308D3D" w14:textId="2FDECB49" w:rsidR="00C272F9" w:rsidRPr="00D66E46" w:rsidRDefault="00816C92" w:rsidP="00D66E46">
            <w:pPr>
              <w:rPr>
                <w:rFonts w:ascii="Verdana" w:hAnsi="Verdana"/>
                <w:sz w:val="17"/>
                <w:szCs w:val="17"/>
                <w:lang w:val="en-GB"/>
              </w:rPr>
            </w:pPr>
            <w:r>
              <w:rPr>
                <w:rFonts w:ascii="Verdana" w:hAnsi="Verdana"/>
                <w:sz w:val="17"/>
                <w:szCs w:val="17"/>
                <w:lang w:val="en-GB"/>
              </w:rPr>
              <w:t>T</w:t>
            </w:r>
            <w:r w:rsidR="00C272F9" w:rsidRPr="00D66E46">
              <w:rPr>
                <w:rFonts w:ascii="Verdana" w:hAnsi="Verdana"/>
                <w:sz w:val="17"/>
                <w:szCs w:val="17"/>
                <w:lang w:val="en-GB"/>
              </w:rPr>
              <w:t>here are additional reporting requirements different to SII reporting for local regulator only.</w:t>
            </w:r>
          </w:p>
        </w:tc>
        <w:bookmarkStart w:id="0" w:name="_GoBack"/>
        <w:bookmarkEnd w:id="0"/>
      </w:tr>
      <w:tr w:rsidR="00406A7A" w:rsidRPr="001664E6" w14:paraId="7D57725F" w14:textId="77777777" w:rsidTr="004372E7">
        <w:trPr>
          <w:trHeight w:val="397"/>
        </w:trPr>
        <w:tc>
          <w:tcPr>
            <w:tcW w:w="562" w:type="dxa"/>
            <w:vMerge w:val="restart"/>
            <w:shd w:val="clear" w:color="auto" w:fill="F2F2F2" w:themeFill="background1" w:themeFillShade="F2"/>
          </w:tcPr>
          <w:p w14:paraId="6058324A" w14:textId="77777777" w:rsidR="00406A7A" w:rsidRPr="001664E6" w:rsidRDefault="00406A7A" w:rsidP="004372E7">
            <w:pPr>
              <w:rPr>
                <w:rFonts w:ascii="Verdana" w:hAnsi="Verdana"/>
                <w:sz w:val="17"/>
                <w:szCs w:val="17"/>
              </w:rPr>
            </w:pPr>
            <w:r w:rsidRPr="001664E6">
              <w:rPr>
                <w:rFonts w:ascii="Verdana" w:hAnsi="Verdana"/>
                <w:sz w:val="17"/>
                <w:szCs w:val="17"/>
              </w:rPr>
              <w:t>1</w:t>
            </w:r>
            <w:r>
              <w:rPr>
                <w:rFonts w:ascii="Verdana" w:hAnsi="Verdana"/>
                <w:sz w:val="17"/>
                <w:szCs w:val="17"/>
              </w:rPr>
              <w:t>7</w:t>
            </w:r>
            <w:r w:rsidRPr="001664E6">
              <w:rPr>
                <w:rFonts w:ascii="Verdana" w:hAnsi="Verdana"/>
                <w:sz w:val="17"/>
                <w:szCs w:val="17"/>
              </w:rPr>
              <w:t>.</w:t>
            </w:r>
          </w:p>
          <w:p w14:paraId="0713396C" w14:textId="5AEE4083" w:rsidR="00406A7A" w:rsidRPr="001664E6" w:rsidRDefault="00406A7A" w:rsidP="004372E7">
            <w:pPr>
              <w:rPr>
                <w:rFonts w:ascii="Verdana" w:hAnsi="Verdana"/>
                <w:sz w:val="17"/>
                <w:szCs w:val="17"/>
              </w:rPr>
            </w:pPr>
          </w:p>
        </w:tc>
        <w:tc>
          <w:tcPr>
            <w:tcW w:w="13668" w:type="dxa"/>
            <w:shd w:val="clear" w:color="auto" w:fill="F2F2F2" w:themeFill="background1" w:themeFillShade="F2"/>
          </w:tcPr>
          <w:p w14:paraId="3F962007" w14:textId="65AA6E63" w:rsidR="00406A7A" w:rsidRPr="001664E6" w:rsidRDefault="00406A7A" w:rsidP="00406A7A">
            <w:pPr>
              <w:autoSpaceDE w:val="0"/>
              <w:autoSpaceDN w:val="0"/>
              <w:adjustRightInd w:val="0"/>
              <w:spacing w:after="238"/>
              <w:rPr>
                <w:rFonts w:ascii="Verdana" w:hAnsi="Verdana"/>
                <w:sz w:val="17"/>
                <w:szCs w:val="17"/>
                <w:lang w:val="en-US"/>
              </w:rPr>
            </w:pPr>
            <w:r w:rsidRPr="008E3722">
              <w:rPr>
                <w:rFonts w:ascii="Verdana" w:hAnsi="Verdana" w:cs="Times New Roman"/>
                <w:color w:val="000000"/>
                <w:sz w:val="17"/>
                <w:szCs w:val="17"/>
                <w:lang w:val="en-US"/>
              </w:rPr>
              <w:t xml:space="preserve">How do you currently deal with such additional requirements? What is the specific impact of such additional requirements on your company (in terms of internal processes, IT system requirements, staffing, etc.)? </w:t>
            </w:r>
          </w:p>
        </w:tc>
      </w:tr>
      <w:tr w:rsidR="00406A7A" w:rsidRPr="001664E6" w14:paraId="6940D48B" w14:textId="77777777" w:rsidTr="00406A7A">
        <w:trPr>
          <w:trHeight w:val="397"/>
        </w:trPr>
        <w:tc>
          <w:tcPr>
            <w:tcW w:w="562" w:type="dxa"/>
            <w:vMerge/>
            <w:shd w:val="clear" w:color="auto" w:fill="F2F2F2" w:themeFill="background1" w:themeFillShade="F2"/>
          </w:tcPr>
          <w:p w14:paraId="68637F54" w14:textId="43529711" w:rsidR="00406A7A" w:rsidRPr="00E513CA" w:rsidRDefault="00406A7A" w:rsidP="004372E7">
            <w:pPr>
              <w:rPr>
                <w:rFonts w:ascii="Verdana" w:hAnsi="Verdana"/>
                <w:sz w:val="17"/>
                <w:szCs w:val="17"/>
                <w:lang w:val="en-GB"/>
              </w:rPr>
            </w:pPr>
          </w:p>
        </w:tc>
        <w:tc>
          <w:tcPr>
            <w:tcW w:w="13668" w:type="dxa"/>
            <w:shd w:val="clear" w:color="auto" w:fill="auto"/>
          </w:tcPr>
          <w:p w14:paraId="3DEAD805" w14:textId="77777777" w:rsidR="007F295D" w:rsidRDefault="00C272F9" w:rsidP="007F295D">
            <w:pPr>
              <w:autoSpaceDE w:val="0"/>
              <w:autoSpaceDN w:val="0"/>
              <w:adjustRightInd w:val="0"/>
              <w:spacing w:after="238"/>
              <w:rPr>
                <w:rFonts w:ascii="Verdana" w:hAnsi="Verdana" w:cs="Times New Roman"/>
                <w:sz w:val="17"/>
                <w:szCs w:val="17"/>
                <w:lang w:val="en-US"/>
              </w:rPr>
            </w:pPr>
            <w:r w:rsidRPr="007F295D">
              <w:rPr>
                <w:rFonts w:ascii="Verdana" w:hAnsi="Verdana" w:cs="Times New Roman"/>
                <w:sz w:val="17"/>
                <w:szCs w:val="17"/>
                <w:lang w:val="en-US"/>
              </w:rPr>
              <w:t>Detailed information in MIS, different mapping used, additional reconciliations, time to prepare...</w:t>
            </w:r>
          </w:p>
          <w:p w14:paraId="4C18AA0F" w14:textId="756E08D0" w:rsidR="00D071FE" w:rsidRPr="007F295D" w:rsidRDefault="007F295D" w:rsidP="007F295D">
            <w:pPr>
              <w:autoSpaceDE w:val="0"/>
              <w:autoSpaceDN w:val="0"/>
              <w:adjustRightInd w:val="0"/>
              <w:spacing w:after="238"/>
              <w:rPr>
                <w:rFonts w:ascii="Verdana" w:hAnsi="Verdana" w:cs="Times New Roman"/>
                <w:sz w:val="17"/>
                <w:szCs w:val="17"/>
                <w:lang w:val="en-US"/>
              </w:rPr>
            </w:pPr>
            <w:r w:rsidRPr="007F295D">
              <w:rPr>
                <w:rFonts w:ascii="Verdana" w:hAnsi="Verdana" w:cs="Times New Roman"/>
                <w:sz w:val="17"/>
                <w:szCs w:val="17"/>
                <w:lang w:val="en-US"/>
              </w:rPr>
              <w:t>T</w:t>
            </w:r>
            <w:r w:rsidR="00D071FE" w:rsidRPr="007F295D">
              <w:rPr>
                <w:rFonts w:ascii="Verdana" w:hAnsi="Verdana" w:cs="Times New Roman"/>
                <w:sz w:val="17"/>
                <w:szCs w:val="17"/>
                <w:lang w:val="en-US"/>
              </w:rPr>
              <w:t>he main burden is</w:t>
            </w:r>
            <w:r w:rsidRPr="007F295D">
              <w:rPr>
                <w:rFonts w:ascii="Verdana" w:hAnsi="Verdana" w:cs="Times New Roman"/>
                <w:sz w:val="17"/>
                <w:szCs w:val="17"/>
                <w:lang w:val="en-US"/>
              </w:rPr>
              <w:t xml:space="preserve"> connected with human resources (need to hire more staff)</w:t>
            </w:r>
          </w:p>
        </w:tc>
      </w:tr>
      <w:tr w:rsidR="00406A7A" w:rsidRPr="001664E6" w14:paraId="54F54E13" w14:textId="77777777" w:rsidTr="00406A7A">
        <w:trPr>
          <w:trHeight w:val="397"/>
        </w:trPr>
        <w:tc>
          <w:tcPr>
            <w:tcW w:w="562" w:type="dxa"/>
            <w:vMerge w:val="restart"/>
            <w:shd w:val="clear" w:color="auto" w:fill="F2F2F2" w:themeFill="background1" w:themeFillShade="F2"/>
          </w:tcPr>
          <w:p w14:paraId="63604C76" w14:textId="3374CF56" w:rsidR="00406A7A" w:rsidRPr="001664E6" w:rsidRDefault="00406A7A" w:rsidP="004372E7">
            <w:pPr>
              <w:rPr>
                <w:rFonts w:ascii="Verdana" w:hAnsi="Verdana"/>
                <w:sz w:val="17"/>
                <w:szCs w:val="17"/>
              </w:rPr>
            </w:pPr>
            <w:r>
              <w:rPr>
                <w:rFonts w:ascii="Verdana" w:hAnsi="Verdana"/>
                <w:sz w:val="17"/>
                <w:szCs w:val="17"/>
              </w:rPr>
              <w:t>18.</w:t>
            </w:r>
          </w:p>
        </w:tc>
        <w:tc>
          <w:tcPr>
            <w:tcW w:w="13668" w:type="dxa"/>
            <w:shd w:val="clear" w:color="auto" w:fill="F2F2F2" w:themeFill="background1" w:themeFillShade="F2"/>
          </w:tcPr>
          <w:p w14:paraId="006244C8" w14:textId="35EDB6A1" w:rsidR="00406A7A" w:rsidRPr="001664E6" w:rsidRDefault="00406A7A" w:rsidP="00406A7A">
            <w:pPr>
              <w:autoSpaceDE w:val="0"/>
              <w:autoSpaceDN w:val="0"/>
              <w:adjustRightInd w:val="0"/>
              <w:rPr>
                <w:rFonts w:ascii="Verdana" w:hAnsi="Verdana"/>
                <w:sz w:val="17"/>
                <w:szCs w:val="17"/>
                <w:lang w:val="en-US"/>
              </w:rPr>
            </w:pPr>
            <w:r w:rsidRPr="008E3722">
              <w:rPr>
                <w:rFonts w:ascii="Verdana" w:hAnsi="Verdana" w:cs="Times New Roman"/>
                <w:color w:val="000000"/>
                <w:sz w:val="17"/>
                <w:szCs w:val="17"/>
                <w:lang w:val="en-US"/>
              </w:rPr>
              <w:t xml:space="preserve">Have you been subject to any ad-hoc data requests from your national supervisor? If yes, for what data and </w:t>
            </w:r>
            <w:proofErr w:type="spellStart"/>
            <w:r w:rsidRPr="008E3722">
              <w:rPr>
                <w:rFonts w:ascii="Verdana" w:hAnsi="Verdana" w:cs="Times New Roman"/>
                <w:color w:val="000000"/>
                <w:sz w:val="17"/>
                <w:szCs w:val="17"/>
                <w:lang w:val="en-US"/>
              </w:rPr>
              <w:t>fow</w:t>
            </w:r>
            <w:proofErr w:type="spellEnd"/>
            <w:r w:rsidRPr="008E3722">
              <w:rPr>
                <w:rFonts w:ascii="Verdana" w:hAnsi="Verdana" w:cs="Times New Roman"/>
                <w:color w:val="000000"/>
                <w:sz w:val="17"/>
                <w:szCs w:val="17"/>
                <w:lang w:val="en-US"/>
              </w:rPr>
              <w:t xml:space="preserve"> which NSAs? Please provide concrete examples. How often are such ad-hoc requests made? What specific impact do they have on your company? Was it possible to use the information/templates already available in-house in order to fulfil them? </w:t>
            </w:r>
          </w:p>
        </w:tc>
      </w:tr>
      <w:tr w:rsidR="00406A7A" w:rsidRPr="001664E6" w14:paraId="07A810F3" w14:textId="77777777" w:rsidTr="004372E7">
        <w:trPr>
          <w:trHeight w:val="397"/>
        </w:trPr>
        <w:tc>
          <w:tcPr>
            <w:tcW w:w="562" w:type="dxa"/>
            <w:vMerge/>
            <w:shd w:val="clear" w:color="auto" w:fill="F2F2F2" w:themeFill="background1" w:themeFillShade="F2"/>
          </w:tcPr>
          <w:p w14:paraId="70D4BE4F" w14:textId="77777777" w:rsidR="00406A7A" w:rsidRPr="001664E6" w:rsidRDefault="00406A7A" w:rsidP="004372E7">
            <w:pPr>
              <w:rPr>
                <w:rFonts w:ascii="Verdana" w:hAnsi="Verdana"/>
                <w:sz w:val="17"/>
                <w:szCs w:val="17"/>
                <w:lang w:val="en-US"/>
              </w:rPr>
            </w:pPr>
          </w:p>
        </w:tc>
        <w:tc>
          <w:tcPr>
            <w:tcW w:w="13668" w:type="dxa"/>
          </w:tcPr>
          <w:p w14:paraId="79446585" w14:textId="6A3909C4" w:rsidR="006B3E72" w:rsidRPr="001664E6" w:rsidRDefault="00556E05" w:rsidP="006B3E72">
            <w:pPr>
              <w:rPr>
                <w:rFonts w:ascii="Verdana" w:hAnsi="Verdana"/>
                <w:sz w:val="17"/>
                <w:szCs w:val="17"/>
                <w:lang w:val="en-US"/>
              </w:rPr>
            </w:pPr>
            <w:r>
              <w:rPr>
                <w:rFonts w:ascii="Verdana" w:hAnsi="Verdana"/>
                <w:sz w:val="17"/>
                <w:szCs w:val="17"/>
                <w:lang w:val="en-GB"/>
              </w:rPr>
              <w:t xml:space="preserve">Yes, </w:t>
            </w:r>
            <w:r w:rsidR="006B3E72">
              <w:rPr>
                <w:rFonts w:ascii="Verdana" w:hAnsi="Verdana"/>
                <w:sz w:val="17"/>
                <w:szCs w:val="17"/>
                <w:lang w:val="en-GB"/>
              </w:rPr>
              <w:t xml:space="preserve">e.g. data related to own funds. </w:t>
            </w:r>
          </w:p>
          <w:p w14:paraId="2C95BE08" w14:textId="6A489A5E" w:rsidR="00D071FE" w:rsidRPr="001664E6" w:rsidRDefault="00D071FE" w:rsidP="004372E7">
            <w:pPr>
              <w:rPr>
                <w:rFonts w:ascii="Verdana" w:hAnsi="Verdana"/>
                <w:sz w:val="17"/>
                <w:szCs w:val="17"/>
                <w:lang w:val="en-US"/>
              </w:rPr>
            </w:pPr>
          </w:p>
        </w:tc>
      </w:tr>
    </w:tbl>
    <w:p w14:paraId="042A5D90" w14:textId="77777777" w:rsidR="008E3722" w:rsidRPr="001664E6" w:rsidRDefault="008E3722" w:rsidP="00396CA5">
      <w:pPr>
        <w:rPr>
          <w:rFonts w:ascii="Verdana" w:hAnsi="Verdana"/>
          <w:sz w:val="17"/>
          <w:szCs w:val="17"/>
        </w:rPr>
      </w:pPr>
    </w:p>
    <w:p w14:paraId="1E92D08C" w14:textId="74BEE02D" w:rsidR="008E3722" w:rsidRPr="001664E6" w:rsidRDefault="001664E6" w:rsidP="00396CA5">
      <w:pPr>
        <w:rPr>
          <w:rFonts w:ascii="Verdana" w:hAnsi="Verdana"/>
          <w:sz w:val="17"/>
          <w:szCs w:val="17"/>
        </w:rPr>
      </w:pPr>
      <w:r w:rsidRPr="001664E6">
        <w:rPr>
          <w:rFonts w:ascii="Verdana" w:hAnsi="Verdana"/>
          <w:b/>
          <w:bCs/>
          <w:sz w:val="17"/>
          <w:szCs w:val="17"/>
        </w:rPr>
        <w:t>Session II: Follow-up to the public consultation – Process-related matters</w:t>
      </w:r>
    </w:p>
    <w:p w14:paraId="441752F7" w14:textId="7170D236" w:rsidR="008E3722" w:rsidRPr="008E3722" w:rsidRDefault="008E3722" w:rsidP="008E3722">
      <w:pPr>
        <w:autoSpaceDE w:val="0"/>
        <w:autoSpaceDN w:val="0"/>
        <w:adjustRightInd w:val="0"/>
        <w:spacing w:after="0" w:line="240" w:lineRule="auto"/>
        <w:rPr>
          <w:rFonts w:ascii="Verdana" w:hAnsi="Verdana" w:cs="Times New Roman"/>
          <w:color w:val="000000"/>
          <w:sz w:val="17"/>
          <w:szCs w:val="17"/>
          <w:lang w:val="en-US"/>
        </w:rPr>
      </w:pPr>
      <w:r w:rsidRPr="008E3722">
        <w:rPr>
          <w:rFonts w:ascii="Verdana" w:hAnsi="Verdana" w:cs="Times New Roman"/>
          <w:b/>
          <w:bCs/>
          <w:color w:val="000000"/>
          <w:sz w:val="17"/>
          <w:szCs w:val="17"/>
          <w:lang w:val="en-US"/>
        </w:rPr>
        <w:t xml:space="preserve">Double reporting within financial conglomerates: </w:t>
      </w:r>
    </w:p>
    <w:p w14:paraId="019965B0" w14:textId="2AACB9CD" w:rsidR="008E3722" w:rsidRPr="001664E6" w:rsidRDefault="008E3722" w:rsidP="002B0C4E">
      <w:pPr>
        <w:jc w:val="both"/>
        <w:rPr>
          <w:rFonts w:ascii="Verdana" w:hAnsi="Verdana" w:cs="Times New Roman"/>
          <w:color w:val="000000"/>
          <w:sz w:val="17"/>
          <w:szCs w:val="17"/>
          <w:lang w:val="en-US"/>
        </w:rPr>
      </w:pPr>
      <w:r w:rsidRPr="001664E6">
        <w:rPr>
          <w:rFonts w:ascii="Verdana" w:hAnsi="Verdana" w:cs="Times New Roman"/>
          <w:color w:val="000000"/>
          <w:sz w:val="17"/>
          <w:szCs w:val="17"/>
          <w:lang w:val="en-US"/>
        </w:rPr>
        <w:t>Concerns have been raised about double reporting within financial conglomerates, whereby both the financial conglomerate and the insurance company belonging to the group have to report the same information.</w:t>
      </w:r>
    </w:p>
    <w:p w14:paraId="3F60B93A" w14:textId="6AD6B239" w:rsidR="008E3722" w:rsidRPr="001664E6" w:rsidRDefault="008E3722" w:rsidP="008E3722">
      <w:pPr>
        <w:rPr>
          <w:rFonts w:ascii="Verdana" w:hAnsi="Verdana"/>
          <w:sz w:val="17"/>
          <w:szCs w:val="17"/>
        </w:rPr>
      </w:pPr>
    </w:p>
    <w:tbl>
      <w:tblPr>
        <w:tblStyle w:val="Mriekatabuky"/>
        <w:tblW w:w="14230" w:type="dxa"/>
        <w:tblLook w:val="04A0" w:firstRow="1" w:lastRow="0" w:firstColumn="1" w:lastColumn="0" w:noHBand="0" w:noVBand="1"/>
      </w:tblPr>
      <w:tblGrid>
        <w:gridCol w:w="562"/>
        <w:gridCol w:w="13668"/>
      </w:tblGrid>
      <w:tr w:rsidR="008E3722" w:rsidRPr="001664E6" w14:paraId="03A4BB41" w14:textId="77777777" w:rsidTr="004372E7">
        <w:trPr>
          <w:trHeight w:val="397"/>
        </w:trPr>
        <w:tc>
          <w:tcPr>
            <w:tcW w:w="562" w:type="dxa"/>
            <w:vMerge w:val="restart"/>
            <w:shd w:val="clear" w:color="auto" w:fill="F2F2F2" w:themeFill="background1" w:themeFillShade="F2"/>
          </w:tcPr>
          <w:p w14:paraId="315E5016" w14:textId="1944BED3" w:rsidR="008E3722" w:rsidRPr="001664E6" w:rsidRDefault="008E3722" w:rsidP="004372E7">
            <w:pPr>
              <w:rPr>
                <w:rFonts w:ascii="Verdana" w:hAnsi="Verdana"/>
                <w:sz w:val="17"/>
                <w:szCs w:val="17"/>
              </w:rPr>
            </w:pPr>
            <w:r w:rsidRPr="001664E6">
              <w:rPr>
                <w:rFonts w:ascii="Verdana" w:hAnsi="Verdana"/>
                <w:sz w:val="17"/>
                <w:szCs w:val="17"/>
              </w:rPr>
              <w:t>1</w:t>
            </w:r>
            <w:r w:rsidR="00406A7A">
              <w:rPr>
                <w:rFonts w:ascii="Verdana" w:hAnsi="Verdana"/>
                <w:sz w:val="17"/>
                <w:szCs w:val="17"/>
              </w:rPr>
              <w:t>9</w:t>
            </w:r>
            <w:r w:rsidRPr="001664E6">
              <w:rPr>
                <w:rFonts w:ascii="Verdana" w:hAnsi="Verdana"/>
                <w:sz w:val="17"/>
                <w:szCs w:val="17"/>
              </w:rPr>
              <w:t>.</w:t>
            </w:r>
          </w:p>
        </w:tc>
        <w:tc>
          <w:tcPr>
            <w:tcW w:w="13668" w:type="dxa"/>
            <w:shd w:val="clear" w:color="auto" w:fill="F2F2F2" w:themeFill="background1" w:themeFillShade="F2"/>
          </w:tcPr>
          <w:p w14:paraId="48D08C57" w14:textId="205D9EC4" w:rsidR="008E3722" w:rsidRPr="001664E6" w:rsidRDefault="00CF05BB" w:rsidP="00CF05BB">
            <w:pPr>
              <w:pStyle w:val="Default"/>
              <w:rPr>
                <w:rFonts w:ascii="Verdana" w:hAnsi="Verdana"/>
                <w:sz w:val="17"/>
                <w:szCs w:val="17"/>
              </w:rPr>
            </w:pPr>
            <w:r w:rsidRPr="00CF05BB">
              <w:rPr>
                <w:rFonts w:ascii="Verdana" w:hAnsi="Verdana"/>
                <w:sz w:val="17"/>
                <w:szCs w:val="17"/>
              </w:rPr>
              <w:t xml:space="preserve">If your company is concerned by these requirements, how do they affect your company in practice? What additional burdens do you face in complying with them? </w:t>
            </w:r>
          </w:p>
        </w:tc>
      </w:tr>
      <w:tr w:rsidR="008E3722" w:rsidRPr="001664E6" w14:paraId="083A7D7A" w14:textId="77777777" w:rsidTr="004372E7">
        <w:trPr>
          <w:trHeight w:val="397"/>
        </w:trPr>
        <w:tc>
          <w:tcPr>
            <w:tcW w:w="562" w:type="dxa"/>
            <w:vMerge/>
            <w:shd w:val="clear" w:color="auto" w:fill="F2F2F2" w:themeFill="background1" w:themeFillShade="F2"/>
          </w:tcPr>
          <w:p w14:paraId="61B05154" w14:textId="77777777" w:rsidR="008E3722" w:rsidRPr="001664E6" w:rsidRDefault="008E3722" w:rsidP="004372E7">
            <w:pPr>
              <w:rPr>
                <w:rFonts w:ascii="Verdana" w:hAnsi="Verdana"/>
                <w:sz w:val="17"/>
                <w:szCs w:val="17"/>
                <w:lang w:val="en-GB"/>
              </w:rPr>
            </w:pPr>
          </w:p>
        </w:tc>
        <w:tc>
          <w:tcPr>
            <w:tcW w:w="13668" w:type="dxa"/>
          </w:tcPr>
          <w:p w14:paraId="442CDD81" w14:textId="1AC64C84" w:rsidR="00D071FE" w:rsidRPr="001664E6" w:rsidRDefault="00D071FE" w:rsidP="004372E7">
            <w:pPr>
              <w:rPr>
                <w:rFonts w:ascii="Verdana" w:hAnsi="Verdana"/>
                <w:sz w:val="17"/>
                <w:szCs w:val="17"/>
                <w:lang w:val="en-GB"/>
              </w:rPr>
            </w:pPr>
          </w:p>
        </w:tc>
      </w:tr>
    </w:tbl>
    <w:p w14:paraId="623050F9" w14:textId="738D839D" w:rsidR="008E3722" w:rsidRPr="001664E6" w:rsidRDefault="008E3722" w:rsidP="008E3722">
      <w:pPr>
        <w:rPr>
          <w:rFonts w:ascii="Verdana" w:hAnsi="Verdana"/>
          <w:sz w:val="17"/>
          <w:szCs w:val="17"/>
        </w:rPr>
      </w:pPr>
    </w:p>
    <w:p w14:paraId="16FF237C" w14:textId="1B5F03A4" w:rsidR="008E3722" w:rsidRPr="001664E6" w:rsidRDefault="008E3722" w:rsidP="008E3722">
      <w:pPr>
        <w:rPr>
          <w:rFonts w:ascii="Verdana" w:hAnsi="Verdana"/>
          <w:sz w:val="17"/>
          <w:szCs w:val="17"/>
        </w:rPr>
      </w:pPr>
      <w:r w:rsidRPr="001664E6">
        <w:rPr>
          <w:rFonts w:ascii="Verdana" w:hAnsi="Verdana"/>
          <w:b/>
          <w:bCs/>
          <w:sz w:val="17"/>
          <w:szCs w:val="17"/>
        </w:rPr>
        <w:t>Short/misaligned deadlines:</w:t>
      </w:r>
    </w:p>
    <w:p w14:paraId="49B85B82" w14:textId="344B4E20" w:rsidR="008E3722" w:rsidRPr="001664E6" w:rsidRDefault="008E3722" w:rsidP="008E3722">
      <w:pPr>
        <w:rPr>
          <w:rFonts w:ascii="Verdana" w:hAnsi="Verdana"/>
          <w:sz w:val="17"/>
          <w:szCs w:val="17"/>
        </w:rPr>
      </w:pPr>
    </w:p>
    <w:tbl>
      <w:tblPr>
        <w:tblStyle w:val="Mriekatabuky"/>
        <w:tblW w:w="14230" w:type="dxa"/>
        <w:tblLook w:val="04A0" w:firstRow="1" w:lastRow="0" w:firstColumn="1" w:lastColumn="0" w:noHBand="0" w:noVBand="1"/>
      </w:tblPr>
      <w:tblGrid>
        <w:gridCol w:w="562"/>
        <w:gridCol w:w="13668"/>
      </w:tblGrid>
      <w:tr w:rsidR="008E3722" w:rsidRPr="001664E6" w14:paraId="21A458A7" w14:textId="77777777" w:rsidTr="004372E7">
        <w:trPr>
          <w:trHeight w:val="397"/>
        </w:trPr>
        <w:tc>
          <w:tcPr>
            <w:tcW w:w="562" w:type="dxa"/>
            <w:vMerge w:val="restart"/>
            <w:shd w:val="clear" w:color="auto" w:fill="F2F2F2" w:themeFill="background1" w:themeFillShade="F2"/>
          </w:tcPr>
          <w:p w14:paraId="221857FE" w14:textId="00DDB96C" w:rsidR="008E3722" w:rsidRPr="001664E6" w:rsidRDefault="00406A7A" w:rsidP="004372E7">
            <w:pPr>
              <w:rPr>
                <w:rFonts w:ascii="Verdana" w:hAnsi="Verdana"/>
                <w:sz w:val="17"/>
                <w:szCs w:val="17"/>
              </w:rPr>
            </w:pPr>
            <w:r>
              <w:rPr>
                <w:rFonts w:ascii="Verdana" w:hAnsi="Verdana"/>
                <w:sz w:val="17"/>
                <w:szCs w:val="17"/>
              </w:rPr>
              <w:t>2</w:t>
            </w:r>
            <w:r w:rsidR="00CF05BB">
              <w:rPr>
                <w:rFonts w:ascii="Verdana" w:hAnsi="Verdana"/>
                <w:sz w:val="17"/>
                <w:szCs w:val="17"/>
              </w:rPr>
              <w:t>0</w:t>
            </w:r>
            <w:r>
              <w:rPr>
                <w:rFonts w:ascii="Verdana" w:hAnsi="Verdana"/>
                <w:sz w:val="17"/>
                <w:szCs w:val="17"/>
              </w:rPr>
              <w:t>.</w:t>
            </w:r>
          </w:p>
        </w:tc>
        <w:tc>
          <w:tcPr>
            <w:tcW w:w="13668" w:type="dxa"/>
            <w:shd w:val="clear" w:color="auto" w:fill="F2F2F2" w:themeFill="background1" w:themeFillShade="F2"/>
          </w:tcPr>
          <w:p w14:paraId="567D57F6" w14:textId="5BC9C230" w:rsidR="008E3722" w:rsidRPr="001664E6" w:rsidRDefault="008E3722" w:rsidP="00406A7A">
            <w:pPr>
              <w:autoSpaceDE w:val="0"/>
              <w:autoSpaceDN w:val="0"/>
              <w:adjustRightInd w:val="0"/>
              <w:rPr>
                <w:rFonts w:ascii="Verdana" w:hAnsi="Verdana"/>
                <w:sz w:val="17"/>
                <w:szCs w:val="17"/>
                <w:lang w:val="en-US"/>
              </w:rPr>
            </w:pPr>
            <w:r w:rsidRPr="008E3722">
              <w:rPr>
                <w:rFonts w:ascii="Verdana" w:hAnsi="Verdana" w:cs="Times New Roman"/>
                <w:color w:val="000000"/>
                <w:sz w:val="17"/>
                <w:szCs w:val="17"/>
                <w:lang w:val="en-US"/>
              </w:rPr>
              <w:t xml:space="preserve">In general, do you encounter any major difficulties in submitting reports/templates within the specified deadlines? If yes, please provide concrete examples of instances where the deadlines are too short, misaligned in terms of timing or incommensurate with the data gathering effort required? </w:t>
            </w:r>
          </w:p>
        </w:tc>
      </w:tr>
      <w:tr w:rsidR="008E3722" w:rsidRPr="001664E6" w14:paraId="37EE3013" w14:textId="77777777" w:rsidTr="004372E7">
        <w:trPr>
          <w:trHeight w:val="397"/>
        </w:trPr>
        <w:tc>
          <w:tcPr>
            <w:tcW w:w="562" w:type="dxa"/>
            <w:vMerge/>
            <w:shd w:val="clear" w:color="auto" w:fill="F2F2F2" w:themeFill="background1" w:themeFillShade="F2"/>
          </w:tcPr>
          <w:p w14:paraId="38E9C1CE" w14:textId="77777777" w:rsidR="008E3722" w:rsidRPr="001664E6" w:rsidRDefault="008E3722" w:rsidP="004372E7">
            <w:pPr>
              <w:rPr>
                <w:rFonts w:ascii="Verdana" w:hAnsi="Verdana"/>
                <w:sz w:val="17"/>
                <w:szCs w:val="17"/>
                <w:lang w:val="en-GB"/>
              </w:rPr>
            </w:pPr>
          </w:p>
        </w:tc>
        <w:tc>
          <w:tcPr>
            <w:tcW w:w="13668" w:type="dxa"/>
          </w:tcPr>
          <w:p w14:paraId="7ABCCC15" w14:textId="77AE54E6" w:rsidR="008E3722" w:rsidRPr="001664E6" w:rsidRDefault="002555F1" w:rsidP="004372E7">
            <w:pPr>
              <w:rPr>
                <w:rFonts w:ascii="Verdana" w:hAnsi="Verdana"/>
                <w:sz w:val="17"/>
                <w:szCs w:val="17"/>
                <w:lang w:val="en-GB"/>
              </w:rPr>
            </w:pPr>
            <w:r w:rsidRPr="00C170BC">
              <w:rPr>
                <w:rFonts w:ascii="Verdana" w:hAnsi="Verdana"/>
                <w:sz w:val="17"/>
                <w:szCs w:val="17"/>
                <w:lang w:val="en-GB"/>
              </w:rPr>
              <w:t>Annual shortening of reporting period for QRTs. The deadlines are now very strict.</w:t>
            </w:r>
          </w:p>
        </w:tc>
      </w:tr>
      <w:tr w:rsidR="00406A7A" w:rsidRPr="001664E6" w14:paraId="45D42741" w14:textId="77777777" w:rsidTr="004372E7">
        <w:trPr>
          <w:trHeight w:val="397"/>
        </w:trPr>
        <w:tc>
          <w:tcPr>
            <w:tcW w:w="562" w:type="dxa"/>
            <w:vMerge w:val="restart"/>
            <w:shd w:val="clear" w:color="auto" w:fill="F2F2F2" w:themeFill="background1" w:themeFillShade="F2"/>
          </w:tcPr>
          <w:p w14:paraId="52726C82" w14:textId="22CE7BE8" w:rsidR="00406A7A" w:rsidRPr="001664E6" w:rsidRDefault="00406A7A" w:rsidP="004372E7">
            <w:pPr>
              <w:rPr>
                <w:rFonts w:ascii="Verdana" w:hAnsi="Verdana"/>
                <w:sz w:val="17"/>
                <w:szCs w:val="17"/>
              </w:rPr>
            </w:pPr>
            <w:r>
              <w:rPr>
                <w:rFonts w:ascii="Verdana" w:hAnsi="Verdana"/>
                <w:sz w:val="17"/>
                <w:szCs w:val="17"/>
              </w:rPr>
              <w:t>2</w:t>
            </w:r>
            <w:r w:rsidR="00CF05BB">
              <w:rPr>
                <w:rFonts w:ascii="Verdana" w:hAnsi="Verdana"/>
                <w:sz w:val="17"/>
                <w:szCs w:val="17"/>
              </w:rPr>
              <w:t>1</w:t>
            </w:r>
            <w:r w:rsidRPr="001664E6">
              <w:rPr>
                <w:rFonts w:ascii="Verdana" w:hAnsi="Verdana"/>
                <w:sz w:val="17"/>
                <w:szCs w:val="17"/>
              </w:rPr>
              <w:t>.</w:t>
            </w:r>
          </w:p>
          <w:p w14:paraId="47B718DA" w14:textId="2C60895A" w:rsidR="00406A7A" w:rsidRPr="001664E6" w:rsidRDefault="00406A7A" w:rsidP="004372E7">
            <w:pPr>
              <w:rPr>
                <w:rFonts w:ascii="Verdana" w:hAnsi="Verdana"/>
                <w:sz w:val="17"/>
                <w:szCs w:val="17"/>
              </w:rPr>
            </w:pPr>
          </w:p>
        </w:tc>
        <w:tc>
          <w:tcPr>
            <w:tcW w:w="13668" w:type="dxa"/>
            <w:shd w:val="clear" w:color="auto" w:fill="F2F2F2" w:themeFill="background1" w:themeFillShade="F2"/>
          </w:tcPr>
          <w:p w14:paraId="77A3111B" w14:textId="2970C9BC" w:rsidR="00406A7A" w:rsidRPr="001664E6" w:rsidRDefault="00406A7A" w:rsidP="00406A7A">
            <w:pPr>
              <w:autoSpaceDE w:val="0"/>
              <w:autoSpaceDN w:val="0"/>
              <w:adjustRightInd w:val="0"/>
              <w:rPr>
                <w:rFonts w:ascii="Verdana" w:hAnsi="Verdana"/>
                <w:sz w:val="17"/>
                <w:szCs w:val="17"/>
                <w:lang w:val="en-US"/>
              </w:rPr>
            </w:pPr>
            <w:r w:rsidRPr="008E3722">
              <w:rPr>
                <w:rFonts w:ascii="Verdana" w:hAnsi="Verdana" w:cs="Times New Roman"/>
                <w:color w:val="000000"/>
                <w:sz w:val="17"/>
                <w:szCs w:val="17"/>
                <w:lang w:val="en-US"/>
              </w:rPr>
              <w:t xml:space="preserve">What actions do you take to be able to comply? Is the quality of the submitted data in any way affected by the tight/misaligned deadlines? </w:t>
            </w:r>
          </w:p>
        </w:tc>
      </w:tr>
      <w:tr w:rsidR="00406A7A" w:rsidRPr="001664E6" w14:paraId="54554C7D" w14:textId="77777777" w:rsidTr="00406A7A">
        <w:trPr>
          <w:trHeight w:val="397"/>
        </w:trPr>
        <w:tc>
          <w:tcPr>
            <w:tcW w:w="562" w:type="dxa"/>
            <w:vMerge/>
            <w:shd w:val="clear" w:color="auto" w:fill="F2F2F2" w:themeFill="background1" w:themeFillShade="F2"/>
          </w:tcPr>
          <w:p w14:paraId="737F8F6C" w14:textId="7F21A7BB" w:rsidR="00406A7A" w:rsidRPr="00E513CA" w:rsidRDefault="00406A7A" w:rsidP="004372E7">
            <w:pPr>
              <w:rPr>
                <w:rFonts w:ascii="Verdana" w:hAnsi="Verdana"/>
                <w:sz w:val="17"/>
                <w:szCs w:val="17"/>
                <w:lang w:val="en-GB"/>
              </w:rPr>
            </w:pPr>
          </w:p>
        </w:tc>
        <w:tc>
          <w:tcPr>
            <w:tcW w:w="13668" w:type="dxa"/>
            <w:shd w:val="clear" w:color="auto" w:fill="FFFFFF" w:themeFill="background1"/>
          </w:tcPr>
          <w:p w14:paraId="7FAE147F" w14:textId="77777777" w:rsidR="00406A7A" w:rsidRDefault="00406A7A" w:rsidP="00406A7A">
            <w:pPr>
              <w:autoSpaceDE w:val="0"/>
              <w:autoSpaceDN w:val="0"/>
              <w:adjustRightInd w:val="0"/>
              <w:rPr>
                <w:rFonts w:ascii="Verdana" w:hAnsi="Verdana" w:cs="Times New Roman"/>
                <w:color w:val="000000"/>
                <w:sz w:val="17"/>
                <w:szCs w:val="17"/>
                <w:lang w:val="en-US"/>
              </w:rPr>
            </w:pPr>
          </w:p>
        </w:tc>
      </w:tr>
      <w:tr w:rsidR="00406A7A" w:rsidRPr="001664E6" w14:paraId="42DF82A0" w14:textId="77777777" w:rsidTr="00406A7A">
        <w:trPr>
          <w:trHeight w:val="397"/>
        </w:trPr>
        <w:tc>
          <w:tcPr>
            <w:tcW w:w="562" w:type="dxa"/>
            <w:vMerge w:val="restart"/>
            <w:shd w:val="clear" w:color="auto" w:fill="F2F2F2" w:themeFill="background1" w:themeFillShade="F2"/>
          </w:tcPr>
          <w:p w14:paraId="76F2B88F" w14:textId="541E9958" w:rsidR="00406A7A" w:rsidRPr="00C170BC" w:rsidRDefault="00406A7A" w:rsidP="004372E7">
            <w:pPr>
              <w:rPr>
                <w:rFonts w:ascii="Verdana" w:hAnsi="Verdana"/>
                <w:sz w:val="17"/>
                <w:szCs w:val="17"/>
                <w:lang w:val="en-US"/>
              </w:rPr>
            </w:pPr>
            <w:r w:rsidRPr="00C170BC">
              <w:rPr>
                <w:rFonts w:ascii="Verdana" w:hAnsi="Verdana"/>
                <w:sz w:val="17"/>
                <w:szCs w:val="17"/>
                <w:lang w:val="en-US"/>
              </w:rPr>
              <w:t>2</w:t>
            </w:r>
            <w:r w:rsidR="00CF05BB" w:rsidRPr="00C170BC">
              <w:rPr>
                <w:rFonts w:ascii="Verdana" w:hAnsi="Verdana"/>
                <w:sz w:val="17"/>
                <w:szCs w:val="17"/>
                <w:lang w:val="en-US"/>
              </w:rPr>
              <w:t>2</w:t>
            </w:r>
            <w:r w:rsidRPr="00C170BC">
              <w:rPr>
                <w:rFonts w:ascii="Verdana" w:hAnsi="Verdana"/>
                <w:sz w:val="17"/>
                <w:szCs w:val="17"/>
                <w:lang w:val="en-US"/>
              </w:rPr>
              <w:t>.</w:t>
            </w:r>
          </w:p>
        </w:tc>
        <w:tc>
          <w:tcPr>
            <w:tcW w:w="13668" w:type="dxa"/>
            <w:shd w:val="clear" w:color="auto" w:fill="F2F2F2" w:themeFill="background1" w:themeFillShade="F2"/>
          </w:tcPr>
          <w:p w14:paraId="531E0CD7" w14:textId="4C9FEE84" w:rsidR="00406A7A" w:rsidRPr="00C170BC" w:rsidRDefault="00406A7A" w:rsidP="00406A7A">
            <w:pPr>
              <w:autoSpaceDE w:val="0"/>
              <w:autoSpaceDN w:val="0"/>
              <w:adjustRightInd w:val="0"/>
              <w:rPr>
                <w:rFonts w:ascii="Verdana" w:hAnsi="Verdana"/>
                <w:sz w:val="17"/>
                <w:szCs w:val="17"/>
                <w:lang w:val="en-US"/>
              </w:rPr>
            </w:pPr>
            <w:r w:rsidRPr="00C170BC">
              <w:rPr>
                <w:rFonts w:ascii="Verdana" w:hAnsi="Verdana" w:cs="Times New Roman"/>
                <w:sz w:val="17"/>
                <w:szCs w:val="17"/>
                <w:lang w:val="en-US"/>
              </w:rPr>
              <w:t xml:space="preserve">According to many stakeholders, Q4 reporting is excessively burdensome and redundant in light of the end of year reporting. What is your view on that? Is the incremental effort needed to produce Q4 reporting very significant given that the underlying information needs to be produced anyway for the end of year reporting? </w:t>
            </w:r>
          </w:p>
        </w:tc>
      </w:tr>
      <w:tr w:rsidR="00406A7A" w:rsidRPr="001664E6" w14:paraId="372BE94B" w14:textId="77777777" w:rsidTr="004372E7">
        <w:trPr>
          <w:trHeight w:val="397"/>
        </w:trPr>
        <w:tc>
          <w:tcPr>
            <w:tcW w:w="562" w:type="dxa"/>
            <w:vMerge/>
            <w:shd w:val="clear" w:color="auto" w:fill="F2F2F2" w:themeFill="background1" w:themeFillShade="F2"/>
          </w:tcPr>
          <w:p w14:paraId="13A30AE5" w14:textId="77777777" w:rsidR="00406A7A" w:rsidRPr="00C170BC" w:rsidRDefault="00406A7A" w:rsidP="004372E7">
            <w:pPr>
              <w:rPr>
                <w:rFonts w:ascii="Verdana" w:hAnsi="Verdana"/>
                <w:sz w:val="17"/>
                <w:szCs w:val="17"/>
                <w:lang w:val="en-US"/>
              </w:rPr>
            </w:pPr>
          </w:p>
        </w:tc>
        <w:tc>
          <w:tcPr>
            <w:tcW w:w="13668" w:type="dxa"/>
          </w:tcPr>
          <w:p w14:paraId="7CF3BEE6" w14:textId="73F3791D" w:rsidR="00406A7A" w:rsidRPr="00C170BC" w:rsidRDefault="00556E05" w:rsidP="004372E7">
            <w:pPr>
              <w:rPr>
                <w:rFonts w:ascii="Verdana" w:hAnsi="Verdana"/>
                <w:sz w:val="17"/>
                <w:szCs w:val="17"/>
                <w:lang w:val="en-US"/>
              </w:rPr>
            </w:pPr>
            <w:r w:rsidRPr="00C170BC">
              <w:rPr>
                <w:rFonts w:ascii="Verdana" w:hAnsi="Verdana"/>
                <w:sz w:val="17"/>
                <w:szCs w:val="17"/>
                <w:lang w:val="en-US"/>
              </w:rPr>
              <w:t>Yes, we agree.</w:t>
            </w:r>
            <w:r w:rsidR="00C170BC" w:rsidRPr="00C170BC">
              <w:rPr>
                <w:rFonts w:ascii="Verdana" w:hAnsi="Verdana"/>
                <w:sz w:val="17"/>
                <w:szCs w:val="17"/>
                <w:lang w:val="en-US"/>
              </w:rPr>
              <w:t xml:space="preserve"> Q4 reporting is redundant a</w:t>
            </w:r>
            <w:r w:rsidR="00C170BC">
              <w:rPr>
                <w:rFonts w:ascii="Verdana" w:hAnsi="Verdana"/>
                <w:sz w:val="17"/>
                <w:szCs w:val="17"/>
                <w:lang w:val="en-US"/>
              </w:rPr>
              <w:t>n</w:t>
            </w:r>
            <w:r w:rsidR="00C170BC" w:rsidRPr="00C170BC">
              <w:rPr>
                <w:rFonts w:ascii="Verdana" w:hAnsi="Verdana"/>
                <w:sz w:val="17"/>
                <w:szCs w:val="17"/>
                <w:lang w:val="en-US"/>
              </w:rPr>
              <w:t>d it can be replaced by yearend reporting only.</w:t>
            </w:r>
          </w:p>
          <w:p w14:paraId="70E5B3B4" w14:textId="266F99FD" w:rsidR="002555F1" w:rsidRPr="00C170BC" w:rsidRDefault="002555F1" w:rsidP="004372E7">
            <w:pPr>
              <w:rPr>
                <w:rFonts w:ascii="Verdana" w:hAnsi="Verdana"/>
                <w:sz w:val="17"/>
                <w:szCs w:val="17"/>
                <w:lang w:val="en-US"/>
              </w:rPr>
            </w:pPr>
          </w:p>
        </w:tc>
      </w:tr>
      <w:tr w:rsidR="00406A7A" w:rsidRPr="001664E6" w14:paraId="255402CC" w14:textId="77777777" w:rsidTr="00406A7A">
        <w:trPr>
          <w:trHeight w:val="397"/>
        </w:trPr>
        <w:tc>
          <w:tcPr>
            <w:tcW w:w="562" w:type="dxa"/>
            <w:vMerge w:val="restart"/>
            <w:shd w:val="clear" w:color="auto" w:fill="F2F2F2" w:themeFill="background1" w:themeFillShade="F2"/>
          </w:tcPr>
          <w:p w14:paraId="38970976" w14:textId="654F61EB" w:rsidR="00406A7A" w:rsidRPr="001664E6" w:rsidRDefault="00406A7A" w:rsidP="004372E7">
            <w:pPr>
              <w:rPr>
                <w:rFonts w:ascii="Verdana" w:hAnsi="Verdana"/>
                <w:sz w:val="17"/>
                <w:szCs w:val="17"/>
                <w:lang w:val="en-US"/>
              </w:rPr>
            </w:pPr>
            <w:r>
              <w:rPr>
                <w:rFonts w:ascii="Verdana" w:hAnsi="Verdana"/>
                <w:sz w:val="17"/>
                <w:szCs w:val="17"/>
                <w:lang w:val="en-US"/>
              </w:rPr>
              <w:t>2</w:t>
            </w:r>
            <w:r w:rsidR="00CF05BB">
              <w:rPr>
                <w:rFonts w:ascii="Verdana" w:hAnsi="Verdana"/>
                <w:sz w:val="17"/>
                <w:szCs w:val="17"/>
                <w:lang w:val="en-US"/>
              </w:rPr>
              <w:t>3</w:t>
            </w:r>
            <w:r>
              <w:rPr>
                <w:rFonts w:ascii="Verdana" w:hAnsi="Verdana"/>
                <w:sz w:val="17"/>
                <w:szCs w:val="17"/>
                <w:lang w:val="en-US"/>
              </w:rPr>
              <w:t>.</w:t>
            </w:r>
          </w:p>
        </w:tc>
        <w:tc>
          <w:tcPr>
            <w:tcW w:w="13668" w:type="dxa"/>
            <w:shd w:val="clear" w:color="auto" w:fill="F2F2F2" w:themeFill="background1" w:themeFillShade="F2"/>
          </w:tcPr>
          <w:p w14:paraId="1552D221" w14:textId="71BC5836" w:rsidR="00406A7A" w:rsidRPr="001664E6" w:rsidRDefault="00406A7A" w:rsidP="00406A7A">
            <w:pPr>
              <w:autoSpaceDE w:val="0"/>
              <w:autoSpaceDN w:val="0"/>
              <w:adjustRightInd w:val="0"/>
              <w:rPr>
                <w:rFonts w:ascii="Verdana" w:hAnsi="Verdana"/>
                <w:sz w:val="17"/>
                <w:szCs w:val="17"/>
                <w:lang w:val="en-US"/>
              </w:rPr>
            </w:pPr>
            <w:r w:rsidRPr="008E3722">
              <w:rPr>
                <w:rFonts w:ascii="Verdana" w:hAnsi="Verdana" w:cs="Times New Roman"/>
                <w:color w:val="000000"/>
                <w:sz w:val="17"/>
                <w:szCs w:val="17"/>
                <w:lang w:val="en-US"/>
              </w:rPr>
              <w:t xml:space="preserve">What are your views on the deadlines for implementing any new or modified supervisory reporting requirements? </w:t>
            </w:r>
          </w:p>
        </w:tc>
      </w:tr>
      <w:tr w:rsidR="00406A7A" w:rsidRPr="001664E6" w14:paraId="25F4039D" w14:textId="77777777" w:rsidTr="004372E7">
        <w:trPr>
          <w:trHeight w:val="397"/>
        </w:trPr>
        <w:tc>
          <w:tcPr>
            <w:tcW w:w="562" w:type="dxa"/>
            <w:vMerge/>
            <w:shd w:val="clear" w:color="auto" w:fill="F2F2F2" w:themeFill="background1" w:themeFillShade="F2"/>
          </w:tcPr>
          <w:p w14:paraId="176AEFA4" w14:textId="77777777" w:rsidR="00406A7A" w:rsidRPr="001664E6" w:rsidRDefault="00406A7A" w:rsidP="004372E7">
            <w:pPr>
              <w:rPr>
                <w:rFonts w:ascii="Verdana" w:hAnsi="Verdana"/>
                <w:sz w:val="17"/>
                <w:szCs w:val="17"/>
                <w:lang w:val="en-US"/>
              </w:rPr>
            </w:pPr>
          </w:p>
        </w:tc>
        <w:tc>
          <w:tcPr>
            <w:tcW w:w="13668" w:type="dxa"/>
          </w:tcPr>
          <w:p w14:paraId="7C781614" w14:textId="77777777" w:rsidR="00406A7A" w:rsidRPr="001664E6" w:rsidRDefault="00406A7A" w:rsidP="004372E7">
            <w:pPr>
              <w:rPr>
                <w:rFonts w:ascii="Verdana" w:hAnsi="Verdana"/>
                <w:sz w:val="17"/>
                <w:szCs w:val="17"/>
                <w:lang w:val="en-US"/>
              </w:rPr>
            </w:pPr>
          </w:p>
        </w:tc>
      </w:tr>
    </w:tbl>
    <w:p w14:paraId="4800F133" w14:textId="2AA1A11D" w:rsidR="008E3722" w:rsidRPr="001664E6" w:rsidRDefault="008E3722" w:rsidP="008E3722">
      <w:pPr>
        <w:rPr>
          <w:rFonts w:ascii="Verdana" w:hAnsi="Verdana"/>
          <w:b/>
          <w:sz w:val="17"/>
          <w:szCs w:val="17"/>
          <w:lang w:val="en-US"/>
        </w:rPr>
      </w:pPr>
    </w:p>
    <w:p w14:paraId="0FF73736" w14:textId="69BB9EA0" w:rsidR="008E3722" w:rsidRPr="008E3722" w:rsidRDefault="008E3722" w:rsidP="008E3722">
      <w:pPr>
        <w:autoSpaceDE w:val="0"/>
        <w:autoSpaceDN w:val="0"/>
        <w:adjustRightInd w:val="0"/>
        <w:spacing w:after="0" w:line="240" w:lineRule="auto"/>
        <w:rPr>
          <w:rFonts w:ascii="Verdana" w:hAnsi="Verdana" w:cs="Calibri"/>
          <w:color w:val="000000"/>
          <w:sz w:val="17"/>
          <w:szCs w:val="17"/>
          <w:lang w:val="en-US"/>
        </w:rPr>
      </w:pPr>
      <w:r w:rsidRPr="008E3722">
        <w:rPr>
          <w:rFonts w:ascii="Verdana" w:hAnsi="Verdana" w:cs="Times New Roman"/>
          <w:b/>
          <w:bCs/>
          <w:color w:val="000000"/>
          <w:sz w:val="17"/>
          <w:szCs w:val="17"/>
          <w:lang w:val="en-US"/>
        </w:rPr>
        <w:t xml:space="preserve">Parallel reporting processes: </w:t>
      </w:r>
    </w:p>
    <w:p w14:paraId="1A0DBEFA" w14:textId="47AB16CE" w:rsidR="008E3722" w:rsidRPr="001664E6" w:rsidRDefault="008E3722" w:rsidP="002B0C4E">
      <w:pPr>
        <w:jc w:val="both"/>
        <w:rPr>
          <w:rFonts w:ascii="Verdana" w:hAnsi="Verdana"/>
          <w:sz w:val="17"/>
          <w:szCs w:val="17"/>
        </w:rPr>
      </w:pPr>
      <w:r w:rsidRPr="001664E6">
        <w:rPr>
          <w:rFonts w:ascii="Verdana" w:hAnsi="Verdana" w:cs="Times New Roman"/>
          <w:color w:val="000000"/>
          <w:sz w:val="17"/>
          <w:szCs w:val="17"/>
          <w:lang w:val="en-US"/>
        </w:rPr>
        <w:t xml:space="preserve">Supervisory reporting to NCAs/NSAs and EU-level supervisory authorities is currently </w:t>
      </w:r>
      <w:proofErr w:type="spellStart"/>
      <w:r w:rsidRPr="001664E6">
        <w:rPr>
          <w:rFonts w:ascii="Verdana" w:hAnsi="Verdana" w:cs="Times New Roman"/>
          <w:color w:val="000000"/>
          <w:sz w:val="17"/>
          <w:szCs w:val="17"/>
          <w:lang w:val="en-US"/>
        </w:rPr>
        <w:t>organised</w:t>
      </w:r>
      <w:proofErr w:type="spellEnd"/>
      <w:r w:rsidRPr="001664E6">
        <w:rPr>
          <w:rFonts w:ascii="Verdana" w:hAnsi="Verdana" w:cs="Times New Roman"/>
          <w:color w:val="000000"/>
          <w:sz w:val="17"/>
          <w:szCs w:val="17"/>
          <w:lang w:val="en-US"/>
        </w:rPr>
        <w:t xml:space="preserve"> into different, parallel processes across the different reporting frameworks, with different data flows. For example, data is submitted: from the reporting entity to the NCA/NSA and forwarded to the EU supervisor (e.g. CRR/CRD4, Solvency 2); from the reporting entity to a designated third-party and </w:t>
      </w:r>
      <w:r w:rsidRPr="001664E6">
        <w:rPr>
          <w:rFonts w:ascii="Verdana" w:hAnsi="Verdana"/>
          <w:sz w:val="17"/>
          <w:szCs w:val="17"/>
        </w:rPr>
        <w:t>forwarded to the NCA and the EU supervisor (e.g. EMIR, but also under implementation for SFTR), etc.</w:t>
      </w:r>
    </w:p>
    <w:tbl>
      <w:tblPr>
        <w:tblStyle w:val="Mriekatabuky"/>
        <w:tblW w:w="14230" w:type="dxa"/>
        <w:tblLook w:val="04A0" w:firstRow="1" w:lastRow="0" w:firstColumn="1" w:lastColumn="0" w:noHBand="0" w:noVBand="1"/>
      </w:tblPr>
      <w:tblGrid>
        <w:gridCol w:w="562"/>
        <w:gridCol w:w="13668"/>
      </w:tblGrid>
      <w:tr w:rsidR="008E3722" w:rsidRPr="001664E6" w14:paraId="17335644" w14:textId="77777777" w:rsidTr="004372E7">
        <w:trPr>
          <w:trHeight w:val="397"/>
        </w:trPr>
        <w:tc>
          <w:tcPr>
            <w:tcW w:w="562" w:type="dxa"/>
            <w:vMerge w:val="restart"/>
            <w:shd w:val="clear" w:color="auto" w:fill="F2F2F2" w:themeFill="background1" w:themeFillShade="F2"/>
          </w:tcPr>
          <w:p w14:paraId="0449B51D" w14:textId="580B727F" w:rsidR="008E3722" w:rsidRPr="001664E6" w:rsidRDefault="00406A7A" w:rsidP="004372E7">
            <w:pPr>
              <w:rPr>
                <w:rFonts w:ascii="Verdana" w:hAnsi="Verdana"/>
                <w:sz w:val="17"/>
                <w:szCs w:val="17"/>
              </w:rPr>
            </w:pPr>
            <w:r>
              <w:rPr>
                <w:rFonts w:ascii="Verdana" w:hAnsi="Verdana"/>
                <w:sz w:val="17"/>
                <w:szCs w:val="17"/>
              </w:rPr>
              <w:t>2</w:t>
            </w:r>
            <w:r w:rsidR="00CF05BB">
              <w:rPr>
                <w:rFonts w:ascii="Verdana" w:hAnsi="Verdana"/>
                <w:sz w:val="17"/>
                <w:szCs w:val="17"/>
              </w:rPr>
              <w:t>4</w:t>
            </w:r>
            <w:r w:rsidR="008E3722" w:rsidRPr="001664E6">
              <w:rPr>
                <w:rFonts w:ascii="Verdana" w:hAnsi="Verdana"/>
                <w:sz w:val="17"/>
                <w:szCs w:val="17"/>
              </w:rPr>
              <w:t>.</w:t>
            </w:r>
          </w:p>
        </w:tc>
        <w:tc>
          <w:tcPr>
            <w:tcW w:w="13668" w:type="dxa"/>
            <w:shd w:val="clear" w:color="auto" w:fill="F2F2F2" w:themeFill="background1" w:themeFillShade="F2"/>
          </w:tcPr>
          <w:p w14:paraId="75A35CFD" w14:textId="24551F1D" w:rsidR="008E3722" w:rsidRPr="001664E6" w:rsidRDefault="008E3722" w:rsidP="00406A7A">
            <w:pPr>
              <w:autoSpaceDE w:val="0"/>
              <w:autoSpaceDN w:val="0"/>
              <w:adjustRightInd w:val="0"/>
              <w:rPr>
                <w:rFonts w:ascii="Verdana" w:hAnsi="Verdana"/>
                <w:sz w:val="17"/>
                <w:szCs w:val="17"/>
                <w:lang w:val="en-US"/>
              </w:rPr>
            </w:pPr>
            <w:r w:rsidRPr="008E3722">
              <w:rPr>
                <w:rFonts w:ascii="Verdana" w:hAnsi="Verdana" w:cs="Times New Roman"/>
                <w:color w:val="000000"/>
                <w:sz w:val="17"/>
                <w:szCs w:val="17"/>
                <w:lang w:val="en-US"/>
              </w:rPr>
              <w:t xml:space="preserve">Are you affected by such parallel reporting systems when complying with supervisory reporting requirements? If yes, how do they affect your company in practice? In your view, what are the relative advantages and disadvantages of the different approaches to the reporting of data from the point of view of complying with your reporting obligations? </w:t>
            </w:r>
          </w:p>
        </w:tc>
      </w:tr>
      <w:tr w:rsidR="008E3722" w:rsidRPr="001664E6" w14:paraId="303A9C77" w14:textId="77777777" w:rsidTr="004372E7">
        <w:trPr>
          <w:trHeight w:val="397"/>
        </w:trPr>
        <w:tc>
          <w:tcPr>
            <w:tcW w:w="562" w:type="dxa"/>
            <w:vMerge/>
            <w:shd w:val="clear" w:color="auto" w:fill="F2F2F2" w:themeFill="background1" w:themeFillShade="F2"/>
          </w:tcPr>
          <w:p w14:paraId="27812806" w14:textId="77777777" w:rsidR="008E3722" w:rsidRPr="001664E6" w:rsidRDefault="008E3722" w:rsidP="004372E7">
            <w:pPr>
              <w:rPr>
                <w:rFonts w:ascii="Verdana" w:hAnsi="Verdana"/>
                <w:sz w:val="17"/>
                <w:szCs w:val="17"/>
                <w:lang w:val="en-GB"/>
              </w:rPr>
            </w:pPr>
          </w:p>
        </w:tc>
        <w:tc>
          <w:tcPr>
            <w:tcW w:w="13668" w:type="dxa"/>
          </w:tcPr>
          <w:p w14:paraId="20E9464C" w14:textId="77777777" w:rsidR="008E3722" w:rsidRPr="001664E6" w:rsidRDefault="008E3722" w:rsidP="004372E7">
            <w:pPr>
              <w:rPr>
                <w:rFonts w:ascii="Verdana" w:hAnsi="Verdana"/>
                <w:sz w:val="17"/>
                <w:szCs w:val="17"/>
                <w:lang w:val="en-GB"/>
              </w:rPr>
            </w:pPr>
          </w:p>
        </w:tc>
      </w:tr>
      <w:tr w:rsidR="00406A7A" w:rsidRPr="001664E6" w14:paraId="1B641796" w14:textId="77777777" w:rsidTr="004372E7">
        <w:trPr>
          <w:trHeight w:val="397"/>
        </w:trPr>
        <w:tc>
          <w:tcPr>
            <w:tcW w:w="562" w:type="dxa"/>
            <w:vMerge w:val="restart"/>
            <w:shd w:val="clear" w:color="auto" w:fill="F2F2F2" w:themeFill="background1" w:themeFillShade="F2"/>
          </w:tcPr>
          <w:p w14:paraId="53914650" w14:textId="7D894CCE" w:rsidR="00406A7A" w:rsidRPr="001664E6" w:rsidRDefault="00406A7A" w:rsidP="004372E7">
            <w:pPr>
              <w:rPr>
                <w:rFonts w:ascii="Verdana" w:hAnsi="Verdana"/>
                <w:sz w:val="17"/>
                <w:szCs w:val="17"/>
              </w:rPr>
            </w:pPr>
            <w:r>
              <w:rPr>
                <w:rFonts w:ascii="Verdana" w:hAnsi="Verdana"/>
                <w:sz w:val="17"/>
                <w:szCs w:val="17"/>
              </w:rPr>
              <w:t>2</w:t>
            </w:r>
            <w:r w:rsidR="00CF05BB">
              <w:rPr>
                <w:rFonts w:ascii="Verdana" w:hAnsi="Verdana"/>
                <w:sz w:val="17"/>
                <w:szCs w:val="17"/>
              </w:rPr>
              <w:t>5</w:t>
            </w:r>
            <w:r w:rsidRPr="001664E6">
              <w:rPr>
                <w:rFonts w:ascii="Verdana" w:hAnsi="Verdana"/>
                <w:sz w:val="17"/>
                <w:szCs w:val="17"/>
              </w:rPr>
              <w:t>.</w:t>
            </w:r>
          </w:p>
        </w:tc>
        <w:tc>
          <w:tcPr>
            <w:tcW w:w="13668" w:type="dxa"/>
            <w:shd w:val="clear" w:color="auto" w:fill="F2F2F2" w:themeFill="background1" w:themeFillShade="F2"/>
          </w:tcPr>
          <w:p w14:paraId="5F959E71" w14:textId="77777777" w:rsidR="00406A7A" w:rsidRPr="008E3722" w:rsidRDefault="00406A7A" w:rsidP="008E3722">
            <w:pPr>
              <w:autoSpaceDE w:val="0"/>
              <w:autoSpaceDN w:val="0"/>
              <w:adjustRightInd w:val="0"/>
              <w:rPr>
                <w:rFonts w:ascii="Verdana" w:hAnsi="Verdana" w:cs="Times New Roman"/>
                <w:color w:val="000000"/>
                <w:sz w:val="17"/>
                <w:szCs w:val="17"/>
                <w:lang w:val="en-US"/>
              </w:rPr>
            </w:pPr>
            <w:r w:rsidRPr="008E3722">
              <w:rPr>
                <w:rFonts w:ascii="Verdana" w:hAnsi="Verdana" w:cs="Times New Roman"/>
                <w:color w:val="000000"/>
                <w:sz w:val="17"/>
                <w:szCs w:val="17"/>
                <w:lang w:val="en-US"/>
              </w:rPr>
              <w:t xml:space="preserve">Do you see any disadvantages with the sequential approach to reporting (i.e. to the NSA which then forwards the data to EIOPA) within Solvency II? </w:t>
            </w:r>
          </w:p>
          <w:p w14:paraId="44DADD2E" w14:textId="77777777" w:rsidR="00406A7A" w:rsidRPr="001664E6" w:rsidRDefault="00406A7A" w:rsidP="004372E7">
            <w:pPr>
              <w:rPr>
                <w:rFonts w:ascii="Verdana" w:hAnsi="Verdana"/>
                <w:sz w:val="17"/>
                <w:szCs w:val="17"/>
                <w:lang w:val="en-US"/>
              </w:rPr>
            </w:pPr>
          </w:p>
        </w:tc>
      </w:tr>
      <w:tr w:rsidR="00406A7A" w:rsidRPr="001664E6" w14:paraId="22D46C85" w14:textId="77777777" w:rsidTr="004372E7">
        <w:trPr>
          <w:trHeight w:val="397"/>
        </w:trPr>
        <w:tc>
          <w:tcPr>
            <w:tcW w:w="562" w:type="dxa"/>
            <w:vMerge/>
            <w:shd w:val="clear" w:color="auto" w:fill="F2F2F2" w:themeFill="background1" w:themeFillShade="F2"/>
          </w:tcPr>
          <w:p w14:paraId="69E9A237" w14:textId="77777777" w:rsidR="00406A7A" w:rsidRPr="001664E6" w:rsidRDefault="00406A7A" w:rsidP="004372E7">
            <w:pPr>
              <w:rPr>
                <w:rFonts w:ascii="Verdana" w:hAnsi="Verdana"/>
                <w:sz w:val="17"/>
                <w:szCs w:val="17"/>
                <w:lang w:val="en-US"/>
              </w:rPr>
            </w:pPr>
          </w:p>
        </w:tc>
        <w:tc>
          <w:tcPr>
            <w:tcW w:w="13668" w:type="dxa"/>
          </w:tcPr>
          <w:p w14:paraId="369C3CC7" w14:textId="77777777" w:rsidR="00406A7A" w:rsidRPr="001664E6" w:rsidRDefault="00406A7A" w:rsidP="004372E7">
            <w:pPr>
              <w:rPr>
                <w:rFonts w:ascii="Verdana" w:hAnsi="Verdana"/>
                <w:sz w:val="17"/>
                <w:szCs w:val="17"/>
                <w:lang w:val="en-US"/>
              </w:rPr>
            </w:pPr>
          </w:p>
        </w:tc>
      </w:tr>
      <w:tr w:rsidR="00406A7A" w:rsidRPr="001664E6" w14:paraId="1EFF94D6" w14:textId="77777777" w:rsidTr="00406A7A">
        <w:trPr>
          <w:trHeight w:val="397"/>
        </w:trPr>
        <w:tc>
          <w:tcPr>
            <w:tcW w:w="562" w:type="dxa"/>
            <w:vMerge w:val="restart"/>
            <w:shd w:val="clear" w:color="auto" w:fill="F2F2F2" w:themeFill="background1" w:themeFillShade="F2"/>
          </w:tcPr>
          <w:p w14:paraId="4A53F612" w14:textId="47683A6E" w:rsidR="00406A7A" w:rsidRPr="001664E6" w:rsidRDefault="00406A7A" w:rsidP="004372E7">
            <w:pPr>
              <w:rPr>
                <w:rFonts w:ascii="Verdana" w:hAnsi="Verdana"/>
                <w:sz w:val="17"/>
                <w:szCs w:val="17"/>
                <w:lang w:val="en-US"/>
              </w:rPr>
            </w:pPr>
            <w:r>
              <w:rPr>
                <w:rFonts w:ascii="Verdana" w:hAnsi="Verdana"/>
                <w:sz w:val="17"/>
                <w:szCs w:val="17"/>
                <w:lang w:val="en-US"/>
              </w:rPr>
              <w:t>2</w:t>
            </w:r>
            <w:r w:rsidR="00CF05BB">
              <w:rPr>
                <w:rFonts w:ascii="Verdana" w:hAnsi="Verdana"/>
                <w:sz w:val="17"/>
                <w:szCs w:val="17"/>
                <w:lang w:val="en-US"/>
              </w:rPr>
              <w:t>6</w:t>
            </w:r>
            <w:r>
              <w:rPr>
                <w:rFonts w:ascii="Verdana" w:hAnsi="Verdana"/>
                <w:sz w:val="17"/>
                <w:szCs w:val="17"/>
                <w:lang w:val="en-US"/>
              </w:rPr>
              <w:t>.</w:t>
            </w:r>
          </w:p>
        </w:tc>
        <w:tc>
          <w:tcPr>
            <w:tcW w:w="13668" w:type="dxa"/>
            <w:shd w:val="clear" w:color="auto" w:fill="F2F2F2" w:themeFill="background1" w:themeFillShade="F2"/>
          </w:tcPr>
          <w:p w14:paraId="1213DC85" w14:textId="6A1BE771" w:rsidR="00406A7A" w:rsidRPr="001664E6" w:rsidRDefault="00406A7A" w:rsidP="00406A7A">
            <w:pPr>
              <w:autoSpaceDE w:val="0"/>
              <w:autoSpaceDN w:val="0"/>
              <w:adjustRightInd w:val="0"/>
              <w:rPr>
                <w:rFonts w:ascii="Verdana" w:hAnsi="Verdana"/>
                <w:b/>
                <w:sz w:val="17"/>
                <w:szCs w:val="17"/>
                <w:lang w:val="en-US"/>
              </w:rPr>
            </w:pPr>
            <w:r w:rsidRPr="008E3722">
              <w:rPr>
                <w:rFonts w:ascii="Verdana" w:hAnsi="Verdana" w:cs="Times New Roman"/>
                <w:color w:val="000000"/>
                <w:sz w:val="17"/>
                <w:szCs w:val="17"/>
                <w:lang w:val="en-US"/>
              </w:rPr>
              <w:t xml:space="preserve">What changes, if any, to the current reporting processes applicable in your case could facilitate complying with your reporting obligations? </w:t>
            </w:r>
          </w:p>
        </w:tc>
      </w:tr>
      <w:tr w:rsidR="00406A7A" w:rsidRPr="001664E6" w14:paraId="6153E705" w14:textId="77777777" w:rsidTr="004372E7">
        <w:trPr>
          <w:trHeight w:val="397"/>
        </w:trPr>
        <w:tc>
          <w:tcPr>
            <w:tcW w:w="562" w:type="dxa"/>
            <w:vMerge/>
            <w:shd w:val="clear" w:color="auto" w:fill="F2F2F2" w:themeFill="background1" w:themeFillShade="F2"/>
          </w:tcPr>
          <w:p w14:paraId="127077A8" w14:textId="77777777" w:rsidR="00406A7A" w:rsidRPr="001664E6" w:rsidRDefault="00406A7A" w:rsidP="004372E7">
            <w:pPr>
              <w:rPr>
                <w:rFonts w:ascii="Verdana" w:hAnsi="Verdana"/>
                <w:sz w:val="17"/>
                <w:szCs w:val="17"/>
                <w:lang w:val="en-US"/>
              </w:rPr>
            </w:pPr>
          </w:p>
        </w:tc>
        <w:tc>
          <w:tcPr>
            <w:tcW w:w="13668" w:type="dxa"/>
          </w:tcPr>
          <w:p w14:paraId="7FAB150F" w14:textId="77777777" w:rsidR="00406A7A" w:rsidRPr="001664E6" w:rsidRDefault="00406A7A" w:rsidP="008E3722">
            <w:pPr>
              <w:autoSpaceDE w:val="0"/>
              <w:autoSpaceDN w:val="0"/>
              <w:adjustRightInd w:val="0"/>
              <w:rPr>
                <w:rFonts w:ascii="Verdana" w:hAnsi="Verdana" w:cs="Times New Roman"/>
                <w:color w:val="000000"/>
                <w:sz w:val="17"/>
                <w:szCs w:val="17"/>
                <w:lang w:val="en-US"/>
              </w:rPr>
            </w:pPr>
          </w:p>
        </w:tc>
      </w:tr>
    </w:tbl>
    <w:p w14:paraId="35CF5871" w14:textId="4DFDAA43" w:rsidR="008E3722" w:rsidRPr="001664E6" w:rsidRDefault="008E3722" w:rsidP="008E3722">
      <w:pPr>
        <w:rPr>
          <w:rFonts w:ascii="Verdana" w:hAnsi="Verdana"/>
          <w:sz w:val="17"/>
          <w:szCs w:val="17"/>
          <w:lang w:val="en-US"/>
        </w:rPr>
      </w:pPr>
    </w:p>
    <w:p w14:paraId="1779A1FC" w14:textId="39E9F2D5" w:rsidR="008E3722" w:rsidRPr="001664E6" w:rsidRDefault="008E3722" w:rsidP="008E3722">
      <w:pPr>
        <w:rPr>
          <w:rFonts w:ascii="Verdana" w:hAnsi="Verdana"/>
          <w:sz w:val="17"/>
          <w:szCs w:val="17"/>
        </w:rPr>
      </w:pPr>
    </w:p>
    <w:p w14:paraId="1CB4799E" w14:textId="55EC3FF7" w:rsidR="008E3722" w:rsidRPr="001664E6" w:rsidRDefault="001664E6" w:rsidP="008E3722">
      <w:pPr>
        <w:autoSpaceDE w:val="0"/>
        <w:autoSpaceDN w:val="0"/>
        <w:adjustRightInd w:val="0"/>
        <w:spacing w:after="0" w:line="240" w:lineRule="auto"/>
        <w:rPr>
          <w:rFonts w:ascii="Verdana" w:hAnsi="Verdana"/>
          <w:sz w:val="17"/>
          <w:szCs w:val="17"/>
        </w:rPr>
      </w:pPr>
      <w:r w:rsidRPr="001664E6">
        <w:rPr>
          <w:rFonts w:ascii="Verdana" w:hAnsi="Verdana"/>
          <w:b/>
          <w:bCs/>
          <w:sz w:val="17"/>
          <w:szCs w:val="17"/>
        </w:rPr>
        <w:lastRenderedPageBreak/>
        <w:t>Session III – Streamlining supervisory reporting requirements</w:t>
      </w:r>
    </w:p>
    <w:p w14:paraId="206FAFB8" w14:textId="7A9538BA" w:rsidR="008E3722" w:rsidRPr="001664E6" w:rsidRDefault="008E3722" w:rsidP="008E3722">
      <w:pPr>
        <w:rPr>
          <w:rFonts w:ascii="Verdana" w:hAnsi="Verdana"/>
          <w:sz w:val="17"/>
          <w:szCs w:val="17"/>
        </w:rPr>
      </w:pPr>
    </w:p>
    <w:tbl>
      <w:tblPr>
        <w:tblStyle w:val="Mriekatabuky"/>
        <w:tblW w:w="14230" w:type="dxa"/>
        <w:tblLook w:val="04A0" w:firstRow="1" w:lastRow="0" w:firstColumn="1" w:lastColumn="0" w:noHBand="0" w:noVBand="1"/>
      </w:tblPr>
      <w:tblGrid>
        <w:gridCol w:w="562"/>
        <w:gridCol w:w="13668"/>
      </w:tblGrid>
      <w:tr w:rsidR="008E3722" w:rsidRPr="001664E6" w14:paraId="2E1DBC52" w14:textId="77777777" w:rsidTr="004372E7">
        <w:trPr>
          <w:trHeight w:val="397"/>
        </w:trPr>
        <w:tc>
          <w:tcPr>
            <w:tcW w:w="562" w:type="dxa"/>
            <w:vMerge w:val="restart"/>
            <w:shd w:val="clear" w:color="auto" w:fill="F2F2F2" w:themeFill="background1" w:themeFillShade="F2"/>
          </w:tcPr>
          <w:p w14:paraId="56A8D6E9" w14:textId="7D29B112" w:rsidR="008E3722" w:rsidRPr="001664E6" w:rsidRDefault="00406A7A" w:rsidP="004372E7">
            <w:pPr>
              <w:rPr>
                <w:rFonts w:ascii="Verdana" w:hAnsi="Verdana"/>
                <w:sz w:val="17"/>
                <w:szCs w:val="17"/>
              </w:rPr>
            </w:pPr>
            <w:r>
              <w:rPr>
                <w:rFonts w:ascii="Verdana" w:hAnsi="Verdana"/>
                <w:sz w:val="17"/>
                <w:szCs w:val="17"/>
              </w:rPr>
              <w:t>2</w:t>
            </w:r>
            <w:r w:rsidR="00CF05BB">
              <w:rPr>
                <w:rFonts w:ascii="Verdana" w:hAnsi="Verdana"/>
                <w:sz w:val="17"/>
                <w:szCs w:val="17"/>
              </w:rPr>
              <w:t>7</w:t>
            </w:r>
            <w:r w:rsidR="008E3722" w:rsidRPr="001664E6">
              <w:rPr>
                <w:rFonts w:ascii="Verdana" w:hAnsi="Verdana"/>
                <w:sz w:val="17"/>
                <w:szCs w:val="17"/>
              </w:rPr>
              <w:t>.</w:t>
            </w:r>
          </w:p>
        </w:tc>
        <w:tc>
          <w:tcPr>
            <w:tcW w:w="13668" w:type="dxa"/>
            <w:shd w:val="clear" w:color="auto" w:fill="F2F2F2" w:themeFill="background1" w:themeFillShade="F2"/>
          </w:tcPr>
          <w:p w14:paraId="0CA196AA" w14:textId="2E57BA66" w:rsidR="008E3722" w:rsidRPr="001664E6" w:rsidRDefault="001664E6" w:rsidP="00406A7A">
            <w:pPr>
              <w:autoSpaceDE w:val="0"/>
              <w:autoSpaceDN w:val="0"/>
              <w:adjustRightInd w:val="0"/>
              <w:rPr>
                <w:rFonts w:ascii="Verdana" w:hAnsi="Verdana"/>
                <w:sz w:val="17"/>
                <w:szCs w:val="17"/>
                <w:lang w:val="en-US"/>
              </w:rPr>
            </w:pPr>
            <w:r w:rsidRPr="001664E6">
              <w:rPr>
                <w:rFonts w:ascii="Verdana" w:hAnsi="Verdana" w:cs="Times New Roman"/>
                <w:color w:val="000000"/>
                <w:sz w:val="17"/>
                <w:szCs w:val="17"/>
                <w:lang w:val="en-US"/>
              </w:rPr>
              <w:t xml:space="preserve">In your view, what is the best way to address the identified issues? </w:t>
            </w:r>
          </w:p>
        </w:tc>
      </w:tr>
      <w:tr w:rsidR="008E3722" w:rsidRPr="001664E6" w14:paraId="4CF3E201" w14:textId="77777777" w:rsidTr="004372E7">
        <w:trPr>
          <w:trHeight w:val="397"/>
        </w:trPr>
        <w:tc>
          <w:tcPr>
            <w:tcW w:w="562" w:type="dxa"/>
            <w:vMerge/>
            <w:shd w:val="clear" w:color="auto" w:fill="F2F2F2" w:themeFill="background1" w:themeFillShade="F2"/>
          </w:tcPr>
          <w:p w14:paraId="45CE50FB" w14:textId="77777777" w:rsidR="008E3722" w:rsidRPr="001664E6" w:rsidRDefault="008E3722" w:rsidP="004372E7">
            <w:pPr>
              <w:rPr>
                <w:rFonts w:ascii="Verdana" w:hAnsi="Verdana"/>
                <w:sz w:val="17"/>
                <w:szCs w:val="17"/>
                <w:lang w:val="en-GB"/>
              </w:rPr>
            </w:pPr>
          </w:p>
        </w:tc>
        <w:tc>
          <w:tcPr>
            <w:tcW w:w="13668" w:type="dxa"/>
          </w:tcPr>
          <w:p w14:paraId="17059A0F" w14:textId="77777777" w:rsidR="008E3722" w:rsidRPr="001664E6" w:rsidRDefault="008E3722" w:rsidP="004372E7">
            <w:pPr>
              <w:rPr>
                <w:rFonts w:ascii="Verdana" w:hAnsi="Verdana"/>
                <w:sz w:val="17"/>
                <w:szCs w:val="17"/>
                <w:lang w:val="en-GB"/>
              </w:rPr>
            </w:pPr>
          </w:p>
        </w:tc>
      </w:tr>
      <w:tr w:rsidR="00406A7A" w:rsidRPr="001664E6" w14:paraId="52E31742" w14:textId="77777777" w:rsidTr="004372E7">
        <w:trPr>
          <w:trHeight w:val="397"/>
        </w:trPr>
        <w:tc>
          <w:tcPr>
            <w:tcW w:w="562" w:type="dxa"/>
            <w:vMerge w:val="restart"/>
            <w:shd w:val="clear" w:color="auto" w:fill="F2F2F2" w:themeFill="background1" w:themeFillShade="F2"/>
          </w:tcPr>
          <w:p w14:paraId="263F99D2" w14:textId="286DD3DB" w:rsidR="00406A7A" w:rsidRPr="001664E6" w:rsidRDefault="00CF05BB" w:rsidP="004372E7">
            <w:pPr>
              <w:rPr>
                <w:rFonts w:ascii="Verdana" w:hAnsi="Verdana"/>
                <w:sz w:val="17"/>
                <w:szCs w:val="17"/>
              </w:rPr>
            </w:pPr>
            <w:r>
              <w:rPr>
                <w:rFonts w:ascii="Verdana" w:hAnsi="Verdana"/>
                <w:sz w:val="17"/>
                <w:szCs w:val="17"/>
              </w:rPr>
              <w:t>28</w:t>
            </w:r>
            <w:r w:rsidR="00406A7A" w:rsidRPr="001664E6">
              <w:rPr>
                <w:rFonts w:ascii="Verdana" w:hAnsi="Verdana"/>
                <w:sz w:val="17"/>
                <w:szCs w:val="17"/>
              </w:rPr>
              <w:t>.</w:t>
            </w:r>
          </w:p>
          <w:p w14:paraId="43320ED0" w14:textId="561C62D2" w:rsidR="00406A7A" w:rsidRPr="001664E6" w:rsidRDefault="00406A7A" w:rsidP="004372E7">
            <w:pPr>
              <w:rPr>
                <w:rFonts w:ascii="Verdana" w:hAnsi="Verdana"/>
                <w:sz w:val="17"/>
                <w:szCs w:val="17"/>
              </w:rPr>
            </w:pPr>
          </w:p>
        </w:tc>
        <w:tc>
          <w:tcPr>
            <w:tcW w:w="13668" w:type="dxa"/>
            <w:shd w:val="clear" w:color="auto" w:fill="F2F2F2" w:themeFill="background1" w:themeFillShade="F2"/>
          </w:tcPr>
          <w:p w14:paraId="75C99EEE" w14:textId="3CCD7521" w:rsidR="00406A7A" w:rsidRPr="001664E6" w:rsidRDefault="00406A7A" w:rsidP="00406A7A">
            <w:pPr>
              <w:autoSpaceDE w:val="0"/>
              <w:autoSpaceDN w:val="0"/>
              <w:adjustRightInd w:val="0"/>
              <w:rPr>
                <w:rFonts w:ascii="Verdana" w:hAnsi="Verdana"/>
                <w:sz w:val="17"/>
                <w:szCs w:val="17"/>
                <w:lang w:val="en-US"/>
              </w:rPr>
            </w:pPr>
            <w:r w:rsidRPr="001664E6">
              <w:rPr>
                <w:rFonts w:ascii="Verdana" w:hAnsi="Verdana" w:cs="Times New Roman"/>
                <w:color w:val="000000"/>
                <w:sz w:val="17"/>
                <w:szCs w:val="17"/>
                <w:lang w:val="en-US"/>
              </w:rPr>
              <w:t xml:space="preserve">Which amendments to EU-supervisory reporting requirements would yield a real reduction of compliance costs/burdens without reducing the value of the reported data? </w:t>
            </w:r>
          </w:p>
        </w:tc>
      </w:tr>
      <w:tr w:rsidR="00406A7A" w:rsidRPr="001664E6" w14:paraId="523FEE3A" w14:textId="77777777" w:rsidTr="00406A7A">
        <w:trPr>
          <w:trHeight w:val="397"/>
        </w:trPr>
        <w:tc>
          <w:tcPr>
            <w:tcW w:w="562" w:type="dxa"/>
            <w:vMerge/>
            <w:shd w:val="clear" w:color="auto" w:fill="F2F2F2" w:themeFill="background1" w:themeFillShade="F2"/>
          </w:tcPr>
          <w:p w14:paraId="5ECDC8F0" w14:textId="506B1C56" w:rsidR="00406A7A" w:rsidRPr="00E513CA" w:rsidRDefault="00406A7A" w:rsidP="004372E7">
            <w:pPr>
              <w:rPr>
                <w:rFonts w:ascii="Verdana" w:hAnsi="Verdana"/>
                <w:sz w:val="17"/>
                <w:szCs w:val="17"/>
                <w:lang w:val="en-GB"/>
              </w:rPr>
            </w:pPr>
          </w:p>
        </w:tc>
        <w:tc>
          <w:tcPr>
            <w:tcW w:w="13668" w:type="dxa"/>
            <w:shd w:val="clear" w:color="auto" w:fill="auto"/>
          </w:tcPr>
          <w:p w14:paraId="17A28E75" w14:textId="5E7A3FE0" w:rsidR="00406A7A" w:rsidRDefault="00406A7A" w:rsidP="00406A7A">
            <w:pPr>
              <w:autoSpaceDE w:val="0"/>
              <w:autoSpaceDN w:val="0"/>
              <w:adjustRightInd w:val="0"/>
              <w:rPr>
                <w:rFonts w:ascii="Verdana" w:hAnsi="Verdana" w:cs="Times New Roman"/>
                <w:color w:val="000000"/>
                <w:sz w:val="17"/>
                <w:szCs w:val="17"/>
                <w:lang w:val="en-US"/>
              </w:rPr>
            </w:pPr>
          </w:p>
        </w:tc>
      </w:tr>
      <w:tr w:rsidR="00406A7A" w:rsidRPr="001664E6" w14:paraId="1DAFE54F" w14:textId="77777777" w:rsidTr="00406A7A">
        <w:trPr>
          <w:trHeight w:val="397"/>
        </w:trPr>
        <w:tc>
          <w:tcPr>
            <w:tcW w:w="562" w:type="dxa"/>
            <w:vMerge w:val="restart"/>
            <w:shd w:val="clear" w:color="auto" w:fill="F2F2F2" w:themeFill="background1" w:themeFillShade="F2"/>
          </w:tcPr>
          <w:p w14:paraId="6D00101F" w14:textId="7A84537B" w:rsidR="00406A7A" w:rsidRPr="001664E6" w:rsidRDefault="00CF05BB" w:rsidP="004372E7">
            <w:pPr>
              <w:rPr>
                <w:rFonts w:ascii="Verdana" w:hAnsi="Verdana"/>
                <w:sz w:val="17"/>
                <w:szCs w:val="17"/>
                <w:lang w:val="en-US"/>
              </w:rPr>
            </w:pPr>
            <w:r>
              <w:rPr>
                <w:rFonts w:ascii="Verdana" w:hAnsi="Verdana"/>
                <w:sz w:val="17"/>
                <w:szCs w:val="17"/>
                <w:lang w:val="en-US"/>
              </w:rPr>
              <w:t>29</w:t>
            </w:r>
            <w:r w:rsidR="00406A7A">
              <w:rPr>
                <w:rFonts w:ascii="Verdana" w:hAnsi="Verdana"/>
                <w:sz w:val="17"/>
                <w:szCs w:val="17"/>
                <w:lang w:val="en-US"/>
              </w:rPr>
              <w:t>.</w:t>
            </w:r>
          </w:p>
        </w:tc>
        <w:tc>
          <w:tcPr>
            <w:tcW w:w="13668" w:type="dxa"/>
            <w:shd w:val="clear" w:color="auto" w:fill="F2F2F2" w:themeFill="background1" w:themeFillShade="F2"/>
          </w:tcPr>
          <w:p w14:paraId="4C4567E7" w14:textId="27DDB92D" w:rsidR="00406A7A" w:rsidRPr="001664E6" w:rsidRDefault="00406A7A" w:rsidP="00406A7A">
            <w:pPr>
              <w:autoSpaceDE w:val="0"/>
              <w:autoSpaceDN w:val="0"/>
              <w:adjustRightInd w:val="0"/>
              <w:rPr>
                <w:rFonts w:ascii="Verdana" w:hAnsi="Verdana"/>
                <w:sz w:val="17"/>
                <w:szCs w:val="17"/>
                <w:lang w:val="en-US"/>
              </w:rPr>
            </w:pPr>
            <w:r w:rsidRPr="001664E6">
              <w:rPr>
                <w:rFonts w:ascii="Verdana" w:hAnsi="Verdana" w:cs="Times New Roman"/>
                <w:color w:val="000000"/>
                <w:sz w:val="17"/>
                <w:szCs w:val="17"/>
                <w:lang w:val="en-US"/>
              </w:rPr>
              <w:t xml:space="preserve">Are there any elements of the existing supervisory reporting requirements/system that you would prefer to see unchanged (e.g. changes which in your view risk creating new costs or burdens that would outweigh the expected benefits)? </w:t>
            </w:r>
          </w:p>
        </w:tc>
      </w:tr>
      <w:tr w:rsidR="00406A7A" w:rsidRPr="001664E6" w14:paraId="41CCE05C" w14:textId="77777777" w:rsidTr="004372E7">
        <w:trPr>
          <w:trHeight w:val="397"/>
        </w:trPr>
        <w:tc>
          <w:tcPr>
            <w:tcW w:w="562" w:type="dxa"/>
            <w:vMerge/>
            <w:shd w:val="clear" w:color="auto" w:fill="F2F2F2" w:themeFill="background1" w:themeFillShade="F2"/>
          </w:tcPr>
          <w:p w14:paraId="7FFCB9BF" w14:textId="77777777" w:rsidR="00406A7A" w:rsidRPr="001664E6" w:rsidRDefault="00406A7A" w:rsidP="004372E7">
            <w:pPr>
              <w:rPr>
                <w:rFonts w:ascii="Verdana" w:hAnsi="Verdana"/>
                <w:sz w:val="17"/>
                <w:szCs w:val="17"/>
                <w:lang w:val="en-US"/>
              </w:rPr>
            </w:pPr>
          </w:p>
        </w:tc>
        <w:tc>
          <w:tcPr>
            <w:tcW w:w="13668" w:type="dxa"/>
          </w:tcPr>
          <w:p w14:paraId="1D6EE17B" w14:textId="77777777" w:rsidR="00406A7A" w:rsidRPr="001664E6" w:rsidRDefault="00406A7A" w:rsidP="004372E7">
            <w:pPr>
              <w:rPr>
                <w:rFonts w:ascii="Verdana" w:hAnsi="Verdana"/>
                <w:sz w:val="17"/>
                <w:szCs w:val="17"/>
                <w:lang w:val="en-US"/>
              </w:rPr>
            </w:pPr>
          </w:p>
        </w:tc>
      </w:tr>
      <w:tr w:rsidR="008E3722" w:rsidRPr="001664E6" w14:paraId="6848EB3F" w14:textId="77777777" w:rsidTr="004372E7">
        <w:trPr>
          <w:trHeight w:val="397"/>
        </w:trPr>
        <w:tc>
          <w:tcPr>
            <w:tcW w:w="562" w:type="dxa"/>
            <w:vMerge w:val="restart"/>
            <w:shd w:val="clear" w:color="auto" w:fill="F2F2F2" w:themeFill="background1" w:themeFillShade="F2"/>
          </w:tcPr>
          <w:p w14:paraId="7C87029C" w14:textId="2A057F66" w:rsidR="008E3722" w:rsidRPr="001664E6" w:rsidRDefault="00CF05BB" w:rsidP="004372E7">
            <w:pPr>
              <w:rPr>
                <w:rFonts w:ascii="Verdana" w:hAnsi="Verdana"/>
                <w:sz w:val="17"/>
                <w:szCs w:val="17"/>
              </w:rPr>
            </w:pPr>
            <w:r>
              <w:rPr>
                <w:rFonts w:ascii="Verdana" w:hAnsi="Verdana"/>
                <w:sz w:val="17"/>
                <w:szCs w:val="17"/>
              </w:rPr>
              <w:t>30</w:t>
            </w:r>
            <w:r w:rsidR="008E3722" w:rsidRPr="001664E6">
              <w:rPr>
                <w:rFonts w:ascii="Verdana" w:hAnsi="Verdana"/>
                <w:sz w:val="17"/>
                <w:szCs w:val="17"/>
              </w:rPr>
              <w:t>.</w:t>
            </w:r>
          </w:p>
        </w:tc>
        <w:tc>
          <w:tcPr>
            <w:tcW w:w="13668" w:type="dxa"/>
            <w:shd w:val="clear" w:color="auto" w:fill="F2F2F2" w:themeFill="background1" w:themeFillShade="F2"/>
          </w:tcPr>
          <w:p w14:paraId="6FB405A1" w14:textId="335913D4" w:rsidR="008E3722" w:rsidRPr="001664E6" w:rsidRDefault="001664E6" w:rsidP="00406A7A">
            <w:pPr>
              <w:autoSpaceDE w:val="0"/>
              <w:autoSpaceDN w:val="0"/>
              <w:adjustRightInd w:val="0"/>
              <w:rPr>
                <w:rFonts w:ascii="Verdana" w:hAnsi="Verdana"/>
                <w:sz w:val="17"/>
                <w:szCs w:val="17"/>
                <w:lang w:val="en-US"/>
              </w:rPr>
            </w:pPr>
            <w:r w:rsidRPr="001664E6">
              <w:rPr>
                <w:rFonts w:ascii="Verdana" w:hAnsi="Verdana" w:cs="Times New Roman"/>
                <w:color w:val="000000"/>
                <w:sz w:val="17"/>
                <w:szCs w:val="17"/>
                <w:lang w:val="en-US"/>
              </w:rPr>
              <w:t>In your view, what are the priorities for action? Can you recommend any possible short-term fixes? What should be done in the longer-term perspective</w:t>
            </w:r>
            <w:r w:rsidRPr="001664E6">
              <w:rPr>
                <w:rFonts w:ascii="Verdana" w:hAnsi="Verdana" w:cs="Calibri"/>
                <w:color w:val="000000"/>
                <w:sz w:val="17"/>
                <w:szCs w:val="17"/>
                <w:lang w:val="en-US"/>
              </w:rPr>
              <w:t xml:space="preserve">? </w:t>
            </w:r>
          </w:p>
        </w:tc>
      </w:tr>
      <w:tr w:rsidR="008E3722" w:rsidRPr="001664E6" w14:paraId="2FF2B483" w14:textId="77777777" w:rsidTr="004372E7">
        <w:trPr>
          <w:trHeight w:val="397"/>
        </w:trPr>
        <w:tc>
          <w:tcPr>
            <w:tcW w:w="562" w:type="dxa"/>
            <w:vMerge/>
            <w:shd w:val="clear" w:color="auto" w:fill="F2F2F2" w:themeFill="background1" w:themeFillShade="F2"/>
          </w:tcPr>
          <w:p w14:paraId="5075B02B" w14:textId="77777777" w:rsidR="008E3722" w:rsidRPr="001664E6" w:rsidRDefault="008E3722" w:rsidP="004372E7">
            <w:pPr>
              <w:rPr>
                <w:rFonts w:ascii="Verdana" w:hAnsi="Verdana"/>
                <w:sz w:val="17"/>
                <w:szCs w:val="17"/>
                <w:lang w:val="en-GB"/>
              </w:rPr>
            </w:pPr>
          </w:p>
        </w:tc>
        <w:tc>
          <w:tcPr>
            <w:tcW w:w="13668" w:type="dxa"/>
          </w:tcPr>
          <w:p w14:paraId="4DF44B1F" w14:textId="77777777" w:rsidR="008E3722" w:rsidRPr="001664E6" w:rsidRDefault="008E3722" w:rsidP="004372E7">
            <w:pPr>
              <w:rPr>
                <w:rFonts w:ascii="Verdana" w:hAnsi="Verdana"/>
                <w:sz w:val="17"/>
                <w:szCs w:val="17"/>
                <w:lang w:val="en-GB"/>
              </w:rPr>
            </w:pPr>
          </w:p>
        </w:tc>
      </w:tr>
      <w:tr w:rsidR="00406A7A" w:rsidRPr="001664E6" w14:paraId="061EA505" w14:textId="77777777" w:rsidTr="004372E7">
        <w:trPr>
          <w:trHeight w:val="397"/>
        </w:trPr>
        <w:tc>
          <w:tcPr>
            <w:tcW w:w="562" w:type="dxa"/>
            <w:vMerge w:val="restart"/>
            <w:shd w:val="clear" w:color="auto" w:fill="F2F2F2" w:themeFill="background1" w:themeFillShade="F2"/>
          </w:tcPr>
          <w:p w14:paraId="0D03CDAD" w14:textId="2B161044" w:rsidR="00406A7A" w:rsidRPr="001664E6" w:rsidRDefault="00CF05BB" w:rsidP="004372E7">
            <w:pPr>
              <w:rPr>
                <w:rFonts w:ascii="Verdana" w:hAnsi="Verdana"/>
                <w:sz w:val="17"/>
                <w:szCs w:val="17"/>
              </w:rPr>
            </w:pPr>
            <w:r>
              <w:rPr>
                <w:rFonts w:ascii="Verdana" w:hAnsi="Verdana"/>
                <w:sz w:val="17"/>
                <w:szCs w:val="17"/>
              </w:rPr>
              <w:t>31</w:t>
            </w:r>
            <w:r w:rsidR="00406A7A" w:rsidRPr="001664E6">
              <w:rPr>
                <w:rFonts w:ascii="Verdana" w:hAnsi="Verdana"/>
                <w:sz w:val="17"/>
                <w:szCs w:val="17"/>
              </w:rPr>
              <w:t>.</w:t>
            </w:r>
          </w:p>
        </w:tc>
        <w:tc>
          <w:tcPr>
            <w:tcW w:w="13668" w:type="dxa"/>
            <w:shd w:val="clear" w:color="auto" w:fill="F2F2F2" w:themeFill="background1" w:themeFillShade="F2"/>
          </w:tcPr>
          <w:p w14:paraId="213B970E" w14:textId="798AF65A" w:rsidR="00406A7A" w:rsidRPr="001664E6" w:rsidRDefault="00406A7A" w:rsidP="00406A7A">
            <w:pPr>
              <w:autoSpaceDE w:val="0"/>
              <w:autoSpaceDN w:val="0"/>
              <w:adjustRightInd w:val="0"/>
              <w:rPr>
                <w:rFonts w:ascii="Verdana" w:hAnsi="Verdana"/>
                <w:sz w:val="17"/>
                <w:szCs w:val="17"/>
                <w:lang w:val="en-US"/>
              </w:rPr>
            </w:pPr>
            <w:r w:rsidRPr="001664E6">
              <w:rPr>
                <w:rFonts w:ascii="Verdana" w:hAnsi="Verdana" w:cs="Times New Roman"/>
                <w:color w:val="000000"/>
                <w:sz w:val="17"/>
                <w:szCs w:val="17"/>
                <w:lang w:val="en-US"/>
              </w:rPr>
              <w:t xml:space="preserve">A number of stakeholders have suggested the need for a common financial language (i.e. common financial data dictionary with common definitions) in supervisory reporting. What is your view on this suggestion? If you agree, what role do you see for a common financial language in supervisory reporting? What benefits could it bring? Are there any drawbacks? </w:t>
            </w:r>
          </w:p>
        </w:tc>
      </w:tr>
      <w:tr w:rsidR="00406A7A" w:rsidRPr="001664E6" w14:paraId="611BB23D" w14:textId="77777777" w:rsidTr="004372E7">
        <w:trPr>
          <w:trHeight w:val="397"/>
        </w:trPr>
        <w:tc>
          <w:tcPr>
            <w:tcW w:w="562" w:type="dxa"/>
            <w:vMerge/>
            <w:shd w:val="clear" w:color="auto" w:fill="F2F2F2" w:themeFill="background1" w:themeFillShade="F2"/>
          </w:tcPr>
          <w:p w14:paraId="60AD5561" w14:textId="77777777" w:rsidR="00406A7A" w:rsidRPr="001664E6" w:rsidRDefault="00406A7A" w:rsidP="004372E7">
            <w:pPr>
              <w:rPr>
                <w:rFonts w:ascii="Verdana" w:hAnsi="Verdana"/>
                <w:sz w:val="17"/>
                <w:szCs w:val="17"/>
                <w:lang w:val="en-US"/>
              </w:rPr>
            </w:pPr>
          </w:p>
        </w:tc>
        <w:tc>
          <w:tcPr>
            <w:tcW w:w="13668" w:type="dxa"/>
          </w:tcPr>
          <w:p w14:paraId="4D6970DD" w14:textId="12F15569" w:rsidR="00406A7A" w:rsidRPr="001664E6" w:rsidRDefault="00406A7A" w:rsidP="001664E6">
            <w:pPr>
              <w:autoSpaceDE w:val="0"/>
              <w:autoSpaceDN w:val="0"/>
              <w:adjustRightInd w:val="0"/>
              <w:rPr>
                <w:rFonts w:ascii="Verdana" w:hAnsi="Verdana"/>
                <w:sz w:val="17"/>
                <w:szCs w:val="17"/>
                <w:lang w:val="en-US"/>
              </w:rPr>
            </w:pPr>
          </w:p>
        </w:tc>
      </w:tr>
    </w:tbl>
    <w:p w14:paraId="447DDB8C" w14:textId="77777777" w:rsidR="008E3722" w:rsidRPr="001664E6" w:rsidRDefault="008E3722" w:rsidP="008E3722">
      <w:pPr>
        <w:rPr>
          <w:rFonts w:ascii="Verdana" w:hAnsi="Verdana"/>
          <w:sz w:val="17"/>
          <w:szCs w:val="17"/>
        </w:rPr>
      </w:pPr>
    </w:p>
    <w:sectPr w:rsidR="008E3722" w:rsidRPr="001664E6" w:rsidSect="0008190C">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0F009" w14:textId="77777777" w:rsidR="00C2615C" w:rsidRDefault="00C2615C" w:rsidP="00AF359D">
      <w:pPr>
        <w:spacing w:after="0" w:line="240" w:lineRule="auto"/>
      </w:pPr>
      <w:r>
        <w:separator/>
      </w:r>
    </w:p>
  </w:endnote>
  <w:endnote w:type="continuationSeparator" w:id="0">
    <w:p w14:paraId="10F5A7E9" w14:textId="77777777" w:rsidR="00C2615C" w:rsidRDefault="00C2615C" w:rsidP="00AF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731473"/>
      <w:docPartObj>
        <w:docPartGallery w:val="Page Numbers (Bottom of Page)"/>
        <w:docPartUnique/>
      </w:docPartObj>
    </w:sdtPr>
    <w:sdtEndPr>
      <w:rPr>
        <w:noProof/>
      </w:rPr>
    </w:sdtEndPr>
    <w:sdtContent>
      <w:p w14:paraId="56BB7679" w14:textId="4EBD26A5" w:rsidR="00AF359D" w:rsidRDefault="00AF359D">
        <w:pPr>
          <w:pStyle w:val="Pta"/>
          <w:jc w:val="right"/>
        </w:pPr>
        <w:r>
          <w:fldChar w:fldCharType="begin"/>
        </w:r>
        <w:r>
          <w:instrText xml:space="preserve"> PAGE   \* MERGEFORMAT </w:instrText>
        </w:r>
        <w:r>
          <w:fldChar w:fldCharType="separate"/>
        </w:r>
        <w:r w:rsidR="00816C92">
          <w:rPr>
            <w:noProof/>
          </w:rPr>
          <w:t>5</w:t>
        </w:r>
        <w:r>
          <w:rPr>
            <w:noProof/>
          </w:rPr>
          <w:fldChar w:fldCharType="end"/>
        </w:r>
      </w:p>
    </w:sdtContent>
  </w:sdt>
  <w:p w14:paraId="26DCDF43" w14:textId="77777777" w:rsidR="00AF359D" w:rsidRDefault="00AF35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81E5" w14:textId="77777777" w:rsidR="00C2615C" w:rsidRDefault="00C2615C" w:rsidP="00AF359D">
      <w:pPr>
        <w:spacing w:after="0" w:line="240" w:lineRule="auto"/>
      </w:pPr>
      <w:r>
        <w:separator/>
      </w:r>
    </w:p>
  </w:footnote>
  <w:footnote w:type="continuationSeparator" w:id="0">
    <w:p w14:paraId="74C49062" w14:textId="77777777" w:rsidR="00C2615C" w:rsidRDefault="00C2615C" w:rsidP="00AF3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CEA - Bullets Rounded Squares_BulletLevel1_forMS"/>
      </v:shape>
    </w:pict>
  </w:numPicBullet>
  <w:abstractNum w:abstractNumId="0" w15:restartNumberingAfterBreak="0">
    <w:nsid w:val="83D6786A"/>
    <w:multiLevelType w:val="hybridMultilevel"/>
    <w:tmpl w:val="80985E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E53938"/>
    <w:multiLevelType w:val="hybridMultilevel"/>
    <w:tmpl w:val="0E2B18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89404F"/>
    <w:multiLevelType w:val="hybridMultilevel"/>
    <w:tmpl w:val="DB2E82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BACEBB"/>
    <w:multiLevelType w:val="hybridMultilevel"/>
    <w:tmpl w:val="5C9047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BDDB33"/>
    <w:multiLevelType w:val="hybridMultilevel"/>
    <w:tmpl w:val="D2CBDE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0EEE1C"/>
    <w:multiLevelType w:val="hybridMultilevel"/>
    <w:tmpl w:val="C7B115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6A86F9"/>
    <w:multiLevelType w:val="hybridMultilevel"/>
    <w:tmpl w:val="F0063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26244D"/>
    <w:multiLevelType w:val="hybridMultilevel"/>
    <w:tmpl w:val="08607D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C6B39F6"/>
    <w:multiLevelType w:val="hybridMultilevel"/>
    <w:tmpl w:val="05B9D3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DE7496A"/>
    <w:multiLevelType w:val="hybridMultilevel"/>
    <w:tmpl w:val="0D5893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AD56A6E"/>
    <w:multiLevelType w:val="hybridMultilevel"/>
    <w:tmpl w:val="1648A1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E5E793C"/>
    <w:multiLevelType w:val="hybridMultilevel"/>
    <w:tmpl w:val="D749AF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3BBC5BB"/>
    <w:multiLevelType w:val="hybridMultilevel"/>
    <w:tmpl w:val="D275B7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A0E4518"/>
    <w:multiLevelType w:val="hybridMultilevel"/>
    <w:tmpl w:val="D91205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D12F5C"/>
    <w:multiLevelType w:val="hybridMultilevel"/>
    <w:tmpl w:val="095A6D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ED8D0A3"/>
    <w:multiLevelType w:val="hybridMultilevel"/>
    <w:tmpl w:val="4D4E5B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32C43D"/>
    <w:multiLevelType w:val="hybridMultilevel"/>
    <w:tmpl w:val="E8706F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DA0CBB"/>
    <w:multiLevelType w:val="hybridMultilevel"/>
    <w:tmpl w:val="00596F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A767FF7"/>
    <w:multiLevelType w:val="hybridMultilevel"/>
    <w:tmpl w:val="479C8B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031326E"/>
    <w:multiLevelType w:val="hybridMultilevel"/>
    <w:tmpl w:val="14FEC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09E3C7"/>
    <w:multiLevelType w:val="hybridMultilevel"/>
    <w:tmpl w:val="57D2DC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424DCB1"/>
    <w:multiLevelType w:val="hybridMultilevel"/>
    <w:tmpl w:val="3CBEB8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7BF092B"/>
    <w:multiLevelType w:val="hybridMultilevel"/>
    <w:tmpl w:val="058B18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7E8CF77"/>
    <w:multiLevelType w:val="hybridMultilevel"/>
    <w:tmpl w:val="E70240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3971C7"/>
    <w:multiLevelType w:val="hybridMultilevel"/>
    <w:tmpl w:val="838DF2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5A6293"/>
    <w:multiLevelType w:val="hybridMultilevel"/>
    <w:tmpl w:val="FEF533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7966B9"/>
    <w:multiLevelType w:val="hybridMultilevel"/>
    <w:tmpl w:val="DC2897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725B2E"/>
    <w:multiLevelType w:val="hybridMultilevel"/>
    <w:tmpl w:val="5A858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6BBA59"/>
    <w:multiLevelType w:val="hybridMultilevel"/>
    <w:tmpl w:val="89E789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143B68"/>
    <w:multiLevelType w:val="hybridMultilevel"/>
    <w:tmpl w:val="EEBA0D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AD26B9"/>
    <w:multiLevelType w:val="hybridMultilevel"/>
    <w:tmpl w:val="9D9C1E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5CA2DF1"/>
    <w:multiLevelType w:val="hybridMultilevel"/>
    <w:tmpl w:val="90391E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658253C"/>
    <w:multiLevelType w:val="hybridMultilevel"/>
    <w:tmpl w:val="0160D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D95FB6"/>
    <w:multiLevelType w:val="hybridMultilevel"/>
    <w:tmpl w:val="5D747D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0"/>
  </w:num>
  <w:num w:numId="2">
    <w:abstractNumId w:val="19"/>
  </w:num>
  <w:num w:numId="3">
    <w:abstractNumId w:val="18"/>
  </w:num>
  <w:num w:numId="4">
    <w:abstractNumId w:val="26"/>
  </w:num>
  <w:num w:numId="5">
    <w:abstractNumId w:val="8"/>
  </w:num>
  <w:num w:numId="6">
    <w:abstractNumId w:val="9"/>
  </w:num>
  <w:num w:numId="7">
    <w:abstractNumId w:val="17"/>
  </w:num>
  <w:num w:numId="8">
    <w:abstractNumId w:val="4"/>
  </w:num>
  <w:num w:numId="9">
    <w:abstractNumId w:val="31"/>
  </w:num>
  <w:num w:numId="10">
    <w:abstractNumId w:val="3"/>
  </w:num>
  <w:num w:numId="11">
    <w:abstractNumId w:val="32"/>
  </w:num>
  <w:num w:numId="12">
    <w:abstractNumId w:val="34"/>
  </w:num>
  <w:num w:numId="13">
    <w:abstractNumId w:val="23"/>
  </w:num>
  <w:num w:numId="14">
    <w:abstractNumId w:val="25"/>
  </w:num>
  <w:num w:numId="15">
    <w:abstractNumId w:val="28"/>
  </w:num>
  <w:num w:numId="16">
    <w:abstractNumId w:val="2"/>
  </w:num>
  <w:num w:numId="17">
    <w:abstractNumId w:val="10"/>
  </w:num>
  <w:num w:numId="18">
    <w:abstractNumId w:val="20"/>
  </w:num>
  <w:num w:numId="19">
    <w:abstractNumId w:val="6"/>
  </w:num>
  <w:num w:numId="20">
    <w:abstractNumId w:val="13"/>
  </w:num>
  <w:num w:numId="21">
    <w:abstractNumId w:val="12"/>
  </w:num>
  <w:num w:numId="22">
    <w:abstractNumId w:val="16"/>
  </w:num>
  <w:num w:numId="23">
    <w:abstractNumId w:val="7"/>
  </w:num>
  <w:num w:numId="24">
    <w:abstractNumId w:val="15"/>
  </w:num>
  <w:num w:numId="25">
    <w:abstractNumId w:val="1"/>
  </w:num>
  <w:num w:numId="26">
    <w:abstractNumId w:val="21"/>
  </w:num>
  <w:num w:numId="27">
    <w:abstractNumId w:val="27"/>
  </w:num>
  <w:num w:numId="28">
    <w:abstractNumId w:val="11"/>
  </w:num>
  <w:num w:numId="29">
    <w:abstractNumId w:val="24"/>
  </w:num>
  <w:num w:numId="30">
    <w:abstractNumId w:val="14"/>
  </w:num>
  <w:num w:numId="31">
    <w:abstractNumId w:val="33"/>
  </w:num>
  <w:num w:numId="32">
    <w:abstractNumId w:val="5"/>
  </w:num>
  <w:num w:numId="33">
    <w:abstractNumId w:val="29"/>
  </w:num>
  <w:num w:numId="34">
    <w:abstractNumId w:val="2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C"/>
    <w:rsid w:val="00013728"/>
    <w:rsid w:val="0008190C"/>
    <w:rsid w:val="000A1893"/>
    <w:rsid w:val="000A3189"/>
    <w:rsid w:val="000D250B"/>
    <w:rsid w:val="00115CEE"/>
    <w:rsid w:val="00146108"/>
    <w:rsid w:val="001664E6"/>
    <w:rsid w:val="002555F1"/>
    <w:rsid w:val="002B0C4E"/>
    <w:rsid w:val="002F54F3"/>
    <w:rsid w:val="00396CA5"/>
    <w:rsid w:val="003A7702"/>
    <w:rsid w:val="003C6E9A"/>
    <w:rsid w:val="00406A7A"/>
    <w:rsid w:val="00442F3F"/>
    <w:rsid w:val="00453783"/>
    <w:rsid w:val="004A5F05"/>
    <w:rsid w:val="004F3A64"/>
    <w:rsid w:val="00556E05"/>
    <w:rsid w:val="00563F63"/>
    <w:rsid w:val="00586917"/>
    <w:rsid w:val="005C16DA"/>
    <w:rsid w:val="0062704C"/>
    <w:rsid w:val="006B3E72"/>
    <w:rsid w:val="00705587"/>
    <w:rsid w:val="00727842"/>
    <w:rsid w:val="00735C8C"/>
    <w:rsid w:val="007F295D"/>
    <w:rsid w:val="00816C92"/>
    <w:rsid w:val="0083286F"/>
    <w:rsid w:val="00891BED"/>
    <w:rsid w:val="008D5E35"/>
    <w:rsid w:val="008E3722"/>
    <w:rsid w:val="008E3BBC"/>
    <w:rsid w:val="009D1773"/>
    <w:rsid w:val="00A42273"/>
    <w:rsid w:val="00AB1B30"/>
    <w:rsid w:val="00AF359D"/>
    <w:rsid w:val="00B02D31"/>
    <w:rsid w:val="00B65725"/>
    <w:rsid w:val="00C00A05"/>
    <w:rsid w:val="00C170BC"/>
    <w:rsid w:val="00C2615C"/>
    <w:rsid w:val="00C272F9"/>
    <w:rsid w:val="00C3234F"/>
    <w:rsid w:val="00CF05BB"/>
    <w:rsid w:val="00D071FE"/>
    <w:rsid w:val="00D12DC8"/>
    <w:rsid w:val="00D66E46"/>
    <w:rsid w:val="00DD66F4"/>
    <w:rsid w:val="00DE7C03"/>
    <w:rsid w:val="00DF6652"/>
    <w:rsid w:val="00E513CA"/>
    <w:rsid w:val="00E6443D"/>
    <w:rsid w:val="00E91CF0"/>
    <w:rsid w:val="00E96B3D"/>
    <w:rsid w:val="00F60123"/>
    <w:rsid w:val="00FD2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C9AC"/>
  <w15:chartTrackingRefBased/>
  <w15:docId w15:val="{06C5E930-6969-4272-AB21-1A0BFB8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EABullet-Level1">
    <w:name w:val="CEA Bullet - Level 1"/>
    <w:basedOn w:val="Normlny"/>
    <w:qFormat/>
    <w:rsid w:val="00563F63"/>
    <w:pPr>
      <w:numPr>
        <w:numId w:val="1"/>
      </w:numPr>
      <w:autoSpaceDE w:val="0"/>
      <w:autoSpaceDN w:val="0"/>
      <w:adjustRightInd w:val="0"/>
      <w:spacing w:after="0" w:line="288" w:lineRule="auto"/>
      <w:jc w:val="both"/>
    </w:pPr>
    <w:rPr>
      <w:rFonts w:ascii="Verdana" w:eastAsia="Times New Roman" w:hAnsi="Verdana" w:cs="Frutiger LT Std 45 Light"/>
      <w:color w:val="000000"/>
      <w:sz w:val="17"/>
      <w:szCs w:val="20"/>
    </w:rPr>
  </w:style>
  <w:style w:type="character" w:styleId="Odkaznakomentr">
    <w:name w:val="annotation reference"/>
    <w:basedOn w:val="Predvolenpsmoodseku"/>
    <w:uiPriority w:val="99"/>
    <w:semiHidden/>
    <w:unhideWhenUsed/>
    <w:rsid w:val="00563F63"/>
    <w:rPr>
      <w:sz w:val="16"/>
      <w:szCs w:val="16"/>
    </w:rPr>
  </w:style>
  <w:style w:type="paragraph" w:styleId="Textkomentra">
    <w:name w:val="annotation text"/>
    <w:basedOn w:val="Normlny"/>
    <w:link w:val="TextkomentraChar"/>
    <w:uiPriority w:val="99"/>
    <w:semiHidden/>
    <w:unhideWhenUsed/>
    <w:rsid w:val="00563F63"/>
    <w:pPr>
      <w:spacing w:after="0" w:line="240" w:lineRule="auto"/>
      <w:jc w:val="both"/>
    </w:pPr>
    <w:rPr>
      <w:rFonts w:ascii="Verdana" w:eastAsia="Times New Roman" w:hAnsi="Verdana" w:cs="Times New Roman"/>
      <w:sz w:val="20"/>
      <w:szCs w:val="20"/>
    </w:rPr>
  </w:style>
  <w:style w:type="character" w:customStyle="1" w:styleId="TextkomentraChar">
    <w:name w:val="Text komentára Char"/>
    <w:basedOn w:val="Predvolenpsmoodseku"/>
    <w:link w:val="Textkomentra"/>
    <w:uiPriority w:val="99"/>
    <w:semiHidden/>
    <w:rsid w:val="00563F63"/>
    <w:rPr>
      <w:rFonts w:ascii="Verdana" w:eastAsia="Times New Roman" w:hAnsi="Verdana" w:cs="Times New Roman"/>
      <w:sz w:val="20"/>
      <w:szCs w:val="20"/>
    </w:rPr>
  </w:style>
  <w:style w:type="paragraph" w:styleId="Odsekzoznamu">
    <w:name w:val="List Paragraph"/>
    <w:basedOn w:val="Normlny"/>
    <w:uiPriority w:val="34"/>
    <w:qFormat/>
    <w:rsid w:val="00563F63"/>
    <w:pPr>
      <w:spacing w:after="0" w:line="288" w:lineRule="auto"/>
      <w:ind w:left="720"/>
      <w:contextualSpacing/>
      <w:jc w:val="both"/>
    </w:pPr>
    <w:rPr>
      <w:rFonts w:ascii="Verdana" w:eastAsia="Times New Roman" w:hAnsi="Verdana" w:cs="Times New Roman"/>
      <w:sz w:val="20"/>
      <w:szCs w:val="24"/>
    </w:rPr>
  </w:style>
  <w:style w:type="table" w:styleId="Mriekatabuky">
    <w:name w:val="Table Grid"/>
    <w:basedOn w:val="Normlnatabuka"/>
    <w:uiPriority w:val="59"/>
    <w:rsid w:val="00563F6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63F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3F63"/>
    <w:rPr>
      <w:rFonts w:ascii="Segoe UI" w:hAnsi="Segoe UI" w:cs="Segoe UI"/>
      <w:sz w:val="18"/>
      <w:szCs w:val="18"/>
    </w:rPr>
  </w:style>
  <w:style w:type="paragraph" w:styleId="Hlavika">
    <w:name w:val="header"/>
    <w:basedOn w:val="Normlny"/>
    <w:link w:val="HlavikaChar"/>
    <w:uiPriority w:val="99"/>
    <w:unhideWhenUsed/>
    <w:rsid w:val="00AF359D"/>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AF359D"/>
  </w:style>
  <w:style w:type="paragraph" w:styleId="Pta">
    <w:name w:val="footer"/>
    <w:basedOn w:val="Normlny"/>
    <w:link w:val="PtaChar"/>
    <w:uiPriority w:val="99"/>
    <w:unhideWhenUsed/>
    <w:rsid w:val="00AF359D"/>
    <w:pPr>
      <w:tabs>
        <w:tab w:val="center" w:pos="4513"/>
        <w:tab w:val="right" w:pos="9026"/>
      </w:tabs>
      <w:spacing w:after="0" w:line="240" w:lineRule="auto"/>
    </w:pPr>
  </w:style>
  <w:style w:type="character" w:customStyle="1" w:styleId="PtaChar">
    <w:name w:val="Päta Char"/>
    <w:basedOn w:val="Predvolenpsmoodseku"/>
    <w:link w:val="Pta"/>
    <w:uiPriority w:val="99"/>
    <w:rsid w:val="00AF359D"/>
  </w:style>
  <w:style w:type="paragraph" w:styleId="Textpoznmkypodiarou">
    <w:name w:val="footnote text"/>
    <w:basedOn w:val="Normlny"/>
    <w:link w:val="TextpoznmkypodiarouChar"/>
    <w:uiPriority w:val="99"/>
    <w:semiHidden/>
    <w:unhideWhenUsed/>
    <w:rsid w:val="00AF359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F359D"/>
    <w:rPr>
      <w:sz w:val="20"/>
      <w:szCs w:val="20"/>
    </w:rPr>
  </w:style>
  <w:style w:type="character" w:styleId="Odkaznapoznmkupodiarou">
    <w:name w:val="footnote reference"/>
    <w:basedOn w:val="Predvolenpsmoodseku"/>
    <w:uiPriority w:val="99"/>
    <w:semiHidden/>
    <w:unhideWhenUsed/>
    <w:rsid w:val="00AF359D"/>
    <w:rPr>
      <w:vertAlign w:val="superscript"/>
    </w:rPr>
  </w:style>
  <w:style w:type="paragraph" w:customStyle="1" w:styleId="Default">
    <w:name w:val="Default"/>
    <w:rsid w:val="0001372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AB93-D113-4E3F-9124-567CC4FCAC5D}">
  <ds:schemaRefs>
    <ds:schemaRef ds:uri="http://schemas.microsoft.com/sharepoint/v3/contenttype/forms"/>
  </ds:schemaRefs>
</ds:datastoreItem>
</file>

<file path=customXml/itemProps2.xml><?xml version="1.0" encoding="utf-8"?>
<ds:datastoreItem xmlns:ds="http://schemas.openxmlformats.org/officeDocument/2006/customXml" ds:itemID="{34EEBF60-00BC-4528-A182-E69BF77D6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F37A7-2F87-45E6-9D73-2C83C305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0C04A9-E7E2-4DFB-9AEA-10128C6F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1418</Words>
  <Characters>8089</Characters>
  <Application>Microsoft Office Word</Application>
  <DocSecurity>0</DocSecurity>
  <Lines>67</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Questions following EC workshop on fitness check of supervisory reporting requirements</vt:lpstr>
      <vt:lpstr>Questions following EC workshop on fitness check of supervisory reporting requirements</vt:lpstr>
    </vt:vector>
  </TitlesOfParts>
  <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following EC workshop on fitness check of supervisory reporting requirements</dc:title>
  <dc:subject/>
  <dc:creator>Ecofin</dc:creator>
  <cp:keywords/>
  <dc:description/>
  <cp:lastModifiedBy>Bachníček Jozef</cp:lastModifiedBy>
  <cp:revision>11</cp:revision>
  <dcterms:created xsi:type="dcterms:W3CDTF">2018-12-04T09:30:00Z</dcterms:created>
  <dcterms:modified xsi:type="dcterms:W3CDTF">2018-12-18T07:07:00Z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isAnnex">
    <vt:lpwstr>True</vt:lpwstr>
  </property>
  <property fmtid="{D5CDD505-2E9C-101B-9397-08002B2CF9AE}" pid="5" name="Validated">
    <vt:bool>false</vt:bool>
  </property>
  <property fmtid="{D5CDD505-2E9C-101B-9397-08002B2CF9AE}" pid="6" name="Display validated documents library button">
    <vt:bool>true</vt:bool>
  </property>
  <property fmtid="{D5CDD505-2E9C-101B-9397-08002B2CF9AE}" pid="7" name="AllowComments">
    <vt:bool>false</vt:bool>
  </property>
  <property fmtid="{D5CDD505-2E9C-101B-9397-08002B2CF9AE}" pid="8" name="Uploads">
    <vt:bool>true</vt:bool>
  </property>
</Properties>
</file>