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5000" w:type="pct"/>
        <w:tblLook w:val="04A0" w:firstRow="1" w:lastRow="0" w:firstColumn="1" w:lastColumn="0" w:noHBand="0" w:noVBand="1"/>
      </w:tblPr>
      <w:tblGrid>
        <w:gridCol w:w="9521"/>
      </w:tblGrid>
      <w:tr w:rsidR="00AC025B" w:rsidRPr="006E7E5D" w14:paraId="0DB4B319" w14:textId="77777777" w:rsidTr="00FD2A77">
        <w:tc>
          <w:tcPr>
            <w:tcW w:w="5000" w:type="pct"/>
            <w:shd w:val="clear" w:color="auto" w:fill="DCF0C6"/>
          </w:tcPr>
          <w:p w14:paraId="75D8FE5C" w14:textId="2FA85875" w:rsidR="0053099D" w:rsidRPr="0053099D" w:rsidRDefault="0053099D" w:rsidP="0053099D">
            <w:pPr>
              <w:pStyle w:val="Odsekzoznamu"/>
              <w:numPr>
                <w:ilvl w:val="0"/>
                <w:numId w:val="5"/>
              </w:numPr>
              <w:shd w:val="clear" w:color="auto" w:fill="DCF0C6"/>
              <w:rPr>
                <w:b/>
                <w:bCs/>
                <w:i/>
                <w:iCs/>
                <w:sz w:val="17"/>
                <w:szCs w:val="17"/>
              </w:rPr>
            </w:pPr>
            <w:r w:rsidRPr="0053099D">
              <w:rPr>
                <w:b/>
                <w:bCs/>
                <w:i/>
                <w:iCs/>
                <w:sz w:val="17"/>
                <w:szCs w:val="17"/>
              </w:rPr>
              <w:t>Do you agree that the amendments proportionately reflect the Trustees’ strategic direction, considering in particular:</w:t>
            </w:r>
          </w:p>
          <w:p w14:paraId="20A3000B" w14:textId="790EF53E" w:rsidR="0053099D" w:rsidRPr="0053099D" w:rsidRDefault="0053099D" w:rsidP="0053099D">
            <w:pPr>
              <w:pStyle w:val="Odsekzoznamu"/>
              <w:numPr>
                <w:ilvl w:val="0"/>
                <w:numId w:val="20"/>
              </w:numPr>
              <w:rPr>
                <w:b/>
                <w:bCs/>
                <w:i/>
                <w:iCs/>
                <w:sz w:val="17"/>
                <w:szCs w:val="17"/>
              </w:rPr>
            </w:pPr>
            <w:r w:rsidRPr="0053099D">
              <w:rPr>
                <w:b/>
                <w:bCs/>
                <w:i/>
                <w:iCs/>
                <w:sz w:val="17"/>
                <w:szCs w:val="17"/>
              </w:rPr>
              <w:t>the proposed amendments to the objectives of the Foundation, outlined in the proposed new section 2b of the Constitution, as set out in Appendix A; and</w:t>
            </w:r>
          </w:p>
          <w:p w14:paraId="440EFAB4" w14:textId="2F65B0BE" w:rsidR="007C0CCF" w:rsidRPr="007C0CCF" w:rsidRDefault="0053099D" w:rsidP="0053099D">
            <w:pPr>
              <w:pStyle w:val="Odsekzoznamu"/>
              <w:numPr>
                <w:ilvl w:val="0"/>
                <w:numId w:val="20"/>
              </w:numPr>
              <w:rPr>
                <w:sz w:val="17"/>
                <w:szCs w:val="17"/>
              </w:rPr>
            </w:pPr>
            <w:r w:rsidRPr="0053099D">
              <w:rPr>
                <w:b/>
                <w:bCs/>
                <w:i/>
                <w:iCs/>
                <w:sz w:val="17"/>
                <w:szCs w:val="17"/>
              </w:rPr>
              <w:t>the proposed amendments to reflect the structure and function of the new board, outlined in the proposed new sections 43–56 of the Constitution, as set out in Appendix A?</w:t>
            </w:r>
          </w:p>
        </w:tc>
      </w:tr>
    </w:tbl>
    <w:p w14:paraId="35F36833" w14:textId="22200B10" w:rsidR="00FD2A77" w:rsidRDefault="00FD2A77" w:rsidP="003C0372">
      <w:pPr>
        <w:pStyle w:val="CEABullet-Level1"/>
        <w:numPr>
          <w:ilvl w:val="0"/>
          <w:numId w:val="0"/>
        </w:numPr>
        <w:ind w:left="720" w:hanging="360"/>
        <w:rPr>
          <w:rFonts w:cstheme="minorHAnsi"/>
          <w:szCs w:val="17"/>
        </w:rPr>
      </w:pPr>
    </w:p>
    <w:p w14:paraId="25503EEF" w14:textId="2CFF6BB4" w:rsidR="009C67E1" w:rsidRPr="002A180F" w:rsidRDefault="009C67E1" w:rsidP="009C67E1">
      <w:pPr>
        <w:pStyle w:val="CEABullet-Level1"/>
        <w:numPr>
          <w:ilvl w:val="0"/>
          <w:numId w:val="0"/>
        </w:numPr>
        <w:rPr>
          <w:szCs w:val="17"/>
        </w:rPr>
      </w:pPr>
      <w:r w:rsidRPr="002A180F">
        <w:rPr>
          <w:szCs w:val="17"/>
        </w:rPr>
        <w:t xml:space="preserve">European insurers recognise that an international approach to sustainability reporting standards is needed considering the global nature of their investments and activities. We </w:t>
      </w:r>
      <w:r w:rsidR="001D38BD">
        <w:rPr>
          <w:szCs w:val="17"/>
        </w:rPr>
        <w:t xml:space="preserve">support initiatives that aim to achieve  global </w:t>
      </w:r>
      <w:r w:rsidR="007C05FA">
        <w:rPr>
          <w:szCs w:val="17"/>
        </w:rPr>
        <w:t>standards</w:t>
      </w:r>
      <w:r w:rsidR="001D38BD">
        <w:rPr>
          <w:szCs w:val="17"/>
        </w:rPr>
        <w:t xml:space="preserve"> and so</w:t>
      </w:r>
      <w:r w:rsidRPr="002A180F">
        <w:rPr>
          <w:szCs w:val="17"/>
        </w:rPr>
        <w:t xml:space="preserve">  avoid fragmentation and reduce compliance costs for reporting companies, improve the comparability and availability of data and market transparency for investors</w:t>
      </w:r>
      <w:r w:rsidR="001D38BD">
        <w:rPr>
          <w:szCs w:val="17"/>
        </w:rPr>
        <w:t xml:space="preserve">. </w:t>
      </w:r>
      <w:r w:rsidRPr="002A180F">
        <w:rPr>
          <w:szCs w:val="17"/>
        </w:rPr>
        <w:t xml:space="preserve">.   </w:t>
      </w:r>
    </w:p>
    <w:p w14:paraId="0E70AABB" w14:textId="1352800F" w:rsidR="009C67E1" w:rsidRDefault="009C67E1" w:rsidP="003C0372">
      <w:pPr>
        <w:pStyle w:val="CEABullet-Level1"/>
        <w:numPr>
          <w:ilvl w:val="0"/>
          <w:numId w:val="0"/>
        </w:numPr>
        <w:ind w:left="720" w:hanging="360"/>
        <w:rPr>
          <w:rFonts w:cstheme="minorHAnsi"/>
          <w:szCs w:val="17"/>
        </w:rPr>
      </w:pPr>
    </w:p>
    <w:p w14:paraId="5E1966A4" w14:textId="08763DAC" w:rsidR="00C01533" w:rsidRDefault="00C01533" w:rsidP="009C67E1">
      <w:pPr>
        <w:autoSpaceDE w:val="0"/>
        <w:autoSpaceDN w:val="0"/>
        <w:adjustRightInd w:val="0"/>
        <w:rPr>
          <w:rFonts w:cs="Arial"/>
          <w:sz w:val="17"/>
          <w:szCs w:val="17"/>
        </w:rPr>
      </w:pPr>
      <w:r>
        <w:rPr>
          <w:rFonts w:cs="Arial"/>
          <w:sz w:val="17"/>
          <w:szCs w:val="17"/>
        </w:rPr>
        <w:t>We</w:t>
      </w:r>
      <w:r w:rsidR="001E5E49">
        <w:rPr>
          <w:rFonts w:cs="Arial"/>
          <w:sz w:val="17"/>
          <w:szCs w:val="17"/>
        </w:rPr>
        <w:t xml:space="preserve"> generally</w:t>
      </w:r>
      <w:r>
        <w:rPr>
          <w:rFonts w:cs="Arial"/>
          <w:sz w:val="17"/>
          <w:szCs w:val="17"/>
        </w:rPr>
        <w:t xml:space="preserve"> support and agree with the</w:t>
      </w:r>
      <w:r w:rsidR="001E5E49">
        <w:rPr>
          <w:rFonts w:cs="Arial"/>
          <w:sz w:val="17"/>
          <w:szCs w:val="17"/>
        </w:rPr>
        <w:t xml:space="preserve"> direction </w:t>
      </w:r>
      <w:r>
        <w:rPr>
          <w:rFonts w:cs="Arial"/>
          <w:sz w:val="17"/>
          <w:szCs w:val="17"/>
        </w:rPr>
        <w:t>IFRS Foundation</w:t>
      </w:r>
      <w:r w:rsidR="001E5E49">
        <w:rPr>
          <w:rFonts w:cs="Arial"/>
          <w:sz w:val="17"/>
          <w:szCs w:val="17"/>
        </w:rPr>
        <w:t xml:space="preserve"> is taking on the definition of</w:t>
      </w:r>
      <w:r>
        <w:rPr>
          <w:rFonts w:cs="Arial"/>
          <w:sz w:val="17"/>
          <w:szCs w:val="17"/>
        </w:rPr>
        <w:t xml:space="preserve"> objectives through the ISSB described in the new section 2b of the Constitution.</w:t>
      </w:r>
    </w:p>
    <w:p w14:paraId="0E1F74AE" w14:textId="67CBF254" w:rsidR="00C01533" w:rsidRDefault="00C01533" w:rsidP="009C67E1">
      <w:pPr>
        <w:autoSpaceDE w:val="0"/>
        <w:autoSpaceDN w:val="0"/>
        <w:adjustRightInd w:val="0"/>
        <w:rPr>
          <w:rFonts w:cs="Arial"/>
          <w:sz w:val="17"/>
          <w:szCs w:val="17"/>
        </w:rPr>
      </w:pPr>
    </w:p>
    <w:p w14:paraId="161C666C" w14:textId="7466DC77" w:rsidR="00C01533" w:rsidRDefault="0061795D" w:rsidP="009C67E1">
      <w:pPr>
        <w:autoSpaceDE w:val="0"/>
        <w:autoSpaceDN w:val="0"/>
        <w:adjustRightInd w:val="0"/>
        <w:rPr>
          <w:rFonts w:cs="Arial"/>
          <w:sz w:val="17"/>
          <w:szCs w:val="17"/>
        </w:rPr>
      </w:pPr>
      <w:r>
        <w:rPr>
          <w:rFonts w:cs="Arial"/>
          <w:sz w:val="17"/>
          <w:szCs w:val="17"/>
        </w:rPr>
        <w:t>On the proposed amendments to reflect the structure and function of the new board:</w:t>
      </w:r>
    </w:p>
    <w:p w14:paraId="2924BD63" w14:textId="0182580F" w:rsidR="0061795D" w:rsidRDefault="0061795D" w:rsidP="009C67E1">
      <w:pPr>
        <w:autoSpaceDE w:val="0"/>
        <w:autoSpaceDN w:val="0"/>
        <w:adjustRightInd w:val="0"/>
        <w:rPr>
          <w:rFonts w:cs="Arial"/>
          <w:sz w:val="17"/>
          <w:szCs w:val="17"/>
        </w:rPr>
      </w:pPr>
    </w:p>
    <w:p w14:paraId="0078E9CE" w14:textId="1C1731EA" w:rsidR="0061795D" w:rsidRDefault="0061795D" w:rsidP="0075303E">
      <w:pPr>
        <w:pStyle w:val="CEABullet-Level1"/>
      </w:pPr>
      <w:r>
        <w:t>We support having a Board structure inspired by what currently exists at the IASB.</w:t>
      </w:r>
    </w:p>
    <w:p w14:paraId="0891C891" w14:textId="7F7245C9" w:rsidR="0061795D" w:rsidRDefault="0061795D" w:rsidP="0075303E">
      <w:pPr>
        <w:pStyle w:val="CEABullet-Level1"/>
      </w:pPr>
      <w:r w:rsidRPr="0061795D">
        <w:t>We support the ISSB objective to promote the convergence of national and</w:t>
      </w:r>
      <w:r>
        <w:t xml:space="preserve"> </w:t>
      </w:r>
      <w:r w:rsidRPr="0061795D">
        <w:t>regional sustainability reporting standards and IFRS sustainability standards</w:t>
      </w:r>
      <w:r>
        <w:t xml:space="preserve">. </w:t>
      </w:r>
      <w:commentRangeStart w:id="0"/>
      <w:r>
        <w:t>As mentioned in our response to the previous IFRS Trustees consultation, c</w:t>
      </w:r>
      <w:r w:rsidRPr="0061795D">
        <w:t>ooperation with regional initiatives is key: global standardisation should be based on principles, definitions and frameworks from jurisdictions that have already reached a high level of maturity in those matters, like the European Union.</w:t>
      </w:r>
      <w:commentRangeEnd w:id="0"/>
      <w:r w:rsidR="004D5D89">
        <w:rPr>
          <w:rStyle w:val="Odkaznakomentr"/>
        </w:rPr>
        <w:commentReference w:id="0"/>
      </w:r>
    </w:p>
    <w:p w14:paraId="17314805" w14:textId="77777777" w:rsidR="0075303E" w:rsidRDefault="0061795D" w:rsidP="0075303E">
      <w:pPr>
        <w:pStyle w:val="CEABullet-Level1"/>
        <w:sectPr w:rsidR="0075303E" w:rsidSect="00293E94">
          <w:headerReference w:type="default" r:id="rId15"/>
          <w:headerReference w:type="first" r:id="rId16"/>
          <w:footerReference w:type="first" r:id="rId17"/>
          <w:pgSz w:w="11907" w:h="16839" w:code="9"/>
          <w:pgMar w:top="2336" w:right="902" w:bottom="1077" w:left="1474" w:header="709" w:footer="238" w:gutter="0"/>
          <w:cols w:space="708"/>
          <w:titlePg/>
          <w:docGrid w:linePitch="360"/>
        </w:sectPr>
      </w:pPr>
      <w:r>
        <w:t xml:space="preserve">We </w:t>
      </w:r>
      <w:r w:rsidR="00141DC0">
        <w:t>do not agree</w:t>
      </w:r>
      <w:r>
        <w:t xml:space="preserve"> </w:t>
      </w:r>
      <w:r w:rsidR="001E5E49">
        <w:t xml:space="preserve">that field tests to ensure that proposed Standards are practical and workable in all environments </w:t>
      </w:r>
      <w:r w:rsidR="00141DC0">
        <w:t xml:space="preserve">would </w:t>
      </w:r>
      <w:r w:rsidR="001E5E49">
        <w:t xml:space="preserve">not </w:t>
      </w:r>
      <w:r w:rsidR="00141DC0">
        <w:t xml:space="preserve">be </w:t>
      </w:r>
      <w:r w:rsidR="001E5E49">
        <w:t xml:space="preserve">required. Experience from standard setting in financial reporting has shown the importance of appropriate field testing, and this </w:t>
      </w:r>
      <w:r w:rsidR="00CD5ED1">
        <w:t xml:space="preserve">may </w:t>
      </w:r>
      <w:r w:rsidR="001E5E49">
        <w:t>be even more relevant for sustainability reporting which is currently in its infancy.</w:t>
      </w:r>
      <w:r w:rsidR="00CD5ED1">
        <w:t xml:space="preserve"> </w:t>
      </w:r>
      <w:r w:rsidR="00141DC0">
        <w:t>Field-testing should remain the norm but with t</w:t>
      </w:r>
      <w:r w:rsidR="00CD5ED1">
        <w:t xml:space="preserve">he option to not undertake field testing </w:t>
      </w:r>
      <w:r w:rsidR="00141DC0">
        <w:t>as</w:t>
      </w:r>
      <w:r w:rsidR="00CD5ED1">
        <w:t xml:space="preserve"> be one of the points consulted on</w:t>
      </w:r>
      <w:r w:rsidR="00100F8A">
        <w:t>,</w:t>
      </w:r>
      <w:r w:rsidR="00CD5ED1">
        <w:t xml:space="preserve"> so that such a decision is only made if there is wide agreement from users and preparers.</w:t>
      </w:r>
    </w:p>
    <w:p w14:paraId="37B734CF" w14:textId="77777777" w:rsidR="00D25523" w:rsidRDefault="00D25523" w:rsidP="00D25523">
      <w:pPr>
        <w:pStyle w:val="Zkladntext"/>
        <w:spacing w:line="288" w:lineRule="auto"/>
        <w:jc w:val="both"/>
        <w:rPr>
          <w:rFonts w:ascii="Verdana" w:eastAsia="Times New Roman" w:hAnsi="Verdana" w:cs="Times New Roman"/>
          <w:sz w:val="17"/>
          <w:szCs w:val="17"/>
          <w:lang w:val="en-GB"/>
        </w:rPr>
      </w:pPr>
    </w:p>
    <w:p w14:paraId="14F50C28" w14:textId="28BA9356" w:rsidR="00D25523" w:rsidRPr="00D25523" w:rsidRDefault="00D25523" w:rsidP="00D25523">
      <w:pPr>
        <w:pStyle w:val="Odsekzoznamu"/>
        <w:numPr>
          <w:ilvl w:val="0"/>
          <w:numId w:val="5"/>
        </w:numPr>
        <w:pBdr>
          <w:top w:val="single" w:sz="4" w:space="1" w:color="auto"/>
          <w:left w:val="single" w:sz="4" w:space="4" w:color="auto"/>
          <w:bottom w:val="single" w:sz="4" w:space="1" w:color="auto"/>
          <w:right w:val="single" w:sz="4" w:space="4" w:color="auto"/>
        </w:pBdr>
        <w:shd w:val="clear" w:color="auto" w:fill="DCF0C6"/>
        <w:rPr>
          <w:b/>
          <w:bCs/>
          <w:i/>
          <w:iCs/>
          <w:sz w:val="17"/>
          <w:szCs w:val="17"/>
        </w:rPr>
      </w:pPr>
      <w:r w:rsidRPr="00D25523">
        <w:rPr>
          <w:b/>
          <w:bCs/>
          <w:i/>
          <w:iCs/>
          <w:sz w:val="17"/>
          <w:szCs w:val="17"/>
        </w:rPr>
        <w:t>On the potential naming of the new board and its associated standards, do you agree that ‘the International Sustainability Standards Board (ISSB)’ setting ‘IFRS sustainability standards’ accurately describes the function of the new board and its associated standards?</w:t>
      </w:r>
    </w:p>
    <w:p w14:paraId="17E02649" w14:textId="77777777" w:rsidR="00D25523" w:rsidRDefault="00D25523" w:rsidP="00D25523">
      <w:pPr>
        <w:pStyle w:val="Zkladntext"/>
        <w:spacing w:line="288" w:lineRule="auto"/>
        <w:jc w:val="both"/>
        <w:rPr>
          <w:rFonts w:ascii="Verdana" w:eastAsia="Times New Roman" w:hAnsi="Verdana" w:cs="Times New Roman"/>
          <w:sz w:val="17"/>
          <w:szCs w:val="17"/>
          <w:lang w:val="en-GB"/>
        </w:rPr>
      </w:pPr>
    </w:p>
    <w:p w14:paraId="4F298850" w14:textId="6B58A686" w:rsidR="00FD2A77" w:rsidRDefault="001E5E49" w:rsidP="003C0372">
      <w:pPr>
        <w:pStyle w:val="Zkladntext"/>
        <w:spacing w:line="288" w:lineRule="auto"/>
        <w:jc w:val="both"/>
        <w:rPr>
          <w:rFonts w:ascii="Verdana" w:hAnsi="Verdana"/>
          <w:sz w:val="17"/>
          <w:szCs w:val="17"/>
        </w:rPr>
      </w:pPr>
      <w:r>
        <w:rPr>
          <w:rFonts w:ascii="Verdana" w:hAnsi="Verdana"/>
          <w:sz w:val="17"/>
          <w:szCs w:val="17"/>
        </w:rPr>
        <w:t>We support the names chosen by the IFRS Trustees for the new Board and associated reporting standards.</w:t>
      </w:r>
    </w:p>
    <w:p w14:paraId="6C4DA85C" w14:textId="77777777" w:rsidR="00310F1D" w:rsidRDefault="00310F1D" w:rsidP="003C0372">
      <w:pPr>
        <w:pStyle w:val="Zkladntext"/>
        <w:spacing w:line="288" w:lineRule="auto"/>
        <w:jc w:val="both"/>
        <w:rPr>
          <w:rFonts w:ascii="Verdana" w:eastAsia="Times New Roman" w:hAnsi="Verdana" w:cs="Times New Roman"/>
          <w:sz w:val="17"/>
          <w:szCs w:val="17"/>
          <w:lang w:val="en-GB"/>
        </w:rPr>
      </w:pPr>
    </w:p>
    <w:p w14:paraId="408B20CD" w14:textId="77777777" w:rsidR="00D25523" w:rsidRPr="00D25523" w:rsidRDefault="00D25523" w:rsidP="00D25523">
      <w:pPr>
        <w:pStyle w:val="Odsekzoznamu"/>
        <w:numPr>
          <w:ilvl w:val="0"/>
          <w:numId w:val="5"/>
        </w:numPr>
        <w:pBdr>
          <w:top w:val="single" w:sz="4" w:space="1" w:color="auto"/>
          <w:left w:val="single" w:sz="4" w:space="4" w:color="auto"/>
          <w:bottom w:val="single" w:sz="4" w:space="1" w:color="auto"/>
          <w:right w:val="single" w:sz="4" w:space="4" w:color="auto"/>
        </w:pBdr>
        <w:shd w:val="clear" w:color="auto" w:fill="DCF0C6"/>
        <w:rPr>
          <w:b/>
          <w:bCs/>
          <w:i/>
          <w:iCs/>
          <w:sz w:val="17"/>
          <w:szCs w:val="17"/>
        </w:rPr>
      </w:pPr>
      <w:r w:rsidRPr="00D25523">
        <w:rPr>
          <w:b/>
          <w:bCs/>
          <w:i/>
          <w:iCs/>
          <w:sz w:val="17"/>
          <w:szCs w:val="17"/>
        </w:rPr>
        <w:t>Do you agree with this proposed consequential amendment, outlined in proposed new sections 60 and 61 of the Constitution, as set out in Appendix A?</w:t>
      </w:r>
    </w:p>
    <w:p w14:paraId="43D657A8" w14:textId="3ED9BEA0" w:rsidR="00FD2A77" w:rsidRDefault="00FD2A77" w:rsidP="003C0372">
      <w:pPr>
        <w:pStyle w:val="Zkladntext"/>
        <w:spacing w:line="288" w:lineRule="auto"/>
        <w:jc w:val="both"/>
        <w:rPr>
          <w:rFonts w:ascii="Verdana" w:eastAsia="Times New Roman" w:hAnsi="Verdana" w:cs="Times New Roman"/>
          <w:sz w:val="17"/>
          <w:szCs w:val="17"/>
          <w:lang w:val="en-GB"/>
        </w:rPr>
      </w:pPr>
    </w:p>
    <w:p w14:paraId="4272D5B1" w14:textId="2C6035FD" w:rsidR="00FD2A77" w:rsidRDefault="00CE6E10" w:rsidP="003C0372">
      <w:pPr>
        <w:pStyle w:val="Zkladntext"/>
        <w:spacing w:line="288" w:lineRule="auto"/>
        <w:jc w:val="both"/>
        <w:rPr>
          <w:rFonts w:ascii="Verdana" w:eastAsia="Times New Roman" w:hAnsi="Verdana" w:cs="Times New Roman"/>
          <w:sz w:val="17"/>
          <w:szCs w:val="17"/>
          <w:lang w:val="en-GB"/>
        </w:rPr>
      </w:pPr>
      <w:r>
        <w:rPr>
          <w:rFonts w:ascii="Verdana" w:eastAsia="Times New Roman" w:hAnsi="Verdana" w:cs="Times New Roman"/>
          <w:sz w:val="17"/>
          <w:szCs w:val="17"/>
          <w:lang w:val="en-GB"/>
        </w:rPr>
        <w:t>We agree with the proposed amendments outlined in new sections 60 and 61 of the Constitution.</w:t>
      </w:r>
    </w:p>
    <w:p w14:paraId="03CDF58F" w14:textId="33DA769B" w:rsidR="00D25523" w:rsidRDefault="00D25523" w:rsidP="003C0372">
      <w:pPr>
        <w:pStyle w:val="Zkladntext"/>
        <w:spacing w:line="288" w:lineRule="auto"/>
        <w:jc w:val="both"/>
        <w:rPr>
          <w:rFonts w:ascii="Verdana" w:eastAsia="Times New Roman" w:hAnsi="Verdana" w:cs="Times New Roman"/>
          <w:sz w:val="17"/>
          <w:szCs w:val="17"/>
          <w:lang w:val="en-GB"/>
        </w:rPr>
      </w:pPr>
    </w:p>
    <w:p w14:paraId="7E5AAE50" w14:textId="292B76FF" w:rsidR="00FD2A77" w:rsidRPr="00D25523" w:rsidRDefault="00D25523" w:rsidP="00B27C8C">
      <w:pPr>
        <w:pStyle w:val="Odsekzoznamu"/>
        <w:numPr>
          <w:ilvl w:val="0"/>
          <w:numId w:val="5"/>
        </w:numPr>
        <w:pBdr>
          <w:top w:val="single" w:sz="4" w:space="1" w:color="auto"/>
          <w:left w:val="single" w:sz="4" w:space="4" w:color="auto"/>
          <w:bottom w:val="single" w:sz="4" w:space="1" w:color="auto"/>
          <w:right w:val="single" w:sz="4" w:space="4" w:color="auto"/>
        </w:pBdr>
        <w:shd w:val="clear" w:color="auto" w:fill="DCF0C6"/>
        <w:rPr>
          <w:b/>
          <w:bCs/>
          <w:i/>
          <w:iCs/>
          <w:sz w:val="17"/>
          <w:szCs w:val="17"/>
        </w:rPr>
      </w:pPr>
      <w:r w:rsidRPr="00D25523">
        <w:rPr>
          <w:b/>
          <w:bCs/>
          <w:i/>
          <w:iCs/>
          <w:sz w:val="17"/>
          <w:szCs w:val="17"/>
        </w:rPr>
        <w:t>Are there any other matters you would like to raise in relation to the proposed targeted amendments to the Constitution?</w:t>
      </w:r>
    </w:p>
    <w:p w14:paraId="6DCA7C5D" w14:textId="3BC5E96F" w:rsidR="00FD2A77" w:rsidRDefault="00FD2A77" w:rsidP="003C0372">
      <w:pPr>
        <w:pStyle w:val="Zkladntext"/>
        <w:spacing w:line="288" w:lineRule="auto"/>
        <w:jc w:val="both"/>
        <w:rPr>
          <w:rFonts w:ascii="Verdana" w:eastAsia="Times New Roman" w:hAnsi="Verdana" w:cs="Times New Roman"/>
          <w:sz w:val="17"/>
          <w:szCs w:val="17"/>
          <w:lang w:val="en-GB"/>
        </w:rPr>
      </w:pPr>
    </w:p>
    <w:p w14:paraId="674D70FC" w14:textId="4BBDA179" w:rsidR="005C6D07" w:rsidRPr="005C6D07" w:rsidRDefault="00B739C5" w:rsidP="0075303E">
      <w:pPr>
        <w:pStyle w:val="Zkladntext"/>
        <w:spacing w:line="288" w:lineRule="auto"/>
        <w:jc w:val="both"/>
        <w:rPr>
          <w:rFonts w:cstheme="minorHAnsi"/>
          <w:szCs w:val="17"/>
        </w:rPr>
      </w:pPr>
      <w:r>
        <w:rPr>
          <w:rFonts w:ascii="Verdana" w:eastAsia="Times New Roman" w:hAnsi="Verdana" w:cs="Times New Roman"/>
          <w:sz w:val="17"/>
          <w:szCs w:val="17"/>
          <w:lang w:val="en-GB"/>
        </w:rPr>
        <w:t>Raise the concern that the current Trustees lack the</w:t>
      </w:r>
      <w:r w:rsidR="00CE6E10">
        <w:rPr>
          <w:rFonts w:ascii="Verdana" w:eastAsia="Times New Roman" w:hAnsi="Verdana" w:cs="Times New Roman"/>
          <w:sz w:val="17"/>
          <w:szCs w:val="17"/>
          <w:lang w:val="en-GB"/>
        </w:rPr>
        <w:t xml:space="preserve"> knowledge and experience </w:t>
      </w:r>
      <w:r>
        <w:rPr>
          <w:rFonts w:ascii="Verdana" w:eastAsia="Times New Roman" w:hAnsi="Verdana" w:cs="Times New Roman"/>
          <w:sz w:val="17"/>
          <w:szCs w:val="17"/>
          <w:lang w:val="en-GB"/>
        </w:rPr>
        <w:t>needed</w:t>
      </w:r>
      <w:r w:rsidR="00CE6E10">
        <w:rPr>
          <w:rFonts w:ascii="Verdana" w:eastAsia="Times New Roman" w:hAnsi="Verdana" w:cs="Times New Roman"/>
          <w:sz w:val="17"/>
          <w:szCs w:val="17"/>
          <w:lang w:val="en-GB"/>
        </w:rPr>
        <w:t xml:space="preserve"> in the field of sustainability </w:t>
      </w:r>
      <w:r w:rsidR="00BD5AD4">
        <w:rPr>
          <w:rFonts w:ascii="Verdana" w:eastAsia="Times New Roman" w:hAnsi="Verdana" w:cs="Times New Roman"/>
          <w:sz w:val="17"/>
          <w:szCs w:val="17"/>
          <w:lang w:val="en-GB"/>
        </w:rPr>
        <w:t>reporting?</w:t>
      </w:r>
    </w:p>
    <w:sectPr w:rsidR="005C6D07" w:rsidRPr="005C6D07" w:rsidSect="00FD2A77">
      <w:headerReference w:type="first" r:id="rId18"/>
      <w:pgSz w:w="11907" w:h="16839" w:code="9"/>
      <w:pgMar w:top="2336" w:right="902" w:bottom="1077" w:left="1474" w:header="709" w:footer="2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surance Europe" w:date="2021-06-16T16:31:00Z" w:initials="IE">
    <w:p w14:paraId="1236BB73" w14:textId="785FE69D" w:rsidR="000C657D" w:rsidRDefault="000C657D">
      <w:pPr>
        <w:pStyle w:val="Textkomentra"/>
      </w:pPr>
      <w:r>
        <w:rPr>
          <w:rStyle w:val="Odkaznakomentr"/>
        </w:rPr>
        <w:annotationRef/>
      </w:r>
      <w:r>
        <w:t>Based on our previous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36BB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4A5D0" w16cex:dateUtc="2021-06-16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36BB73" w16cid:durableId="2474A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DC80C" w14:textId="77777777" w:rsidR="000C657D" w:rsidRDefault="000C657D">
      <w:pPr>
        <w:spacing w:line="240" w:lineRule="auto"/>
      </w:pPr>
      <w:r>
        <w:separator/>
      </w:r>
    </w:p>
  </w:endnote>
  <w:endnote w:type="continuationSeparator" w:id="0">
    <w:p w14:paraId="0E2C5633" w14:textId="77777777" w:rsidR="000C657D" w:rsidRDefault="000C657D">
      <w:pPr>
        <w:spacing w:line="240" w:lineRule="auto"/>
      </w:pPr>
      <w:r>
        <w:continuationSeparator/>
      </w:r>
    </w:p>
  </w:endnote>
  <w:endnote w:type="continuationNotice" w:id="1">
    <w:p w14:paraId="7FFBFCEF" w14:textId="77777777" w:rsidR="000C657D" w:rsidRDefault="000C65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Std 45 Light">
    <w:altName w:val="Leelawadee UI Semilight"/>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5937A" w14:textId="77777777" w:rsidR="000C657D" w:rsidRPr="006A3720" w:rsidRDefault="000C657D" w:rsidP="00293E94">
    <w:pPr>
      <w:framePr w:w="3958" w:h="1015" w:hRule="exact" w:hSpace="181" w:wrap="around" w:vAnchor="page" w:hAnchor="page" w:x="7020" w:y="15641" w:anchorLock="1"/>
      <w:rPr>
        <w:rFonts w:cs="Tahoma"/>
        <w:color w:val="002957"/>
        <w:sz w:val="14"/>
        <w:szCs w:val="14"/>
      </w:rPr>
    </w:pPr>
    <w:r w:rsidRPr="006A3720">
      <w:rPr>
        <w:rFonts w:cs="Tahoma"/>
        <w:color w:val="002957"/>
        <w:sz w:val="14"/>
        <w:szCs w:val="14"/>
      </w:rPr>
      <w:t xml:space="preserve">© </w:t>
    </w:r>
    <w:r w:rsidRPr="006A3720">
      <w:rPr>
        <w:color w:val="002957"/>
        <w:sz w:val="14"/>
        <w:szCs w:val="14"/>
        <w:lang w:val="en-US"/>
      </w:rPr>
      <w:t>Reproduction in whole or in part of the content of this document and the communication thereof are made with the consent of Insurance Europe, must be clearly attributed to Insurance Europe and must include the date of the Insurance Europe document.</w:t>
    </w:r>
  </w:p>
  <w:p w14:paraId="702E2BEC" w14:textId="77777777" w:rsidR="000C657D" w:rsidRDefault="000C657D" w:rsidP="00293E94">
    <w:pPr>
      <w:pStyle w:val="CEAFooterauthorinfo"/>
      <w:jc w:val="left"/>
      <w:rPr>
        <w:b w:val="0"/>
        <w:color w:val="002957"/>
        <w:sz w:val="14"/>
        <w:szCs w:val="14"/>
        <w:lang w:val="pt-PT"/>
      </w:rPr>
    </w:pPr>
    <w:r w:rsidRPr="00A4463C">
      <w:rPr>
        <w:b w:val="0"/>
        <w:color w:val="002957"/>
        <w:sz w:val="14"/>
        <w:szCs w:val="14"/>
        <w:lang w:val="fr-BE"/>
      </w:rPr>
      <w:t>Insurance Europe aisbl</w:t>
    </w:r>
  </w:p>
  <w:p w14:paraId="3657F572" w14:textId="2B04D745" w:rsidR="000C657D" w:rsidRPr="00A4463C" w:rsidRDefault="000C657D" w:rsidP="00293E94">
    <w:pPr>
      <w:pStyle w:val="CEAFooterauthorinfo"/>
      <w:jc w:val="left"/>
      <w:rPr>
        <w:b w:val="0"/>
        <w:color w:val="002957"/>
        <w:sz w:val="14"/>
        <w:szCs w:val="14"/>
        <w:lang w:val="fr-BE"/>
      </w:rPr>
    </w:pPr>
    <w:r w:rsidRPr="00A4463C">
      <w:rPr>
        <w:b w:val="0"/>
        <w:color w:val="002957"/>
        <w:sz w:val="14"/>
        <w:szCs w:val="14"/>
        <w:lang w:val="fr-BE"/>
      </w:rPr>
      <w:t xml:space="preserve">Rue </w:t>
    </w:r>
    <w:r>
      <w:rPr>
        <w:b w:val="0"/>
        <w:color w:val="002957"/>
        <w:sz w:val="14"/>
        <w:szCs w:val="14"/>
        <w:lang w:val="fr-BE"/>
      </w:rPr>
      <w:t>du Champ de Mars 23</w:t>
    </w:r>
    <w:r w:rsidRPr="00A4463C">
      <w:rPr>
        <w:b w:val="0"/>
        <w:color w:val="002957"/>
        <w:sz w:val="14"/>
        <w:szCs w:val="14"/>
        <w:lang w:val="fr-BE"/>
      </w:rPr>
      <w:t>, B-10</w:t>
    </w:r>
    <w:r>
      <w:rPr>
        <w:b w:val="0"/>
        <w:color w:val="002957"/>
        <w:sz w:val="14"/>
        <w:szCs w:val="14"/>
        <w:lang w:val="fr-BE"/>
      </w:rPr>
      <w:t>5</w:t>
    </w:r>
    <w:r w:rsidRPr="00A4463C">
      <w:rPr>
        <w:b w:val="0"/>
        <w:color w:val="002957"/>
        <w:sz w:val="14"/>
        <w:szCs w:val="14"/>
        <w:lang w:val="fr-BE"/>
      </w:rPr>
      <w:t xml:space="preserve">0 Brussels </w:t>
    </w:r>
  </w:p>
  <w:p w14:paraId="676FE1DD" w14:textId="367D6AFE" w:rsidR="000C657D" w:rsidRDefault="000C657D" w:rsidP="00293E94">
    <w:pPr>
      <w:pStyle w:val="CEAFooterauthorinfo"/>
      <w:jc w:val="left"/>
      <w:rPr>
        <w:b w:val="0"/>
        <w:color w:val="002957"/>
        <w:sz w:val="14"/>
        <w:szCs w:val="14"/>
        <w:lang w:val="pt-PT"/>
      </w:rPr>
    </w:pPr>
    <w:r w:rsidRPr="0085650F">
      <w:rPr>
        <w:b w:val="0"/>
        <w:color w:val="002957"/>
        <w:sz w:val="14"/>
        <w:szCs w:val="14"/>
        <w:lang w:val="pt-PT"/>
      </w:rPr>
      <w:t>Tel:</w:t>
    </w:r>
    <w:r>
      <w:rPr>
        <w:b w:val="0"/>
        <w:color w:val="002957"/>
        <w:sz w:val="14"/>
        <w:szCs w:val="14"/>
        <w:lang w:val="pt-PT"/>
      </w:rPr>
      <w:t xml:space="preserve"> +32 2 894 30 00 </w:t>
    </w:r>
  </w:p>
  <w:p w14:paraId="4A38D81E" w14:textId="77777777" w:rsidR="000C657D" w:rsidRDefault="000C657D" w:rsidP="00293E94">
    <w:pPr>
      <w:pStyle w:val="CEAFooterauthorinfo"/>
      <w:jc w:val="left"/>
      <w:rPr>
        <w:b w:val="0"/>
        <w:color w:val="82C55B"/>
        <w:sz w:val="14"/>
        <w:szCs w:val="14"/>
        <w:lang w:val="pt-PT"/>
      </w:rPr>
    </w:pPr>
    <w:r>
      <w:rPr>
        <w:b w:val="0"/>
        <w:color w:val="002957"/>
        <w:sz w:val="14"/>
        <w:szCs w:val="14"/>
        <w:lang w:val="pt-PT"/>
      </w:rPr>
      <w:t>E-mail : info@insuranceeurope.eu</w:t>
    </w:r>
  </w:p>
  <w:p w14:paraId="0643A0D8" w14:textId="677CF69C" w:rsidR="000C657D" w:rsidRPr="00293E94" w:rsidRDefault="000C657D" w:rsidP="00293E94">
    <w:pPr>
      <w:pStyle w:val="CEAFooterauthorinfo"/>
      <w:jc w:val="left"/>
      <w:rPr>
        <w:b w:val="0"/>
        <w:color w:val="82C55B"/>
        <w:sz w:val="14"/>
        <w:szCs w:val="14"/>
        <w:lang w:val="pt-PT"/>
      </w:rPr>
    </w:pPr>
    <w:r w:rsidRPr="00A4463C">
      <w:rPr>
        <w:b w:val="0"/>
        <w:color w:val="82C55B"/>
        <w:sz w:val="14"/>
        <w:szCs w:val="14"/>
        <w:lang w:val="pt-PT"/>
      </w:rPr>
      <w:t>www.insuranceeurope.eu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BA6E" w14:textId="77777777" w:rsidR="000C657D" w:rsidRDefault="000C657D">
      <w:pPr>
        <w:spacing w:line="240" w:lineRule="auto"/>
      </w:pPr>
      <w:r>
        <w:separator/>
      </w:r>
    </w:p>
  </w:footnote>
  <w:footnote w:type="continuationSeparator" w:id="0">
    <w:p w14:paraId="38466DE7" w14:textId="77777777" w:rsidR="000C657D" w:rsidRDefault="000C657D">
      <w:pPr>
        <w:spacing w:line="240" w:lineRule="auto"/>
      </w:pPr>
      <w:r>
        <w:continuationSeparator/>
      </w:r>
    </w:p>
  </w:footnote>
  <w:footnote w:type="continuationNotice" w:id="1">
    <w:p w14:paraId="07AE75F6" w14:textId="77777777" w:rsidR="000C657D" w:rsidRDefault="000C65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959F" w14:textId="45B6C23D" w:rsidR="000C657D" w:rsidRDefault="009865A7">
    <w:pPr>
      <w:pStyle w:val="Hlavika"/>
    </w:pPr>
    <w:sdt>
      <w:sdtPr>
        <w:id w:val="512508064"/>
        <w:docPartObj>
          <w:docPartGallery w:val="Watermarks"/>
          <w:docPartUnique/>
        </w:docPartObj>
      </w:sdtPr>
      <w:sdtEndPr/>
      <w:sdtContent>
        <w:r>
          <w:rPr>
            <w:noProof/>
          </w:rPr>
          <w:pict w14:anchorId="4CBD6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C657D" w:rsidRPr="000D41DA">
      <w:rPr>
        <w:rFonts w:ascii="Frutiger LT Com 45 Light" w:hAnsi="Frutiger LT Com 45 Light"/>
        <w:noProof/>
        <w:szCs w:val="18"/>
        <w:lang w:val="fr-FR" w:eastAsia="fr-FR"/>
      </w:rPr>
      <w:drawing>
        <wp:anchor distT="0" distB="0" distL="114300" distR="114300" simplePos="0" relativeHeight="251657216" behindDoc="0" locked="0" layoutInCell="1" allowOverlap="1" wp14:anchorId="79EE609B" wp14:editId="62072B3C">
          <wp:simplePos x="0" y="0"/>
          <wp:positionH relativeFrom="page">
            <wp:posOffset>669290</wp:posOffset>
          </wp:positionH>
          <wp:positionV relativeFrom="page">
            <wp:posOffset>476885</wp:posOffset>
          </wp:positionV>
          <wp:extent cx="1457325" cy="895350"/>
          <wp:effectExtent l="19050" t="0" r="0" b="0"/>
          <wp:wrapSquare wrapText="bothSides"/>
          <wp:docPr id="13"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7325" cy="895350"/>
                  </a:xfrm>
                  <a:prstGeom prst="rect">
                    <a:avLst/>
                  </a:prstGeom>
                  <a:noFill/>
                </pic:spPr>
              </pic:pic>
            </a:graphicData>
          </a:graphic>
        </wp:anchor>
      </w:drawing>
    </w:r>
  </w:p>
  <w:p w14:paraId="43727C40" w14:textId="77777777" w:rsidR="000C657D" w:rsidRDefault="000C657D"/>
  <w:p w14:paraId="664746B3" w14:textId="77777777" w:rsidR="000C657D" w:rsidRDefault="000C657D"/>
  <w:p w14:paraId="4DBF99E6" w14:textId="77777777" w:rsidR="000C657D" w:rsidRDefault="000C65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A493" w14:textId="77777777" w:rsidR="000C657D" w:rsidRPr="00323E1C" w:rsidRDefault="000C657D" w:rsidP="00BF586D">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5168" behindDoc="0" locked="0" layoutInCell="1" allowOverlap="1" wp14:anchorId="4630AB5F" wp14:editId="542B2684">
          <wp:simplePos x="0" y="0"/>
          <wp:positionH relativeFrom="page">
            <wp:posOffset>523875</wp:posOffset>
          </wp:positionH>
          <wp:positionV relativeFrom="page">
            <wp:posOffset>523875</wp:posOffset>
          </wp:positionV>
          <wp:extent cx="1457325" cy="895350"/>
          <wp:effectExtent l="19050" t="0" r="0" b="0"/>
          <wp:wrapSquare wrapText="bothSides"/>
          <wp:docPr id="7"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206CE4A4" w14:textId="77777777" w:rsidR="000C657D" w:rsidRDefault="000C657D">
    <w:pPr>
      <w:pStyle w:val="Hlavika"/>
    </w:pPr>
  </w:p>
  <w:p w14:paraId="0C8C37E8" w14:textId="77777777" w:rsidR="000C657D" w:rsidRDefault="000C657D">
    <w:pPr>
      <w:pStyle w:val="Hlavika"/>
    </w:pPr>
  </w:p>
  <w:p w14:paraId="7A4967F7" w14:textId="2139A5A7" w:rsidR="000C657D" w:rsidRPr="009F36CD" w:rsidRDefault="000C657D" w:rsidP="00BF586D">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Pr>
        <w:rFonts w:cs="Arial"/>
        <w:color w:val="002957"/>
        <w:sz w:val="36"/>
        <w:szCs w:val="36"/>
      </w:rPr>
      <w:t>Position Paper</w:t>
    </w:r>
  </w:p>
  <w:p w14:paraId="745B5116" w14:textId="4B8927F9" w:rsidR="000C657D" w:rsidRPr="00B35FA7" w:rsidRDefault="000C657D" w:rsidP="00BF586D">
    <w:pPr>
      <w:pStyle w:val="CEADraft"/>
      <w:rPr>
        <w:color w:val="002957"/>
        <w:lang w:val="en-US"/>
      </w:rPr>
    </w:pPr>
    <w:r>
      <w:rPr>
        <w:color w:val="002957"/>
        <w:lang w:val="en-US"/>
      </w:rPr>
      <w:t>DRAFT</w:t>
    </w:r>
  </w:p>
  <w:p w14:paraId="6E42AC01" w14:textId="77777777" w:rsidR="000C657D" w:rsidRPr="00B35FA7" w:rsidRDefault="000C657D" w:rsidP="00BF586D">
    <w:pPr>
      <w:rPr>
        <w:color w:val="002957"/>
        <w:lang w:val="en-US"/>
      </w:rPr>
    </w:pPr>
  </w:p>
  <w:p w14:paraId="25BA5F2F" w14:textId="3D5A7A5B" w:rsidR="000C657D" w:rsidRPr="00247056" w:rsidRDefault="000C657D" w:rsidP="00247056">
    <w:pPr>
      <w:pStyle w:val="CEAPositionPaperTitle"/>
      <w:ind w:left="0"/>
      <w:rPr>
        <w:b w:val="0"/>
        <w:bCs/>
        <w:color w:val="002957"/>
        <w:sz w:val="28"/>
        <w:szCs w:val="28"/>
        <w:lang w:val="en-US"/>
      </w:rPr>
    </w:pPr>
    <w:r>
      <w:rPr>
        <w:b w:val="0"/>
        <w:color w:val="002957"/>
        <w:sz w:val="28"/>
        <w:szCs w:val="28"/>
        <w:lang w:val="en-US"/>
      </w:rPr>
      <w:t>R</w:t>
    </w:r>
    <w:r w:rsidRPr="00B35FA7">
      <w:rPr>
        <w:b w:val="0"/>
        <w:color w:val="002957"/>
        <w:sz w:val="28"/>
        <w:szCs w:val="28"/>
        <w:lang w:val="en-US"/>
      </w:rPr>
      <w:t xml:space="preserve">esponse to </w:t>
    </w:r>
    <w:r>
      <w:rPr>
        <w:b w:val="0"/>
        <w:color w:val="002957"/>
        <w:sz w:val="28"/>
        <w:szCs w:val="28"/>
        <w:lang w:val="en-US"/>
      </w:rPr>
      <w:t xml:space="preserve">IFRS Foundation ED - </w:t>
    </w:r>
    <w:r w:rsidRPr="005923A3">
      <w:rPr>
        <w:b w:val="0"/>
        <w:color w:val="002957"/>
        <w:sz w:val="28"/>
        <w:szCs w:val="28"/>
        <w:lang w:val="en-US"/>
      </w:rPr>
      <w:t xml:space="preserve">Targeted Amendments to the IFRS Foundation Constitution to Accommodate an International Sustainability Standards Board to Set IFRS Sustainability Standards </w:t>
    </w:r>
  </w:p>
  <w:p w14:paraId="00D9F253" w14:textId="77777777" w:rsidR="000C657D" w:rsidRPr="00B35FA7" w:rsidRDefault="000C657D" w:rsidP="00BF586D">
    <w:pPr>
      <w:rPr>
        <w:lang w:val="en-US"/>
      </w:rPr>
    </w:pPr>
  </w:p>
  <w:p w14:paraId="44320FA7" w14:textId="77777777" w:rsidR="000C657D" w:rsidRPr="00B35FA7" w:rsidRDefault="000C657D" w:rsidP="00BF586D">
    <w:pPr>
      <w:rPr>
        <w:lang w:val="en-US"/>
      </w:rPr>
    </w:pPr>
    <w:r>
      <w:rPr>
        <w:noProof/>
        <w:lang w:val="nl-BE" w:eastAsia="nl-BE"/>
      </w:rPr>
      <mc:AlternateContent>
        <mc:Choice Requires="wps">
          <w:drawing>
            <wp:anchor distT="0" distB="0" distL="114300" distR="114300" simplePos="0" relativeHeight="251656192" behindDoc="1" locked="1" layoutInCell="1" allowOverlap="1" wp14:anchorId="167168FA" wp14:editId="0D03EA71">
              <wp:simplePos x="0" y="0"/>
              <wp:positionH relativeFrom="page">
                <wp:posOffset>958850</wp:posOffset>
              </wp:positionH>
              <wp:positionV relativeFrom="paragraph">
                <wp:posOffset>116205</wp:posOffset>
              </wp:positionV>
              <wp:extent cx="6140450" cy="1924050"/>
              <wp:effectExtent l="0" t="0" r="12700" b="1905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0" cy="1924050"/>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CFE353" id="AutoShape 18" o:spid="_x0000_s1026" style="position:absolute;margin-left:75.5pt;margin-top:9.15pt;width:483.5pt;height:1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" filled="f" strokecolor="#82c55b" strokeweight=".5pt">
              <w10:wrap anchorx="page"/>
              <w10:anchorlock/>
            </v:roundrect>
          </w:pict>
        </mc:Fallback>
      </mc:AlternateContent>
    </w:r>
  </w:p>
  <w:tbl>
    <w:tblPr>
      <w:tblW w:w="9498" w:type="dxa"/>
      <w:tblInd w:w="142"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0C657D" w:rsidRPr="000D41DA" w14:paraId="0187CC8F" w14:textId="77777777" w:rsidTr="00293E94">
      <w:trPr>
        <w:cantSplit/>
        <w:trHeight w:hRule="exact" w:val="584"/>
      </w:trPr>
      <w:tc>
        <w:tcPr>
          <w:tcW w:w="1394" w:type="dxa"/>
          <w:shd w:val="clear" w:color="auto" w:fill="auto"/>
          <w:vAlign w:val="center"/>
        </w:tcPr>
        <w:p w14:paraId="4F8F47AB" w14:textId="77777777" w:rsidR="000C657D" w:rsidRPr="0085650F" w:rsidRDefault="000C657D" w:rsidP="00BF586D">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p w14:paraId="46BD53CC" w14:textId="1947D0E4" w:rsidR="000C657D" w:rsidRPr="00585988" w:rsidRDefault="009865A7" w:rsidP="0008034A">
          <w:pPr>
            <w:jc w:val="left"/>
            <w:rPr>
              <w:color w:val="002957"/>
              <w:sz w:val="17"/>
              <w:szCs w:val="17"/>
            </w:rPr>
          </w:pPr>
          <w:sdt>
            <w:sdtPr>
              <w:rPr>
                <w:color w:val="002957"/>
                <w:sz w:val="17"/>
                <w:szCs w:val="17"/>
              </w:rPr>
              <w:alias w:val="Reference"/>
              <w:tag w:val="Reference"/>
              <w:id w:val="-505974949"/>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75303E">
                <w:rPr>
                  <w:color w:val="002957"/>
                  <w:sz w:val="17"/>
                  <w:szCs w:val="17"/>
                </w:rPr>
                <w:t>ECO-FRG-21-085</w:t>
              </w:r>
            </w:sdtContent>
          </w:sdt>
        </w:p>
      </w:tc>
      <w:tc>
        <w:tcPr>
          <w:tcW w:w="1570" w:type="dxa"/>
          <w:shd w:val="clear" w:color="auto" w:fill="auto"/>
          <w:vAlign w:val="center"/>
        </w:tcPr>
        <w:p w14:paraId="6844896E" w14:textId="77777777" w:rsidR="000C657D" w:rsidRPr="0085650F" w:rsidRDefault="000C657D" w:rsidP="00BF586D">
          <w:pPr>
            <w:pStyle w:val="CEALabel"/>
            <w:rPr>
              <w:b w:val="0"/>
              <w:color w:val="002957"/>
              <w:sz w:val="17"/>
              <w:szCs w:val="17"/>
            </w:rPr>
          </w:pPr>
          <w:r w:rsidRPr="0085650F">
            <w:rPr>
              <w:b w:val="0"/>
              <w:color w:val="002957"/>
              <w:sz w:val="17"/>
              <w:szCs w:val="17"/>
            </w:rPr>
            <w:t>Date:</w:t>
          </w:r>
        </w:p>
      </w:tc>
      <w:tc>
        <w:tcPr>
          <w:tcW w:w="2977" w:type="dxa"/>
          <w:shd w:val="clear" w:color="auto" w:fill="auto"/>
          <w:vAlign w:val="center"/>
        </w:tcPr>
        <w:p w14:paraId="28593660" w14:textId="7756D3C9" w:rsidR="000C657D" w:rsidRPr="00585988" w:rsidRDefault="000C657D" w:rsidP="00BF586D">
          <w:pPr>
            <w:jc w:val="left"/>
            <w:rPr>
              <w:color w:val="002957"/>
              <w:sz w:val="17"/>
              <w:szCs w:val="17"/>
            </w:rPr>
          </w:pPr>
          <w:r>
            <w:rPr>
              <w:color w:val="002957"/>
              <w:sz w:val="17"/>
              <w:szCs w:val="17"/>
            </w:rPr>
            <w:t>15-06-2021</w:t>
          </w:r>
        </w:p>
      </w:tc>
    </w:tr>
    <w:tr w:rsidR="000C657D" w:rsidRPr="007C0CCF" w14:paraId="20B7B861" w14:textId="77777777" w:rsidTr="00293E94">
      <w:trPr>
        <w:cantSplit/>
        <w:trHeight w:hRule="exact" w:val="584"/>
      </w:trPr>
      <w:tc>
        <w:tcPr>
          <w:tcW w:w="1394" w:type="dxa"/>
          <w:shd w:val="clear" w:color="auto" w:fill="auto"/>
          <w:vAlign w:val="center"/>
        </w:tcPr>
        <w:p w14:paraId="51BF2898" w14:textId="77777777" w:rsidR="000C657D" w:rsidRPr="0085650F" w:rsidRDefault="000C657D" w:rsidP="00BF586D">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2D85343A" w14:textId="07D96094" w:rsidR="000C657D" w:rsidRPr="007C0CCF" w:rsidRDefault="009865A7" w:rsidP="007C0CCF">
          <w:pPr>
            <w:pStyle w:val="Zkladntext"/>
            <w:ind w:left="106" w:right="793"/>
            <w:rPr>
              <w:color w:val="002957"/>
              <w:sz w:val="17"/>
              <w:szCs w:val="17"/>
              <w:lang w:val="fr-BE"/>
            </w:rPr>
          </w:pPr>
          <w:hyperlink r:id="rId2">
            <w:r w:rsidR="000C657D">
              <w:rPr>
                <w:rFonts w:ascii="Verdana" w:hAnsi="Verdana"/>
                <w:color w:val="0000FF"/>
                <w:sz w:val="17"/>
                <w:szCs w:val="17"/>
                <w:u w:val="single" w:color="0000FF"/>
                <w:lang w:val="fr-BE"/>
              </w:rPr>
              <w:t>IFRS Foundation Exposure D</w:t>
            </w:r>
          </w:hyperlink>
          <w:r w:rsidR="000C657D">
            <w:rPr>
              <w:rFonts w:ascii="Verdana" w:hAnsi="Verdana"/>
              <w:color w:val="0000FF"/>
              <w:sz w:val="17"/>
              <w:szCs w:val="17"/>
              <w:u w:val="single" w:color="0000FF"/>
              <w:lang w:val="fr-BE"/>
            </w:rPr>
            <w:t>raft</w:t>
          </w:r>
          <w:r w:rsidR="000C657D" w:rsidRPr="007C0CCF">
            <w:rPr>
              <w:rFonts w:ascii="Verdana" w:hAnsi="Verdana"/>
              <w:sz w:val="17"/>
              <w:szCs w:val="17"/>
              <w:lang w:val="fr-BE"/>
            </w:rPr>
            <w:t xml:space="preserve"> </w:t>
          </w:r>
        </w:p>
      </w:tc>
      <w:tc>
        <w:tcPr>
          <w:tcW w:w="1570" w:type="dxa"/>
          <w:shd w:val="clear" w:color="auto" w:fill="auto"/>
          <w:vAlign w:val="center"/>
        </w:tcPr>
        <w:p w14:paraId="6A314E50" w14:textId="77777777" w:rsidR="000C657D" w:rsidRPr="007C0CCF" w:rsidRDefault="000C657D" w:rsidP="00BF586D">
          <w:pPr>
            <w:rPr>
              <w:color w:val="002957"/>
              <w:sz w:val="17"/>
              <w:szCs w:val="17"/>
              <w:lang w:val="fr-BE"/>
            </w:rPr>
          </w:pPr>
        </w:p>
      </w:tc>
      <w:tc>
        <w:tcPr>
          <w:tcW w:w="2977" w:type="dxa"/>
          <w:shd w:val="clear" w:color="auto" w:fill="auto"/>
          <w:vAlign w:val="center"/>
        </w:tcPr>
        <w:p w14:paraId="00964A94" w14:textId="77777777" w:rsidR="000C657D" w:rsidRPr="007C0CCF" w:rsidRDefault="000C657D" w:rsidP="00BF586D">
          <w:pPr>
            <w:jc w:val="left"/>
            <w:rPr>
              <w:color w:val="002957"/>
              <w:sz w:val="17"/>
              <w:szCs w:val="17"/>
              <w:lang w:val="fr-BE"/>
            </w:rPr>
          </w:pPr>
        </w:p>
      </w:tc>
    </w:tr>
    <w:tr w:rsidR="000C657D" w:rsidRPr="000D41DA" w14:paraId="0E343A27" w14:textId="77777777" w:rsidTr="00293E94">
      <w:trPr>
        <w:cantSplit/>
        <w:trHeight w:hRule="exact" w:val="584"/>
      </w:trPr>
      <w:tc>
        <w:tcPr>
          <w:tcW w:w="1394" w:type="dxa"/>
          <w:shd w:val="clear" w:color="auto" w:fill="auto"/>
          <w:vAlign w:val="center"/>
        </w:tcPr>
        <w:p w14:paraId="432925F3" w14:textId="77777777" w:rsidR="000C657D" w:rsidRPr="0085650F" w:rsidRDefault="000C657D" w:rsidP="00BF586D">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1CA1AFE9" w14:textId="77777777" w:rsidR="000C657D" w:rsidRPr="00585988" w:rsidRDefault="000C657D" w:rsidP="00BF586D">
          <w:pPr>
            <w:jc w:val="left"/>
            <w:rPr>
              <w:color w:val="002957"/>
              <w:sz w:val="17"/>
              <w:szCs w:val="17"/>
            </w:rPr>
          </w:pPr>
          <w:r w:rsidRPr="00585988">
            <w:rPr>
              <w:color w:val="002957"/>
              <w:sz w:val="17"/>
              <w:szCs w:val="17"/>
            </w:rPr>
            <w:t xml:space="preserve"> </w:t>
          </w:r>
        </w:p>
      </w:tc>
      <w:tc>
        <w:tcPr>
          <w:tcW w:w="1570" w:type="dxa"/>
          <w:shd w:val="clear" w:color="auto" w:fill="auto"/>
          <w:vAlign w:val="center"/>
        </w:tcPr>
        <w:p w14:paraId="01E64A86" w14:textId="77777777" w:rsidR="000C657D" w:rsidRPr="00585988" w:rsidRDefault="000C657D" w:rsidP="00BF586D">
          <w:pPr>
            <w:rPr>
              <w:color w:val="002957"/>
              <w:sz w:val="17"/>
              <w:szCs w:val="17"/>
            </w:rPr>
          </w:pPr>
        </w:p>
      </w:tc>
      <w:tc>
        <w:tcPr>
          <w:tcW w:w="2977" w:type="dxa"/>
          <w:shd w:val="clear" w:color="auto" w:fill="auto"/>
          <w:vAlign w:val="center"/>
        </w:tcPr>
        <w:p w14:paraId="7AC5B817" w14:textId="77777777" w:rsidR="000C657D" w:rsidRPr="00585988" w:rsidRDefault="000C657D" w:rsidP="00BF586D">
          <w:pPr>
            <w:jc w:val="left"/>
            <w:rPr>
              <w:b/>
              <w:color w:val="002957"/>
              <w:sz w:val="17"/>
              <w:szCs w:val="17"/>
            </w:rPr>
          </w:pPr>
        </w:p>
      </w:tc>
    </w:tr>
    <w:tr w:rsidR="000C657D" w:rsidRPr="000D41DA" w14:paraId="70BFE087" w14:textId="77777777" w:rsidTr="00293E94">
      <w:trPr>
        <w:cantSplit/>
        <w:trHeight w:hRule="exact" w:val="584"/>
      </w:trPr>
      <w:tc>
        <w:tcPr>
          <w:tcW w:w="1394" w:type="dxa"/>
          <w:shd w:val="clear" w:color="auto" w:fill="auto"/>
          <w:vAlign w:val="center"/>
        </w:tcPr>
        <w:p w14:paraId="04A7B506" w14:textId="77777777" w:rsidR="000C657D" w:rsidRPr="0085650F" w:rsidRDefault="000C657D" w:rsidP="00BF586D">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30D86C44" w14:textId="47543EBB" w:rsidR="000C657D" w:rsidRPr="00585988" w:rsidRDefault="000C657D" w:rsidP="00BF586D">
          <w:pPr>
            <w:jc w:val="left"/>
            <w:rPr>
              <w:color w:val="002957"/>
              <w:sz w:val="17"/>
              <w:szCs w:val="17"/>
            </w:rPr>
          </w:pPr>
          <w:r>
            <w:rPr>
              <w:color w:val="002957"/>
              <w:sz w:val="17"/>
              <w:szCs w:val="17"/>
            </w:rPr>
            <w:t>Philippe</w:t>
          </w:r>
          <w:r w:rsidRPr="00E86666">
            <w:rPr>
              <w:color w:val="002957"/>
              <w:sz w:val="17"/>
              <w:szCs w:val="17"/>
            </w:rPr>
            <w:t xml:space="preserve"> </w:t>
          </w:r>
          <w:r>
            <w:rPr>
              <w:color w:val="002957"/>
              <w:sz w:val="17"/>
              <w:szCs w:val="17"/>
            </w:rPr>
            <w:t>Angelis</w:t>
          </w:r>
          <w:r w:rsidRPr="00E86666">
            <w:rPr>
              <w:color w:val="002957"/>
              <w:sz w:val="17"/>
              <w:szCs w:val="17"/>
            </w:rPr>
            <w:t xml:space="preserve">, </w:t>
          </w:r>
          <w:r>
            <w:rPr>
              <w:color w:val="002957"/>
              <w:sz w:val="17"/>
              <w:szCs w:val="17"/>
            </w:rPr>
            <w:t>Senior Policy Advisor, Corporate Reporting</w:t>
          </w:r>
          <w:r w:rsidRPr="00E86666">
            <w:rPr>
              <w:color w:val="002957"/>
              <w:sz w:val="17"/>
              <w:szCs w:val="17"/>
            </w:rPr>
            <w:t xml:space="preserve"> </w:t>
          </w:r>
        </w:p>
      </w:tc>
      <w:tc>
        <w:tcPr>
          <w:tcW w:w="1570" w:type="dxa"/>
          <w:shd w:val="clear" w:color="auto" w:fill="auto"/>
          <w:vAlign w:val="center"/>
        </w:tcPr>
        <w:p w14:paraId="79BE324F" w14:textId="77777777" w:rsidR="000C657D" w:rsidRPr="0085650F" w:rsidRDefault="000C657D" w:rsidP="00BF586D">
          <w:pPr>
            <w:pStyle w:val="CEALabel"/>
            <w:rPr>
              <w:b w:val="0"/>
              <w:color w:val="002957"/>
              <w:sz w:val="17"/>
              <w:szCs w:val="17"/>
            </w:rPr>
          </w:pPr>
          <w:r w:rsidRPr="0085650F">
            <w:rPr>
              <w:b w:val="0"/>
              <w:color w:val="002957"/>
              <w:sz w:val="17"/>
              <w:szCs w:val="17"/>
            </w:rPr>
            <w:t>E-mail:</w:t>
          </w:r>
        </w:p>
      </w:tc>
      <w:tc>
        <w:tcPr>
          <w:tcW w:w="2977" w:type="dxa"/>
          <w:shd w:val="clear" w:color="auto" w:fill="auto"/>
          <w:vAlign w:val="center"/>
        </w:tcPr>
        <w:p w14:paraId="109CF717" w14:textId="2EF08EC5" w:rsidR="000C657D" w:rsidRPr="00585988" w:rsidRDefault="009865A7" w:rsidP="003D7FCE">
          <w:pPr>
            <w:jc w:val="left"/>
            <w:rPr>
              <w:color w:val="002957"/>
              <w:sz w:val="17"/>
              <w:szCs w:val="17"/>
            </w:rPr>
          </w:pPr>
          <w:hyperlink r:id="rId3" w:history="1">
            <w:r w:rsidR="000C657D" w:rsidRPr="00661373">
              <w:rPr>
                <w:rStyle w:val="Hypertextovprepojenie"/>
                <w:sz w:val="17"/>
                <w:szCs w:val="17"/>
              </w:rPr>
              <w:t>reporting@insuranceeurope.eu</w:t>
            </w:r>
          </w:hyperlink>
        </w:p>
      </w:tc>
    </w:tr>
    <w:tr w:rsidR="000C657D" w:rsidRPr="000D41DA" w14:paraId="72E11AF9" w14:textId="77777777" w:rsidTr="00293E94">
      <w:trPr>
        <w:cantSplit/>
        <w:trHeight w:hRule="exact" w:val="584"/>
      </w:trPr>
      <w:tc>
        <w:tcPr>
          <w:tcW w:w="1394" w:type="dxa"/>
          <w:shd w:val="clear" w:color="auto" w:fill="auto"/>
          <w:vAlign w:val="center"/>
        </w:tcPr>
        <w:p w14:paraId="0C159D92" w14:textId="77777777" w:rsidR="000C657D" w:rsidRPr="0085650F" w:rsidRDefault="000C657D" w:rsidP="00BF586D">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344AADB3" w14:textId="77777777" w:rsidR="000C657D" w:rsidRPr="00585988" w:rsidRDefault="000C657D" w:rsidP="00BF586D">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2FF686B1" w14:textId="77777777" w:rsidR="000C657D" w:rsidRPr="00585988" w:rsidRDefault="000C657D" w:rsidP="00BF586D">
          <w:pPr>
            <w:ind w:right="-117"/>
            <w:rPr>
              <w:b/>
              <w:color w:val="002957"/>
              <w:sz w:val="17"/>
              <w:szCs w:val="17"/>
            </w:rPr>
          </w:pPr>
          <w:r>
            <w:rPr>
              <w:rFonts w:cs="Arial"/>
              <w:color w:val="002957"/>
              <w:sz w:val="17"/>
              <w:szCs w:val="17"/>
            </w:rPr>
            <w:t xml:space="preserve">Transparency Register </w:t>
          </w:r>
          <w:r w:rsidRPr="00585988">
            <w:rPr>
              <w:rFonts w:cs="Arial"/>
              <w:color w:val="002957"/>
              <w:sz w:val="17"/>
              <w:szCs w:val="17"/>
            </w:rPr>
            <w:t>ID no.:</w:t>
          </w:r>
        </w:p>
      </w:tc>
      <w:tc>
        <w:tcPr>
          <w:tcW w:w="2977" w:type="dxa"/>
          <w:shd w:val="clear" w:color="auto" w:fill="auto"/>
          <w:vAlign w:val="center"/>
        </w:tcPr>
        <w:p w14:paraId="1F9A05E6" w14:textId="77777777" w:rsidR="000C657D" w:rsidRPr="00585988" w:rsidRDefault="000C657D" w:rsidP="00BF586D">
          <w:pPr>
            <w:rPr>
              <w:color w:val="002957"/>
              <w:sz w:val="17"/>
              <w:szCs w:val="17"/>
            </w:rPr>
          </w:pPr>
          <w:r w:rsidRPr="00585988">
            <w:rPr>
              <w:rFonts w:cs="Tahoma"/>
              <w:color w:val="002957"/>
              <w:sz w:val="17"/>
              <w:szCs w:val="17"/>
            </w:rPr>
            <w:t>33213703459-54</w:t>
          </w:r>
        </w:p>
      </w:tc>
    </w:tr>
  </w:tbl>
  <w:p w14:paraId="40D4BB2B" w14:textId="77777777" w:rsidR="000C657D" w:rsidRPr="000D41DA" w:rsidRDefault="000C657D" w:rsidP="00BF586D">
    <w:pPr>
      <w:rPr>
        <w:b/>
        <w:sz w:val="22"/>
        <w:szCs w:val="22"/>
      </w:rPr>
    </w:pPr>
  </w:p>
  <w:p w14:paraId="77CFED04" w14:textId="77777777" w:rsidR="000C657D" w:rsidRDefault="000C657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F672" w14:textId="77777777" w:rsidR="000C657D" w:rsidRPr="00323E1C" w:rsidRDefault="000C657D" w:rsidP="00BF586D">
    <w:pPr>
      <w:pStyle w:val="Noparagraphstyle"/>
      <w:jc w:val="right"/>
      <w:rPr>
        <w:rFonts w:ascii="Verdana" w:hAnsi="Verdana"/>
        <w:sz w:val="18"/>
        <w:szCs w:val="18"/>
      </w:rPr>
    </w:pPr>
    <w:r w:rsidRPr="000D41DA">
      <w:rPr>
        <w:rFonts w:ascii="Frutiger LT Com 45 Light" w:hAnsi="Frutiger LT Com 45 Light"/>
        <w:noProof/>
        <w:sz w:val="18"/>
        <w:szCs w:val="18"/>
        <w:lang w:val="nl-BE" w:eastAsia="nl-BE"/>
      </w:rPr>
      <w:drawing>
        <wp:anchor distT="0" distB="0" distL="114300" distR="114300" simplePos="0" relativeHeight="251658240" behindDoc="0" locked="0" layoutInCell="1" allowOverlap="1" wp14:anchorId="1578F108" wp14:editId="5BC373E8">
          <wp:simplePos x="0" y="0"/>
          <wp:positionH relativeFrom="page">
            <wp:posOffset>523875</wp:posOffset>
          </wp:positionH>
          <wp:positionV relativeFrom="page">
            <wp:posOffset>523875</wp:posOffset>
          </wp:positionV>
          <wp:extent cx="1457325" cy="895350"/>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p w14:paraId="4A1D25FE" w14:textId="77777777" w:rsidR="000C657D" w:rsidRDefault="000C657D">
    <w:pPr>
      <w:pStyle w:val="Hlavika"/>
    </w:pPr>
  </w:p>
  <w:p w14:paraId="5B474C0D" w14:textId="77777777" w:rsidR="000C657D" w:rsidRDefault="000C657D">
    <w:pPr>
      <w:pStyle w:val="Hlavika"/>
    </w:pPr>
  </w:p>
  <w:p w14:paraId="593D7333" w14:textId="77777777" w:rsidR="000C657D" w:rsidRPr="009F36CD" w:rsidRDefault="000C657D" w:rsidP="00BF586D">
    <w:pPr>
      <w:jc w:val="right"/>
      <w:rPr>
        <w:rFonts w:cs="Arial"/>
        <w:color w:val="002957"/>
        <w:sz w:val="36"/>
        <w:szCs w:val="36"/>
      </w:rPr>
    </w:pPr>
    <w:r>
      <w:tab/>
    </w:r>
    <w: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sidRPr="0085650F">
      <w:rPr>
        <w:rFonts w:cs="Arial"/>
        <w:b/>
        <w:color w:val="034EA2"/>
        <w:sz w:val="40"/>
        <w:szCs w:val="40"/>
      </w:rPr>
      <w:tab/>
    </w:r>
    <w:r>
      <w:rPr>
        <w:rFonts w:cs="Arial"/>
        <w:color w:val="002957"/>
        <w:sz w:val="36"/>
        <w:szCs w:val="36"/>
      </w:rPr>
      <w:t>Position Paper</w:t>
    </w:r>
  </w:p>
  <w:p w14:paraId="25795B9F" w14:textId="77777777" w:rsidR="000C657D" w:rsidRPr="00B35FA7" w:rsidRDefault="000C657D" w:rsidP="00BF586D">
    <w:pPr>
      <w:pStyle w:val="CEADraft"/>
      <w:rPr>
        <w:color w:val="002957"/>
        <w:lang w:val="en-US"/>
      </w:rPr>
    </w:pPr>
  </w:p>
  <w:p w14:paraId="3BBCB269" w14:textId="77777777" w:rsidR="000C657D" w:rsidRPr="00B35FA7" w:rsidRDefault="000C657D" w:rsidP="00BF586D">
    <w:pPr>
      <w:rPr>
        <w:color w:val="002957"/>
        <w:lang w:val="en-US"/>
      </w:rPr>
    </w:pPr>
  </w:p>
  <w:p w14:paraId="51154334" w14:textId="77777777" w:rsidR="000C657D" w:rsidRPr="00247056" w:rsidRDefault="000C657D" w:rsidP="00247056">
    <w:pPr>
      <w:pStyle w:val="CEAPositionPaperTitle"/>
      <w:ind w:left="0"/>
      <w:rPr>
        <w:b w:val="0"/>
        <w:bCs/>
        <w:color w:val="002957"/>
        <w:sz w:val="28"/>
        <w:szCs w:val="28"/>
        <w:lang w:val="en-US"/>
      </w:rPr>
    </w:pPr>
    <w:r>
      <w:rPr>
        <w:b w:val="0"/>
        <w:color w:val="002957"/>
        <w:sz w:val="28"/>
        <w:szCs w:val="28"/>
        <w:lang w:val="en-US"/>
      </w:rPr>
      <w:t>R</w:t>
    </w:r>
    <w:r w:rsidRPr="00B35FA7">
      <w:rPr>
        <w:b w:val="0"/>
        <w:color w:val="002957"/>
        <w:sz w:val="28"/>
        <w:szCs w:val="28"/>
        <w:lang w:val="en-US"/>
      </w:rPr>
      <w:t xml:space="preserve">esponse to </w:t>
    </w:r>
    <w:r>
      <w:rPr>
        <w:b w:val="0"/>
        <w:color w:val="002957"/>
        <w:sz w:val="28"/>
        <w:szCs w:val="28"/>
        <w:lang w:val="en-US"/>
      </w:rPr>
      <w:t>EC targeted consultation document – Establishment of a European Single Access Point (ESAP) for financial and non-financial information publicly disclosed by companies</w:t>
    </w:r>
  </w:p>
  <w:p w14:paraId="37C012A9" w14:textId="77777777" w:rsidR="000C657D" w:rsidRPr="00B35FA7" w:rsidRDefault="000C657D" w:rsidP="00BF586D">
    <w:pPr>
      <w:rPr>
        <w:lang w:val="en-US"/>
      </w:rPr>
    </w:pPr>
  </w:p>
  <w:p w14:paraId="5E989F08" w14:textId="77777777" w:rsidR="000C657D" w:rsidRPr="00B35FA7" w:rsidRDefault="000C657D" w:rsidP="00BF586D">
    <w:pPr>
      <w:rPr>
        <w:lang w:val="en-US"/>
      </w:rPr>
    </w:pPr>
    <w:r>
      <w:rPr>
        <w:noProof/>
        <w:lang w:val="nl-BE" w:eastAsia="nl-BE"/>
      </w:rPr>
      <mc:AlternateContent>
        <mc:Choice Requires="wps">
          <w:drawing>
            <wp:anchor distT="0" distB="0" distL="114300" distR="114300" simplePos="0" relativeHeight="251659264" behindDoc="1" locked="1" layoutInCell="1" allowOverlap="1" wp14:anchorId="7442675E" wp14:editId="3284640E">
              <wp:simplePos x="0" y="0"/>
              <wp:positionH relativeFrom="page">
                <wp:posOffset>958850</wp:posOffset>
              </wp:positionH>
              <wp:positionV relativeFrom="paragraph">
                <wp:posOffset>116205</wp:posOffset>
              </wp:positionV>
              <wp:extent cx="6140450" cy="1924050"/>
              <wp:effectExtent l="0" t="0" r="12700" b="19050"/>
              <wp:wrapNone/>
              <wp:docPr id="6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0" cy="1924050"/>
                      </a:xfrm>
                      <a:prstGeom prst="roundRect">
                        <a:avLst>
                          <a:gd name="adj" fmla="val 16667"/>
                        </a:avLst>
                      </a:prstGeom>
                      <a:noFill/>
                      <a:ln w="6350">
                        <a:solidFill>
                          <a:srgbClr val="82C5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23030F" id="AutoShape 18" o:spid="_x0000_s1026" style="position:absolute;margin-left:75.5pt;margin-top:9.15pt;width:483.5pt;height:15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" filled="f" strokecolor="#82c55b" strokeweight=".5pt">
              <w10:wrap anchorx="page"/>
              <w10:anchorlock/>
            </v:roundrect>
          </w:pict>
        </mc:Fallback>
      </mc:AlternateContent>
    </w:r>
  </w:p>
  <w:tbl>
    <w:tblPr>
      <w:tblW w:w="9498" w:type="dxa"/>
      <w:tblInd w:w="142" w:type="dxa"/>
      <w:tblBorders>
        <w:insideH w:val="single" w:sz="4" w:space="0" w:color="82C55B"/>
      </w:tblBorders>
      <w:tblLayout w:type="fixed"/>
      <w:tblLook w:val="0000" w:firstRow="0" w:lastRow="0" w:firstColumn="0" w:lastColumn="0" w:noHBand="0" w:noVBand="0"/>
    </w:tblPr>
    <w:tblGrid>
      <w:gridCol w:w="1394"/>
      <w:gridCol w:w="3557"/>
      <w:gridCol w:w="1570"/>
      <w:gridCol w:w="2977"/>
    </w:tblGrid>
    <w:tr w:rsidR="000C657D" w:rsidRPr="000D41DA" w14:paraId="050F3CC6" w14:textId="77777777" w:rsidTr="00293E94">
      <w:trPr>
        <w:cantSplit/>
        <w:trHeight w:hRule="exact" w:val="584"/>
      </w:trPr>
      <w:tc>
        <w:tcPr>
          <w:tcW w:w="1394" w:type="dxa"/>
          <w:shd w:val="clear" w:color="auto" w:fill="auto"/>
          <w:vAlign w:val="center"/>
        </w:tcPr>
        <w:p w14:paraId="2019D43E" w14:textId="77777777" w:rsidR="000C657D" w:rsidRPr="0085650F" w:rsidRDefault="000C657D" w:rsidP="00BF586D">
          <w:pPr>
            <w:pStyle w:val="CEALabel"/>
            <w:rPr>
              <w:b w:val="0"/>
              <w:color w:val="002957"/>
              <w:sz w:val="17"/>
              <w:szCs w:val="17"/>
            </w:rPr>
          </w:pPr>
          <w:r w:rsidRPr="0085650F">
            <w:rPr>
              <w:b w:val="0"/>
              <w:color w:val="002957"/>
              <w:sz w:val="17"/>
              <w:szCs w:val="17"/>
            </w:rPr>
            <w:t xml:space="preserve">Our reference: </w:t>
          </w:r>
        </w:p>
      </w:tc>
      <w:tc>
        <w:tcPr>
          <w:tcW w:w="3557" w:type="dxa"/>
          <w:shd w:val="clear" w:color="auto" w:fill="auto"/>
          <w:vAlign w:val="center"/>
        </w:tcPr>
        <w:p w14:paraId="19F01C4D" w14:textId="326CD401" w:rsidR="000C657D" w:rsidRPr="00585988" w:rsidRDefault="009865A7" w:rsidP="0008034A">
          <w:pPr>
            <w:jc w:val="left"/>
            <w:rPr>
              <w:color w:val="002957"/>
              <w:sz w:val="17"/>
              <w:szCs w:val="17"/>
            </w:rPr>
          </w:pPr>
          <w:sdt>
            <w:sdtPr>
              <w:rPr>
                <w:color w:val="002957"/>
                <w:sz w:val="17"/>
                <w:szCs w:val="17"/>
              </w:rPr>
              <w:alias w:val="Reference"/>
              <w:tag w:val="Reference"/>
              <w:id w:val="700432704"/>
              <w:dataBinding w:prefixMappings="xmlns:ns0='http://schemas.microsoft.com/office/2006/metadata/properties' xmlns:ns1='http://www.w3.org/2001/XMLSchema-instance' xmlns:ns2='http://schemas.microsoft.com/office/infopath/2007/PartnerControls' xmlns:ns3='e0da4f5e-37e5-4fce-b2cf-d2352e4e27d6' xmlns:ns4='d113e6c9-68c2-4198-bb3a-f8ecf571e120' " w:xpath="/ns0:properties[1]/documentManagement[1]/ns4:Reference[1]" w:storeItemID="{B35485A1-11AA-442D-8577-727460E39C5A}"/>
              <w:text/>
            </w:sdtPr>
            <w:sdtEndPr/>
            <w:sdtContent>
              <w:r w:rsidR="000C657D">
                <w:rPr>
                  <w:color w:val="002957"/>
                  <w:sz w:val="17"/>
                  <w:szCs w:val="17"/>
                </w:rPr>
                <w:t>ECO-FRG-21-</w:t>
              </w:r>
            </w:sdtContent>
          </w:sdt>
        </w:p>
      </w:tc>
      <w:tc>
        <w:tcPr>
          <w:tcW w:w="1570" w:type="dxa"/>
          <w:shd w:val="clear" w:color="auto" w:fill="auto"/>
          <w:vAlign w:val="center"/>
        </w:tcPr>
        <w:p w14:paraId="2B7A7E48" w14:textId="77777777" w:rsidR="000C657D" w:rsidRPr="0085650F" w:rsidRDefault="000C657D" w:rsidP="00BF586D">
          <w:pPr>
            <w:pStyle w:val="CEALabel"/>
            <w:rPr>
              <w:b w:val="0"/>
              <w:color w:val="002957"/>
              <w:sz w:val="17"/>
              <w:szCs w:val="17"/>
            </w:rPr>
          </w:pPr>
          <w:r w:rsidRPr="0085650F">
            <w:rPr>
              <w:b w:val="0"/>
              <w:color w:val="002957"/>
              <w:sz w:val="17"/>
              <w:szCs w:val="17"/>
            </w:rPr>
            <w:t>Date:</w:t>
          </w:r>
        </w:p>
      </w:tc>
      <w:tc>
        <w:tcPr>
          <w:tcW w:w="2977" w:type="dxa"/>
          <w:shd w:val="clear" w:color="auto" w:fill="auto"/>
          <w:vAlign w:val="center"/>
        </w:tcPr>
        <w:p w14:paraId="154B4E80" w14:textId="77777777" w:rsidR="000C657D" w:rsidRPr="00585988" w:rsidRDefault="000C657D" w:rsidP="00BF586D">
          <w:pPr>
            <w:jc w:val="left"/>
            <w:rPr>
              <w:color w:val="002957"/>
              <w:sz w:val="17"/>
              <w:szCs w:val="17"/>
            </w:rPr>
          </w:pPr>
          <w:r>
            <w:rPr>
              <w:color w:val="002957"/>
              <w:sz w:val="17"/>
              <w:szCs w:val="17"/>
            </w:rPr>
            <w:t>1 February 2021</w:t>
          </w:r>
        </w:p>
      </w:tc>
    </w:tr>
    <w:tr w:rsidR="000C657D" w:rsidRPr="007C0CCF" w14:paraId="590B1976" w14:textId="77777777" w:rsidTr="00293E94">
      <w:trPr>
        <w:cantSplit/>
        <w:trHeight w:hRule="exact" w:val="584"/>
      </w:trPr>
      <w:tc>
        <w:tcPr>
          <w:tcW w:w="1394" w:type="dxa"/>
          <w:shd w:val="clear" w:color="auto" w:fill="auto"/>
          <w:vAlign w:val="center"/>
        </w:tcPr>
        <w:p w14:paraId="349B3B37" w14:textId="77777777" w:rsidR="000C657D" w:rsidRPr="0085650F" w:rsidRDefault="000C657D" w:rsidP="00BF586D">
          <w:pPr>
            <w:pStyle w:val="CEALabel"/>
            <w:rPr>
              <w:b w:val="0"/>
              <w:color w:val="002957"/>
              <w:sz w:val="17"/>
              <w:szCs w:val="17"/>
            </w:rPr>
          </w:pPr>
          <w:r w:rsidRPr="0085650F">
            <w:rPr>
              <w:b w:val="0"/>
              <w:color w:val="002957"/>
              <w:sz w:val="17"/>
              <w:szCs w:val="17"/>
            </w:rPr>
            <w:t>Referring to:</w:t>
          </w:r>
        </w:p>
      </w:tc>
      <w:tc>
        <w:tcPr>
          <w:tcW w:w="3557" w:type="dxa"/>
          <w:shd w:val="clear" w:color="auto" w:fill="auto"/>
          <w:vAlign w:val="center"/>
        </w:tcPr>
        <w:p w14:paraId="423B8B2A" w14:textId="77777777" w:rsidR="000C657D" w:rsidRPr="007C0CCF" w:rsidRDefault="009865A7" w:rsidP="007C0CCF">
          <w:pPr>
            <w:pStyle w:val="Zkladntext"/>
            <w:ind w:left="106" w:right="793"/>
            <w:rPr>
              <w:color w:val="002957"/>
              <w:sz w:val="17"/>
              <w:szCs w:val="17"/>
              <w:lang w:val="fr-BE"/>
            </w:rPr>
          </w:pPr>
          <w:hyperlink r:id="rId2">
            <w:r w:rsidR="000C657D" w:rsidRPr="007C0CCF">
              <w:rPr>
                <w:rFonts w:ascii="Verdana" w:hAnsi="Verdana"/>
                <w:color w:val="0000FF"/>
                <w:sz w:val="17"/>
                <w:szCs w:val="17"/>
                <w:u w:val="single" w:color="0000FF"/>
                <w:lang w:val="fr-BE"/>
              </w:rPr>
              <w:t>EC targeted consultation document</w:t>
            </w:r>
          </w:hyperlink>
          <w:r w:rsidR="000C657D" w:rsidRPr="007C0CCF">
            <w:rPr>
              <w:rFonts w:ascii="Verdana" w:hAnsi="Verdana"/>
              <w:sz w:val="17"/>
              <w:szCs w:val="17"/>
              <w:lang w:val="fr-BE"/>
            </w:rPr>
            <w:t xml:space="preserve"> </w:t>
          </w:r>
        </w:p>
      </w:tc>
      <w:tc>
        <w:tcPr>
          <w:tcW w:w="1570" w:type="dxa"/>
          <w:shd w:val="clear" w:color="auto" w:fill="auto"/>
          <w:vAlign w:val="center"/>
        </w:tcPr>
        <w:p w14:paraId="0156B077" w14:textId="77777777" w:rsidR="000C657D" w:rsidRPr="007C0CCF" w:rsidRDefault="000C657D" w:rsidP="00BF586D">
          <w:pPr>
            <w:rPr>
              <w:color w:val="002957"/>
              <w:sz w:val="17"/>
              <w:szCs w:val="17"/>
              <w:lang w:val="fr-BE"/>
            </w:rPr>
          </w:pPr>
        </w:p>
      </w:tc>
      <w:tc>
        <w:tcPr>
          <w:tcW w:w="2977" w:type="dxa"/>
          <w:shd w:val="clear" w:color="auto" w:fill="auto"/>
          <w:vAlign w:val="center"/>
        </w:tcPr>
        <w:p w14:paraId="75BC6F6A" w14:textId="77777777" w:rsidR="000C657D" w:rsidRPr="007C0CCF" w:rsidRDefault="000C657D" w:rsidP="00BF586D">
          <w:pPr>
            <w:jc w:val="left"/>
            <w:rPr>
              <w:color w:val="002957"/>
              <w:sz w:val="17"/>
              <w:szCs w:val="17"/>
              <w:lang w:val="fr-BE"/>
            </w:rPr>
          </w:pPr>
        </w:p>
      </w:tc>
    </w:tr>
    <w:tr w:rsidR="000C657D" w:rsidRPr="000D41DA" w14:paraId="1E0B5D99" w14:textId="77777777" w:rsidTr="00293E94">
      <w:trPr>
        <w:cantSplit/>
        <w:trHeight w:hRule="exact" w:val="584"/>
      </w:trPr>
      <w:tc>
        <w:tcPr>
          <w:tcW w:w="1394" w:type="dxa"/>
          <w:shd w:val="clear" w:color="auto" w:fill="auto"/>
          <w:vAlign w:val="center"/>
        </w:tcPr>
        <w:p w14:paraId="19DCB516" w14:textId="77777777" w:rsidR="000C657D" w:rsidRPr="0085650F" w:rsidRDefault="000C657D" w:rsidP="00BF586D">
          <w:pPr>
            <w:pStyle w:val="CEALabel"/>
            <w:rPr>
              <w:b w:val="0"/>
              <w:color w:val="002957"/>
              <w:sz w:val="17"/>
              <w:szCs w:val="17"/>
            </w:rPr>
          </w:pPr>
          <w:r w:rsidRPr="0085650F">
            <w:rPr>
              <w:b w:val="0"/>
              <w:color w:val="002957"/>
              <w:sz w:val="17"/>
              <w:szCs w:val="17"/>
            </w:rPr>
            <w:t>Related documents:</w:t>
          </w:r>
        </w:p>
      </w:tc>
      <w:tc>
        <w:tcPr>
          <w:tcW w:w="3557" w:type="dxa"/>
          <w:shd w:val="clear" w:color="auto" w:fill="auto"/>
          <w:vAlign w:val="center"/>
        </w:tcPr>
        <w:p w14:paraId="431BD214" w14:textId="77777777" w:rsidR="000C657D" w:rsidRPr="00585988" w:rsidRDefault="000C657D" w:rsidP="00BF586D">
          <w:pPr>
            <w:jc w:val="left"/>
            <w:rPr>
              <w:color w:val="002957"/>
              <w:sz w:val="17"/>
              <w:szCs w:val="17"/>
            </w:rPr>
          </w:pPr>
          <w:r w:rsidRPr="00585988">
            <w:rPr>
              <w:color w:val="002957"/>
              <w:sz w:val="17"/>
              <w:szCs w:val="17"/>
            </w:rPr>
            <w:t xml:space="preserve"> </w:t>
          </w:r>
        </w:p>
      </w:tc>
      <w:tc>
        <w:tcPr>
          <w:tcW w:w="1570" w:type="dxa"/>
          <w:shd w:val="clear" w:color="auto" w:fill="auto"/>
          <w:vAlign w:val="center"/>
        </w:tcPr>
        <w:p w14:paraId="1D570EE0" w14:textId="77777777" w:rsidR="000C657D" w:rsidRPr="00585988" w:rsidRDefault="000C657D" w:rsidP="00BF586D">
          <w:pPr>
            <w:rPr>
              <w:color w:val="002957"/>
              <w:sz w:val="17"/>
              <w:szCs w:val="17"/>
            </w:rPr>
          </w:pPr>
        </w:p>
      </w:tc>
      <w:tc>
        <w:tcPr>
          <w:tcW w:w="2977" w:type="dxa"/>
          <w:shd w:val="clear" w:color="auto" w:fill="auto"/>
          <w:vAlign w:val="center"/>
        </w:tcPr>
        <w:p w14:paraId="2FE27766" w14:textId="77777777" w:rsidR="000C657D" w:rsidRPr="00585988" w:rsidRDefault="000C657D" w:rsidP="00BF586D">
          <w:pPr>
            <w:jc w:val="left"/>
            <w:rPr>
              <w:b/>
              <w:color w:val="002957"/>
              <w:sz w:val="17"/>
              <w:szCs w:val="17"/>
            </w:rPr>
          </w:pPr>
        </w:p>
      </w:tc>
    </w:tr>
    <w:tr w:rsidR="000C657D" w:rsidRPr="000D41DA" w14:paraId="5BE30262" w14:textId="77777777" w:rsidTr="00293E94">
      <w:trPr>
        <w:cantSplit/>
        <w:trHeight w:hRule="exact" w:val="584"/>
      </w:trPr>
      <w:tc>
        <w:tcPr>
          <w:tcW w:w="1394" w:type="dxa"/>
          <w:shd w:val="clear" w:color="auto" w:fill="auto"/>
          <w:vAlign w:val="center"/>
        </w:tcPr>
        <w:p w14:paraId="35126C62" w14:textId="77777777" w:rsidR="000C657D" w:rsidRPr="0085650F" w:rsidRDefault="000C657D" w:rsidP="00BF586D">
          <w:pPr>
            <w:pStyle w:val="CEALabel"/>
            <w:rPr>
              <w:b w:val="0"/>
              <w:color w:val="002957"/>
              <w:sz w:val="17"/>
              <w:szCs w:val="17"/>
            </w:rPr>
          </w:pPr>
          <w:r w:rsidRPr="0085650F">
            <w:rPr>
              <w:b w:val="0"/>
              <w:color w:val="002957"/>
              <w:sz w:val="17"/>
              <w:szCs w:val="17"/>
            </w:rPr>
            <w:t>Contact person:</w:t>
          </w:r>
        </w:p>
      </w:tc>
      <w:tc>
        <w:tcPr>
          <w:tcW w:w="3557" w:type="dxa"/>
          <w:shd w:val="clear" w:color="auto" w:fill="auto"/>
          <w:vAlign w:val="center"/>
        </w:tcPr>
        <w:p w14:paraId="1ED4AF1D" w14:textId="77777777" w:rsidR="000C657D" w:rsidRPr="00585988" w:rsidRDefault="000C657D" w:rsidP="00BF586D">
          <w:pPr>
            <w:jc w:val="left"/>
            <w:rPr>
              <w:color w:val="002957"/>
              <w:sz w:val="17"/>
              <w:szCs w:val="17"/>
            </w:rPr>
          </w:pPr>
          <w:r>
            <w:rPr>
              <w:color w:val="002957"/>
              <w:sz w:val="17"/>
              <w:szCs w:val="17"/>
            </w:rPr>
            <w:t>Philippe</w:t>
          </w:r>
          <w:r w:rsidRPr="00E86666">
            <w:rPr>
              <w:color w:val="002957"/>
              <w:sz w:val="17"/>
              <w:szCs w:val="17"/>
            </w:rPr>
            <w:t xml:space="preserve"> </w:t>
          </w:r>
          <w:r>
            <w:rPr>
              <w:color w:val="002957"/>
              <w:sz w:val="17"/>
              <w:szCs w:val="17"/>
            </w:rPr>
            <w:t>Angelis</w:t>
          </w:r>
          <w:r w:rsidRPr="00E86666">
            <w:rPr>
              <w:color w:val="002957"/>
              <w:sz w:val="17"/>
              <w:szCs w:val="17"/>
            </w:rPr>
            <w:t xml:space="preserve">, </w:t>
          </w:r>
          <w:r>
            <w:rPr>
              <w:color w:val="002957"/>
              <w:sz w:val="17"/>
              <w:szCs w:val="17"/>
            </w:rPr>
            <w:t>Policy Advisor, Financial Reporting</w:t>
          </w:r>
          <w:r w:rsidRPr="00E86666">
            <w:rPr>
              <w:color w:val="002957"/>
              <w:sz w:val="17"/>
              <w:szCs w:val="17"/>
            </w:rPr>
            <w:t xml:space="preserve"> </w:t>
          </w:r>
        </w:p>
      </w:tc>
      <w:tc>
        <w:tcPr>
          <w:tcW w:w="1570" w:type="dxa"/>
          <w:shd w:val="clear" w:color="auto" w:fill="auto"/>
          <w:vAlign w:val="center"/>
        </w:tcPr>
        <w:p w14:paraId="604EB843" w14:textId="77777777" w:rsidR="000C657D" w:rsidRPr="0085650F" w:rsidRDefault="000C657D" w:rsidP="00BF586D">
          <w:pPr>
            <w:pStyle w:val="CEALabel"/>
            <w:rPr>
              <w:b w:val="0"/>
              <w:color w:val="002957"/>
              <w:sz w:val="17"/>
              <w:szCs w:val="17"/>
            </w:rPr>
          </w:pPr>
          <w:r w:rsidRPr="0085650F">
            <w:rPr>
              <w:b w:val="0"/>
              <w:color w:val="002957"/>
              <w:sz w:val="17"/>
              <w:szCs w:val="17"/>
            </w:rPr>
            <w:t>E-mail:</w:t>
          </w:r>
        </w:p>
      </w:tc>
      <w:tc>
        <w:tcPr>
          <w:tcW w:w="2977" w:type="dxa"/>
          <w:shd w:val="clear" w:color="auto" w:fill="auto"/>
          <w:vAlign w:val="center"/>
        </w:tcPr>
        <w:p w14:paraId="46FFBC2E" w14:textId="77777777" w:rsidR="000C657D" w:rsidRPr="00585988" w:rsidRDefault="000C657D" w:rsidP="00BF586D">
          <w:pPr>
            <w:jc w:val="left"/>
            <w:rPr>
              <w:color w:val="002957"/>
              <w:sz w:val="17"/>
              <w:szCs w:val="17"/>
            </w:rPr>
          </w:pPr>
          <w:r>
            <w:rPr>
              <w:color w:val="002957"/>
              <w:sz w:val="17"/>
              <w:szCs w:val="17"/>
            </w:rPr>
            <w:t>ecofin@insuranceeurope.eu</w:t>
          </w:r>
        </w:p>
      </w:tc>
    </w:tr>
    <w:tr w:rsidR="000C657D" w:rsidRPr="000D41DA" w14:paraId="4F97C8BD" w14:textId="77777777" w:rsidTr="00293E94">
      <w:trPr>
        <w:cantSplit/>
        <w:trHeight w:hRule="exact" w:val="584"/>
      </w:trPr>
      <w:tc>
        <w:tcPr>
          <w:tcW w:w="1394" w:type="dxa"/>
          <w:shd w:val="clear" w:color="auto" w:fill="auto"/>
          <w:vAlign w:val="center"/>
        </w:tcPr>
        <w:p w14:paraId="2EDF42FE" w14:textId="77777777" w:rsidR="000C657D" w:rsidRPr="0085650F" w:rsidRDefault="000C657D" w:rsidP="00BF586D">
          <w:pPr>
            <w:pStyle w:val="CEALabel"/>
            <w:rPr>
              <w:b w:val="0"/>
              <w:color w:val="002957"/>
              <w:sz w:val="17"/>
              <w:szCs w:val="17"/>
            </w:rPr>
          </w:pPr>
          <w:r w:rsidRPr="0085650F">
            <w:rPr>
              <w:b w:val="0"/>
              <w:color w:val="002957"/>
              <w:sz w:val="17"/>
              <w:szCs w:val="17"/>
            </w:rPr>
            <w:t xml:space="preserve">Pages: </w:t>
          </w:r>
        </w:p>
      </w:tc>
      <w:tc>
        <w:tcPr>
          <w:tcW w:w="3557" w:type="dxa"/>
          <w:shd w:val="clear" w:color="auto" w:fill="auto"/>
          <w:vAlign w:val="center"/>
        </w:tcPr>
        <w:p w14:paraId="4619D880" w14:textId="77777777" w:rsidR="000C657D" w:rsidRPr="00585988" w:rsidRDefault="000C657D" w:rsidP="00BF586D">
          <w:pPr>
            <w:rPr>
              <w:color w:val="002957"/>
              <w:spacing w:val="-4"/>
              <w:w w:val="90"/>
              <w:sz w:val="17"/>
              <w:szCs w:val="17"/>
            </w:rPr>
          </w:pPr>
          <w:r w:rsidRPr="00585988">
            <w:rPr>
              <w:rStyle w:val="slostrany"/>
              <w:color w:val="002957"/>
              <w:sz w:val="17"/>
              <w:szCs w:val="17"/>
            </w:rPr>
            <w:fldChar w:fldCharType="begin"/>
          </w:r>
          <w:r w:rsidRPr="00585988">
            <w:rPr>
              <w:rStyle w:val="slostrany"/>
              <w:color w:val="002957"/>
              <w:sz w:val="17"/>
              <w:szCs w:val="17"/>
            </w:rPr>
            <w:instrText xml:space="preserve"> NUMPAGES </w:instrText>
          </w:r>
          <w:r w:rsidRPr="00585988">
            <w:rPr>
              <w:rStyle w:val="slostrany"/>
              <w:color w:val="002957"/>
              <w:sz w:val="17"/>
              <w:szCs w:val="17"/>
            </w:rPr>
            <w:fldChar w:fldCharType="separate"/>
          </w:r>
          <w:r>
            <w:rPr>
              <w:rStyle w:val="slostrany"/>
              <w:noProof/>
              <w:color w:val="002957"/>
              <w:sz w:val="17"/>
              <w:szCs w:val="17"/>
            </w:rPr>
            <w:t>2</w:t>
          </w:r>
          <w:r w:rsidRPr="00585988">
            <w:rPr>
              <w:rStyle w:val="slostrany"/>
              <w:color w:val="002957"/>
              <w:sz w:val="17"/>
              <w:szCs w:val="17"/>
            </w:rPr>
            <w:fldChar w:fldCharType="end"/>
          </w:r>
        </w:p>
      </w:tc>
      <w:tc>
        <w:tcPr>
          <w:tcW w:w="1570" w:type="dxa"/>
          <w:shd w:val="clear" w:color="auto" w:fill="auto"/>
          <w:vAlign w:val="center"/>
        </w:tcPr>
        <w:p w14:paraId="68937240" w14:textId="77777777" w:rsidR="000C657D" w:rsidRPr="00585988" w:rsidRDefault="000C657D" w:rsidP="00BF586D">
          <w:pPr>
            <w:ind w:right="-117"/>
            <w:rPr>
              <w:b/>
              <w:color w:val="002957"/>
              <w:sz w:val="17"/>
              <w:szCs w:val="17"/>
            </w:rPr>
          </w:pPr>
          <w:r>
            <w:rPr>
              <w:rFonts w:cs="Arial"/>
              <w:color w:val="002957"/>
              <w:sz w:val="17"/>
              <w:szCs w:val="17"/>
            </w:rPr>
            <w:t xml:space="preserve">Transparency Register </w:t>
          </w:r>
          <w:r w:rsidRPr="00585988">
            <w:rPr>
              <w:rFonts w:cs="Arial"/>
              <w:color w:val="002957"/>
              <w:sz w:val="17"/>
              <w:szCs w:val="17"/>
            </w:rPr>
            <w:t>ID no.:</w:t>
          </w:r>
        </w:p>
      </w:tc>
      <w:tc>
        <w:tcPr>
          <w:tcW w:w="2977" w:type="dxa"/>
          <w:shd w:val="clear" w:color="auto" w:fill="auto"/>
          <w:vAlign w:val="center"/>
        </w:tcPr>
        <w:p w14:paraId="7B92F396" w14:textId="77777777" w:rsidR="000C657D" w:rsidRPr="00585988" w:rsidRDefault="000C657D" w:rsidP="00BF586D">
          <w:pPr>
            <w:rPr>
              <w:color w:val="002957"/>
              <w:sz w:val="17"/>
              <w:szCs w:val="17"/>
            </w:rPr>
          </w:pPr>
          <w:r w:rsidRPr="00585988">
            <w:rPr>
              <w:rFonts w:cs="Tahoma"/>
              <w:color w:val="002957"/>
              <w:sz w:val="17"/>
              <w:szCs w:val="17"/>
            </w:rPr>
            <w:t>33213703459-54</w:t>
          </w:r>
        </w:p>
      </w:tc>
    </w:tr>
  </w:tbl>
  <w:p w14:paraId="0CFCCF42" w14:textId="77777777" w:rsidR="000C657D" w:rsidRPr="000D41DA" w:rsidRDefault="000C657D" w:rsidP="00BF586D">
    <w:pPr>
      <w:rPr>
        <w:b/>
        <w:sz w:val="22"/>
        <w:szCs w:val="22"/>
      </w:rPr>
    </w:pPr>
  </w:p>
  <w:p w14:paraId="59A7CD39" w14:textId="77777777" w:rsidR="000C657D" w:rsidRDefault="000C65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EA - Bullets Rounded Squares_BulletLevel1_forMS"/>
      </v:shape>
    </w:pict>
  </w:numPicBullet>
  <w:numPicBullet w:numPicBulletId="1">
    <w:pict>
      <v:shape id="_x0000_i1027" type="#_x0000_t75" style="width:7.5pt;height:7.5pt" o:bullet="t">
        <v:imagedata r:id="rId2" o:title="CEA - Bullets Rounded Squares_BulletLevel2_forMS"/>
      </v:shape>
    </w:pict>
  </w:numPicBullet>
  <w:numPicBullet w:numPicBulletId="2">
    <w:pict>
      <v:shape id="_x0000_i1028" type="#_x0000_t75" style="width:9pt;height:9pt" o:bullet="t">
        <v:imagedata r:id="rId3" o:title="CEA - Bullets Rounded Squares_BulletLevel3_forMS"/>
      </v:shape>
    </w:pict>
  </w:numPicBullet>
  <w:abstractNum w:abstractNumId="0" w15:restartNumberingAfterBreak="0">
    <w:nsid w:val="027314D3"/>
    <w:multiLevelType w:val="multilevel"/>
    <w:tmpl w:val="1178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6361C"/>
    <w:multiLevelType w:val="multilevel"/>
    <w:tmpl w:val="B1E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4071E"/>
    <w:multiLevelType w:val="hybridMultilevel"/>
    <w:tmpl w:val="EBE65710"/>
    <w:lvl w:ilvl="0" w:tplc="A0240652">
      <w:start w:val="165"/>
      <w:numFmt w:val="bullet"/>
      <w:pStyle w:val="CEABullet-Level2"/>
      <w:lvlText w:val=""/>
      <w:lvlPicBulletId w:val="1"/>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 w15:restartNumberingAfterBreak="0">
    <w:nsid w:val="16AD11AA"/>
    <w:multiLevelType w:val="multilevel"/>
    <w:tmpl w:val="9F4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E6423A"/>
    <w:multiLevelType w:val="hybridMultilevel"/>
    <w:tmpl w:val="C8108F30"/>
    <w:lvl w:ilvl="0" w:tplc="75FCDB54">
      <w:start w:val="19"/>
      <w:numFmt w:val="bullet"/>
      <w:lvlText w:val="-"/>
      <w:lvlJc w:val="left"/>
      <w:pPr>
        <w:ind w:left="720" w:hanging="360"/>
      </w:pPr>
      <w:rPr>
        <w:rFonts w:ascii="Verdana" w:eastAsia="Bookman Old Style" w:hAnsi="Verdana" w:cs="Bookman Old Styl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72303"/>
    <w:multiLevelType w:val="multilevel"/>
    <w:tmpl w:val="DEC489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292E9"/>
    <w:multiLevelType w:val="hybridMultilevel"/>
    <w:tmpl w:val="EF2ED5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93E6696"/>
    <w:multiLevelType w:val="multilevel"/>
    <w:tmpl w:val="B1E64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AD6BE7"/>
    <w:multiLevelType w:val="hybridMultilevel"/>
    <w:tmpl w:val="BB52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7E4D85"/>
    <w:multiLevelType w:val="hybridMultilevel"/>
    <w:tmpl w:val="36024468"/>
    <w:lvl w:ilvl="0" w:tplc="37180294">
      <w:start w:val="165"/>
      <w:numFmt w:val="bullet"/>
      <w:pStyle w:val="CEABullet-Level3"/>
      <w:lvlText w:val=""/>
      <w:lvlPicBulletId w:val="2"/>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10" w15:restartNumberingAfterBreak="0">
    <w:nsid w:val="45371D7A"/>
    <w:multiLevelType w:val="hybridMultilevel"/>
    <w:tmpl w:val="A02ADD3A"/>
    <w:lvl w:ilvl="0" w:tplc="757EEF46">
      <w:start w:val="1"/>
      <w:numFmt w:val="decimal"/>
      <w:lvlText w:val="%1."/>
      <w:lvlJc w:val="left"/>
      <w:pPr>
        <w:ind w:left="360" w:hanging="360"/>
      </w:pPr>
      <w:rPr>
        <w:rFonts w:hint="default"/>
        <w:b/>
        <w:bCs/>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921D0D"/>
    <w:multiLevelType w:val="hybridMultilevel"/>
    <w:tmpl w:val="6BB0B1AC"/>
    <w:lvl w:ilvl="0" w:tplc="C108F73E">
      <w:start w:val="1"/>
      <w:numFmt w:val="lowerLetter"/>
      <w:lvlText w:val="(%1)"/>
      <w:lvlJc w:val="left"/>
      <w:pPr>
        <w:ind w:left="632" w:hanging="567"/>
        <w:jc w:val="left"/>
      </w:pPr>
      <w:rPr>
        <w:rFonts w:ascii="Bookman Old Style" w:eastAsia="Bookman Old Style" w:hAnsi="Bookman Old Style" w:cs="Bookman Old Style" w:hint="default"/>
        <w:w w:val="88"/>
        <w:sz w:val="17"/>
        <w:szCs w:val="17"/>
      </w:rPr>
    </w:lvl>
    <w:lvl w:ilvl="1" w:tplc="D11242F2">
      <w:numFmt w:val="bullet"/>
      <w:lvlText w:val="•"/>
      <w:lvlJc w:val="left"/>
      <w:pPr>
        <w:ind w:left="1182" w:hanging="567"/>
      </w:pPr>
      <w:rPr>
        <w:rFonts w:hint="default"/>
      </w:rPr>
    </w:lvl>
    <w:lvl w:ilvl="2" w:tplc="BE02D936">
      <w:numFmt w:val="bullet"/>
      <w:lvlText w:val="•"/>
      <w:lvlJc w:val="left"/>
      <w:pPr>
        <w:ind w:left="1725" w:hanging="567"/>
      </w:pPr>
      <w:rPr>
        <w:rFonts w:hint="default"/>
      </w:rPr>
    </w:lvl>
    <w:lvl w:ilvl="3" w:tplc="719289A6">
      <w:numFmt w:val="bullet"/>
      <w:lvlText w:val="•"/>
      <w:lvlJc w:val="left"/>
      <w:pPr>
        <w:ind w:left="2267" w:hanging="567"/>
      </w:pPr>
      <w:rPr>
        <w:rFonts w:hint="default"/>
      </w:rPr>
    </w:lvl>
    <w:lvl w:ilvl="4" w:tplc="13B0A298">
      <w:numFmt w:val="bullet"/>
      <w:lvlText w:val="•"/>
      <w:lvlJc w:val="left"/>
      <w:pPr>
        <w:ind w:left="2810" w:hanging="567"/>
      </w:pPr>
      <w:rPr>
        <w:rFonts w:hint="default"/>
      </w:rPr>
    </w:lvl>
    <w:lvl w:ilvl="5" w:tplc="3CCAA522">
      <w:numFmt w:val="bullet"/>
      <w:lvlText w:val="•"/>
      <w:lvlJc w:val="left"/>
      <w:pPr>
        <w:ind w:left="3353" w:hanging="567"/>
      </w:pPr>
      <w:rPr>
        <w:rFonts w:hint="default"/>
      </w:rPr>
    </w:lvl>
    <w:lvl w:ilvl="6" w:tplc="71A061EC">
      <w:numFmt w:val="bullet"/>
      <w:lvlText w:val="•"/>
      <w:lvlJc w:val="left"/>
      <w:pPr>
        <w:ind w:left="3895" w:hanging="567"/>
      </w:pPr>
      <w:rPr>
        <w:rFonts w:hint="default"/>
      </w:rPr>
    </w:lvl>
    <w:lvl w:ilvl="7" w:tplc="FC96CCB4">
      <w:numFmt w:val="bullet"/>
      <w:lvlText w:val="•"/>
      <w:lvlJc w:val="left"/>
      <w:pPr>
        <w:ind w:left="4438" w:hanging="567"/>
      </w:pPr>
      <w:rPr>
        <w:rFonts w:hint="default"/>
      </w:rPr>
    </w:lvl>
    <w:lvl w:ilvl="8" w:tplc="CBC6EF1A">
      <w:numFmt w:val="bullet"/>
      <w:lvlText w:val="•"/>
      <w:lvlJc w:val="left"/>
      <w:pPr>
        <w:ind w:left="4980" w:hanging="567"/>
      </w:pPr>
      <w:rPr>
        <w:rFonts w:hint="default"/>
      </w:rPr>
    </w:lvl>
  </w:abstractNum>
  <w:abstractNum w:abstractNumId="12" w15:restartNumberingAfterBreak="0">
    <w:nsid w:val="4DE222F9"/>
    <w:multiLevelType w:val="hybridMultilevel"/>
    <w:tmpl w:val="A18C2270"/>
    <w:lvl w:ilvl="0" w:tplc="ABA68C74">
      <w:start w:val="1"/>
      <w:numFmt w:val="low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C926A1"/>
    <w:multiLevelType w:val="multilevel"/>
    <w:tmpl w:val="B1E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8934D3"/>
    <w:multiLevelType w:val="hybridMultilevel"/>
    <w:tmpl w:val="B7FE172A"/>
    <w:lvl w:ilvl="0" w:tplc="04070001">
      <w:start w:val="1"/>
      <w:numFmt w:val="bullet"/>
      <w:lvlText w:val=""/>
      <w:lvlJc w:val="left"/>
      <w:pPr>
        <w:ind w:left="826" w:hanging="360"/>
      </w:pPr>
      <w:rPr>
        <w:rFonts w:ascii="Symbol" w:hAnsi="Symbol" w:hint="default"/>
      </w:rPr>
    </w:lvl>
    <w:lvl w:ilvl="1" w:tplc="04070003">
      <w:start w:val="1"/>
      <w:numFmt w:val="bullet"/>
      <w:lvlText w:val="o"/>
      <w:lvlJc w:val="left"/>
      <w:pPr>
        <w:ind w:left="1546" w:hanging="360"/>
      </w:pPr>
      <w:rPr>
        <w:rFonts w:ascii="Courier New" w:hAnsi="Courier New" w:cs="Courier New" w:hint="default"/>
      </w:rPr>
    </w:lvl>
    <w:lvl w:ilvl="2" w:tplc="04070005" w:tentative="1">
      <w:start w:val="1"/>
      <w:numFmt w:val="bullet"/>
      <w:lvlText w:val=""/>
      <w:lvlJc w:val="left"/>
      <w:pPr>
        <w:ind w:left="2266" w:hanging="360"/>
      </w:pPr>
      <w:rPr>
        <w:rFonts w:ascii="Wingdings" w:hAnsi="Wingdings" w:hint="default"/>
      </w:rPr>
    </w:lvl>
    <w:lvl w:ilvl="3" w:tplc="04070001" w:tentative="1">
      <w:start w:val="1"/>
      <w:numFmt w:val="bullet"/>
      <w:lvlText w:val=""/>
      <w:lvlJc w:val="left"/>
      <w:pPr>
        <w:ind w:left="2986" w:hanging="360"/>
      </w:pPr>
      <w:rPr>
        <w:rFonts w:ascii="Symbol" w:hAnsi="Symbol" w:hint="default"/>
      </w:rPr>
    </w:lvl>
    <w:lvl w:ilvl="4" w:tplc="04070003" w:tentative="1">
      <w:start w:val="1"/>
      <w:numFmt w:val="bullet"/>
      <w:lvlText w:val="o"/>
      <w:lvlJc w:val="left"/>
      <w:pPr>
        <w:ind w:left="3706" w:hanging="360"/>
      </w:pPr>
      <w:rPr>
        <w:rFonts w:ascii="Courier New" w:hAnsi="Courier New" w:cs="Courier New" w:hint="default"/>
      </w:rPr>
    </w:lvl>
    <w:lvl w:ilvl="5" w:tplc="04070005" w:tentative="1">
      <w:start w:val="1"/>
      <w:numFmt w:val="bullet"/>
      <w:lvlText w:val=""/>
      <w:lvlJc w:val="left"/>
      <w:pPr>
        <w:ind w:left="4426" w:hanging="360"/>
      </w:pPr>
      <w:rPr>
        <w:rFonts w:ascii="Wingdings" w:hAnsi="Wingdings" w:hint="default"/>
      </w:rPr>
    </w:lvl>
    <w:lvl w:ilvl="6" w:tplc="04070001" w:tentative="1">
      <w:start w:val="1"/>
      <w:numFmt w:val="bullet"/>
      <w:lvlText w:val=""/>
      <w:lvlJc w:val="left"/>
      <w:pPr>
        <w:ind w:left="5146" w:hanging="360"/>
      </w:pPr>
      <w:rPr>
        <w:rFonts w:ascii="Symbol" w:hAnsi="Symbol" w:hint="default"/>
      </w:rPr>
    </w:lvl>
    <w:lvl w:ilvl="7" w:tplc="04070003" w:tentative="1">
      <w:start w:val="1"/>
      <w:numFmt w:val="bullet"/>
      <w:lvlText w:val="o"/>
      <w:lvlJc w:val="left"/>
      <w:pPr>
        <w:ind w:left="5866" w:hanging="360"/>
      </w:pPr>
      <w:rPr>
        <w:rFonts w:ascii="Courier New" w:hAnsi="Courier New" w:cs="Courier New" w:hint="default"/>
      </w:rPr>
    </w:lvl>
    <w:lvl w:ilvl="8" w:tplc="04070005" w:tentative="1">
      <w:start w:val="1"/>
      <w:numFmt w:val="bullet"/>
      <w:lvlText w:val=""/>
      <w:lvlJc w:val="left"/>
      <w:pPr>
        <w:ind w:left="6586" w:hanging="360"/>
      </w:pPr>
      <w:rPr>
        <w:rFonts w:ascii="Wingdings" w:hAnsi="Wingdings" w:hint="default"/>
      </w:rPr>
    </w:lvl>
  </w:abstractNum>
  <w:abstractNum w:abstractNumId="15" w15:restartNumberingAfterBreak="0">
    <w:nsid w:val="62755C58"/>
    <w:multiLevelType w:val="hybridMultilevel"/>
    <w:tmpl w:val="B56A36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85553DC"/>
    <w:multiLevelType w:val="hybridMultilevel"/>
    <w:tmpl w:val="E9CE4B50"/>
    <w:lvl w:ilvl="0" w:tplc="B01EF154">
      <w:start w:val="1"/>
      <w:numFmt w:val="decimal"/>
      <w:lvlText w:val="%1."/>
      <w:lvlJc w:val="left"/>
      <w:pPr>
        <w:ind w:left="720" w:hanging="360"/>
      </w:pPr>
      <w:rPr>
        <w:rFonts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E2B88"/>
    <w:multiLevelType w:val="hybridMultilevel"/>
    <w:tmpl w:val="ADB0C244"/>
    <w:lvl w:ilvl="0" w:tplc="5896F678">
      <w:start w:val="165"/>
      <w:numFmt w:val="bullet"/>
      <w:pStyle w:val="CEABullet-Level1"/>
      <w:lvlText w:val=""/>
      <w:lvlPicBulletId w:val="0"/>
      <w:lvlJc w:val="left"/>
      <w:pPr>
        <w:ind w:left="360" w:hanging="360"/>
      </w:pPr>
      <w:rPr>
        <w:rFonts w:ascii="Symbol" w:hAnsi="Symbol" w:hint="default"/>
        <w:color w:val="auto"/>
        <w:sz w:val="17"/>
        <w:szCs w:val="17"/>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A1F63D9"/>
    <w:multiLevelType w:val="hybridMultilevel"/>
    <w:tmpl w:val="901643BA"/>
    <w:lvl w:ilvl="0" w:tplc="04070001">
      <w:start w:val="1"/>
      <w:numFmt w:val="bullet"/>
      <w:lvlText w:val=""/>
      <w:lvlJc w:val="left"/>
      <w:pPr>
        <w:ind w:left="826" w:hanging="360"/>
      </w:pPr>
      <w:rPr>
        <w:rFonts w:ascii="Symbol" w:hAnsi="Symbol" w:hint="default"/>
      </w:rPr>
    </w:lvl>
    <w:lvl w:ilvl="1" w:tplc="04070003" w:tentative="1">
      <w:start w:val="1"/>
      <w:numFmt w:val="bullet"/>
      <w:lvlText w:val="o"/>
      <w:lvlJc w:val="left"/>
      <w:pPr>
        <w:ind w:left="1546" w:hanging="360"/>
      </w:pPr>
      <w:rPr>
        <w:rFonts w:ascii="Courier New" w:hAnsi="Courier New" w:cs="Courier New" w:hint="default"/>
      </w:rPr>
    </w:lvl>
    <w:lvl w:ilvl="2" w:tplc="04070005" w:tentative="1">
      <w:start w:val="1"/>
      <w:numFmt w:val="bullet"/>
      <w:lvlText w:val=""/>
      <w:lvlJc w:val="left"/>
      <w:pPr>
        <w:ind w:left="2266" w:hanging="360"/>
      </w:pPr>
      <w:rPr>
        <w:rFonts w:ascii="Wingdings" w:hAnsi="Wingdings" w:hint="default"/>
      </w:rPr>
    </w:lvl>
    <w:lvl w:ilvl="3" w:tplc="04070001" w:tentative="1">
      <w:start w:val="1"/>
      <w:numFmt w:val="bullet"/>
      <w:lvlText w:val=""/>
      <w:lvlJc w:val="left"/>
      <w:pPr>
        <w:ind w:left="2986" w:hanging="360"/>
      </w:pPr>
      <w:rPr>
        <w:rFonts w:ascii="Symbol" w:hAnsi="Symbol" w:hint="default"/>
      </w:rPr>
    </w:lvl>
    <w:lvl w:ilvl="4" w:tplc="04070003" w:tentative="1">
      <w:start w:val="1"/>
      <w:numFmt w:val="bullet"/>
      <w:lvlText w:val="o"/>
      <w:lvlJc w:val="left"/>
      <w:pPr>
        <w:ind w:left="3706" w:hanging="360"/>
      </w:pPr>
      <w:rPr>
        <w:rFonts w:ascii="Courier New" w:hAnsi="Courier New" w:cs="Courier New" w:hint="default"/>
      </w:rPr>
    </w:lvl>
    <w:lvl w:ilvl="5" w:tplc="04070005" w:tentative="1">
      <w:start w:val="1"/>
      <w:numFmt w:val="bullet"/>
      <w:lvlText w:val=""/>
      <w:lvlJc w:val="left"/>
      <w:pPr>
        <w:ind w:left="4426" w:hanging="360"/>
      </w:pPr>
      <w:rPr>
        <w:rFonts w:ascii="Wingdings" w:hAnsi="Wingdings" w:hint="default"/>
      </w:rPr>
    </w:lvl>
    <w:lvl w:ilvl="6" w:tplc="04070001" w:tentative="1">
      <w:start w:val="1"/>
      <w:numFmt w:val="bullet"/>
      <w:lvlText w:val=""/>
      <w:lvlJc w:val="left"/>
      <w:pPr>
        <w:ind w:left="5146" w:hanging="360"/>
      </w:pPr>
      <w:rPr>
        <w:rFonts w:ascii="Symbol" w:hAnsi="Symbol" w:hint="default"/>
      </w:rPr>
    </w:lvl>
    <w:lvl w:ilvl="7" w:tplc="04070003" w:tentative="1">
      <w:start w:val="1"/>
      <w:numFmt w:val="bullet"/>
      <w:lvlText w:val="o"/>
      <w:lvlJc w:val="left"/>
      <w:pPr>
        <w:ind w:left="5866" w:hanging="360"/>
      </w:pPr>
      <w:rPr>
        <w:rFonts w:ascii="Courier New" w:hAnsi="Courier New" w:cs="Courier New" w:hint="default"/>
      </w:rPr>
    </w:lvl>
    <w:lvl w:ilvl="8" w:tplc="04070005" w:tentative="1">
      <w:start w:val="1"/>
      <w:numFmt w:val="bullet"/>
      <w:lvlText w:val=""/>
      <w:lvlJc w:val="left"/>
      <w:pPr>
        <w:ind w:left="6586" w:hanging="360"/>
      </w:pPr>
      <w:rPr>
        <w:rFonts w:ascii="Wingdings" w:hAnsi="Wingdings" w:hint="default"/>
      </w:rPr>
    </w:lvl>
  </w:abstractNum>
  <w:abstractNum w:abstractNumId="19" w15:restartNumberingAfterBreak="0">
    <w:nsid w:val="6D45C033"/>
    <w:multiLevelType w:val="hybridMultilevel"/>
    <w:tmpl w:val="6D615A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F781660"/>
    <w:multiLevelType w:val="multilevel"/>
    <w:tmpl w:val="E4A67730"/>
    <w:lvl w:ilvl="0">
      <w:start w:val="17"/>
      <w:numFmt w:val="decimal"/>
      <w:lvlText w:val="%1"/>
      <w:lvlJc w:val="left"/>
      <w:pPr>
        <w:ind w:left="814" w:hanging="708"/>
      </w:pPr>
      <w:rPr>
        <w:rFonts w:hint="default"/>
      </w:rPr>
    </w:lvl>
    <w:lvl w:ilvl="1">
      <w:start w:val="1"/>
      <w:numFmt w:val="decimal"/>
      <w:lvlText w:val="%1.%2"/>
      <w:lvlJc w:val="left"/>
      <w:pPr>
        <w:ind w:left="708" w:hanging="708"/>
      </w:pPr>
      <w:rPr>
        <w:rFonts w:ascii="Verdana" w:eastAsia="Times New Roman" w:hAnsi="Verdana" w:cs="Times New Roman" w:hint="default"/>
        <w:spacing w:val="-15"/>
        <w:w w:val="99"/>
        <w:sz w:val="17"/>
        <w:szCs w:val="17"/>
      </w:rPr>
    </w:lvl>
    <w:lvl w:ilvl="2">
      <w:numFmt w:val="bullet"/>
      <w:lvlText w:val="□"/>
      <w:lvlJc w:val="left"/>
      <w:pPr>
        <w:ind w:left="1081" w:hanging="267"/>
      </w:pPr>
      <w:rPr>
        <w:rFonts w:ascii="Segoe UI Symbol" w:eastAsia="Segoe UI Symbol" w:hAnsi="Segoe UI Symbol" w:cs="Segoe UI Symbol" w:hint="default"/>
        <w:w w:val="99"/>
        <w:sz w:val="24"/>
        <w:szCs w:val="24"/>
      </w:rPr>
    </w:lvl>
    <w:lvl w:ilvl="3">
      <w:numFmt w:val="bullet"/>
      <w:lvlText w:val="•"/>
      <w:lvlJc w:val="left"/>
      <w:pPr>
        <w:ind w:left="2805" w:hanging="267"/>
      </w:pPr>
      <w:rPr>
        <w:rFonts w:hint="default"/>
      </w:rPr>
    </w:lvl>
    <w:lvl w:ilvl="4">
      <w:numFmt w:val="bullet"/>
      <w:lvlText w:val="•"/>
      <w:lvlJc w:val="left"/>
      <w:pPr>
        <w:ind w:left="3668" w:hanging="267"/>
      </w:pPr>
      <w:rPr>
        <w:rFonts w:hint="default"/>
      </w:rPr>
    </w:lvl>
    <w:lvl w:ilvl="5">
      <w:numFmt w:val="bullet"/>
      <w:lvlText w:val="•"/>
      <w:lvlJc w:val="left"/>
      <w:pPr>
        <w:ind w:left="4531" w:hanging="267"/>
      </w:pPr>
      <w:rPr>
        <w:rFonts w:hint="default"/>
      </w:rPr>
    </w:lvl>
    <w:lvl w:ilvl="6">
      <w:numFmt w:val="bullet"/>
      <w:lvlText w:val="•"/>
      <w:lvlJc w:val="left"/>
      <w:pPr>
        <w:ind w:left="5394" w:hanging="267"/>
      </w:pPr>
      <w:rPr>
        <w:rFonts w:hint="default"/>
      </w:rPr>
    </w:lvl>
    <w:lvl w:ilvl="7">
      <w:numFmt w:val="bullet"/>
      <w:lvlText w:val="•"/>
      <w:lvlJc w:val="left"/>
      <w:pPr>
        <w:ind w:left="6257" w:hanging="267"/>
      </w:pPr>
      <w:rPr>
        <w:rFonts w:hint="default"/>
      </w:rPr>
    </w:lvl>
    <w:lvl w:ilvl="8">
      <w:numFmt w:val="bullet"/>
      <w:lvlText w:val="•"/>
      <w:lvlJc w:val="left"/>
      <w:pPr>
        <w:ind w:left="7120" w:hanging="267"/>
      </w:pPr>
      <w:rPr>
        <w:rFonts w:hint="default"/>
      </w:rPr>
    </w:lvl>
  </w:abstractNum>
  <w:abstractNum w:abstractNumId="21" w15:restartNumberingAfterBreak="0">
    <w:nsid w:val="7A59791B"/>
    <w:multiLevelType w:val="multilevel"/>
    <w:tmpl w:val="B1E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num>
  <w:num w:numId="2">
    <w:abstractNumId w:val="2"/>
  </w:num>
  <w:num w:numId="3">
    <w:abstractNumId w:val="9"/>
  </w:num>
  <w:num w:numId="4">
    <w:abstractNumId w:val="20"/>
  </w:num>
  <w:num w:numId="5">
    <w:abstractNumId w:val="10"/>
  </w:num>
  <w:num w:numId="6">
    <w:abstractNumId w:val="15"/>
  </w:num>
  <w:num w:numId="7">
    <w:abstractNumId w:val="3"/>
  </w:num>
  <w:num w:numId="8">
    <w:abstractNumId w:val="0"/>
  </w:num>
  <w:num w:numId="9">
    <w:abstractNumId w:val="5"/>
  </w:num>
  <w:num w:numId="10">
    <w:abstractNumId w:val="1"/>
  </w:num>
  <w:num w:numId="11">
    <w:abstractNumId w:val="7"/>
  </w:num>
  <w:num w:numId="12">
    <w:abstractNumId w:val="13"/>
  </w:num>
  <w:num w:numId="13">
    <w:abstractNumId w:val="21"/>
  </w:num>
  <w:num w:numId="14">
    <w:abstractNumId w:val="14"/>
  </w:num>
  <w:num w:numId="15">
    <w:abstractNumId w:val="18"/>
  </w:num>
  <w:num w:numId="16">
    <w:abstractNumId w:val="4"/>
  </w:num>
  <w:num w:numId="17">
    <w:abstractNumId w:val="6"/>
  </w:num>
  <w:num w:numId="18">
    <w:abstractNumId w:val="19"/>
  </w:num>
  <w:num w:numId="19">
    <w:abstractNumId w:val="11"/>
  </w:num>
  <w:num w:numId="20">
    <w:abstractNumId w:val="12"/>
  </w:num>
  <w:num w:numId="21">
    <w:abstractNumId w:val="16"/>
  </w:num>
  <w:num w:numId="22">
    <w:abstractNumId w:va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surance Europe">
    <w15:presenceInfo w15:providerId="None" w15:userId="Insurance Euro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82"/>
    <w:rsid w:val="00000107"/>
    <w:rsid w:val="0000236B"/>
    <w:rsid w:val="00005DCB"/>
    <w:rsid w:val="00007F0A"/>
    <w:rsid w:val="0001743F"/>
    <w:rsid w:val="000179E6"/>
    <w:rsid w:val="00017E2D"/>
    <w:rsid w:val="00020124"/>
    <w:rsid w:val="00022E3E"/>
    <w:rsid w:val="00024DA9"/>
    <w:rsid w:val="00030CC6"/>
    <w:rsid w:val="00030DA7"/>
    <w:rsid w:val="0003180D"/>
    <w:rsid w:val="00032182"/>
    <w:rsid w:val="00036A4C"/>
    <w:rsid w:val="000376E1"/>
    <w:rsid w:val="00037921"/>
    <w:rsid w:val="000406BE"/>
    <w:rsid w:val="0004325A"/>
    <w:rsid w:val="00046ED5"/>
    <w:rsid w:val="00055897"/>
    <w:rsid w:val="00070211"/>
    <w:rsid w:val="00072998"/>
    <w:rsid w:val="0008034A"/>
    <w:rsid w:val="00085D5B"/>
    <w:rsid w:val="000916A2"/>
    <w:rsid w:val="00094EAD"/>
    <w:rsid w:val="00097AB1"/>
    <w:rsid w:val="000A1D41"/>
    <w:rsid w:val="000A7840"/>
    <w:rsid w:val="000B6765"/>
    <w:rsid w:val="000B6863"/>
    <w:rsid w:val="000B78E7"/>
    <w:rsid w:val="000C0187"/>
    <w:rsid w:val="000C657D"/>
    <w:rsid w:val="000D30E8"/>
    <w:rsid w:val="000D38F3"/>
    <w:rsid w:val="000D3A9E"/>
    <w:rsid w:val="000D3DC7"/>
    <w:rsid w:val="000D58F0"/>
    <w:rsid w:val="000D7463"/>
    <w:rsid w:val="000E02CF"/>
    <w:rsid w:val="000E100A"/>
    <w:rsid w:val="000F68CA"/>
    <w:rsid w:val="000F77A4"/>
    <w:rsid w:val="00100F8A"/>
    <w:rsid w:val="00101757"/>
    <w:rsid w:val="00103640"/>
    <w:rsid w:val="00104EE8"/>
    <w:rsid w:val="0011627D"/>
    <w:rsid w:val="001201C8"/>
    <w:rsid w:val="001225D1"/>
    <w:rsid w:val="0012407A"/>
    <w:rsid w:val="00124AEA"/>
    <w:rsid w:val="00124B1F"/>
    <w:rsid w:val="001260E2"/>
    <w:rsid w:val="00126C49"/>
    <w:rsid w:val="00126FCC"/>
    <w:rsid w:val="001275E0"/>
    <w:rsid w:val="0013644C"/>
    <w:rsid w:val="00136CFD"/>
    <w:rsid w:val="00141DC0"/>
    <w:rsid w:val="00142020"/>
    <w:rsid w:val="00150A0A"/>
    <w:rsid w:val="00152882"/>
    <w:rsid w:val="00157BDF"/>
    <w:rsid w:val="00160430"/>
    <w:rsid w:val="00163A50"/>
    <w:rsid w:val="00167C77"/>
    <w:rsid w:val="00172577"/>
    <w:rsid w:val="0017261F"/>
    <w:rsid w:val="00175D06"/>
    <w:rsid w:val="0018185F"/>
    <w:rsid w:val="00181A46"/>
    <w:rsid w:val="001829DB"/>
    <w:rsid w:val="00187FFA"/>
    <w:rsid w:val="00191021"/>
    <w:rsid w:val="00192850"/>
    <w:rsid w:val="00196C57"/>
    <w:rsid w:val="00196D1F"/>
    <w:rsid w:val="001A0765"/>
    <w:rsid w:val="001A205A"/>
    <w:rsid w:val="001A2DE6"/>
    <w:rsid w:val="001A349E"/>
    <w:rsid w:val="001B33E7"/>
    <w:rsid w:val="001B6AFB"/>
    <w:rsid w:val="001C23C0"/>
    <w:rsid w:val="001D01E1"/>
    <w:rsid w:val="001D0D9A"/>
    <w:rsid w:val="001D38BD"/>
    <w:rsid w:val="001D7B70"/>
    <w:rsid w:val="001D7F77"/>
    <w:rsid w:val="001E16BC"/>
    <w:rsid w:val="001E2824"/>
    <w:rsid w:val="001E3F02"/>
    <w:rsid w:val="001E5E49"/>
    <w:rsid w:val="002024D6"/>
    <w:rsid w:val="0020580E"/>
    <w:rsid w:val="00206686"/>
    <w:rsid w:val="00210E59"/>
    <w:rsid w:val="002138E3"/>
    <w:rsid w:val="0021470C"/>
    <w:rsid w:val="0021696D"/>
    <w:rsid w:val="002204AB"/>
    <w:rsid w:val="00220905"/>
    <w:rsid w:val="00227FBB"/>
    <w:rsid w:val="00230112"/>
    <w:rsid w:val="0023150E"/>
    <w:rsid w:val="00234A62"/>
    <w:rsid w:val="00241557"/>
    <w:rsid w:val="00247056"/>
    <w:rsid w:val="00253323"/>
    <w:rsid w:val="00255F05"/>
    <w:rsid w:val="00261545"/>
    <w:rsid w:val="00267B79"/>
    <w:rsid w:val="002734E2"/>
    <w:rsid w:val="0027504D"/>
    <w:rsid w:val="0029003D"/>
    <w:rsid w:val="00293E94"/>
    <w:rsid w:val="002A03B6"/>
    <w:rsid w:val="002A12D3"/>
    <w:rsid w:val="002A5709"/>
    <w:rsid w:val="002C3161"/>
    <w:rsid w:val="002D7F78"/>
    <w:rsid w:val="002E18E3"/>
    <w:rsid w:val="002E231D"/>
    <w:rsid w:val="002E6C8E"/>
    <w:rsid w:val="00301BDD"/>
    <w:rsid w:val="00307A2D"/>
    <w:rsid w:val="00310F1D"/>
    <w:rsid w:val="003132C0"/>
    <w:rsid w:val="003139E4"/>
    <w:rsid w:val="00314A58"/>
    <w:rsid w:val="00317A0F"/>
    <w:rsid w:val="00324F4B"/>
    <w:rsid w:val="00325563"/>
    <w:rsid w:val="003273DE"/>
    <w:rsid w:val="00327615"/>
    <w:rsid w:val="00336560"/>
    <w:rsid w:val="003417E4"/>
    <w:rsid w:val="00344747"/>
    <w:rsid w:val="00346792"/>
    <w:rsid w:val="003538D9"/>
    <w:rsid w:val="003538F8"/>
    <w:rsid w:val="00356450"/>
    <w:rsid w:val="00363F63"/>
    <w:rsid w:val="00364735"/>
    <w:rsid w:val="0037170C"/>
    <w:rsid w:val="00371DA4"/>
    <w:rsid w:val="003738C2"/>
    <w:rsid w:val="00383678"/>
    <w:rsid w:val="003840C9"/>
    <w:rsid w:val="00384345"/>
    <w:rsid w:val="003844DC"/>
    <w:rsid w:val="0039182C"/>
    <w:rsid w:val="003919A7"/>
    <w:rsid w:val="003939F9"/>
    <w:rsid w:val="00393A06"/>
    <w:rsid w:val="003A0117"/>
    <w:rsid w:val="003A377E"/>
    <w:rsid w:val="003A4BE9"/>
    <w:rsid w:val="003A4C22"/>
    <w:rsid w:val="003A7A06"/>
    <w:rsid w:val="003B503E"/>
    <w:rsid w:val="003B76D5"/>
    <w:rsid w:val="003B77DD"/>
    <w:rsid w:val="003C0372"/>
    <w:rsid w:val="003C3944"/>
    <w:rsid w:val="003C523A"/>
    <w:rsid w:val="003D0223"/>
    <w:rsid w:val="003D0976"/>
    <w:rsid w:val="003D299E"/>
    <w:rsid w:val="003D4CB4"/>
    <w:rsid w:val="003D5FB7"/>
    <w:rsid w:val="003D633F"/>
    <w:rsid w:val="003D6367"/>
    <w:rsid w:val="003D7FCE"/>
    <w:rsid w:val="003E0C6F"/>
    <w:rsid w:val="003E2203"/>
    <w:rsid w:val="003E2B88"/>
    <w:rsid w:val="003E314A"/>
    <w:rsid w:val="003F67BF"/>
    <w:rsid w:val="00400EAC"/>
    <w:rsid w:val="0040147A"/>
    <w:rsid w:val="00403411"/>
    <w:rsid w:val="00405AAD"/>
    <w:rsid w:val="004075D5"/>
    <w:rsid w:val="00407B3E"/>
    <w:rsid w:val="00413A9F"/>
    <w:rsid w:val="00417D7A"/>
    <w:rsid w:val="00421945"/>
    <w:rsid w:val="0042196D"/>
    <w:rsid w:val="004356DA"/>
    <w:rsid w:val="00436C3A"/>
    <w:rsid w:val="00437AEB"/>
    <w:rsid w:val="00440FEE"/>
    <w:rsid w:val="00441723"/>
    <w:rsid w:val="00443AD6"/>
    <w:rsid w:val="00443D46"/>
    <w:rsid w:val="0044453D"/>
    <w:rsid w:val="0045031F"/>
    <w:rsid w:val="00450B9F"/>
    <w:rsid w:val="00452764"/>
    <w:rsid w:val="0045366B"/>
    <w:rsid w:val="0045385E"/>
    <w:rsid w:val="00461D5F"/>
    <w:rsid w:val="00461EE1"/>
    <w:rsid w:val="00466A29"/>
    <w:rsid w:val="00467ACE"/>
    <w:rsid w:val="00467B40"/>
    <w:rsid w:val="00467E98"/>
    <w:rsid w:val="00471242"/>
    <w:rsid w:val="00473846"/>
    <w:rsid w:val="00477D6D"/>
    <w:rsid w:val="00480987"/>
    <w:rsid w:val="0048498E"/>
    <w:rsid w:val="00487EB1"/>
    <w:rsid w:val="00490F9D"/>
    <w:rsid w:val="00497B27"/>
    <w:rsid w:val="004A7B89"/>
    <w:rsid w:val="004B0C17"/>
    <w:rsid w:val="004B6380"/>
    <w:rsid w:val="004B7231"/>
    <w:rsid w:val="004C61CA"/>
    <w:rsid w:val="004D1E29"/>
    <w:rsid w:val="004D1E83"/>
    <w:rsid w:val="004D5D89"/>
    <w:rsid w:val="004D6D42"/>
    <w:rsid w:val="004E27E2"/>
    <w:rsid w:val="004E452E"/>
    <w:rsid w:val="004F29DD"/>
    <w:rsid w:val="004F56E5"/>
    <w:rsid w:val="004F5A84"/>
    <w:rsid w:val="004F62E6"/>
    <w:rsid w:val="00510AA3"/>
    <w:rsid w:val="005116A7"/>
    <w:rsid w:val="005117FA"/>
    <w:rsid w:val="0051180C"/>
    <w:rsid w:val="00520F38"/>
    <w:rsid w:val="00523678"/>
    <w:rsid w:val="00526800"/>
    <w:rsid w:val="00530239"/>
    <w:rsid w:val="0053099D"/>
    <w:rsid w:val="00533315"/>
    <w:rsid w:val="00537847"/>
    <w:rsid w:val="00537A20"/>
    <w:rsid w:val="005425E1"/>
    <w:rsid w:val="005438A0"/>
    <w:rsid w:val="005471C2"/>
    <w:rsid w:val="00547227"/>
    <w:rsid w:val="005473FE"/>
    <w:rsid w:val="005578AD"/>
    <w:rsid w:val="00573D20"/>
    <w:rsid w:val="005745A6"/>
    <w:rsid w:val="00576043"/>
    <w:rsid w:val="00576CB3"/>
    <w:rsid w:val="0058024F"/>
    <w:rsid w:val="00582675"/>
    <w:rsid w:val="005923A3"/>
    <w:rsid w:val="00596D85"/>
    <w:rsid w:val="00597215"/>
    <w:rsid w:val="005A0590"/>
    <w:rsid w:val="005A58DE"/>
    <w:rsid w:val="005A5EFF"/>
    <w:rsid w:val="005B275C"/>
    <w:rsid w:val="005B3A55"/>
    <w:rsid w:val="005B4251"/>
    <w:rsid w:val="005B4FEF"/>
    <w:rsid w:val="005B55D9"/>
    <w:rsid w:val="005B6150"/>
    <w:rsid w:val="005C3EE5"/>
    <w:rsid w:val="005C6D07"/>
    <w:rsid w:val="005D3085"/>
    <w:rsid w:val="005E0DF1"/>
    <w:rsid w:val="005E68B0"/>
    <w:rsid w:val="005F6F2E"/>
    <w:rsid w:val="00601942"/>
    <w:rsid w:val="00604DB7"/>
    <w:rsid w:val="00605F93"/>
    <w:rsid w:val="00612C24"/>
    <w:rsid w:val="00615B47"/>
    <w:rsid w:val="0061795D"/>
    <w:rsid w:val="006279CF"/>
    <w:rsid w:val="00627B7F"/>
    <w:rsid w:val="00631590"/>
    <w:rsid w:val="0063416C"/>
    <w:rsid w:val="00637863"/>
    <w:rsid w:val="00637B99"/>
    <w:rsid w:val="00640BCA"/>
    <w:rsid w:val="00647FF8"/>
    <w:rsid w:val="00650C8E"/>
    <w:rsid w:val="00651385"/>
    <w:rsid w:val="006537D6"/>
    <w:rsid w:val="00661438"/>
    <w:rsid w:val="006615B0"/>
    <w:rsid w:val="00664765"/>
    <w:rsid w:val="0067324E"/>
    <w:rsid w:val="006816AA"/>
    <w:rsid w:val="006838CF"/>
    <w:rsid w:val="00691342"/>
    <w:rsid w:val="0069182C"/>
    <w:rsid w:val="006944A4"/>
    <w:rsid w:val="00694B51"/>
    <w:rsid w:val="00696642"/>
    <w:rsid w:val="006A13EB"/>
    <w:rsid w:val="006A179E"/>
    <w:rsid w:val="006A4F72"/>
    <w:rsid w:val="006A5CD2"/>
    <w:rsid w:val="006B1620"/>
    <w:rsid w:val="006B2310"/>
    <w:rsid w:val="006B2EC1"/>
    <w:rsid w:val="006B776B"/>
    <w:rsid w:val="006C0E35"/>
    <w:rsid w:val="006C1EFD"/>
    <w:rsid w:val="006C2E7A"/>
    <w:rsid w:val="006C4048"/>
    <w:rsid w:val="006C7254"/>
    <w:rsid w:val="006D39A8"/>
    <w:rsid w:val="006D4611"/>
    <w:rsid w:val="006D5775"/>
    <w:rsid w:val="006D6A1A"/>
    <w:rsid w:val="006E1FB0"/>
    <w:rsid w:val="006E240D"/>
    <w:rsid w:val="006E32B1"/>
    <w:rsid w:val="006E3E13"/>
    <w:rsid w:val="006E4221"/>
    <w:rsid w:val="006E7E5D"/>
    <w:rsid w:val="006F2C84"/>
    <w:rsid w:val="00702DF2"/>
    <w:rsid w:val="00706110"/>
    <w:rsid w:val="00711CDC"/>
    <w:rsid w:val="00712E63"/>
    <w:rsid w:val="00714548"/>
    <w:rsid w:val="00715CB2"/>
    <w:rsid w:val="00716536"/>
    <w:rsid w:val="00725D75"/>
    <w:rsid w:val="0073317E"/>
    <w:rsid w:val="00735041"/>
    <w:rsid w:val="00736986"/>
    <w:rsid w:val="00736A77"/>
    <w:rsid w:val="00740449"/>
    <w:rsid w:val="007414C8"/>
    <w:rsid w:val="00744034"/>
    <w:rsid w:val="007466CF"/>
    <w:rsid w:val="007469E0"/>
    <w:rsid w:val="00747039"/>
    <w:rsid w:val="00752590"/>
    <w:rsid w:val="0075303E"/>
    <w:rsid w:val="0076097E"/>
    <w:rsid w:val="00762829"/>
    <w:rsid w:val="007703C5"/>
    <w:rsid w:val="0077128E"/>
    <w:rsid w:val="00783302"/>
    <w:rsid w:val="00791029"/>
    <w:rsid w:val="00792AC1"/>
    <w:rsid w:val="007979F2"/>
    <w:rsid w:val="007A15F6"/>
    <w:rsid w:val="007A369D"/>
    <w:rsid w:val="007A4EFE"/>
    <w:rsid w:val="007B64A4"/>
    <w:rsid w:val="007C05FA"/>
    <w:rsid w:val="007C0CCF"/>
    <w:rsid w:val="007C3985"/>
    <w:rsid w:val="007C3F6F"/>
    <w:rsid w:val="007C607A"/>
    <w:rsid w:val="007C67F2"/>
    <w:rsid w:val="007C6B06"/>
    <w:rsid w:val="007D24D7"/>
    <w:rsid w:val="007E00B2"/>
    <w:rsid w:val="007E463D"/>
    <w:rsid w:val="007E622F"/>
    <w:rsid w:val="007E7DA4"/>
    <w:rsid w:val="007F105C"/>
    <w:rsid w:val="007F4C32"/>
    <w:rsid w:val="007F5F97"/>
    <w:rsid w:val="00800B77"/>
    <w:rsid w:val="0080189D"/>
    <w:rsid w:val="0080558F"/>
    <w:rsid w:val="00810135"/>
    <w:rsid w:val="00815AAE"/>
    <w:rsid w:val="00816241"/>
    <w:rsid w:val="00817F22"/>
    <w:rsid w:val="00822B98"/>
    <w:rsid w:val="00824317"/>
    <w:rsid w:val="00825DAE"/>
    <w:rsid w:val="008274D9"/>
    <w:rsid w:val="00831D37"/>
    <w:rsid w:val="00835446"/>
    <w:rsid w:val="008428E9"/>
    <w:rsid w:val="00844FD5"/>
    <w:rsid w:val="00845074"/>
    <w:rsid w:val="008457CD"/>
    <w:rsid w:val="00851A04"/>
    <w:rsid w:val="00856CE5"/>
    <w:rsid w:val="0086590A"/>
    <w:rsid w:val="00870AB6"/>
    <w:rsid w:val="00870FE4"/>
    <w:rsid w:val="00871293"/>
    <w:rsid w:val="00871B3B"/>
    <w:rsid w:val="008751E1"/>
    <w:rsid w:val="008761F0"/>
    <w:rsid w:val="008763EA"/>
    <w:rsid w:val="00877F0E"/>
    <w:rsid w:val="00883AEA"/>
    <w:rsid w:val="008935ED"/>
    <w:rsid w:val="008940B7"/>
    <w:rsid w:val="008942AA"/>
    <w:rsid w:val="0089715B"/>
    <w:rsid w:val="008A071D"/>
    <w:rsid w:val="008A2E1B"/>
    <w:rsid w:val="008A43BC"/>
    <w:rsid w:val="008A59F7"/>
    <w:rsid w:val="008C4A12"/>
    <w:rsid w:val="008C5C26"/>
    <w:rsid w:val="008C69E8"/>
    <w:rsid w:val="008D0CCC"/>
    <w:rsid w:val="008E5A95"/>
    <w:rsid w:val="008F0CF2"/>
    <w:rsid w:val="008F130F"/>
    <w:rsid w:val="008F41D8"/>
    <w:rsid w:val="008F7AEE"/>
    <w:rsid w:val="00901D1A"/>
    <w:rsid w:val="0090563D"/>
    <w:rsid w:val="0090630F"/>
    <w:rsid w:val="00913326"/>
    <w:rsid w:val="00914814"/>
    <w:rsid w:val="00924B7B"/>
    <w:rsid w:val="00935E84"/>
    <w:rsid w:val="0094155E"/>
    <w:rsid w:val="00943B17"/>
    <w:rsid w:val="00944841"/>
    <w:rsid w:val="00950869"/>
    <w:rsid w:val="00952C57"/>
    <w:rsid w:val="00953092"/>
    <w:rsid w:val="00954CDE"/>
    <w:rsid w:val="009561FF"/>
    <w:rsid w:val="00960DA4"/>
    <w:rsid w:val="0096147B"/>
    <w:rsid w:val="00965794"/>
    <w:rsid w:val="009662B5"/>
    <w:rsid w:val="009714E5"/>
    <w:rsid w:val="009728B6"/>
    <w:rsid w:val="00973957"/>
    <w:rsid w:val="00974483"/>
    <w:rsid w:val="009754E5"/>
    <w:rsid w:val="009818B8"/>
    <w:rsid w:val="0098497B"/>
    <w:rsid w:val="00985B1C"/>
    <w:rsid w:val="009865A7"/>
    <w:rsid w:val="0098765D"/>
    <w:rsid w:val="00991431"/>
    <w:rsid w:val="009929F6"/>
    <w:rsid w:val="00993FB2"/>
    <w:rsid w:val="009971ED"/>
    <w:rsid w:val="009A7DFB"/>
    <w:rsid w:val="009B2401"/>
    <w:rsid w:val="009B2B50"/>
    <w:rsid w:val="009B6233"/>
    <w:rsid w:val="009C0DA0"/>
    <w:rsid w:val="009C2E28"/>
    <w:rsid w:val="009C4348"/>
    <w:rsid w:val="009C67E1"/>
    <w:rsid w:val="009C6FC0"/>
    <w:rsid w:val="009D0130"/>
    <w:rsid w:val="009D0511"/>
    <w:rsid w:val="009D11F5"/>
    <w:rsid w:val="009D2B82"/>
    <w:rsid w:val="009D52E2"/>
    <w:rsid w:val="009E121E"/>
    <w:rsid w:val="009E73A8"/>
    <w:rsid w:val="009F0243"/>
    <w:rsid w:val="009F36CD"/>
    <w:rsid w:val="009F3A6F"/>
    <w:rsid w:val="009F43BF"/>
    <w:rsid w:val="009F57C9"/>
    <w:rsid w:val="009F7483"/>
    <w:rsid w:val="00A0555D"/>
    <w:rsid w:val="00A20AE3"/>
    <w:rsid w:val="00A23A07"/>
    <w:rsid w:val="00A24D02"/>
    <w:rsid w:val="00A26443"/>
    <w:rsid w:val="00A270DD"/>
    <w:rsid w:val="00A32CA7"/>
    <w:rsid w:val="00A33D10"/>
    <w:rsid w:val="00A33F71"/>
    <w:rsid w:val="00A345CC"/>
    <w:rsid w:val="00A41E12"/>
    <w:rsid w:val="00A4463C"/>
    <w:rsid w:val="00A5272F"/>
    <w:rsid w:val="00A542C3"/>
    <w:rsid w:val="00A56137"/>
    <w:rsid w:val="00A61B43"/>
    <w:rsid w:val="00A63297"/>
    <w:rsid w:val="00A64499"/>
    <w:rsid w:val="00A6498D"/>
    <w:rsid w:val="00A64D0C"/>
    <w:rsid w:val="00A70DAC"/>
    <w:rsid w:val="00A73253"/>
    <w:rsid w:val="00A74D1E"/>
    <w:rsid w:val="00A75439"/>
    <w:rsid w:val="00A94BCB"/>
    <w:rsid w:val="00A94D19"/>
    <w:rsid w:val="00A96216"/>
    <w:rsid w:val="00AA00EF"/>
    <w:rsid w:val="00AA2F47"/>
    <w:rsid w:val="00AA3DEF"/>
    <w:rsid w:val="00AA43B3"/>
    <w:rsid w:val="00AB0753"/>
    <w:rsid w:val="00AB1B7A"/>
    <w:rsid w:val="00AB252F"/>
    <w:rsid w:val="00AB2DC2"/>
    <w:rsid w:val="00AC025B"/>
    <w:rsid w:val="00AC589A"/>
    <w:rsid w:val="00AC5C1F"/>
    <w:rsid w:val="00AD2047"/>
    <w:rsid w:val="00AD2AE1"/>
    <w:rsid w:val="00AD616E"/>
    <w:rsid w:val="00AD6222"/>
    <w:rsid w:val="00AD6DFA"/>
    <w:rsid w:val="00AE34B4"/>
    <w:rsid w:val="00AF007C"/>
    <w:rsid w:val="00AF2E4C"/>
    <w:rsid w:val="00AF46E6"/>
    <w:rsid w:val="00AF54E1"/>
    <w:rsid w:val="00AF6A7C"/>
    <w:rsid w:val="00B01D5F"/>
    <w:rsid w:val="00B02C12"/>
    <w:rsid w:val="00B07945"/>
    <w:rsid w:val="00B123AE"/>
    <w:rsid w:val="00B13D6C"/>
    <w:rsid w:val="00B13FBC"/>
    <w:rsid w:val="00B24233"/>
    <w:rsid w:val="00B27C8C"/>
    <w:rsid w:val="00B30F5D"/>
    <w:rsid w:val="00B30F72"/>
    <w:rsid w:val="00B35FA7"/>
    <w:rsid w:val="00B42FEF"/>
    <w:rsid w:val="00B43405"/>
    <w:rsid w:val="00B46084"/>
    <w:rsid w:val="00B50DAA"/>
    <w:rsid w:val="00B5645B"/>
    <w:rsid w:val="00B57C95"/>
    <w:rsid w:val="00B62FB5"/>
    <w:rsid w:val="00B67906"/>
    <w:rsid w:val="00B739C5"/>
    <w:rsid w:val="00B73F67"/>
    <w:rsid w:val="00B75684"/>
    <w:rsid w:val="00B76537"/>
    <w:rsid w:val="00B76575"/>
    <w:rsid w:val="00B76AB7"/>
    <w:rsid w:val="00B82C64"/>
    <w:rsid w:val="00B84E3F"/>
    <w:rsid w:val="00B85BC3"/>
    <w:rsid w:val="00B86065"/>
    <w:rsid w:val="00B913C7"/>
    <w:rsid w:val="00B929F6"/>
    <w:rsid w:val="00B93081"/>
    <w:rsid w:val="00BA2237"/>
    <w:rsid w:val="00BA51C3"/>
    <w:rsid w:val="00BA7F33"/>
    <w:rsid w:val="00BB0DD0"/>
    <w:rsid w:val="00BB4A7F"/>
    <w:rsid w:val="00BB7FF5"/>
    <w:rsid w:val="00BC11E5"/>
    <w:rsid w:val="00BC4E09"/>
    <w:rsid w:val="00BC615A"/>
    <w:rsid w:val="00BD005F"/>
    <w:rsid w:val="00BD3110"/>
    <w:rsid w:val="00BD4BF2"/>
    <w:rsid w:val="00BD5880"/>
    <w:rsid w:val="00BD5AD4"/>
    <w:rsid w:val="00BD75C3"/>
    <w:rsid w:val="00BE2844"/>
    <w:rsid w:val="00BE3298"/>
    <w:rsid w:val="00BF0F6F"/>
    <w:rsid w:val="00BF11D2"/>
    <w:rsid w:val="00BF586D"/>
    <w:rsid w:val="00BF6A8C"/>
    <w:rsid w:val="00C01533"/>
    <w:rsid w:val="00C12110"/>
    <w:rsid w:val="00C14E60"/>
    <w:rsid w:val="00C16ABA"/>
    <w:rsid w:val="00C1719F"/>
    <w:rsid w:val="00C20F5A"/>
    <w:rsid w:val="00C237AF"/>
    <w:rsid w:val="00C263E7"/>
    <w:rsid w:val="00C3572E"/>
    <w:rsid w:val="00C3661D"/>
    <w:rsid w:val="00C41116"/>
    <w:rsid w:val="00C42234"/>
    <w:rsid w:val="00C46037"/>
    <w:rsid w:val="00C50964"/>
    <w:rsid w:val="00C604AD"/>
    <w:rsid w:val="00C623BF"/>
    <w:rsid w:val="00C62B71"/>
    <w:rsid w:val="00C666E9"/>
    <w:rsid w:val="00C728C8"/>
    <w:rsid w:val="00C80510"/>
    <w:rsid w:val="00C82572"/>
    <w:rsid w:val="00C870FE"/>
    <w:rsid w:val="00C943F6"/>
    <w:rsid w:val="00CA081B"/>
    <w:rsid w:val="00CB3BA1"/>
    <w:rsid w:val="00CB3E18"/>
    <w:rsid w:val="00CB4866"/>
    <w:rsid w:val="00CB58A8"/>
    <w:rsid w:val="00CC0574"/>
    <w:rsid w:val="00CC1382"/>
    <w:rsid w:val="00CC6415"/>
    <w:rsid w:val="00CC7C03"/>
    <w:rsid w:val="00CD2002"/>
    <w:rsid w:val="00CD5ED1"/>
    <w:rsid w:val="00CE06AD"/>
    <w:rsid w:val="00CE217B"/>
    <w:rsid w:val="00CE68AD"/>
    <w:rsid w:val="00CE68F0"/>
    <w:rsid w:val="00CE6E10"/>
    <w:rsid w:val="00CF17EC"/>
    <w:rsid w:val="00CF270C"/>
    <w:rsid w:val="00CF51FC"/>
    <w:rsid w:val="00CF7E47"/>
    <w:rsid w:val="00D027B6"/>
    <w:rsid w:val="00D062D7"/>
    <w:rsid w:val="00D0663D"/>
    <w:rsid w:val="00D1209A"/>
    <w:rsid w:val="00D1297D"/>
    <w:rsid w:val="00D149D6"/>
    <w:rsid w:val="00D16471"/>
    <w:rsid w:val="00D175EA"/>
    <w:rsid w:val="00D21446"/>
    <w:rsid w:val="00D234DB"/>
    <w:rsid w:val="00D24FC1"/>
    <w:rsid w:val="00D25523"/>
    <w:rsid w:val="00D264C0"/>
    <w:rsid w:val="00D31C86"/>
    <w:rsid w:val="00D34510"/>
    <w:rsid w:val="00D34709"/>
    <w:rsid w:val="00D366C4"/>
    <w:rsid w:val="00D367AA"/>
    <w:rsid w:val="00D415E8"/>
    <w:rsid w:val="00D4563A"/>
    <w:rsid w:val="00D50126"/>
    <w:rsid w:val="00D5042B"/>
    <w:rsid w:val="00D556D8"/>
    <w:rsid w:val="00D570DB"/>
    <w:rsid w:val="00D615BB"/>
    <w:rsid w:val="00D752E6"/>
    <w:rsid w:val="00D7652C"/>
    <w:rsid w:val="00D9699E"/>
    <w:rsid w:val="00DA6228"/>
    <w:rsid w:val="00DA76D2"/>
    <w:rsid w:val="00DA782D"/>
    <w:rsid w:val="00DB113B"/>
    <w:rsid w:val="00DB5E48"/>
    <w:rsid w:val="00DC3DD0"/>
    <w:rsid w:val="00DC63CB"/>
    <w:rsid w:val="00DD09EE"/>
    <w:rsid w:val="00DD4C74"/>
    <w:rsid w:val="00DD5263"/>
    <w:rsid w:val="00DD570B"/>
    <w:rsid w:val="00DD7920"/>
    <w:rsid w:val="00DF1404"/>
    <w:rsid w:val="00DF2894"/>
    <w:rsid w:val="00DF2F89"/>
    <w:rsid w:val="00DF5012"/>
    <w:rsid w:val="00DF5912"/>
    <w:rsid w:val="00E01F8B"/>
    <w:rsid w:val="00E11681"/>
    <w:rsid w:val="00E11A8F"/>
    <w:rsid w:val="00E25DE7"/>
    <w:rsid w:val="00E31500"/>
    <w:rsid w:val="00E31BCD"/>
    <w:rsid w:val="00E330D6"/>
    <w:rsid w:val="00E33332"/>
    <w:rsid w:val="00E601E4"/>
    <w:rsid w:val="00E6087A"/>
    <w:rsid w:val="00E60B81"/>
    <w:rsid w:val="00E61C13"/>
    <w:rsid w:val="00E71788"/>
    <w:rsid w:val="00E7460B"/>
    <w:rsid w:val="00E81DBE"/>
    <w:rsid w:val="00E827B7"/>
    <w:rsid w:val="00E8634B"/>
    <w:rsid w:val="00E907CD"/>
    <w:rsid w:val="00E9329D"/>
    <w:rsid w:val="00E95634"/>
    <w:rsid w:val="00E976F2"/>
    <w:rsid w:val="00EA0E57"/>
    <w:rsid w:val="00EA3966"/>
    <w:rsid w:val="00EA6AD3"/>
    <w:rsid w:val="00EA6C96"/>
    <w:rsid w:val="00EA794B"/>
    <w:rsid w:val="00EA7F8B"/>
    <w:rsid w:val="00EB04F1"/>
    <w:rsid w:val="00EB4265"/>
    <w:rsid w:val="00ED0B58"/>
    <w:rsid w:val="00ED150F"/>
    <w:rsid w:val="00ED239E"/>
    <w:rsid w:val="00ED2AF0"/>
    <w:rsid w:val="00EE025D"/>
    <w:rsid w:val="00EE2D3E"/>
    <w:rsid w:val="00EE3D97"/>
    <w:rsid w:val="00EE5844"/>
    <w:rsid w:val="00EF2DA5"/>
    <w:rsid w:val="00F0322E"/>
    <w:rsid w:val="00F117AF"/>
    <w:rsid w:val="00F141CE"/>
    <w:rsid w:val="00F14320"/>
    <w:rsid w:val="00F15174"/>
    <w:rsid w:val="00F2205A"/>
    <w:rsid w:val="00F22758"/>
    <w:rsid w:val="00F27083"/>
    <w:rsid w:val="00F31CB6"/>
    <w:rsid w:val="00F43353"/>
    <w:rsid w:val="00F572D2"/>
    <w:rsid w:val="00F778BB"/>
    <w:rsid w:val="00F81923"/>
    <w:rsid w:val="00F83CC1"/>
    <w:rsid w:val="00F8705B"/>
    <w:rsid w:val="00F91FFF"/>
    <w:rsid w:val="00F92BB4"/>
    <w:rsid w:val="00F96C48"/>
    <w:rsid w:val="00FA398E"/>
    <w:rsid w:val="00FB3449"/>
    <w:rsid w:val="00FC5163"/>
    <w:rsid w:val="00FC594B"/>
    <w:rsid w:val="00FD2A77"/>
    <w:rsid w:val="00FD2EBE"/>
    <w:rsid w:val="00FD503B"/>
    <w:rsid w:val="00FE06C4"/>
    <w:rsid w:val="00FE55A0"/>
    <w:rsid w:val="00FE685E"/>
    <w:rsid w:val="00FF3FF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8D82D1"/>
  <w15:docId w15:val="{CB13D2F6-0065-41E3-9DED-A990241B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2882"/>
    <w:pPr>
      <w:spacing w:after="0" w:line="288" w:lineRule="auto"/>
      <w:jc w:val="both"/>
    </w:pPr>
    <w:rPr>
      <w:rFonts w:ascii="Verdana" w:eastAsia="Times New Roman" w:hAnsi="Verdana" w:cs="Times New Roman"/>
      <w:sz w:val="18"/>
      <w:szCs w:val="24"/>
      <w:lang w:val="en-GB"/>
    </w:rPr>
  </w:style>
  <w:style w:type="paragraph" w:styleId="Nadpis1">
    <w:name w:val="heading 1"/>
    <w:basedOn w:val="Normlny"/>
    <w:next w:val="Normlny"/>
    <w:link w:val="Nadpis1Char"/>
    <w:uiPriority w:val="9"/>
    <w:qFormat/>
    <w:rsid w:val="005C6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y"/>
    <w:link w:val="Nadpis3Char"/>
    <w:uiPriority w:val="9"/>
    <w:unhideWhenUsed/>
    <w:qFormat/>
    <w:rsid w:val="00314A58"/>
    <w:pPr>
      <w:widowControl w:val="0"/>
      <w:autoSpaceDE w:val="0"/>
      <w:autoSpaceDN w:val="0"/>
      <w:spacing w:line="240" w:lineRule="auto"/>
      <w:ind w:left="913"/>
      <w:jc w:val="left"/>
      <w:outlineLvl w:val="2"/>
    </w:pPr>
    <w:rPr>
      <w:rFonts w:ascii="Arial" w:eastAsia="Arial" w:hAnsi="Arial" w:cs="Arial"/>
      <w:sz w:val="26"/>
      <w:szCs w:val="26"/>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152882"/>
    <w:pPr>
      <w:tabs>
        <w:tab w:val="center" w:pos="4320"/>
        <w:tab w:val="right" w:pos="8640"/>
      </w:tabs>
    </w:pPr>
  </w:style>
  <w:style w:type="character" w:customStyle="1" w:styleId="HlavikaChar">
    <w:name w:val="Hlavička Char"/>
    <w:basedOn w:val="Predvolenpsmoodseku"/>
    <w:link w:val="Hlavika"/>
    <w:semiHidden/>
    <w:rsid w:val="00152882"/>
    <w:rPr>
      <w:rFonts w:ascii="Verdana" w:eastAsia="Times New Roman" w:hAnsi="Verdana" w:cs="Times New Roman"/>
      <w:sz w:val="18"/>
      <w:szCs w:val="24"/>
      <w:lang w:val="en-GB"/>
    </w:rPr>
  </w:style>
  <w:style w:type="paragraph" w:styleId="Pta">
    <w:name w:val="footer"/>
    <w:basedOn w:val="Normlny"/>
    <w:link w:val="PtaChar"/>
    <w:semiHidden/>
    <w:rsid w:val="00152882"/>
    <w:pPr>
      <w:tabs>
        <w:tab w:val="center" w:pos="4320"/>
        <w:tab w:val="right" w:pos="8640"/>
      </w:tabs>
    </w:pPr>
  </w:style>
  <w:style w:type="character" w:customStyle="1" w:styleId="PtaChar">
    <w:name w:val="Päta Char"/>
    <w:basedOn w:val="Predvolenpsmoodseku"/>
    <w:link w:val="Pta"/>
    <w:semiHidden/>
    <w:rsid w:val="00152882"/>
    <w:rPr>
      <w:rFonts w:ascii="Verdana" w:eastAsia="Times New Roman" w:hAnsi="Verdana" w:cs="Times New Roman"/>
      <w:sz w:val="18"/>
      <w:szCs w:val="24"/>
      <w:lang w:val="en-GB"/>
    </w:rPr>
  </w:style>
  <w:style w:type="paragraph" w:customStyle="1" w:styleId="Noparagraphstyle">
    <w:name w:val="[No paragraph style]"/>
    <w:semiHidden/>
    <w:rsid w:val="0015288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styleId="slostrany">
    <w:name w:val="page number"/>
    <w:basedOn w:val="Predvolenpsmoodseku"/>
    <w:semiHidden/>
    <w:rsid w:val="00152882"/>
  </w:style>
  <w:style w:type="paragraph" w:customStyle="1" w:styleId="Heading1CEA">
    <w:name w:val="Heading 1 (CEA)"/>
    <w:basedOn w:val="Normlny"/>
    <w:link w:val="Heading1CEAChar"/>
    <w:semiHidden/>
    <w:rsid w:val="00152882"/>
    <w:pPr>
      <w:autoSpaceDE w:val="0"/>
      <w:autoSpaceDN w:val="0"/>
      <w:adjustRightInd w:val="0"/>
    </w:pPr>
    <w:rPr>
      <w:rFonts w:ascii="Arial" w:hAnsi="Arial"/>
      <w:b/>
      <w:color w:val="034EA2"/>
      <w:sz w:val="32"/>
      <w:szCs w:val="32"/>
    </w:rPr>
  </w:style>
  <w:style w:type="character" w:customStyle="1" w:styleId="Heading1CEAChar">
    <w:name w:val="Heading 1 (CEA) Char"/>
    <w:basedOn w:val="Predvolenpsmoodseku"/>
    <w:link w:val="Heading1CEA"/>
    <w:semiHidden/>
    <w:rsid w:val="00152882"/>
    <w:rPr>
      <w:rFonts w:ascii="Arial" w:eastAsia="Times New Roman" w:hAnsi="Arial" w:cs="Times New Roman"/>
      <w:b/>
      <w:color w:val="034EA2"/>
      <w:sz w:val="32"/>
      <w:szCs w:val="32"/>
      <w:lang w:val="en-GB"/>
    </w:rPr>
  </w:style>
  <w:style w:type="paragraph" w:customStyle="1" w:styleId="CEAPositionPaperTitle">
    <w:name w:val="CEA Position Paper Title"/>
    <w:basedOn w:val="Normlny"/>
    <w:semiHidden/>
    <w:qFormat/>
    <w:rsid w:val="00152882"/>
    <w:pPr>
      <w:ind w:left="-27"/>
    </w:pPr>
    <w:rPr>
      <w:b/>
      <w:color w:val="034EA2"/>
      <w:sz w:val="32"/>
      <w:szCs w:val="32"/>
    </w:rPr>
  </w:style>
  <w:style w:type="paragraph" w:customStyle="1" w:styleId="CEADraft">
    <w:name w:val="CEA Draft"/>
    <w:basedOn w:val="Normlny"/>
    <w:semiHidden/>
    <w:qFormat/>
    <w:rsid w:val="00152882"/>
    <w:pPr>
      <w:jc w:val="right"/>
    </w:pPr>
    <w:rPr>
      <w:rFonts w:cs="Arial"/>
      <w:b/>
      <w:i/>
      <w:color w:val="034EA2"/>
      <w:sz w:val="32"/>
      <w:szCs w:val="40"/>
    </w:rPr>
  </w:style>
  <w:style w:type="paragraph" w:customStyle="1" w:styleId="CEAFooterauthorinfo">
    <w:name w:val="CEA Footer (author info)"/>
    <w:basedOn w:val="Normlny"/>
    <w:semiHidden/>
    <w:qFormat/>
    <w:rsid w:val="00152882"/>
    <w:pPr>
      <w:autoSpaceDE w:val="0"/>
      <w:autoSpaceDN w:val="0"/>
      <w:adjustRightInd w:val="0"/>
      <w:textAlignment w:val="center"/>
    </w:pPr>
    <w:rPr>
      <w:rFonts w:cs="Arial"/>
      <w:b/>
      <w:color w:val="034EA2"/>
      <w:sz w:val="16"/>
      <w:szCs w:val="16"/>
    </w:rPr>
  </w:style>
  <w:style w:type="paragraph" w:customStyle="1" w:styleId="CEALabel">
    <w:name w:val="CEA Label"/>
    <w:basedOn w:val="Normlny"/>
    <w:semiHidden/>
    <w:qFormat/>
    <w:rsid w:val="00152882"/>
    <w:rPr>
      <w:rFonts w:cs="Arial"/>
      <w:b/>
      <w:color w:val="034EA2"/>
      <w:szCs w:val="18"/>
    </w:rPr>
  </w:style>
  <w:style w:type="character" w:styleId="Zstupntext">
    <w:name w:val="Placeholder Text"/>
    <w:basedOn w:val="Predvolenpsmoodseku"/>
    <w:uiPriority w:val="99"/>
    <w:semiHidden/>
    <w:rsid w:val="0008034A"/>
    <w:rPr>
      <w:color w:val="808080"/>
    </w:rPr>
  </w:style>
  <w:style w:type="paragraph" w:styleId="Textbubliny">
    <w:name w:val="Balloon Text"/>
    <w:basedOn w:val="Normlny"/>
    <w:link w:val="TextbublinyChar"/>
    <w:uiPriority w:val="99"/>
    <w:semiHidden/>
    <w:unhideWhenUsed/>
    <w:rsid w:val="0008034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034A"/>
    <w:rPr>
      <w:rFonts w:ascii="Tahoma" w:eastAsia="Times New Roman" w:hAnsi="Tahoma" w:cs="Tahoma"/>
      <w:sz w:val="16"/>
      <w:szCs w:val="16"/>
      <w:lang w:val="en-GB"/>
    </w:rPr>
  </w:style>
  <w:style w:type="paragraph" w:customStyle="1" w:styleId="CEABullet-Level1">
    <w:name w:val="CEA Bullet - Level 1"/>
    <w:basedOn w:val="Normlny"/>
    <w:qFormat/>
    <w:rsid w:val="00825DAE"/>
    <w:pPr>
      <w:numPr>
        <w:numId w:val="1"/>
      </w:numPr>
      <w:autoSpaceDE w:val="0"/>
      <w:autoSpaceDN w:val="0"/>
      <w:adjustRightInd w:val="0"/>
    </w:pPr>
    <w:rPr>
      <w:rFonts w:cs="Frutiger LT Std 45 Light"/>
      <w:color w:val="000000"/>
      <w:sz w:val="17"/>
      <w:szCs w:val="20"/>
    </w:rPr>
  </w:style>
  <w:style w:type="paragraph" w:customStyle="1" w:styleId="CEABullet-Level2">
    <w:name w:val="CEA Bullet - Level 2"/>
    <w:basedOn w:val="CEABullet-Level1"/>
    <w:next w:val="Normlny"/>
    <w:qFormat/>
    <w:rsid w:val="00825DAE"/>
    <w:pPr>
      <w:numPr>
        <w:numId w:val="2"/>
      </w:numPr>
    </w:pPr>
  </w:style>
  <w:style w:type="paragraph" w:customStyle="1" w:styleId="CEABullet-Level3">
    <w:name w:val="CEA Bullet - Level 3"/>
    <w:basedOn w:val="Normlny"/>
    <w:qFormat/>
    <w:rsid w:val="00825DAE"/>
    <w:pPr>
      <w:numPr>
        <w:numId w:val="3"/>
      </w:numPr>
      <w:autoSpaceDE w:val="0"/>
      <w:autoSpaceDN w:val="0"/>
      <w:adjustRightInd w:val="0"/>
    </w:pPr>
    <w:rPr>
      <w:rFonts w:cs="Frutiger LT Std 45 Light"/>
      <w:color w:val="000000"/>
      <w:sz w:val="17"/>
      <w:szCs w:val="20"/>
    </w:rPr>
  </w:style>
  <w:style w:type="paragraph" w:customStyle="1" w:styleId="CEADirectorGeneral">
    <w:name w:val="CEA Director General"/>
    <w:basedOn w:val="Normlny"/>
    <w:semiHidden/>
    <w:qFormat/>
    <w:rsid w:val="00825DAE"/>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825DAE"/>
    <w:pPr>
      <w:jc w:val="right"/>
    </w:pPr>
    <w:rPr>
      <w:rFonts w:cs="Frutiger LT Std 55 Roman"/>
      <w:b/>
      <w:color w:val="0032FF"/>
      <w:sz w:val="40"/>
      <w:szCs w:val="40"/>
    </w:rPr>
  </w:style>
  <w:style w:type="paragraph" w:customStyle="1" w:styleId="CEAFootnote">
    <w:name w:val="CEA Footnote"/>
    <w:basedOn w:val="Normlny"/>
    <w:semiHidden/>
    <w:qFormat/>
    <w:rsid w:val="00825DAE"/>
    <w:pPr>
      <w:spacing w:line="240" w:lineRule="auto"/>
    </w:pPr>
    <w:rPr>
      <w:sz w:val="16"/>
    </w:rPr>
  </w:style>
  <w:style w:type="character" w:customStyle="1" w:styleId="CEAGraphTitle">
    <w:name w:val="CEA Graph Title"/>
    <w:uiPriority w:val="1"/>
    <w:qFormat/>
    <w:rsid w:val="00825DAE"/>
    <w:rPr>
      <w:rFonts w:ascii="Verdana" w:hAnsi="Verdana"/>
      <w:smallCaps w:val="0"/>
      <w:sz w:val="19"/>
      <w:lang w:val="en-GB"/>
    </w:rPr>
  </w:style>
  <w:style w:type="character" w:customStyle="1" w:styleId="CEAGraphX">
    <w:name w:val="CEA Graph X"/>
    <w:uiPriority w:val="1"/>
    <w:qFormat/>
    <w:rsid w:val="00825DAE"/>
    <w:rPr>
      <w:rFonts w:ascii="Verdana" w:hAnsi="Verdana"/>
      <w:smallCaps/>
      <w:sz w:val="19"/>
      <w:lang w:val="en-GB"/>
    </w:rPr>
  </w:style>
  <w:style w:type="paragraph" w:customStyle="1" w:styleId="CEAPressReleaseSubtitle">
    <w:name w:val="CEA Press Release Subtitle"/>
    <w:basedOn w:val="Normlny"/>
    <w:semiHidden/>
    <w:qFormat/>
    <w:rsid w:val="00825DAE"/>
    <w:rPr>
      <w:sz w:val="22"/>
      <w:szCs w:val="22"/>
    </w:rPr>
  </w:style>
  <w:style w:type="paragraph" w:customStyle="1" w:styleId="CEAPressReleaseTitle">
    <w:name w:val="CEA Press Release Title"/>
    <w:basedOn w:val="Normlny"/>
    <w:semiHidden/>
    <w:qFormat/>
    <w:rsid w:val="00825DAE"/>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825DAE"/>
    <w:rPr>
      <w:rFonts w:cs="Frutiger LT Std 55 Roman"/>
      <w:b/>
      <w:sz w:val="17"/>
      <w:szCs w:val="20"/>
    </w:rPr>
  </w:style>
  <w:style w:type="paragraph" w:styleId="Zkladntext">
    <w:name w:val="Body Text"/>
    <w:basedOn w:val="Normlny"/>
    <w:link w:val="ZkladntextChar"/>
    <w:uiPriority w:val="1"/>
    <w:qFormat/>
    <w:rsid w:val="00C666E9"/>
    <w:pPr>
      <w:widowControl w:val="0"/>
      <w:autoSpaceDE w:val="0"/>
      <w:autoSpaceDN w:val="0"/>
      <w:spacing w:line="240" w:lineRule="auto"/>
      <w:jc w:val="left"/>
    </w:pPr>
    <w:rPr>
      <w:rFonts w:ascii="Bookman Old Style" w:eastAsia="Bookman Old Style" w:hAnsi="Bookman Old Style" w:cs="Bookman Old Style"/>
      <w:sz w:val="20"/>
      <w:szCs w:val="20"/>
      <w:lang w:val="en-US"/>
    </w:rPr>
  </w:style>
  <w:style w:type="character" w:customStyle="1" w:styleId="ZkladntextChar">
    <w:name w:val="Základný text Char"/>
    <w:basedOn w:val="Predvolenpsmoodseku"/>
    <w:link w:val="Zkladntext"/>
    <w:uiPriority w:val="1"/>
    <w:rsid w:val="00C666E9"/>
    <w:rPr>
      <w:rFonts w:ascii="Bookman Old Style" w:eastAsia="Bookman Old Style" w:hAnsi="Bookman Old Style" w:cs="Bookman Old Style"/>
      <w:sz w:val="20"/>
      <w:szCs w:val="20"/>
      <w:lang w:val="en-US"/>
    </w:rPr>
  </w:style>
  <w:style w:type="paragraph" w:customStyle="1" w:styleId="TableParagraph">
    <w:name w:val="Table Paragraph"/>
    <w:basedOn w:val="Normlny"/>
    <w:uiPriority w:val="1"/>
    <w:qFormat/>
    <w:rsid w:val="00C666E9"/>
    <w:pPr>
      <w:widowControl w:val="0"/>
      <w:autoSpaceDE w:val="0"/>
      <w:autoSpaceDN w:val="0"/>
      <w:spacing w:before="20" w:line="240" w:lineRule="auto"/>
      <w:jc w:val="left"/>
    </w:pPr>
    <w:rPr>
      <w:rFonts w:ascii="Bookman Old Style" w:eastAsia="Bookman Old Style" w:hAnsi="Bookman Old Style" w:cs="Bookman Old Style"/>
      <w:sz w:val="22"/>
      <w:szCs w:val="22"/>
      <w:lang w:val="en-US"/>
    </w:rPr>
  </w:style>
  <w:style w:type="table" w:styleId="Mriekatabuky">
    <w:name w:val="Table Grid"/>
    <w:basedOn w:val="Normlnatabuka"/>
    <w:uiPriority w:val="59"/>
    <w:rsid w:val="007C6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1"/>
    <w:qFormat/>
    <w:rsid w:val="007C6B06"/>
    <w:pPr>
      <w:ind w:left="720"/>
      <w:contextualSpacing/>
    </w:pPr>
  </w:style>
  <w:style w:type="character" w:styleId="Odkaznakomentr">
    <w:name w:val="annotation reference"/>
    <w:basedOn w:val="Predvolenpsmoodseku"/>
    <w:uiPriority w:val="99"/>
    <w:semiHidden/>
    <w:unhideWhenUsed/>
    <w:rsid w:val="00EB4265"/>
    <w:rPr>
      <w:sz w:val="16"/>
      <w:szCs w:val="16"/>
    </w:rPr>
  </w:style>
  <w:style w:type="paragraph" w:styleId="Textkomentra">
    <w:name w:val="annotation text"/>
    <w:basedOn w:val="Normlny"/>
    <w:link w:val="TextkomentraChar"/>
    <w:uiPriority w:val="99"/>
    <w:unhideWhenUsed/>
    <w:rsid w:val="00EB4265"/>
    <w:pPr>
      <w:spacing w:line="240" w:lineRule="auto"/>
    </w:pPr>
    <w:rPr>
      <w:sz w:val="20"/>
      <w:szCs w:val="20"/>
    </w:rPr>
  </w:style>
  <w:style w:type="character" w:customStyle="1" w:styleId="TextkomentraChar">
    <w:name w:val="Text komentára Char"/>
    <w:basedOn w:val="Predvolenpsmoodseku"/>
    <w:link w:val="Textkomentra"/>
    <w:uiPriority w:val="99"/>
    <w:rsid w:val="00EB4265"/>
    <w:rPr>
      <w:rFonts w:ascii="Verdana" w:eastAsia="Times New Roman" w:hAnsi="Verdana" w:cs="Times New Roman"/>
      <w:sz w:val="20"/>
      <w:szCs w:val="20"/>
      <w:lang w:val="en-GB"/>
    </w:rPr>
  </w:style>
  <w:style w:type="paragraph" w:styleId="Predmetkomentra">
    <w:name w:val="annotation subject"/>
    <w:basedOn w:val="Textkomentra"/>
    <w:next w:val="Textkomentra"/>
    <w:link w:val="PredmetkomentraChar"/>
    <w:uiPriority w:val="99"/>
    <w:semiHidden/>
    <w:unhideWhenUsed/>
    <w:rsid w:val="00702DF2"/>
    <w:rPr>
      <w:b/>
      <w:bCs/>
    </w:rPr>
  </w:style>
  <w:style w:type="character" w:customStyle="1" w:styleId="PredmetkomentraChar">
    <w:name w:val="Predmet komentára Char"/>
    <w:basedOn w:val="TextkomentraChar"/>
    <w:link w:val="Predmetkomentra"/>
    <w:uiPriority w:val="99"/>
    <w:semiHidden/>
    <w:rsid w:val="00702DF2"/>
    <w:rPr>
      <w:rFonts w:ascii="Verdana" w:eastAsia="Times New Roman" w:hAnsi="Verdana" w:cs="Times New Roman"/>
      <w:b/>
      <w:bCs/>
      <w:sz w:val="20"/>
      <w:szCs w:val="20"/>
      <w:lang w:val="en-GB"/>
    </w:rPr>
  </w:style>
  <w:style w:type="paragraph" w:customStyle="1" w:styleId="Default">
    <w:name w:val="Default"/>
    <w:basedOn w:val="Normlny"/>
    <w:rsid w:val="0045366B"/>
    <w:pPr>
      <w:autoSpaceDE w:val="0"/>
      <w:autoSpaceDN w:val="0"/>
      <w:spacing w:line="240" w:lineRule="auto"/>
      <w:jc w:val="left"/>
    </w:pPr>
    <w:rPr>
      <w:rFonts w:eastAsiaTheme="minorHAnsi" w:cs="Calibri"/>
      <w:color w:val="000000"/>
      <w:sz w:val="24"/>
      <w:lang w:val="fr-FR" w:eastAsia="fr-FR"/>
    </w:rPr>
  </w:style>
  <w:style w:type="paragraph" w:styleId="PredformtovanHTML">
    <w:name w:val="HTML Preformatted"/>
    <w:basedOn w:val="Normlny"/>
    <w:link w:val="PredformtovanHTMLChar"/>
    <w:uiPriority w:val="99"/>
    <w:semiHidden/>
    <w:unhideWhenUsed/>
    <w:rsid w:val="00172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val="fr-FR" w:eastAsia="fr-FR"/>
    </w:rPr>
  </w:style>
  <w:style w:type="character" w:customStyle="1" w:styleId="PredformtovanHTMLChar">
    <w:name w:val="Predformátované HTML Char"/>
    <w:basedOn w:val="Predvolenpsmoodseku"/>
    <w:link w:val="PredformtovanHTML"/>
    <w:uiPriority w:val="99"/>
    <w:semiHidden/>
    <w:rsid w:val="00172577"/>
    <w:rPr>
      <w:rFonts w:ascii="Courier New" w:eastAsia="Times New Roman" w:hAnsi="Courier New" w:cs="Courier New"/>
      <w:sz w:val="20"/>
      <w:szCs w:val="20"/>
      <w:lang w:val="fr-FR" w:eastAsia="fr-FR"/>
    </w:rPr>
  </w:style>
  <w:style w:type="paragraph" w:styleId="Revzia">
    <w:name w:val="Revision"/>
    <w:hidden/>
    <w:uiPriority w:val="99"/>
    <w:semiHidden/>
    <w:rsid w:val="00C80510"/>
    <w:pPr>
      <w:spacing w:after="0" w:line="240" w:lineRule="auto"/>
    </w:pPr>
    <w:rPr>
      <w:rFonts w:ascii="Verdana" w:eastAsia="Times New Roman" w:hAnsi="Verdana" w:cs="Times New Roman"/>
      <w:sz w:val="18"/>
      <w:szCs w:val="24"/>
      <w:lang w:val="en-GB"/>
    </w:rPr>
  </w:style>
  <w:style w:type="character" w:styleId="Hypertextovprepojenie">
    <w:name w:val="Hyperlink"/>
    <w:basedOn w:val="Predvolenpsmoodseku"/>
    <w:uiPriority w:val="99"/>
    <w:unhideWhenUsed/>
    <w:rsid w:val="00314A58"/>
    <w:rPr>
      <w:color w:val="0000FF" w:themeColor="hyperlink"/>
      <w:u w:val="single"/>
    </w:rPr>
  </w:style>
  <w:style w:type="character" w:styleId="Nevyrieenzmienka">
    <w:name w:val="Unresolved Mention"/>
    <w:basedOn w:val="Predvolenpsmoodseku"/>
    <w:uiPriority w:val="99"/>
    <w:semiHidden/>
    <w:unhideWhenUsed/>
    <w:rsid w:val="00314A58"/>
    <w:rPr>
      <w:color w:val="605E5C"/>
      <w:shd w:val="clear" w:color="auto" w:fill="E1DFDD"/>
    </w:rPr>
  </w:style>
  <w:style w:type="character" w:customStyle="1" w:styleId="Nadpis3Char">
    <w:name w:val="Nadpis 3 Char"/>
    <w:basedOn w:val="Predvolenpsmoodseku"/>
    <w:link w:val="Nadpis3"/>
    <w:uiPriority w:val="9"/>
    <w:rsid w:val="00314A58"/>
    <w:rPr>
      <w:rFonts w:ascii="Arial" w:eastAsia="Arial" w:hAnsi="Arial" w:cs="Arial"/>
      <w:sz w:val="26"/>
      <w:szCs w:val="26"/>
      <w:lang w:val="en-US"/>
    </w:rPr>
  </w:style>
  <w:style w:type="paragraph" w:styleId="Normlnywebov">
    <w:name w:val="Normal (Web)"/>
    <w:basedOn w:val="Normlny"/>
    <w:uiPriority w:val="99"/>
    <w:unhideWhenUsed/>
    <w:rsid w:val="006A5CD2"/>
    <w:pPr>
      <w:spacing w:before="100" w:beforeAutospacing="1" w:after="100" w:afterAutospacing="1" w:line="240" w:lineRule="auto"/>
      <w:jc w:val="left"/>
    </w:pPr>
    <w:rPr>
      <w:rFonts w:ascii="Times New Roman" w:hAnsi="Times New Roman"/>
      <w:sz w:val="24"/>
      <w:lang w:eastAsia="en-GB"/>
    </w:rPr>
  </w:style>
  <w:style w:type="character" w:customStyle="1" w:styleId="Nadpis1Char">
    <w:name w:val="Nadpis 1 Char"/>
    <w:basedOn w:val="Predvolenpsmoodseku"/>
    <w:link w:val="Nadpis1"/>
    <w:uiPriority w:val="9"/>
    <w:rsid w:val="005C6D07"/>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9556">
      <w:bodyDiv w:val="1"/>
      <w:marLeft w:val="0"/>
      <w:marRight w:val="0"/>
      <w:marTop w:val="0"/>
      <w:marBottom w:val="0"/>
      <w:divBdr>
        <w:top w:val="none" w:sz="0" w:space="0" w:color="auto"/>
        <w:left w:val="none" w:sz="0" w:space="0" w:color="auto"/>
        <w:bottom w:val="none" w:sz="0" w:space="0" w:color="auto"/>
        <w:right w:val="none" w:sz="0" w:space="0" w:color="auto"/>
      </w:divBdr>
    </w:div>
    <w:div w:id="167524920">
      <w:bodyDiv w:val="1"/>
      <w:marLeft w:val="0"/>
      <w:marRight w:val="0"/>
      <w:marTop w:val="0"/>
      <w:marBottom w:val="0"/>
      <w:divBdr>
        <w:top w:val="none" w:sz="0" w:space="0" w:color="auto"/>
        <w:left w:val="none" w:sz="0" w:space="0" w:color="auto"/>
        <w:bottom w:val="none" w:sz="0" w:space="0" w:color="auto"/>
        <w:right w:val="none" w:sz="0" w:space="0" w:color="auto"/>
      </w:divBdr>
    </w:div>
    <w:div w:id="189488160">
      <w:bodyDiv w:val="1"/>
      <w:marLeft w:val="0"/>
      <w:marRight w:val="0"/>
      <w:marTop w:val="0"/>
      <w:marBottom w:val="0"/>
      <w:divBdr>
        <w:top w:val="none" w:sz="0" w:space="0" w:color="auto"/>
        <w:left w:val="none" w:sz="0" w:space="0" w:color="auto"/>
        <w:bottom w:val="none" w:sz="0" w:space="0" w:color="auto"/>
        <w:right w:val="none" w:sz="0" w:space="0" w:color="auto"/>
      </w:divBdr>
    </w:div>
    <w:div w:id="230433561">
      <w:bodyDiv w:val="1"/>
      <w:marLeft w:val="0"/>
      <w:marRight w:val="0"/>
      <w:marTop w:val="0"/>
      <w:marBottom w:val="0"/>
      <w:divBdr>
        <w:top w:val="none" w:sz="0" w:space="0" w:color="auto"/>
        <w:left w:val="none" w:sz="0" w:space="0" w:color="auto"/>
        <w:bottom w:val="none" w:sz="0" w:space="0" w:color="auto"/>
        <w:right w:val="none" w:sz="0" w:space="0" w:color="auto"/>
      </w:divBdr>
    </w:div>
    <w:div w:id="349910924">
      <w:bodyDiv w:val="1"/>
      <w:marLeft w:val="0"/>
      <w:marRight w:val="0"/>
      <w:marTop w:val="0"/>
      <w:marBottom w:val="0"/>
      <w:divBdr>
        <w:top w:val="none" w:sz="0" w:space="0" w:color="auto"/>
        <w:left w:val="none" w:sz="0" w:space="0" w:color="auto"/>
        <w:bottom w:val="none" w:sz="0" w:space="0" w:color="auto"/>
        <w:right w:val="none" w:sz="0" w:space="0" w:color="auto"/>
      </w:divBdr>
    </w:div>
    <w:div w:id="499541470">
      <w:bodyDiv w:val="1"/>
      <w:marLeft w:val="0"/>
      <w:marRight w:val="0"/>
      <w:marTop w:val="0"/>
      <w:marBottom w:val="0"/>
      <w:divBdr>
        <w:top w:val="none" w:sz="0" w:space="0" w:color="auto"/>
        <w:left w:val="none" w:sz="0" w:space="0" w:color="auto"/>
        <w:bottom w:val="none" w:sz="0" w:space="0" w:color="auto"/>
        <w:right w:val="none" w:sz="0" w:space="0" w:color="auto"/>
      </w:divBdr>
    </w:div>
    <w:div w:id="505176597">
      <w:bodyDiv w:val="1"/>
      <w:marLeft w:val="0"/>
      <w:marRight w:val="0"/>
      <w:marTop w:val="0"/>
      <w:marBottom w:val="0"/>
      <w:divBdr>
        <w:top w:val="none" w:sz="0" w:space="0" w:color="auto"/>
        <w:left w:val="none" w:sz="0" w:space="0" w:color="auto"/>
        <w:bottom w:val="none" w:sz="0" w:space="0" w:color="auto"/>
        <w:right w:val="none" w:sz="0" w:space="0" w:color="auto"/>
      </w:divBdr>
    </w:div>
    <w:div w:id="555549876">
      <w:bodyDiv w:val="1"/>
      <w:marLeft w:val="0"/>
      <w:marRight w:val="0"/>
      <w:marTop w:val="0"/>
      <w:marBottom w:val="0"/>
      <w:divBdr>
        <w:top w:val="none" w:sz="0" w:space="0" w:color="auto"/>
        <w:left w:val="none" w:sz="0" w:space="0" w:color="auto"/>
        <w:bottom w:val="none" w:sz="0" w:space="0" w:color="auto"/>
        <w:right w:val="none" w:sz="0" w:space="0" w:color="auto"/>
      </w:divBdr>
    </w:div>
    <w:div w:id="579488758">
      <w:bodyDiv w:val="1"/>
      <w:marLeft w:val="0"/>
      <w:marRight w:val="0"/>
      <w:marTop w:val="0"/>
      <w:marBottom w:val="0"/>
      <w:divBdr>
        <w:top w:val="none" w:sz="0" w:space="0" w:color="auto"/>
        <w:left w:val="none" w:sz="0" w:space="0" w:color="auto"/>
        <w:bottom w:val="none" w:sz="0" w:space="0" w:color="auto"/>
        <w:right w:val="none" w:sz="0" w:space="0" w:color="auto"/>
      </w:divBdr>
    </w:div>
    <w:div w:id="592396570">
      <w:bodyDiv w:val="1"/>
      <w:marLeft w:val="0"/>
      <w:marRight w:val="0"/>
      <w:marTop w:val="0"/>
      <w:marBottom w:val="0"/>
      <w:divBdr>
        <w:top w:val="none" w:sz="0" w:space="0" w:color="auto"/>
        <w:left w:val="none" w:sz="0" w:space="0" w:color="auto"/>
        <w:bottom w:val="none" w:sz="0" w:space="0" w:color="auto"/>
        <w:right w:val="none" w:sz="0" w:space="0" w:color="auto"/>
      </w:divBdr>
    </w:div>
    <w:div w:id="770929801">
      <w:bodyDiv w:val="1"/>
      <w:marLeft w:val="0"/>
      <w:marRight w:val="0"/>
      <w:marTop w:val="0"/>
      <w:marBottom w:val="0"/>
      <w:divBdr>
        <w:top w:val="none" w:sz="0" w:space="0" w:color="auto"/>
        <w:left w:val="none" w:sz="0" w:space="0" w:color="auto"/>
        <w:bottom w:val="none" w:sz="0" w:space="0" w:color="auto"/>
        <w:right w:val="none" w:sz="0" w:space="0" w:color="auto"/>
      </w:divBdr>
    </w:div>
    <w:div w:id="977951383">
      <w:bodyDiv w:val="1"/>
      <w:marLeft w:val="0"/>
      <w:marRight w:val="0"/>
      <w:marTop w:val="0"/>
      <w:marBottom w:val="0"/>
      <w:divBdr>
        <w:top w:val="none" w:sz="0" w:space="0" w:color="auto"/>
        <w:left w:val="none" w:sz="0" w:space="0" w:color="auto"/>
        <w:bottom w:val="none" w:sz="0" w:space="0" w:color="auto"/>
        <w:right w:val="none" w:sz="0" w:space="0" w:color="auto"/>
      </w:divBdr>
    </w:div>
    <w:div w:id="1037007452">
      <w:bodyDiv w:val="1"/>
      <w:marLeft w:val="0"/>
      <w:marRight w:val="0"/>
      <w:marTop w:val="0"/>
      <w:marBottom w:val="0"/>
      <w:divBdr>
        <w:top w:val="none" w:sz="0" w:space="0" w:color="auto"/>
        <w:left w:val="none" w:sz="0" w:space="0" w:color="auto"/>
        <w:bottom w:val="none" w:sz="0" w:space="0" w:color="auto"/>
        <w:right w:val="none" w:sz="0" w:space="0" w:color="auto"/>
      </w:divBdr>
    </w:div>
    <w:div w:id="1067453784">
      <w:bodyDiv w:val="1"/>
      <w:marLeft w:val="0"/>
      <w:marRight w:val="0"/>
      <w:marTop w:val="0"/>
      <w:marBottom w:val="0"/>
      <w:divBdr>
        <w:top w:val="none" w:sz="0" w:space="0" w:color="auto"/>
        <w:left w:val="none" w:sz="0" w:space="0" w:color="auto"/>
        <w:bottom w:val="none" w:sz="0" w:space="0" w:color="auto"/>
        <w:right w:val="none" w:sz="0" w:space="0" w:color="auto"/>
      </w:divBdr>
    </w:div>
    <w:div w:id="1108886456">
      <w:bodyDiv w:val="1"/>
      <w:marLeft w:val="0"/>
      <w:marRight w:val="0"/>
      <w:marTop w:val="0"/>
      <w:marBottom w:val="0"/>
      <w:divBdr>
        <w:top w:val="none" w:sz="0" w:space="0" w:color="auto"/>
        <w:left w:val="none" w:sz="0" w:space="0" w:color="auto"/>
        <w:bottom w:val="none" w:sz="0" w:space="0" w:color="auto"/>
        <w:right w:val="none" w:sz="0" w:space="0" w:color="auto"/>
      </w:divBdr>
    </w:div>
    <w:div w:id="1142188233">
      <w:bodyDiv w:val="1"/>
      <w:marLeft w:val="0"/>
      <w:marRight w:val="0"/>
      <w:marTop w:val="0"/>
      <w:marBottom w:val="0"/>
      <w:divBdr>
        <w:top w:val="none" w:sz="0" w:space="0" w:color="auto"/>
        <w:left w:val="none" w:sz="0" w:space="0" w:color="auto"/>
        <w:bottom w:val="none" w:sz="0" w:space="0" w:color="auto"/>
        <w:right w:val="none" w:sz="0" w:space="0" w:color="auto"/>
      </w:divBdr>
    </w:div>
    <w:div w:id="1148060891">
      <w:bodyDiv w:val="1"/>
      <w:marLeft w:val="0"/>
      <w:marRight w:val="0"/>
      <w:marTop w:val="0"/>
      <w:marBottom w:val="0"/>
      <w:divBdr>
        <w:top w:val="none" w:sz="0" w:space="0" w:color="auto"/>
        <w:left w:val="none" w:sz="0" w:space="0" w:color="auto"/>
        <w:bottom w:val="none" w:sz="0" w:space="0" w:color="auto"/>
        <w:right w:val="none" w:sz="0" w:space="0" w:color="auto"/>
      </w:divBdr>
    </w:div>
    <w:div w:id="1166290182">
      <w:bodyDiv w:val="1"/>
      <w:marLeft w:val="0"/>
      <w:marRight w:val="0"/>
      <w:marTop w:val="0"/>
      <w:marBottom w:val="0"/>
      <w:divBdr>
        <w:top w:val="none" w:sz="0" w:space="0" w:color="auto"/>
        <w:left w:val="none" w:sz="0" w:space="0" w:color="auto"/>
        <w:bottom w:val="none" w:sz="0" w:space="0" w:color="auto"/>
        <w:right w:val="none" w:sz="0" w:space="0" w:color="auto"/>
      </w:divBdr>
    </w:div>
    <w:div w:id="1197351339">
      <w:bodyDiv w:val="1"/>
      <w:marLeft w:val="0"/>
      <w:marRight w:val="0"/>
      <w:marTop w:val="0"/>
      <w:marBottom w:val="0"/>
      <w:divBdr>
        <w:top w:val="none" w:sz="0" w:space="0" w:color="auto"/>
        <w:left w:val="none" w:sz="0" w:space="0" w:color="auto"/>
        <w:bottom w:val="none" w:sz="0" w:space="0" w:color="auto"/>
        <w:right w:val="none" w:sz="0" w:space="0" w:color="auto"/>
      </w:divBdr>
    </w:div>
    <w:div w:id="1201163188">
      <w:bodyDiv w:val="1"/>
      <w:marLeft w:val="0"/>
      <w:marRight w:val="0"/>
      <w:marTop w:val="0"/>
      <w:marBottom w:val="0"/>
      <w:divBdr>
        <w:top w:val="none" w:sz="0" w:space="0" w:color="auto"/>
        <w:left w:val="none" w:sz="0" w:space="0" w:color="auto"/>
        <w:bottom w:val="none" w:sz="0" w:space="0" w:color="auto"/>
        <w:right w:val="none" w:sz="0" w:space="0" w:color="auto"/>
      </w:divBdr>
    </w:div>
    <w:div w:id="1350182226">
      <w:bodyDiv w:val="1"/>
      <w:marLeft w:val="0"/>
      <w:marRight w:val="0"/>
      <w:marTop w:val="0"/>
      <w:marBottom w:val="0"/>
      <w:divBdr>
        <w:top w:val="none" w:sz="0" w:space="0" w:color="auto"/>
        <w:left w:val="none" w:sz="0" w:space="0" w:color="auto"/>
        <w:bottom w:val="none" w:sz="0" w:space="0" w:color="auto"/>
        <w:right w:val="none" w:sz="0" w:space="0" w:color="auto"/>
      </w:divBdr>
    </w:div>
    <w:div w:id="1547329483">
      <w:bodyDiv w:val="1"/>
      <w:marLeft w:val="0"/>
      <w:marRight w:val="0"/>
      <w:marTop w:val="0"/>
      <w:marBottom w:val="0"/>
      <w:divBdr>
        <w:top w:val="none" w:sz="0" w:space="0" w:color="auto"/>
        <w:left w:val="none" w:sz="0" w:space="0" w:color="auto"/>
        <w:bottom w:val="none" w:sz="0" w:space="0" w:color="auto"/>
        <w:right w:val="none" w:sz="0" w:space="0" w:color="auto"/>
      </w:divBdr>
    </w:div>
    <w:div w:id="1581214431">
      <w:bodyDiv w:val="1"/>
      <w:marLeft w:val="0"/>
      <w:marRight w:val="0"/>
      <w:marTop w:val="0"/>
      <w:marBottom w:val="0"/>
      <w:divBdr>
        <w:top w:val="none" w:sz="0" w:space="0" w:color="auto"/>
        <w:left w:val="none" w:sz="0" w:space="0" w:color="auto"/>
        <w:bottom w:val="none" w:sz="0" w:space="0" w:color="auto"/>
        <w:right w:val="none" w:sz="0" w:space="0" w:color="auto"/>
      </w:divBdr>
    </w:div>
    <w:div w:id="1692027077">
      <w:bodyDiv w:val="1"/>
      <w:marLeft w:val="0"/>
      <w:marRight w:val="0"/>
      <w:marTop w:val="0"/>
      <w:marBottom w:val="0"/>
      <w:divBdr>
        <w:top w:val="none" w:sz="0" w:space="0" w:color="auto"/>
        <w:left w:val="none" w:sz="0" w:space="0" w:color="auto"/>
        <w:bottom w:val="none" w:sz="0" w:space="0" w:color="auto"/>
        <w:right w:val="none" w:sz="0" w:space="0" w:color="auto"/>
      </w:divBdr>
    </w:div>
    <w:div w:id="1737316183">
      <w:bodyDiv w:val="1"/>
      <w:marLeft w:val="0"/>
      <w:marRight w:val="0"/>
      <w:marTop w:val="0"/>
      <w:marBottom w:val="0"/>
      <w:divBdr>
        <w:top w:val="none" w:sz="0" w:space="0" w:color="auto"/>
        <w:left w:val="none" w:sz="0" w:space="0" w:color="auto"/>
        <w:bottom w:val="none" w:sz="0" w:space="0" w:color="auto"/>
        <w:right w:val="none" w:sz="0" w:space="0" w:color="auto"/>
      </w:divBdr>
    </w:div>
    <w:div w:id="1760326446">
      <w:bodyDiv w:val="1"/>
      <w:marLeft w:val="0"/>
      <w:marRight w:val="0"/>
      <w:marTop w:val="0"/>
      <w:marBottom w:val="0"/>
      <w:divBdr>
        <w:top w:val="none" w:sz="0" w:space="0" w:color="auto"/>
        <w:left w:val="none" w:sz="0" w:space="0" w:color="auto"/>
        <w:bottom w:val="none" w:sz="0" w:space="0" w:color="auto"/>
        <w:right w:val="none" w:sz="0" w:space="0" w:color="auto"/>
      </w:divBdr>
    </w:div>
    <w:div w:id="1787582250">
      <w:bodyDiv w:val="1"/>
      <w:marLeft w:val="0"/>
      <w:marRight w:val="0"/>
      <w:marTop w:val="0"/>
      <w:marBottom w:val="0"/>
      <w:divBdr>
        <w:top w:val="none" w:sz="0" w:space="0" w:color="auto"/>
        <w:left w:val="none" w:sz="0" w:space="0" w:color="auto"/>
        <w:bottom w:val="none" w:sz="0" w:space="0" w:color="auto"/>
        <w:right w:val="none" w:sz="0" w:space="0" w:color="auto"/>
      </w:divBdr>
    </w:div>
    <w:div w:id="1825851940">
      <w:bodyDiv w:val="1"/>
      <w:marLeft w:val="0"/>
      <w:marRight w:val="0"/>
      <w:marTop w:val="0"/>
      <w:marBottom w:val="0"/>
      <w:divBdr>
        <w:top w:val="none" w:sz="0" w:space="0" w:color="auto"/>
        <w:left w:val="none" w:sz="0" w:space="0" w:color="auto"/>
        <w:bottom w:val="none" w:sz="0" w:space="0" w:color="auto"/>
        <w:right w:val="none" w:sz="0" w:space="0" w:color="auto"/>
      </w:divBdr>
    </w:div>
    <w:div w:id="1913158870">
      <w:bodyDiv w:val="1"/>
      <w:marLeft w:val="0"/>
      <w:marRight w:val="0"/>
      <w:marTop w:val="0"/>
      <w:marBottom w:val="0"/>
      <w:divBdr>
        <w:top w:val="none" w:sz="0" w:space="0" w:color="auto"/>
        <w:left w:val="none" w:sz="0" w:space="0" w:color="auto"/>
        <w:bottom w:val="none" w:sz="0" w:space="0" w:color="auto"/>
        <w:right w:val="none" w:sz="0" w:space="0" w:color="auto"/>
      </w:divBdr>
    </w:div>
    <w:div w:id="2008941452">
      <w:bodyDiv w:val="1"/>
      <w:marLeft w:val="0"/>
      <w:marRight w:val="0"/>
      <w:marTop w:val="0"/>
      <w:marBottom w:val="0"/>
      <w:divBdr>
        <w:top w:val="none" w:sz="0" w:space="0" w:color="auto"/>
        <w:left w:val="none" w:sz="0" w:space="0" w:color="auto"/>
        <w:bottom w:val="none" w:sz="0" w:space="0" w:color="auto"/>
        <w:right w:val="none" w:sz="0" w:space="0" w:color="auto"/>
      </w:divBdr>
    </w:div>
    <w:div w:id="2048065556">
      <w:bodyDiv w:val="1"/>
      <w:marLeft w:val="0"/>
      <w:marRight w:val="0"/>
      <w:marTop w:val="0"/>
      <w:marBottom w:val="0"/>
      <w:divBdr>
        <w:top w:val="none" w:sz="0" w:space="0" w:color="auto"/>
        <w:left w:val="none" w:sz="0" w:space="0" w:color="auto"/>
        <w:bottom w:val="none" w:sz="0" w:space="0" w:color="auto"/>
        <w:right w:val="none" w:sz="0" w:space="0" w:color="auto"/>
      </w:divBdr>
    </w:div>
    <w:div w:id="20987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hyperlink" Target="mailto:reporting@insuranceeurope.eu" TargetMode="External"/><Relationship Id="rId2" Type="http://schemas.openxmlformats.org/officeDocument/2006/relationships/hyperlink" Target="https://eur03.safelinks.protection.outlook.com/?url=https%3A%2F%2Fwww.ifrs.org%2Fcontent%2Fdam%2Fifrs%2Fproject%2Fsustainability-reporting%2Fed-2021-5-proposed-constitution-amendments-to-accommodate-sustainability-board.pdf&amp;data=04%7C01%7C%7Cf79e3356e2024375041408d92ff8c72c%7C2f60d7a56a7b4f90a0d47e6a0ea5ae9e%7C0%7C0%7C637593567802881487%7CUnknown%7CTWFpbGZsb3d8eyJWIjoiMC4wLjAwMDAiLCJQIjoiV2luMzIiLCJBTiI6Ik1haWwiLCJXVCI6Mn0%3D%7C1000&amp;sdata=eEPmM8%2BJkdUuF5f%2FB4HX%2BijBxYawwFUCihqEk4EFiGA%3D&amp;reserved=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hyperlink" Target="https://ec.europa.eu/info/publications/finance-consultations-2021-european-single-access-point_en"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BB63EE27EF04E898654A4318F9C15" ma:contentTypeVersion="" ma:contentTypeDescription="Create a new document." ma:contentTypeScope="" ma:versionID="1c70ba2261590a29eb22934a8967dab3">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7B13-D241-4323-B7A9-75B7AD1AA6EE}">
  <ds:schemaRefs>
    <ds:schemaRef ds:uri="http://schemas.microsoft.com/sharepoint/v3/contenttype/forms"/>
  </ds:schemaRefs>
</ds:datastoreItem>
</file>

<file path=customXml/itemProps2.xml><?xml version="1.0" encoding="utf-8"?>
<ds:datastoreItem xmlns:ds="http://schemas.openxmlformats.org/officeDocument/2006/customXml" ds:itemID="{B35485A1-11AA-442D-8577-727460E39C5A}">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983B610-1852-48EA-B4A7-C2BD3EFB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C64A27-7731-4C99-9EED-0514B144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response to IFRS Amendments to the IFRS constitution</vt:lpstr>
      <vt:lpstr>IE 1st draft response to EC consultation on European Single Access Point</vt:lpstr>
    </vt:vector>
  </TitlesOfParts>
  <Company>Insurance Europe</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draft response to Amendments to the IFRS foundation constitution</dc:title>
  <dc:creator>Insurance Europe</dc:creator>
  <cp:lastModifiedBy>Bachníček Jozef</cp:lastModifiedBy>
  <cp:revision>2</cp:revision>
  <cp:lastPrinted>2020-11-02T15:44:00Z</cp:lastPrinted>
  <dcterms:created xsi:type="dcterms:W3CDTF">2021-06-17T05:45:00Z</dcterms:created>
  <dcterms:modified xsi:type="dcterms:W3CDTF">2021-06-17T05:45:00Z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0x010100B47BB63EE27EF04E898654A4318F9C15</vt:lpwstr>
  </property>
  <property fmtid="{D5CDD505-2E9C-101B-9397-08002B2CF9AE}" pid="3" name="Can be edited">
    <vt:bool>true</vt:bool>
  </property>
  <property fmtid="{D5CDD505-2E9C-101B-9397-08002B2CF9AE}" pid="4" name="Type of document">
    <vt:lpwstr>Position Paper</vt:lpwstr>
  </property>
  <property fmtid="{D5CDD505-2E9C-101B-9397-08002B2CF9AE}" pid="5" name="isAnnex">
    <vt:lpwstr>False</vt:lpwstr>
  </property>
  <property fmtid="{D5CDD505-2E9C-101B-9397-08002B2CF9AE}" pid="6" name="Validated">
    <vt:bool>true</vt:bool>
  </property>
  <property fmtid="{D5CDD505-2E9C-101B-9397-08002B2CF9AE}" pid="7" name="Deadline">
    <vt:filetime>2021-02-25T22:55:00Z</vt:filetime>
  </property>
  <property fmtid="{D5CDD505-2E9C-101B-9397-08002B2CF9AE}" pid="8" name="Display validated documents library button">
    <vt:bool>true</vt:bool>
  </property>
  <property fmtid="{D5CDD505-2E9C-101B-9397-08002B2CF9AE}" pid="9" name="AllowComments">
    <vt:bool>false</vt:bool>
  </property>
  <property fmtid="{D5CDD505-2E9C-101B-9397-08002B2CF9AE}" pid="10" name="Uploads">
    <vt:bool>true</vt:bool>
  </property>
</Properties>
</file>