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C9CD0" w14:textId="77777777" w:rsidR="005E61AC" w:rsidRDefault="005E61AC" w:rsidP="005E61AC">
      <w:pPr>
        <w:pStyle w:val="CEAFootnote"/>
        <w:sectPr w:rsidR="005E61AC" w:rsidSect="007A6164">
          <w:headerReference w:type="even" r:id="rId10"/>
          <w:headerReference w:type="default" r:id="rId11"/>
          <w:footerReference w:type="even" r:id="rId12"/>
          <w:footerReference w:type="default" r:id="rId13"/>
          <w:headerReference w:type="first" r:id="rId14"/>
          <w:footerReference w:type="first" r:id="rId15"/>
          <w:pgSz w:w="11907" w:h="16839" w:code="9"/>
          <w:pgMar w:top="411" w:right="902" w:bottom="1418" w:left="1418" w:header="1276" w:footer="397" w:gutter="0"/>
          <w:cols w:space="708"/>
          <w:docGrid w:linePitch="360"/>
        </w:sectPr>
      </w:pPr>
    </w:p>
    <w:p w14:paraId="58B59572" w14:textId="24C37EF3" w:rsidR="005E61AC" w:rsidRPr="003102F1" w:rsidRDefault="005E61AC" w:rsidP="00326AF2">
      <w:pPr>
        <w:rPr>
          <w:rFonts w:cs="Frutiger LT Std 45 Light"/>
          <w:szCs w:val="22"/>
        </w:rPr>
      </w:pPr>
      <w:r w:rsidRPr="003102F1">
        <w:t>Dear</w:t>
      </w:r>
      <w:r w:rsidR="00DF60D7">
        <w:t xml:space="preserve"> </w:t>
      </w:r>
      <w:r w:rsidR="00B15750">
        <w:t>Jean-Paul</w:t>
      </w:r>
      <w:r w:rsidR="00326AF2">
        <w:t>,</w:t>
      </w:r>
    </w:p>
    <w:p w14:paraId="7AE9FDD3" w14:textId="63BE5E53" w:rsidR="00326AF2" w:rsidRDefault="00326AF2" w:rsidP="00326AF2"/>
    <w:p w14:paraId="0D3322FB" w14:textId="0AD46721" w:rsidR="009C27FE" w:rsidRDefault="009C27FE" w:rsidP="009C27FE">
      <w:pPr>
        <w:autoSpaceDE w:val="0"/>
        <w:autoSpaceDN w:val="0"/>
        <w:adjustRightInd w:val="0"/>
        <w:textAlignment w:val="center"/>
      </w:pPr>
      <w:r w:rsidRPr="00F20BE6">
        <w:t xml:space="preserve">This letter </w:t>
      </w:r>
      <w:r>
        <w:t xml:space="preserve">is from </w:t>
      </w:r>
      <w:r w:rsidRPr="00F20BE6">
        <w:t>Insurance Europe</w:t>
      </w:r>
      <w:r>
        <w:t xml:space="preserve"> which</w:t>
      </w:r>
      <w:r w:rsidRPr="00F20BE6">
        <w:t xml:space="preserve"> represent</w:t>
      </w:r>
      <w:r>
        <w:t>s</w:t>
      </w:r>
      <w:r w:rsidRPr="00F20BE6">
        <w:t xml:space="preserve"> 95% of the premium income of the European insurance market. Accordingly, it represents the consensus view of the European insurance industry. </w:t>
      </w:r>
    </w:p>
    <w:p w14:paraId="7DD1A673" w14:textId="77777777" w:rsidR="009C27FE" w:rsidRDefault="009C27FE" w:rsidP="009C27FE">
      <w:pPr>
        <w:autoSpaceDE w:val="0"/>
        <w:autoSpaceDN w:val="0"/>
        <w:adjustRightInd w:val="0"/>
        <w:textAlignment w:val="center"/>
      </w:pPr>
    </w:p>
    <w:p w14:paraId="6EEB9252" w14:textId="3383C47C" w:rsidR="009C27FE" w:rsidRDefault="009C27FE" w:rsidP="009C27FE">
      <w:pPr>
        <w:autoSpaceDE w:val="0"/>
        <w:autoSpaceDN w:val="0"/>
        <w:adjustRightInd w:val="0"/>
        <w:textAlignment w:val="center"/>
        <w:rPr>
          <w:bCs/>
        </w:rPr>
      </w:pPr>
      <w:r>
        <w:t>We</w:t>
      </w:r>
      <w:r w:rsidRPr="00F20BE6">
        <w:t xml:space="preserve"> welcome the </w:t>
      </w:r>
      <w:r>
        <w:t>opportunity to comment on EFRAG’s draft comment letter on the</w:t>
      </w:r>
      <w:r w:rsidRPr="00F20BE6">
        <w:t xml:space="preserve"> IASB</w:t>
      </w:r>
      <w:r>
        <w:t xml:space="preserve">’s </w:t>
      </w:r>
      <w:r w:rsidR="008E46E6" w:rsidRPr="0026131F">
        <w:rPr>
          <w:bCs/>
        </w:rPr>
        <w:t>on Exposure Draft</w:t>
      </w:r>
      <w:r w:rsidR="00EB6672">
        <w:rPr>
          <w:bCs/>
        </w:rPr>
        <w:t xml:space="preserve"> (ED)</w:t>
      </w:r>
      <w:r w:rsidR="008E46E6" w:rsidRPr="0026131F">
        <w:rPr>
          <w:bCs/>
        </w:rPr>
        <w:t xml:space="preserve"> Disclosure Initiative - Subsidiaries without Public Accountability: Disclosures</w:t>
      </w:r>
      <w:r w:rsidRPr="0026131F">
        <w:rPr>
          <w:bCs/>
        </w:rPr>
        <w:t>.</w:t>
      </w:r>
      <w:r w:rsidR="00236150">
        <w:rPr>
          <w:bCs/>
        </w:rPr>
        <w:t xml:space="preserve"> While we </w:t>
      </w:r>
      <w:r w:rsidR="004B0802">
        <w:rPr>
          <w:bCs/>
        </w:rPr>
        <w:t>appreciate</w:t>
      </w:r>
      <w:r w:rsidR="00236150">
        <w:rPr>
          <w:bCs/>
        </w:rPr>
        <w:t xml:space="preserve"> the IASB’s </w:t>
      </w:r>
      <w:r w:rsidR="003B3007">
        <w:rPr>
          <w:bCs/>
        </w:rPr>
        <w:t>initiative</w:t>
      </w:r>
      <w:r w:rsidR="00236150">
        <w:rPr>
          <w:bCs/>
        </w:rPr>
        <w:t>, we would like to raise two points of particular concern</w:t>
      </w:r>
      <w:r w:rsidR="00B66454">
        <w:rPr>
          <w:bCs/>
        </w:rPr>
        <w:t xml:space="preserve"> from the perspective of the insurance industry</w:t>
      </w:r>
      <w:r w:rsidR="00236150">
        <w:rPr>
          <w:bCs/>
        </w:rPr>
        <w:t>.</w:t>
      </w:r>
    </w:p>
    <w:p w14:paraId="5A4C0DC8" w14:textId="4D8B5E80" w:rsidR="00236150" w:rsidRDefault="00236150" w:rsidP="009C27FE">
      <w:pPr>
        <w:autoSpaceDE w:val="0"/>
        <w:autoSpaceDN w:val="0"/>
        <w:adjustRightInd w:val="0"/>
        <w:textAlignment w:val="center"/>
        <w:rPr>
          <w:bCs/>
        </w:rPr>
      </w:pPr>
    </w:p>
    <w:p w14:paraId="77B2753C" w14:textId="4162857C" w:rsidR="00BF1E61" w:rsidRPr="00806CDE" w:rsidRDefault="00236150" w:rsidP="009C27FE">
      <w:pPr>
        <w:autoSpaceDE w:val="0"/>
        <w:autoSpaceDN w:val="0"/>
        <w:adjustRightInd w:val="0"/>
        <w:textAlignment w:val="center"/>
      </w:pPr>
      <w:r w:rsidRPr="00806CDE">
        <w:rPr>
          <w:bCs/>
        </w:rPr>
        <w:t>First</w:t>
      </w:r>
      <w:r w:rsidR="00B66454" w:rsidRPr="00806CDE">
        <w:rPr>
          <w:bCs/>
        </w:rPr>
        <w:t>ly</w:t>
      </w:r>
      <w:r w:rsidRPr="00806CDE">
        <w:rPr>
          <w:bCs/>
        </w:rPr>
        <w:t xml:space="preserve">, </w:t>
      </w:r>
      <w:r w:rsidR="005B0F5F" w:rsidRPr="00806CDE">
        <w:rPr>
          <w:bCs/>
        </w:rPr>
        <w:t xml:space="preserve">we believe that </w:t>
      </w:r>
      <w:r w:rsidR="005B0F5F" w:rsidRPr="003A2989">
        <w:rPr>
          <w:b/>
        </w:rPr>
        <w:t xml:space="preserve">the scope of the proposed </w:t>
      </w:r>
      <w:r w:rsidR="00B66454" w:rsidRPr="003A2989">
        <w:rPr>
          <w:b/>
        </w:rPr>
        <w:t xml:space="preserve">IASB’s </w:t>
      </w:r>
      <w:r w:rsidR="005B0F5F" w:rsidRPr="003A2989">
        <w:rPr>
          <w:b/>
        </w:rPr>
        <w:t xml:space="preserve">initiative </w:t>
      </w:r>
      <w:r w:rsidR="003B1EBC" w:rsidRPr="00806CDE">
        <w:rPr>
          <w:b/>
        </w:rPr>
        <w:t xml:space="preserve">aims at </w:t>
      </w:r>
      <w:r w:rsidR="005B0F5F" w:rsidRPr="003A2989">
        <w:rPr>
          <w:b/>
        </w:rPr>
        <w:t xml:space="preserve">unduly </w:t>
      </w:r>
      <w:r w:rsidR="00283150" w:rsidRPr="003A2989">
        <w:rPr>
          <w:b/>
        </w:rPr>
        <w:t>exclud</w:t>
      </w:r>
      <w:r w:rsidR="00283150" w:rsidRPr="00806CDE">
        <w:rPr>
          <w:b/>
        </w:rPr>
        <w:t xml:space="preserve">ing </w:t>
      </w:r>
      <w:r w:rsidR="00283150" w:rsidRPr="003A2989">
        <w:rPr>
          <w:b/>
        </w:rPr>
        <w:t>insurance</w:t>
      </w:r>
      <w:r w:rsidR="005B0F5F" w:rsidRPr="003A2989">
        <w:rPr>
          <w:b/>
        </w:rPr>
        <w:t xml:space="preserve"> companies</w:t>
      </w:r>
      <w:r w:rsidR="005B0F5F" w:rsidRPr="00806CDE">
        <w:rPr>
          <w:bCs/>
        </w:rPr>
        <w:t>.</w:t>
      </w:r>
      <w:r w:rsidR="00907C2A" w:rsidRPr="00806CDE">
        <w:rPr>
          <w:bCs/>
        </w:rPr>
        <w:t xml:space="preserve"> </w:t>
      </w:r>
      <w:r w:rsidR="00907C2A" w:rsidRPr="003A2989">
        <w:t xml:space="preserve">In paragraph 7 of the ED, the IASB clarifies that an entity has public accountability if </w:t>
      </w:r>
      <w:r w:rsidR="00B66454" w:rsidRPr="003A2989">
        <w:t xml:space="preserve">(a) </w:t>
      </w:r>
      <w:r w:rsidR="00907C2A" w:rsidRPr="003A2989">
        <w:t xml:space="preserve">its debt or equity instruments are traded in a public market (or are in the process of issuing such instruments for trading in a public market) or </w:t>
      </w:r>
      <w:r w:rsidR="00B66454" w:rsidRPr="003A2989">
        <w:t xml:space="preserve">(b) </w:t>
      </w:r>
      <w:r w:rsidR="00907C2A" w:rsidRPr="003A2989">
        <w:t xml:space="preserve">it holds assets in a </w:t>
      </w:r>
      <w:r w:rsidR="00907C2A" w:rsidRPr="003A2989">
        <w:rPr>
          <w:b/>
        </w:rPr>
        <w:t>fiduciary capacity</w:t>
      </w:r>
      <w:r w:rsidR="00907C2A" w:rsidRPr="003A2989">
        <w:t xml:space="preserve"> for a broad group of outsiders as one of its primary businesses. </w:t>
      </w:r>
      <w:r w:rsidR="00B66454" w:rsidRPr="003A2989">
        <w:t xml:space="preserve">While </w:t>
      </w:r>
      <w:r w:rsidR="00B66454" w:rsidRPr="003A2989">
        <w:rPr>
          <w:b/>
        </w:rPr>
        <w:t>Insurance Europe</w:t>
      </w:r>
      <w:r w:rsidR="00B66454" w:rsidRPr="003A2989">
        <w:t xml:space="preserve"> agrees that listed companies (including insurance undertakings) have public accountability, we </w:t>
      </w:r>
      <w:r w:rsidR="00B66454" w:rsidRPr="003A2989">
        <w:rPr>
          <w:b/>
        </w:rPr>
        <w:t>fundamentally disagree that insurers are holding assets they invest in in a fiduciary capacity</w:t>
      </w:r>
      <w:r w:rsidR="003B1EBC" w:rsidRPr="00806CDE">
        <w:rPr>
          <w:b/>
        </w:rPr>
        <w:t xml:space="preserve"> and, as such, prevent the insurers to be included from the scope of application of the standard</w:t>
      </w:r>
      <w:r w:rsidR="00B66454" w:rsidRPr="003A2989">
        <w:t xml:space="preserve">. </w:t>
      </w:r>
    </w:p>
    <w:p w14:paraId="3BE0F8E3" w14:textId="77777777" w:rsidR="00BF1E61" w:rsidRDefault="00BF1E61" w:rsidP="009C27FE">
      <w:pPr>
        <w:autoSpaceDE w:val="0"/>
        <w:autoSpaceDN w:val="0"/>
        <w:adjustRightInd w:val="0"/>
        <w:textAlignment w:val="center"/>
      </w:pPr>
    </w:p>
    <w:p w14:paraId="4FE14E09" w14:textId="791522AF" w:rsidR="00B66454" w:rsidRPr="003A2989" w:rsidRDefault="00B66454" w:rsidP="009C27FE">
      <w:pPr>
        <w:autoSpaceDE w:val="0"/>
        <w:autoSpaceDN w:val="0"/>
        <w:adjustRightInd w:val="0"/>
        <w:textAlignment w:val="center"/>
      </w:pPr>
      <w:r w:rsidRPr="003A2989">
        <w:t>Insurers are not</w:t>
      </w:r>
      <w:r w:rsidR="00EB6672">
        <w:t xml:space="preserve">, as suggested in the </w:t>
      </w:r>
      <w:r w:rsidR="00B344FE">
        <w:t xml:space="preserve">IASB </w:t>
      </w:r>
      <w:r w:rsidR="00EB6672">
        <w:t>ED,</w:t>
      </w:r>
      <w:r w:rsidRPr="003A2989">
        <w:t xml:space="preserve"> managing assets on behalf of policy holders</w:t>
      </w:r>
      <w:r w:rsidR="00B344FE">
        <w:t>. Insurers invest policyholders’ premiums</w:t>
      </w:r>
      <w:r w:rsidRPr="003A2989">
        <w:t xml:space="preserve"> for asset-liability-management purposes to ensure that their </w:t>
      </w:r>
      <w:r w:rsidR="00BF1E61" w:rsidRPr="003A2989">
        <w:t>obligations</w:t>
      </w:r>
      <w:r w:rsidRPr="003A2989">
        <w:t xml:space="preserve"> </w:t>
      </w:r>
      <w:r w:rsidR="00B344FE">
        <w:t xml:space="preserve">defined by </w:t>
      </w:r>
      <w:r w:rsidRPr="003A2989">
        <w:t xml:space="preserve">insurance contracts </w:t>
      </w:r>
      <w:r w:rsidR="00BF1E61" w:rsidRPr="003A2989">
        <w:t>can be met</w:t>
      </w:r>
      <w:r w:rsidR="00B344FE">
        <w:t xml:space="preserve"> in all circumstances</w:t>
      </w:r>
      <w:r w:rsidR="00BF1E61" w:rsidRPr="003A2989">
        <w:t xml:space="preserve">. The additional protection for policy holders is provided by the regulation being set by regulatory legislation. </w:t>
      </w:r>
    </w:p>
    <w:p w14:paraId="0BCAC025" w14:textId="77777777" w:rsidR="00B66454" w:rsidRPr="003A2989" w:rsidRDefault="00B66454" w:rsidP="009C27FE">
      <w:pPr>
        <w:autoSpaceDE w:val="0"/>
        <w:autoSpaceDN w:val="0"/>
        <w:adjustRightInd w:val="0"/>
        <w:textAlignment w:val="center"/>
      </w:pPr>
    </w:p>
    <w:p w14:paraId="54ADAEB4" w14:textId="5AB18478" w:rsidR="005B0F5F" w:rsidRDefault="00BF1E61" w:rsidP="009C27FE">
      <w:pPr>
        <w:autoSpaceDE w:val="0"/>
        <w:autoSpaceDN w:val="0"/>
        <w:adjustRightInd w:val="0"/>
        <w:textAlignment w:val="center"/>
      </w:pPr>
      <w:r w:rsidRPr="003A2989">
        <w:t xml:space="preserve">We acknowledge that in the European legislation the term </w:t>
      </w:r>
      <w:r w:rsidR="00907C2A" w:rsidRPr="003A2989">
        <w:t>'Public Interest Entities'</w:t>
      </w:r>
      <w:r w:rsidR="00EB6672">
        <w:t xml:space="preserve"> (PIEs)</w:t>
      </w:r>
      <w:r w:rsidR="00907C2A" w:rsidRPr="003A2989">
        <w:t xml:space="preserve"> </w:t>
      </w:r>
      <w:r w:rsidRPr="003A2989">
        <w:t xml:space="preserve">exists but it </w:t>
      </w:r>
      <w:r w:rsidR="00EB6672">
        <w:t>was</w:t>
      </w:r>
      <w:r w:rsidRPr="003A2989">
        <w:t xml:space="preserve"> designed </w:t>
      </w:r>
      <w:r w:rsidR="00EB6672">
        <w:t>for a different purpose</w:t>
      </w:r>
      <w:r w:rsidRPr="003A2989">
        <w:t xml:space="preserve"> and we do not support </w:t>
      </w:r>
      <w:r w:rsidR="00EB6672">
        <w:t xml:space="preserve">that </w:t>
      </w:r>
      <w:r w:rsidRPr="003A2989">
        <w:t xml:space="preserve">the IASB mirror the scope of </w:t>
      </w:r>
      <w:r w:rsidR="00EB6672">
        <w:t>PIEs</w:t>
      </w:r>
      <w:r w:rsidRPr="003A2989">
        <w:t xml:space="preserve"> for the purpose of the ED under consideration</w:t>
      </w:r>
      <w:r w:rsidR="00661B8F" w:rsidRPr="003A2989">
        <w:t>.</w:t>
      </w:r>
    </w:p>
    <w:p w14:paraId="20C086EB" w14:textId="1504B2B1" w:rsidR="00BF1E61" w:rsidRDefault="00BF1E61" w:rsidP="009C27FE">
      <w:pPr>
        <w:autoSpaceDE w:val="0"/>
        <w:autoSpaceDN w:val="0"/>
        <w:adjustRightInd w:val="0"/>
        <w:textAlignment w:val="center"/>
      </w:pPr>
    </w:p>
    <w:p w14:paraId="7047E5E9" w14:textId="48BAD962" w:rsidR="00BF1E61" w:rsidRDefault="00BF1E61" w:rsidP="009C27FE">
      <w:pPr>
        <w:autoSpaceDE w:val="0"/>
        <w:autoSpaceDN w:val="0"/>
        <w:adjustRightInd w:val="0"/>
        <w:textAlignment w:val="center"/>
        <w:rPr>
          <w:bCs/>
        </w:rPr>
      </w:pPr>
      <w:r>
        <w:t>We believe that insurers’ subsidiaries</w:t>
      </w:r>
      <w:r w:rsidR="00EB6672">
        <w:t xml:space="preserve"> which are not listed</w:t>
      </w:r>
      <w:r>
        <w:t xml:space="preserve"> should be in the scope of the IASB’s proposed new IFRS. The set of proposed reliefs with regard to disclosure requirements in specific standards as proposed in the ED should be eligible for the insurance sector as well. </w:t>
      </w:r>
    </w:p>
    <w:p w14:paraId="6DD1DEA4" w14:textId="77777777" w:rsidR="005B0F5F" w:rsidRDefault="005B0F5F" w:rsidP="009C27FE">
      <w:pPr>
        <w:autoSpaceDE w:val="0"/>
        <w:autoSpaceDN w:val="0"/>
        <w:adjustRightInd w:val="0"/>
        <w:textAlignment w:val="center"/>
        <w:rPr>
          <w:bCs/>
        </w:rPr>
      </w:pPr>
    </w:p>
    <w:p w14:paraId="3FB8EBB3" w14:textId="2BBD1779" w:rsidR="0034532B" w:rsidRDefault="005B0F5F" w:rsidP="009C27FE">
      <w:pPr>
        <w:autoSpaceDE w:val="0"/>
        <w:autoSpaceDN w:val="0"/>
        <w:adjustRightInd w:val="0"/>
        <w:textAlignment w:val="center"/>
        <w:rPr>
          <w:bCs/>
        </w:rPr>
      </w:pPr>
      <w:r>
        <w:rPr>
          <w:bCs/>
        </w:rPr>
        <w:t>Second</w:t>
      </w:r>
      <w:r w:rsidR="00BF1E61">
        <w:rPr>
          <w:bCs/>
        </w:rPr>
        <w:t>ly</w:t>
      </w:r>
      <w:r>
        <w:rPr>
          <w:bCs/>
        </w:rPr>
        <w:t xml:space="preserve">, </w:t>
      </w:r>
      <w:r w:rsidR="0034532B" w:rsidRPr="003A2989">
        <w:rPr>
          <w:b/>
        </w:rPr>
        <w:t>we fully agree with EFRAG’s assessment</w:t>
      </w:r>
      <w:r w:rsidR="003A4A22">
        <w:rPr>
          <w:bCs/>
        </w:rPr>
        <w:t xml:space="preserve"> </w:t>
      </w:r>
      <w:r w:rsidR="003A4A22" w:rsidRPr="003A2989">
        <w:rPr>
          <w:b/>
        </w:rPr>
        <w:t>of the IASB’s arguments</w:t>
      </w:r>
      <w:r w:rsidR="003A4A22">
        <w:rPr>
          <w:bCs/>
        </w:rPr>
        <w:t xml:space="preserve"> </w:t>
      </w:r>
      <w:r w:rsidR="003A4A22">
        <w:t xml:space="preserve">included in paragraph BC64 of the Basis for Conclusions </w:t>
      </w:r>
      <w:r w:rsidR="003A4A22" w:rsidRPr="003A2989">
        <w:rPr>
          <w:b/>
          <w:bCs/>
        </w:rPr>
        <w:t>for not proposing the reduced disclosure requirements for insurance contracts</w:t>
      </w:r>
      <w:r w:rsidR="003A4A22">
        <w:t>.</w:t>
      </w:r>
    </w:p>
    <w:p w14:paraId="24A2D583" w14:textId="77777777" w:rsidR="00BF1E61" w:rsidRDefault="00BF1E61" w:rsidP="009C27FE">
      <w:pPr>
        <w:autoSpaceDE w:val="0"/>
        <w:autoSpaceDN w:val="0"/>
        <w:adjustRightInd w:val="0"/>
        <w:textAlignment w:val="center"/>
      </w:pPr>
    </w:p>
    <w:p w14:paraId="76B52DF6" w14:textId="103A38D4" w:rsidR="00236150" w:rsidRDefault="0032322E" w:rsidP="009C27FE">
      <w:pPr>
        <w:autoSpaceDE w:val="0"/>
        <w:autoSpaceDN w:val="0"/>
        <w:adjustRightInd w:val="0"/>
        <w:textAlignment w:val="center"/>
        <w:rPr>
          <w:bCs/>
        </w:rPr>
      </w:pPr>
      <w:r>
        <w:lastRenderedPageBreak/>
        <w:t xml:space="preserve">Indeed, </w:t>
      </w:r>
      <w:r w:rsidRPr="003A2989">
        <w:rPr>
          <w:b/>
          <w:bCs/>
        </w:rPr>
        <w:t xml:space="preserve">those arguments are </w:t>
      </w:r>
      <w:r w:rsidR="0034532B" w:rsidRPr="003A2989">
        <w:rPr>
          <w:b/>
          <w:bCs/>
        </w:rPr>
        <w:t>not compelling</w:t>
      </w:r>
      <w:r w:rsidR="0034532B">
        <w:t xml:space="preserve"> and the application a full set of disclosure requirements for IFRS 17 Insurance Contracts might result in undue costs and efforts and bring no or </w:t>
      </w:r>
      <w:r w:rsidR="00BF1E61">
        <w:t xml:space="preserve">only </w:t>
      </w:r>
      <w:r w:rsidR="0034532B">
        <w:t>little benefit to the users of financial statements</w:t>
      </w:r>
      <w:r>
        <w:t xml:space="preserve"> for subsidiaries without public accountability.</w:t>
      </w:r>
    </w:p>
    <w:p w14:paraId="03CFE37C" w14:textId="46980B3F" w:rsidR="008F6C6D" w:rsidRDefault="008F6C6D" w:rsidP="009C27FE">
      <w:pPr>
        <w:autoSpaceDE w:val="0"/>
        <w:autoSpaceDN w:val="0"/>
        <w:adjustRightInd w:val="0"/>
        <w:textAlignment w:val="center"/>
        <w:rPr>
          <w:bCs/>
        </w:rPr>
      </w:pPr>
    </w:p>
    <w:p w14:paraId="51F451AB" w14:textId="61E42E28" w:rsidR="008F6C6D" w:rsidRDefault="008F6C6D" w:rsidP="009C27FE">
      <w:pPr>
        <w:autoSpaceDE w:val="0"/>
        <w:autoSpaceDN w:val="0"/>
        <w:adjustRightInd w:val="0"/>
        <w:textAlignment w:val="center"/>
      </w:pPr>
      <w:r>
        <w:t>If you would like any further information on any of these matters or wish to discuss them further with us, we would be pleased to assist.</w:t>
      </w:r>
    </w:p>
    <w:p w14:paraId="49330DDB" w14:textId="47F25E41" w:rsidR="005E61AC" w:rsidRDefault="005E61AC" w:rsidP="005E61AC"/>
    <w:tbl>
      <w:tblPr>
        <w:tblW w:w="0" w:type="auto"/>
        <w:tblLook w:val="04A0" w:firstRow="1" w:lastRow="0" w:firstColumn="1" w:lastColumn="0" w:noHBand="0" w:noVBand="1"/>
      </w:tblPr>
      <w:tblGrid>
        <w:gridCol w:w="4800"/>
        <w:gridCol w:w="4787"/>
      </w:tblGrid>
      <w:tr w:rsidR="005E61AC" w:rsidRPr="00A678F8" w14:paraId="30E84E62" w14:textId="77777777" w:rsidTr="00CE3F21">
        <w:trPr>
          <w:trHeight w:val="68"/>
        </w:trPr>
        <w:tc>
          <w:tcPr>
            <w:tcW w:w="4873" w:type="dxa"/>
          </w:tcPr>
          <w:p w14:paraId="46A7636C" w14:textId="77777777" w:rsidR="005E61AC" w:rsidRPr="00A678F8" w:rsidRDefault="005E61AC" w:rsidP="00766B9B">
            <w:pPr>
              <w:keepNext/>
              <w:keepLines/>
              <w:autoSpaceDE w:val="0"/>
              <w:autoSpaceDN w:val="0"/>
              <w:adjustRightInd w:val="0"/>
              <w:spacing w:before="480"/>
              <w:ind w:left="-105"/>
              <w:rPr>
                <w:rFonts w:cs="Frutiger LT Std 45 Light"/>
                <w:color w:val="000000"/>
                <w:szCs w:val="20"/>
              </w:rPr>
            </w:pPr>
            <w:r w:rsidRPr="00A02279">
              <w:rPr>
                <w:rFonts w:cs="Frutiger LT Std 45 Light"/>
                <w:color w:val="000000"/>
                <w:szCs w:val="20"/>
              </w:rPr>
              <w:t>Yours</w:t>
            </w:r>
            <w:r w:rsidRPr="00A678F8">
              <w:rPr>
                <w:rFonts w:cs="Frutiger LT Std 45 Light"/>
                <w:color w:val="000000"/>
                <w:szCs w:val="20"/>
              </w:rPr>
              <w:t xml:space="preserve"> sincerely,</w:t>
            </w:r>
          </w:p>
        </w:tc>
        <w:tc>
          <w:tcPr>
            <w:tcW w:w="4874" w:type="dxa"/>
          </w:tcPr>
          <w:p w14:paraId="1E9E1069" w14:textId="77777777" w:rsidR="005E61AC" w:rsidRPr="00A678F8" w:rsidRDefault="005E61AC" w:rsidP="00CE3F21">
            <w:pPr>
              <w:keepNext/>
              <w:keepLines/>
              <w:autoSpaceDE w:val="0"/>
              <w:autoSpaceDN w:val="0"/>
              <w:adjustRightInd w:val="0"/>
              <w:rPr>
                <w:rFonts w:cs="Frutiger LT Std 45 Light"/>
                <w:color w:val="000000"/>
                <w:szCs w:val="20"/>
              </w:rPr>
            </w:pPr>
          </w:p>
        </w:tc>
      </w:tr>
      <w:tr w:rsidR="005E61AC" w:rsidRPr="00A678F8" w14:paraId="2A3169A7" w14:textId="77777777" w:rsidTr="00CE3F21">
        <w:trPr>
          <w:trHeight w:val="375"/>
        </w:trPr>
        <w:tc>
          <w:tcPr>
            <w:tcW w:w="4873" w:type="dxa"/>
          </w:tcPr>
          <w:p w14:paraId="5B13CEF4" w14:textId="1A4FF1E9" w:rsidR="005E61AC" w:rsidRPr="00A678F8" w:rsidRDefault="005E61AC" w:rsidP="00D40A86">
            <w:pPr>
              <w:keepNext/>
              <w:keepLines/>
              <w:autoSpaceDE w:val="0"/>
              <w:autoSpaceDN w:val="0"/>
              <w:adjustRightInd w:val="0"/>
              <w:spacing w:line="960" w:lineRule="atLeast"/>
              <w:rPr>
                <w:rFonts w:cs="Frutiger LT Std 45 Light"/>
                <w:color w:val="000000"/>
                <w:szCs w:val="20"/>
              </w:rPr>
            </w:pPr>
            <w:bookmarkStart w:id="2" w:name="Signature1"/>
            <w:bookmarkEnd w:id="2"/>
          </w:p>
        </w:tc>
        <w:tc>
          <w:tcPr>
            <w:tcW w:w="4874" w:type="dxa"/>
          </w:tcPr>
          <w:p w14:paraId="21F7602D" w14:textId="71A478FF" w:rsidR="005E61AC" w:rsidRPr="00A678F8" w:rsidRDefault="005E61AC" w:rsidP="00D40A86">
            <w:pPr>
              <w:keepNext/>
              <w:keepLines/>
              <w:autoSpaceDE w:val="0"/>
              <w:autoSpaceDN w:val="0"/>
              <w:adjustRightInd w:val="0"/>
              <w:spacing w:line="960" w:lineRule="atLeast"/>
              <w:rPr>
                <w:rFonts w:cs="Frutiger LT Std 45 Light"/>
                <w:color w:val="000000"/>
                <w:szCs w:val="20"/>
              </w:rPr>
            </w:pPr>
            <w:bookmarkStart w:id="3" w:name="Signature2"/>
            <w:bookmarkEnd w:id="3"/>
          </w:p>
        </w:tc>
      </w:tr>
      <w:tr w:rsidR="005E61AC" w:rsidRPr="00A678F8" w14:paraId="7A34CE42" w14:textId="77777777" w:rsidTr="00EF52A4">
        <w:trPr>
          <w:trHeight w:val="568"/>
        </w:trPr>
        <w:tc>
          <w:tcPr>
            <w:tcW w:w="4873" w:type="dxa"/>
          </w:tcPr>
          <w:p w14:paraId="44AEF433" w14:textId="77777777" w:rsidR="00B8042D" w:rsidRDefault="00B8042D" w:rsidP="00CE3F21">
            <w:pPr>
              <w:keepNext/>
              <w:keepLines/>
            </w:pPr>
            <w:bookmarkStart w:id="4" w:name="SignName1"/>
          </w:p>
          <w:bookmarkEnd w:id="4"/>
          <w:p w14:paraId="1EC54D34" w14:textId="34D2DC94" w:rsidR="005E61AC" w:rsidRPr="00A678F8" w:rsidRDefault="00B15750" w:rsidP="00FA4A4A">
            <w:pPr>
              <w:keepNext/>
              <w:keepLines/>
              <w:ind w:left="-105"/>
            </w:pPr>
            <w:r>
              <w:t>Olav Jones</w:t>
            </w:r>
          </w:p>
        </w:tc>
        <w:tc>
          <w:tcPr>
            <w:tcW w:w="4874" w:type="dxa"/>
          </w:tcPr>
          <w:p w14:paraId="122F884E" w14:textId="77777777" w:rsidR="00B8042D" w:rsidRDefault="00B8042D" w:rsidP="00CE3F21">
            <w:pPr>
              <w:keepNext/>
              <w:keepLines/>
            </w:pPr>
            <w:bookmarkStart w:id="5" w:name="SignName2"/>
          </w:p>
          <w:bookmarkEnd w:id="5"/>
          <w:p w14:paraId="678526F7" w14:textId="0A659CFC" w:rsidR="00EB56CF" w:rsidRPr="00A678F8" w:rsidRDefault="00EB56CF" w:rsidP="00EB56CF">
            <w:pPr>
              <w:keepNext/>
              <w:keepLines/>
            </w:pPr>
          </w:p>
        </w:tc>
      </w:tr>
    </w:tbl>
    <w:p w14:paraId="56D9B5D5" w14:textId="77777777" w:rsidR="005E61AC" w:rsidRPr="00253AD9" w:rsidRDefault="005E61AC" w:rsidP="005E61AC">
      <w:pPr>
        <w:keepNext/>
        <w:keepLines/>
        <w:tabs>
          <w:tab w:val="left" w:pos="4370"/>
        </w:tabs>
        <w:autoSpaceDE w:val="0"/>
        <w:autoSpaceDN w:val="0"/>
        <w:adjustRightInd w:val="0"/>
        <w:spacing w:line="480" w:lineRule="auto"/>
        <w:rPr>
          <w:rFonts w:cs="Frutiger LT Std 45 Light"/>
          <w:color w:val="000000"/>
          <w:szCs w:val="20"/>
        </w:rPr>
      </w:pPr>
      <w:r>
        <w:rPr>
          <w:rFonts w:cs="Frutiger LT Std 45 Light"/>
          <w:color w:val="000000"/>
          <w:szCs w:val="20"/>
        </w:rPr>
        <w:t xml:space="preserve"> </w:t>
      </w:r>
    </w:p>
    <w:tbl>
      <w:tblPr>
        <w:tblW w:w="0" w:type="auto"/>
        <w:tblInd w:w="-743" w:type="dxa"/>
        <w:tblLook w:val="04A0" w:firstRow="1" w:lastRow="0" w:firstColumn="1" w:lastColumn="0" w:noHBand="0" w:noVBand="1"/>
      </w:tblPr>
      <w:tblGrid>
        <w:gridCol w:w="753"/>
        <w:gridCol w:w="9577"/>
      </w:tblGrid>
      <w:tr w:rsidR="005E61AC" w:rsidRPr="00A678F8" w14:paraId="6CC80CA0" w14:textId="77777777" w:rsidTr="00766B9B">
        <w:trPr>
          <w:trHeight w:val="375"/>
        </w:trPr>
        <w:tc>
          <w:tcPr>
            <w:tcW w:w="753" w:type="dxa"/>
            <w:vAlign w:val="center"/>
          </w:tcPr>
          <w:p w14:paraId="79218FF5" w14:textId="77777777" w:rsidR="005E61AC" w:rsidRPr="00D676A8" w:rsidRDefault="00283150" w:rsidP="00766B9B">
            <w:pPr>
              <w:pStyle w:val="CEALabel"/>
              <w:keepNext/>
              <w:keepLines/>
              <w:tabs>
                <w:tab w:val="clear" w:pos="360"/>
                <w:tab w:val="clear" w:pos="540"/>
              </w:tabs>
              <w:spacing w:before="24"/>
              <w:rPr>
                <w:rFonts w:cs="Frutiger LT Std 45 Light"/>
                <w:b w:val="0"/>
                <w:color w:val="002957"/>
                <w:sz w:val="17"/>
                <w:szCs w:val="17"/>
              </w:rPr>
            </w:pPr>
            <w:fldSimple w:instr=" DOCPROPERTY  AnnexText  \* MERGEFORMAT ">
              <w:r w:rsidR="005E61AC" w:rsidRPr="00F577EB">
                <w:rPr>
                  <w:b w:val="0"/>
                  <w:color w:val="002957"/>
                  <w:sz w:val="17"/>
                  <w:szCs w:val="17"/>
                </w:rPr>
                <w:t>Annex</w:t>
              </w:r>
              <w:r w:rsidR="005E61AC">
                <w:t>:</w:t>
              </w:r>
            </w:fldSimple>
          </w:p>
        </w:tc>
        <w:tc>
          <w:tcPr>
            <w:tcW w:w="9737" w:type="dxa"/>
            <w:vAlign w:val="center"/>
          </w:tcPr>
          <w:p w14:paraId="179C9335" w14:textId="1ED5C6E7" w:rsidR="005E61AC" w:rsidRPr="00D676A8" w:rsidRDefault="005E61AC" w:rsidP="00766B9B">
            <w:pPr>
              <w:keepNext/>
              <w:keepLines/>
              <w:autoSpaceDE w:val="0"/>
              <w:autoSpaceDN w:val="0"/>
              <w:adjustRightInd w:val="0"/>
              <w:ind w:left="-120"/>
              <w:jc w:val="left"/>
              <w:rPr>
                <w:rFonts w:cs="Frutiger LT Std 45 Light"/>
                <w:color w:val="002957"/>
                <w:szCs w:val="20"/>
              </w:rPr>
            </w:pPr>
          </w:p>
        </w:tc>
      </w:tr>
    </w:tbl>
    <w:p w14:paraId="5199550E" w14:textId="77777777" w:rsidR="005E61AC" w:rsidRDefault="005E61AC" w:rsidP="005E61AC">
      <w:pPr>
        <w:tabs>
          <w:tab w:val="left" w:pos="7307"/>
        </w:tabs>
        <w:spacing w:line="240" w:lineRule="auto"/>
        <w:rPr>
          <w:rStyle w:val="CEAGraphTitle"/>
        </w:rPr>
      </w:pPr>
      <w:r>
        <w:rPr>
          <w:rStyle w:val="CEAGraphTitle"/>
        </w:rPr>
        <w:tab/>
      </w:r>
    </w:p>
    <w:p w14:paraId="0260C88A" w14:textId="77777777" w:rsidR="005E61AC" w:rsidRDefault="005E61AC" w:rsidP="005E61AC">
      <w:pPr>
        <w:spacing w:line="240" w:lineRule="auto"/>
        <w:jc w:val="left"/>
        <w:rPr>
          <w:rStyle w:val="CEAGraphTitle"/>
        </w:rPr>
      </w:pPr>
    </w:p>
    <w:p w14:paraId="55FA106D" w14:textId="77777777" w:rsidR="005E61AC" w:rsidRPr="00D93198" w:rsidRDefault="005E61AC" w:rsidP="005E61AC">
      <w:pPr>
        <w:spacing w:line="240" w:lineRule="auto"/>
        <w:jc w:val="left"/>
        <w:rPr>
          <w:rStyle w:val="CEAGraphTitle"/>
        </w:rPr>
      </w:pPr>
    </w:p>
    <w:p w14:paraId="75550B93" w14:textId="77777777" w:rsidR="00440FEE" w:rsidRDefault="00440FEE"/>
    <w:sectPr w:rsidR="00440FEE" w:rsidSect="00FF1917">
      <w:headerReference w:type="default" r:id="rId16"/>
      <w:footerReference w:type="default" r:id="rId17"/>
      <w:type w:val="continuous"/>
      <w:pgSz w:w="11907" w:h="16839" w:code="9"/>
      <w:pgMar w:top="2410" w:right="902" w:bottom="1418" w:left="1418" w:header="1276" w:footer="5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64C71" w14:textId="77777777" w:rsidR="00D52AAB" w:rsidRDefault="00D52AAB">
      <w:pPr>
        <w:spacing w:line="240" w:lineRule="auto"/>
      </w:pPr>
      <w:r>
        <w:separator/>
      </w:r>
    </w:p>
  </w:endnote>
  <w:endnote w:type="continuationSeparator" w:id="0">
    <w:p w14:paraId="6B473AD4" w14:textId="77777777" w:rsidR="00D52AAB" w:rsidRDefault="00D52AAB">
      <w:pPr>
        <w:spacing w:line="240" w:lineRule="auto"/>
      </w:pPr>
      <w:r>
        <w:continuationSeparator/>
      </w:r>
    </w:p>
  </w:endnote>
  <w:endnote w:type="continuationNotice" w:id="1">
    <w:p w14:paraId="32EE5834" w14:textId="77777777" w:rsidR="00D52AAB" w:rsidRDefault="00D52A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EE"/>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A1410" w14:textId="77777777" w:rsidR="00A8130B" w:rsidRDefault="005E61AC" w:rsidP="000846C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7807749" w14:textId="77777777" w:rsidR="00A8130B" w:rsidRDefault="00431C94" w:rsidP="000846C0">
    <w:pPr>
      <w:pStyle w:val="Pta"/>
      <w:ind w:right="360"/>
    </w:pPr>
  </w:p>
  <w:p w14:paraId="466D24AE" w14:textId="77777777" w:rsidR="00A8130B" w:rsidRDefault="00431C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203"/>
    </w:tblGrid>
    <w:tr w:rsidR="009C188F" w14:paraId="2EBC0677" w14:textId="77777777" w:rsidTr="00246359">
      <w:tc>
        <w:tcPr>
          <w:tcW w:w="6374" w:type="dxa"/>
        </w:tcPr>
        <w:p w14:paraId="68B0109A" w14:textId="77777777" w:rsidR="009C188F" w:rsidRPr="00326AF2" w:rsidRDefault="009C188F" w:rsidP="00246359">
          <w:pPr>
            <w:pStyle w:val="CEAFooterauthorinfo"/>
            <w:ind w:left="0" w:hanging="110"/>
            <w:rPr>
              <w:b w:val="0"/>
              <w:color w:val="002957"/>
              <w:sz w:val="14"/>
              <w:szCs w:val="14"/>
            </w:rPr>
          </w:pPr>
          <w:r w:rsidRPr="00326AF2">
            <w:rPr>
              <w:b w:val="0"/>
              <w:color w:val="002957"/>
              <w:sz w:val="14"/>
              <w:szCs w:val="14"/>
            </w:rPr>
            <w:t>Olav Jones• Deputy Director General, Director Economics &amp; Finance</w:t>
          </w:r>
        </w:p>
        <w:p w14:paraId="4579D324" w14:textId="77777777" w:rsidR="009C188F" w:rsidRPr="00F71D5B" w:rsidRDefault="009C188F" w:rsidP="00246359">
          <w:pPr>
            <w:pStyle w:val="CEAFooterauthorinfo"/>
            <w:ind w:left="0" w:hanging="110"/>
            <w:rPr>
              <w:b w:val="0"/>
              <w:color w:val="002957"/>
              <w:sz w:val="14"/>
              <w:szCs w:val="14"/>
              <w:lang w:val="fr-BE"/>
            </w:rPr>
          </w:pPr>
          <w:r w:rsidRPr="00F71D5B">
            <w:rPr>
              <w:b w:val="0"/>
              <w:color w:val="002957"/>
              <w:sz w:val="14"/>
              <w:szCs w:val="14"/>
              <w:lang w:val="fr-BE"/>
            </w:rPr>
            <w:t xml:space="preserve">Insurance Europe aisbl </w:t>
          </w:r>
          <w:r w:rsidRPr="001746CA">
            <w:rPr>
              <w:b w:val="0"/>
              <w:color w:val="002957"/>
              <w:sz w:val="14"/>
              <w:szCs w:val="14"/>
              <w:lang w:val="pt-PT"/>
            </w:rPr>
            <w:t>•</w:t>
          </w:r>
          <w:r w:rsidRPr="00F71D5B">
            <w:rPr>
              <w:b w:val="0"/>
              <w:color w:val="002957"/>
              <w:sz w:val="14"/>
              <w:szCs w:val="14"/>
              <w:lang w:val="fr-BE"/>
            </w:rPr>
            <w:t xml:space="preserve"> Rue du Champ de Mars </w:t>
          </w:r>
          <w:r>
            <w:rPr>
              <w:b w:val="0"/>
              <w:color w:val="002957"/>
              <w:sz w:val="14"/>
              <w:szCs w:val="14"/>
              <w:lang w:val="fr-BE"/>
            </w:rPr>
            <w:t>23</w:t>
          </w:r>
          <w:r w:rsidRPr="00F71D5B">
            <w:rPr>
              <w:b w:val="0"/>
              <w:color w:val="002957"/>
              <w:sz w:val="14"/>
              <w:szCs w:val="14"/>
              <w:lang w:val="fr-BE"/>
            </w:rPr>
            <w:t xml:space="preserve">, </w:t>
          </w:r>
          <w:r>
            <w:rPr>
              <w:b w:val="0"/>
              <w:color w:val="002957"/>
              <w:sz w:val="14"/>
              <w:szCs w:val="14"/>
              <w:lang w:val="fr-BE"/>
            </w:rPr>
            <w:t>B-1050 Brussels</w:t>
          </w:r>
        </w:p>
        <w:p w14:paraId="028F9C56" w14:textId="78B36819" w:rsidR="009C188F" w:rsidRPr="009C188F" w:rsidRDefault="009C188F" w:rsidP="00246359">
          <w:pPr>
            <w:pStyle w:val="CEAFooterauthorinfo"/>
            <w:ind w:left="0" w:hanging="110"/>
            <w:rPr>
              <w:b w:val="0"/>
              <w:color w:val="002957"/>
              <w:sz w:val="14"/>
              <w:szCs w:val="14"/>
              <w:lang w:val="pt-PT"/>
            </w:rPr>
          </w:pPr>
          <w:r w:rsidRPr="001746CA">
            <w:rPr>
              <w:b w:val="0"/>
              <w:color w:val="002957"/>
              <w:sz w:val="14"/>
              <w:szCs w:val="14"/>
              <w:lang w:val="pt-PT"/>
            </w:rPr>
            <w:t xml:space="preserve">Tel: </w:t>
          </w:r>
          <w:r>
            <w:rPr>
              <w:b w:val="0"/>
              <w:color w:val="002957"/>
              <w:sz w:val="14"/>
              <w:szCs w:val="14"/>
              <w:lang w:val="pt-PT"/>
            </w:rPr>
            <w:t xml:space="preserve">+32 2 894 30 13 </w:t>
          </w:r>
          <w:r w:rsidRPr="001746CA">
            <w:rPr>
              <w:b w:val="0"/>
              <w:color w:val="002957"/>
              <w:sz w:val="14"/>
              <w:szCs w:val="14"/>
              <w:lang w:val="pt-PT"/>
            </w:rPr>
            <w:t xml:space="preserve">•E-mail: </w:t>
          </w:r>
          <w:r>
            <w:rPr>
              <w:b w:val="0"/>
              <w:color w:val="002957"/>
              <w:sz w:val="14"/>
              <w:szCs w:val="14"/>
              <w:lang w:val="pt-PT"/>
            </w:rPr>
            <w:t>Jones@insuranceeurope.eu</w:t>
          </w:r>
        </w:p>
      </w:tc>
      <w:tc>
        <w:tcPr>
          <w:tcW w:w="3203" w:type="dxa"/>
        </w:tcPr>
        <w:p w14:paraId="5A6D50A7" w14:textId="54AB156D" w:rsidR="009C188F" w:rsidRDefault="005E4881" w:rsidP="00D545D2">
          <w:pPr>
            <w:pStyle w:val="CEAFooterauthorinfo"/>
            <w:ind w:left="0"/>
            <w:rPr>
              <w:b w:val="0"/>
              <w:color w:val="002957"/>
              <w:sz w:val="14"/>
              <w:szCs w:val="14"/>
            </w:rPr>
          </w:pPr>
          <w:r w:rsidRPr="005E4881">
            <w:rPr>
              <w:b w:val="0"/>
              <w:color w:val="002957"/>
              <w:sz w:val="14"/>
              <w:szCs w:val="14"/>
            </w:rPr>
            <w:t>© Insurance Europe. Confidential, internal document. Not for distribution, all rights reserved</w:t>
          </w:r>
        </w:p>
      </w:tc>
    </w:tr>
  </w:tbl>
  <w:p w14:paraId="0E10C273" w14:textId="77777777" w:rsidR="00DA424C" w:rsidRDefault="00DA424C" w:rsidP="00D545D2">
    <w:pPr>
      <w:pStyle w:val="CEAFooterauthorinfo"/>
      <w:ind w:left="0"/>
      <w:rPr>
        <w:b w:val="0"/>
        <w:color w:val="002957"/>
        <w:sz w:val="14"/>
        <w:szCs w:val="14"/>
        <w:lang w:val="pt-PT"/>
      </w:rPr>
    </w:pPr>
  </w:p>
  <w:p w14:paraId="3400661B" w14:textId="77777777" w:rsidR="00F308DF" w:rsidRPr="00DF748C" w:rsidRDefault="00F308DF" w:rsidP="00D545D2">
    <w:pPr>
      <w:pStyle w:val="CEAFooterauthorinfo"/>
      <w:ind w:left="0"/>
      <w:rPr>
        <w:b w:val="0"/>
        <w:color w:val="82C55B"/>
        <w:sz w:val="14"/>
        <w:szCs w:val="14"/>
        <w:lang w:val="pt-PT"/>
      </w:rPr>
    </w:pPr>
    <w:r w:rsidRPr="00DF748C">
      <w:rPr>
        <w:b w:val="0"/>
        <w:color w:val="82C55B"/>
        <w:sz w:val="14"/>
        <w:szCs w:val="14"/>
        <w:lang w:val="pt-PT"/>
      </w:rPr>
      <w:t>www.insuranceeurope.eu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278FA" w14:textId="77777777" w:rsidR="00A8130B" w:rsidRDefault="005E61AC" w:rsidP="00D74E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A6164">
      <w:rPr>
        <w:rStyle w:val="slostrany"/>
        <w:noProof/>
      </w:rPr>
      <w:t>1</w:t>
    </w:r>
    <w:r>
      <w:rPr>
        <w:rStyle w:val="slostrany"/>
      </w:rPr>
      <w:fldChar w:fldCharType="end"/>
    </w:r>
  </w:p>
  <w:p w14:paraId="65A7E9DB" w14:textId="77777777" w:rsidR="00A8130B" w:rsidRPr="00BB581B" w:rsidRDefault="005E61AC" w:rsidP="00512C7C">
    <w:pPr>
      <w:pStyle w:val="Pta"/>
      <w:ind w:right="360"/>
      <w:rPr>
        <w:rFonts w:cs="Frutiger LT Std 55 Roman"/>
        <w:b/>
        <w:color w:val="0032FF"/>
        <w:sz w:val="16"/>
        <w:szCs w:val="16"/>
        <w:lang w:val="pt-PT"/>
      </w:rPr>
    </w:pPr>
    <w:r>
      <w:rPr>
        <w:rFonts w:cs="Frutiger LT Std 55 Roman"/>
        <w:b/>
        <w:color w:val="0032FF"/>
        <w:sz w:val="16"/>
        <w:szCs w:val="16"/>
        <w:lang w:val="pt-PT"/>
      </w:rPr>
      <w:tab/>
    </w:r>
  </w:p>
  <w:p w14:paraId="75C36AFF" w14:textId="77777777" w:rsidR="00A8130B" w:rsidRPr="00BB581B" w:rsidRDefault="00431C94">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FA6DA" w14:textId="67A9C90E" w:rsidR="001852D3" w:rsidRPr="00723412" w:rsidRDefault="005E61AC" w:rsidP="001852D3">
    <w:pPr>
      <w:pStyle w:val="Pta"/>
      <w:framePr w:wrap="around" w:vAnchor="page" w:hAnchor="margin" w:xAlign="right" w:y="16161"/>
      <w:rPr>
        <w:rStyle w:val="slostrany"/>
        <w:color w:val="002957"/>
      </w:rPr>
    </w:pPr>
    <w:r>
      <w:rPr>
        <w:rStyle w:val="slostrany"/>
        <w:color w:val="002957"/>
        <w:szCs w:val="17"/>
      </w:rPr>
      <w:fldChar w:fldCharType="begin"/>
    </w:r>
    <w:r>
      <w:rPr>
        <w:rStyle w:val="slostrany"/>
        <w:color w:val="002957"/>
        <w:szCs w:val="17"/>
      </w:rPr>
      <w:instrText xml:space="preserve"> PAGE   \* MERGEFORMAT </w:instrText>
    </w:r>
    <w:r>
      <w:rPr>
        <w:rStyle w:val="slostrany"/>
        <w:color w:val="002957"/>
        <w:szCs w:val="17"/>
      </w:rPr>
      <w:fldChar w:fldCharType="separate"/>
    </w:r>
    <w:r w:rsidR="00256ADF">
      <w:rPr>
        <w:rStyle w:val="slostrany"/>
        <w:noProof/>
        <w:color w:val="002957"/>
        <w:szCs w:val="17"/>
      </w:rPr>
      <w:t>2</w:t>
    </w:r>
    <w:r>
      <w:rPr>
        <w:rStyle w:val="slostrany"/>
        <w:color w:val="002957"/>
        <w:szCs w:val="17"/>
      </w:rPr>
      <w:fldChar w:fldCharType="end"/>
    </w:r>
  </w:p>
  <w:p w14:paraId="3EF0D176" w14:textId="77777777" w:rsidR="00753709" w:rsidRPr="001852D3" w:rsidRDefault="00431C94" w:rsidP="001852D3">
    <w:pPr>
      <w:pStyle w:val="Pt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5B50D" w14:textId="77777777" w:rsidR="00D52AAB" w:rsidRDefault="00D52AAB">
      <w:pPr>
        <w:spacing w:line="240" w:lineRule="auto"/>
      </w:pPr>
      <w:r>
        <w:separator/>
      </w:r>
    </w:p>
  </w:footnote>
  <w:footnote w:type="continuationSeparator" w:id="0">
    <w:p w14:paraId="60A49283" w14:textId="77777777" w:rsidR="00D52AAB" w:rsidRDefault="00D52AAB">
      <w:pPr>
        <w:spacing w:line="240" w:lineRule="auto"/>
      </w:pPr>
      <w:r>
        <w:continuationSeparator/>
      </w:r>
    </w:p>
  </w:footnote>
  <w:footnote w:type="continuationNotice" w:id="1">
    <w:p w14:paraId="186030CC" w14:textId="77777777" w:rsidR="00D52AAB" w:rsidRDefault="00D52A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6F4D" w14:textId="77777777" w:rsidR="00256ADF" w:rsidRDefault="00256A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0B13" w14:textId="77777777" w:rsidR="00A8130B" w:rsidRPr="000846C0" w:rsidRDefault="00431C94" w:rsidP="000846C0">
    <w:pPr>
      <w:pStyle w:val="Noparagraphstyle"/>
      <w:jc w:val="right"/>
      <w:rPr>
        <w:sz w:val="18"/>
        <w:szCs w:val="18"/>
      </w:rPr>
    </w:pPr>
  </w:p>
  <w:p w14:paraId="773C98B6" w14:textId="77777777" w:rsidR="00A8130B" w:rsidRPr="004C7ACC" w:rsidRDefault="005E61AC" w:rsidP="000846C0">
    <w:pPr>
      <w:pStyle w:val="Noparagraphstyle"/>
      <w:jc w:val="right"/>
      <w:rPr>
        <w:rFonts w:ascii="Frutiger LT Std 55 Roman" w:hAnsi="Frutiger LT Std 55 Roman" w:cs="Frutiger LT Std 55 Roman"/>
        <w:i/>
        <w:iCs/>
        <w:color w:val="034EA2"/>
      </w:rPr>
    </w:pPr>
    <w:r w:rsidRPr="007F2BAC">
      <w:rPr>
        <w:noProof/>
        <w:lang w:eastAsia="en-GB"/>
      </w:rPr>
      <w:drawing>
        <wp:anchor distT="0" distB="0" distL="114300" distR="114300" simplePos="0" relativeHeight="251658241" behindDoc="0" locked="0" layoutInCell="1" allowOverlap="1" wp14:anchorId="1DE99CBA" wp14:editId="262E55E7">
          <wp:simplePos x="0" y="0"/>
          <wp:positionH relativeFrom="page">
            <wp:posOffset>528638</wp:posOffset>
          </wp:positionH>
          <wp:positionV relativeFrom="page">
            <wp:posOffset>523875</wp:posOffset>
          </wp:positionV>
          <wp:extent cx="1457325" cy="895350"/>
          <wp:effectExtent l="19050" t="0" r="0" b="0"/>
          <wp:wrapSquare wrapText="bothSides"/>
          <wp:docPr id="1"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r>
      <w:tab/>
    </w:r>
  </w:p>
  <w:p w14:paraId="6ABB82E3" w14:textId="77777777" w:rsidR="00A8130B" w:rsidRPr="001A6BEB" w:rsidRDefault="00431C94" w:rsidP="003B357D">
    <w:pPr>
      <w:pStyle w:val="CEADraft"/>
      <w:rPr>
        <w:b w:val="0"/>
        <w:color w:val="002957"/>
      </w:rPr>
    </w:pPr>
    <w:bookmarkStart w:id="0" w:name="Draft1st"/>
    <w:bookmarkEnd w:id="0"/>
  </w:p>
  <w:p w14:paraId="36993993" w14:textId="77777777" w:rsidR="007349E1" w:rsidRDefault="00431C94" w:rsidP="005C2C81">
    <w:pPr>
      <w:tabs>
        <w:tab w:val="right" w:pos="360"/>
        <w:tab w:val="left" w:pos="540"/>
      </w:tabs>
      <w:autoSpaceDE w:val="0"/>
      <w:autoSpaceDN w:val="0"/>
      <w:adjustRightInd w:val="0"/>
      <w:textAlignment w:val="center"/>
      <w:rPr>
        <w:rFonts w:cs="Frutiger LT Std 55 Roman"/>
        <w:color w:val="0032FF"/>
      </w:rPr>
    </w:pPr>
  </w:p>
  <w:tbl>
    <w:tblPr>
      <w:tblW w:w="0" w:type="auto"/>
      <w:tblInd w:w="-1168" w:type="dxa"/>
      <w:tblLook w:val="04A0" w:firstRow="1" w:lastRow="0" w:firstColumn="1" w:lastColumn="0" w:noHBand="0" w:noVBand="1"/>
    </w:tblPr>
    <w:tblGrid>
      <w:gridCol w:w="1134"/>
      <w:gridCol w:w="9557"/>
    </w:tblGrid>
    <w:tr w:rsidR="00091FFD" w:rsidRPr="00091FFD" w14:paraId="18FEFD37" w14:textId="77777777" w:rsidTr="00766B9B">
      <w:trPr>
        <w:trHeight w:val="1265"/>
      </w:trPr>
      <w:tc>
        <w:tcPr>
          <w:tcW w:w="1134" w:type="dxa"/>
        </w:tcPr>
        <w:p w14:paraId="4BCE1036" w14:textId="77777777" w:rsidR="005A4B6A" w:rsidRPr="001A6BEB" w:rsidRDefault="005E61AC" w:rsidP="00766B9B">
          <w:pPr>
            <w:pStyle w:val="CEALabel"/>
            <w:spacing w:before="24"/>
            <w:rPr>
              <w:b w:val="0"/>
              <w:color w:val="002957"/>
              <w:sz w:val="17"/>
              <w:szCs w:val="17"/>
            </w:rPr>
          </w:pPr>
          <w:r w:rsidRPr="001A6BEB">
            <w:rPr>
              <w:b w:val="0"/>
              <w:color w:val="002957"/>
              <w:sz w:val="17"/>
              <w:szCs w:val="17"/>
            </w:rPr>
            <w:t>To:</w:t>
          </w:r>
        </w:p>
      </w:tc>
      <w:tc>
        <w:tcPr>
          <w:tcW w:w="9557" w:type="dxa"/>
        </w:tcPr>
        <w:p w14:paraId="3B50C7C0" w14:textId="6B02B4D5" w:rsidR="005A4B6A" w:rsidRPr="001A6BEB" w:rsidRDefault="00B15750" w:rsidP="00766B9B">
          <w:pPr>
            <w:ind w:left="-75"/>
            <w:jc w:val="left"/>
            <w:rPr>
              <w:rFonts w:cs="Frutiger LT Std 55 Roman"/>
              <w:color w:val="002957"/>
              <w:szCs w:val="20"/>
            </w:rPr>
          </w:pPr>
          <w:r>
            <w:rPr>
              <w:color w:val="002957"/>
            </w:rPr>
            <w:t>EFRAG</w:t>
          </w:r>
        </w:p>
        <w:p w14:paraId="3664EE3D" w14:textId="51BB1E8D" w:rsidR="00695489" w:rsidRDefault="00784916" w:rsidP="00766B9B">
          <w:pPr>
            <w:ind w:left="-75"/>
            <w:jc w:val="left"/>
            <w:rPr>
              <w:rFonts w:cs="Frutiger LT Std 45 Light"/>
              <w:color w:val="002957"/>
              <w:szCs w:val="20"/>
            </w:rPr>
          </w:pPr>
          <w:bookmarkStart w:id="1" w:name="Address"/>
          <w:r>
            <w:rPr>
              <w:rFonts w:cs="Frutiger LT Std 45 Light"/>
              <w:color w:val="002957"/>
              <w:szCs w:val="20"/>
            </w:rPr>
            <w:t xml:space="preserve">Attn: </w:t>
          </w:r>
          <w:r w:rsidR="00B15750">
            <w:rPr>
              <w:rFonts w:cs="Frutiger LT Std 45 Light"/>
              <w:color w:val="002957"/>
              <w:szCs w:val="20"/>
            </w:rPr>
            <w:t>Jean-Paul Gauzes</w:t>
          </w:r>
        </w:p>
        <w:bookmarkEnd w:id="1"/>
        <w:p w14:paraId="5575918D" w14:textId="6269B494" w:rsidR="00B42037" w:rsidRPr="001A6BEB" w:rsidRDefault="00B15750" w:rsidP="00766B9B">
          <w:pPr>
            <w:ind w:left="-75"/>
            <w:jc w:val="left"/>
            <w:rPr>
              <w:rFonts w:cs="Frutiger LT Std 45 Light"/>
              <w:color w:val="002957"/>
              <w:szCs w:val="20"/>
            </w:rPr>
          </w:pPr>
          <w:r>
            <w:rPr>
              <w:rFonts w:cs="Frutiger LT Std 45 Light"/>
              <w:color w:val="002957"/>
              <w:szCs w:val="20"/>
            </w:rPr>
            <w:t>EFRAG</w:t>
          </w:r>
          <w:r>
            <w:rPr>
              <w:rFonts w:cs="Frutiger LT Std 45 Light"/>
              <w:color w:val="002957"/>
              <w:szCs w:val="20"/>
            </w:rPr>
            <w:br/>
            <w:t xml:space="preserve">35 Square de </w:t>
          </w:r>
          <w:proofErr w:type="spellStart"/>
          <w:r>
            <w:rPr>
              <w:rFonts w:cs="Frutiger LT Std 45 Light"/>
              <w:color w:val="002957"/>
              <w:szCs w:val="20"/>
            </w:rPr>
            <w:t>Meeûs</w:t>
          </w:r>
          <w:proofErr w:type="spellEnd"/>
          <w:r>
            <w:rPr>
              <w:rFonts w:cs="Frutiger LT Std 45 Light"/>
              <w:color w:val="002957"/>
              <w:szCs w:val="20"/>
            </w:rPr>
            <w:t xml:space="preserve"> (fifth floor)</w:t>
          </w:r>
          <w:r>
            <w:rPr>
              <w:rFonts w:cs="Frutiger LT Std 45 Light"/>
              <w:color w:val="002957"/>
              <w:szCs w:val="20"/>
            </w:rPr>
            <w:br/>
            <w:t>1000 Brussels</w:t>
          </w:r>
          <w:r>
            <w:rPr>
              <w:rFonts w:cs="Frutiger LT Std 45 Light"/>
              <w:color w:val="002957"/>
              <w:szCs w:val="20"/>
            </w:rPr>
            <w:br/>
            <w:t>Belgium</w:t>
          </w:r>
        </w:p>
        <w:p w14:paraId="1A5DBBEC" w14:textId="0E487DEF" w:rsidR="003D2566" w:rsidRPr="001A6BEB" w:rsidRDefault="005E61AC" w:rsidP="00766B9B">
          <w:pPr>
            <w:spacing w:line="120" w:lineRule="exact"/>
            <w:ind w:left="-75"/>
            <w:jc w:val="left"/>
            <w:rPr>
              <w:rFonts w:cs="Frutiger LT Std 45 Light"/>
              <w:color w:val="002957"/>
              <w:szCs w:val="20"/>
            </w:rPr>
          </w:pPr>
          <w:r w:rsidRPr="001A6BEB">
            <w:rPr>
              <w:rFonts w:cs="Frutiger LT Std 45 Light"/>
              <w:color w:val="002957"/>
              <w:szCs w:val="20"/>
            </w:rPr>
            <w:t xml:space="preserve"> </w:t>
          </w:r>
        </w:p>
      </w:tc>
    </w:tr>
    <w:tr w:rsidR="00091FFD" w:rsidRPr="00091FFD" w14:paraId="3BE7E48B" w14:textId="77777777" w:rsidTr="00766B9B">
      <w:tc>
        <w:tcPr>
          <w:tcW w:w="1134" w:type="dxa"/>
        </w:tcPr>
        <w:p w14:paraId="0944EE77" w14:textId="77777777" w:rsidR="005A4B6A" w:rsidRPr="001A6BEB" w:rsidRDefault="005E61AC" w:rsidP="00766B9B">
          <w:pPr>
            <w:pStyle w:val="CEALabel"/>
            <w:spacing w:before="24"/>
            <w:rPr>
              <w:b w:val="0"/>
              <w:color w:val="002957"/>
              <w:sz w:val="17"/>
              <w:szCs w:val="17"/>
            </w:rPr>
          </w:pPr>
          <w:r w:rsidRPr="001A6BEB">
            <w:rPr>
              <w:b w:val="0"/>
              <w:color w:val="002957"/>
              <w:sz w:val="17"/>
              <w:szCs w:val="17"/>
            </w:rPr>
            <w:t>Your reference:</w:t>
          </w:r>
        </w:p>
      </w:tc>
      <w:tc>
        <w:tcPr>
          <w:tcW w:w="9557" w:type="dxa"/>
        </w:tcPr>
        <w:p w14:paraId="347D09A6" w14:textId="77E6DA60" w:rsidR="005A4B6A" w:rsidRPr="001A6BEB" w:rsidRDefault="00431C94" w:rsidP="00766B9B">
          <w:pPr>
            <w:ind w:left="-75"/>
            <w:jc w:val="left"/>
            <w:rPr>
              <w:rFonts w:cs="Frutiger LT Std 55 Roman"/>
              <w:color w:val="002957"/>
            </w:rPr>
          </w:pPr>
        </w:p>
      </w:tc>
    </w:tr>
    <w:tr w:rsidR="00091FFD" w:rsidRPr="00091FFD" w14:paraId="35B5E757" w14:textId="77777777" w:rsidTr="00766B9B">
      <w:tc>
        <w:tcPr>
          <w:tcW w:w="1134" w:type="dxa"/>
        </w:tcPr>
        <w:p w14:paraId="4A378E06" w14:textId="77777777" w:rsidR="005A4B6A" w:rsidRPr="001A6BEB" w:rsidRDefault="005E61AC" w:rsidP="00766B9B">
          <w:pPr>
            <w:pStyle w:val="CEALabel"/>
            <w:spacing w:before="24"/>
            <w:rPr>
              <w:b w:val="0"/>
              <w:color w:val="002957"/>
              <w:sz w:val="17"/>
              <w:szCs w:val="17"/>
            </w:rPr>
          </w:pPr>
          <w:r w:rsidRPr="001A6BEB">
            <w:rPr>
              <w:b w:val="0"/>
              <w:color w:val="002957"/>
              <w:sz w:val="17"/>
              <w:szCs w:val="17"/>
            </w:rPr>
            <w:t>Our reference:</w:t>
          </w:r>
        </w:p>
      </w:tc>
      <w:tc>
        <w:tcPr>
          <w:tcW w:w="9557" w:type="dxa"/>
        </w:tcPr>
        <w:sdt>
          <w:sdtPr>
            <w:rPr>
              <w:color w:val="002957"/>
            </w:rPr>
            <w:id w:val="613418619"/>
            <w:placeholder>
              <w:docPart w:val="DefaultPlaceholder_-1854013440"/>
            </w:placeholder>
            <w:showingPlcHdr/>
            <w15:dataBinding w:prefixMappings="xmlns:ns0='http://schemas.microsoft.com/office/2006/metadata/properties' xmlns:ns1='http://www.w3.org/2001/XMLSchema-instance' xmlns:ns2='http://schemas.microsoft.com/office/infopath/2007/PartnerControls' xmlns:ns3='ba225275-dfdd-4507-9cb6-b247f9a8bd33' xmlns:ns4='bf2322bd-6ea8-47f2-a340-10b5092f2000' " w:xpath="/ns0:properties[1]/documentManagement[1]/*[local-name() = 'Reference'][1]" w:storeItemID="{943C5F98-82EB-4005-89F2-A1F4C192C0CD}"/>
          </w:sdtPr>
          <w:sdtEndPr/>
          <w:sdtContent>
            <w:p w14:paraId="50505ABD" w14:textId="2B5E2341" w:rsidR="005A4B6A" w:rsidRPr="001A6BEB" w:rsidRDefault="003A2989" w:rsidP="00766B9B">
              <w:pPr>
                <w:ind w:left="-75"/>
                <w:jc w:val="left"/>
                <w:rPr>
                  <w:rFonts w:cs="Frutiger LT Std 55 Roman"/>
                  <w:color w:val="002957"/>
                </w:rPr>
              </w:pPr>
              <w:r w:rsidRPr="008C7EEE">
                <w:rPr>
                  <w:rStyle w:val="Zstupntext"/>
                </w:rPr>
                <w:t>Click or tap here to enter text.</w:t>
              </w:r>
            </w:p>
          </w:sdtContent>
        </w:sdt>
      </w:tc>
    </w:tr>
    <w:tr w:rsidR="00091FFD" w:rsidRPr="00091FFD" w14:paraId="613B8C06" w14:textId="77777777" w:rsidTr="00766B9B">
      <w:tc>
        <w:tcPr>
          <w:tcW w:w="1134" w:type="dxa"/>
        </w:tcPr>
        <w:p w14:paraId="1E78D6EA" w14:textId="77777777" w:rsidR="005A4B6A" w:rsidRPr="001A6BEB" w:rsidRDefault="00431C94" w:rsidP="00766B9B">
          <w:pPr>
            <w:pStyle w:val="CEALabel"/>
            <w:spacing w:before="24"/>
            <w:rPr>
              <w:b w:val="0"/>
              <w:color w:val="002957"/>
              <w:sz w:val="17"/>
              <w:szCs w:val="17"/>
            </w:rPr>
          </w:pPr>
        </w:p>
      </w:tc>
      <w:tc>
        <w:tcPr>
          <w:tcW w:w="9557" w:type="dxa"/>
        </w:tcPr>
        <w:p w14:paraId="1CD98E79" w14:textId="77777777" w:rsidR="005A4B6A" w:rsidRPr="001A6BEB" w:rsidRDefault="00431C94" w:rsidP="00766B9B">
          <w:pPr>
            <w:ind w:left="-75"/>
            <w:jc w:val="left"/>
            <w:rPr>
              <w:rFonts w:cs="Frutiger LT Std 55 Roman"/>
              <w:color w:val="002957"/>
            </w:rPr>
          </w:pPr>
        </w:p>
      </w:tc>
    </w:tr>
    <w:tr w:rsidR="00091FFD" w:rsidRPr="00091FFD" w14:paraId="036E54FA" w14:textId="77777777" w:rsidTr="00766B9B">
      <w:tc>
        <w:tcPr>
          <w:tcW w:w="1134" w:type="dxa"/>
        </w:tcPr>
        <w:p w14:paraId="4477BABD" w14:textId="77777777" w:rsidR="005A4B6A" w:rsidRPr="001A6BEB" w:rsidRDefault="005E61AC" w:rsidP="00766B9B">
          <w:pPr>
            <w:pStyle w:val="CEALabel"/>
            <w:spacing w:before="24"/>
            <w:rPr>
              <w:b w:val="0"/>
              <w:color w:val="002957"/>
              <w:sz w:val="17"/>
              <w:szCs w:val="17"/>
            </w:rPr>
          </w:pPr>
          <w:r w:rsidRPr="001A6BEB">
            <w:rPr>
              <w:b w:val="0"/>
              <w:color w:val="002957"/>
              <w:sz w:val="17"/>
              <w:szCs w:val="17"/>
            </w:rPr>
            <w:t>Subject:</w:t>
          </w:r>
        </w:p>
      </w:tc>
      <w:tc>
        <w:tcPr>
          <w:tcW w:w="9557" w:type="dxa"/>
        </w:tcPr>
        <w:sdt>
          <w:sdtPr>
            <w:rPr>
              <w:b w:val="0"/>
              <w:color w:val="002957"/>
            </w:rPr>
            <w:id w:val="1353610541"/>
            <w:placeholder>
              <w:docPart w:val="DefaultPlaceholder_-1854013440"/>
            </w:placeholder>
            <w:dataBinding w:prefixMappings="xmlns:ns0='http://purl.org/dc/elements/1.1/' xmlns:ns1='http://schemas.openxmlformats.org/package/2006/metadata/core-properties' " w:xpath="/ns1:coreProperties[1]/ns0:title[1]" w:storeItemID="{6C3C8BC8-F283-45AE-878A-BAB7291924A1}"/>
            <w:text/>
          </w:sdtPr>
          <w:sdtEndPr/>
          <w:sdtContent>
            <w:p w14:paraId="4043C877" w14:textId="7196EF16" w:rsidR="005A4B6A" w:rsidRPr="001A6BEB" w:rsidRDefault="00B66454" w:rsidP="00766B9B">
              <w:pPr>
                <w:pStyle w:val="CEASubjectLine"/>
                <w:ind w:left="-75"/>
                <w:jc w:val="left"/>
                <w:rPr>
                  <w:b w:val="0"/>
                  <w:color w:val="002957"/>
                </w:rPr>
              </w:pPr>
              <w:r>
                <w:rPr>
                  <w:b w:val="0"/>
                  <w:color w:val="002957"/>
                </w:rPr>
                <w:t>EFRAG DCL on Exposure Draft Disclosure Initiative - Subsidiaries without Public Accountability: Disclosures</w:t>
              </w:r>
            </w:p>
          </w:sdtContent>
        </w:sdt>
      </w:tc>
    </w:tr>
  </w:tbl>
  <w:p w14:paraId="3ABEA2D5" w14:textId="77777777" w:rsidR="007349E1" w:rsidRPr="005A4B6A" w:rsidRDefault="005E61AC" w:rsidP="0004778B">
    <w:pPr>
      <w:jc w:val="right"/>
    </w:pPr>
    <w:r w:rsidRPr="003102F1">
      <w:tab/>
    </w:r>
  </w:p>
  <w:p w14:paraId="3E799F12" w14:textId="3ECADDFD" w:rsidR="00A8130B" w:rsidRPr="007349E1" w:rsidRDefault="00C2119F" w:rsidP="0004778B">
    <w:pPr>
      <w:jc w:val="right"/>
      <w:rPr>
        <w:szCs w:val="22"/>
      </w:rPr>
    </w:pPr>
    <w:r>
      <w:rPr>
        <w:szCs w:val="22"/>
      </w:rPr>
      <w:t>Brussels</w:t>
    </w:r>
    <w:r w:rsidR="009F0830">
      <w:rPr>
        <w:szCs w:val="22"/>
      </w:rPr>
      <w:t xml:space="preserve">, </w:t>
    </w:r>
    <w:r w:rsidR="003C28F3">
      <w:rPr>
        <w:szCs w:val="22"/>
      </w:rPr>
      <w:t>26</w:t>
    </w:r>
    <w:r w:rsidR="00B15750">
      <w:rPr>
        <w:szCs w:val="22"/>
      </w:rPr>
      <w:t>-01-2022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CE81" w14:textId="77777777" w:rsidR="00A8130B" w:rsidRPr="004307DB" w:rsidRDefault="007A6164" w:rsidP="004C3EB9">
    <w:pPr>
      <w:pStyle w:val="Noparagraphstyle"/>
      <w:tabs>
        <w:tab w:val="left" w:pos="-1800"/>
      </w:tabs>
      <w:jc w:val="right"/>
      <w:rPr>
        <w:rFonts w:ascii="Verdana" w:hAnsi="Verdana"/>
        <w:sz w:val="18"/>
        <w:szCs w:val="18"/>
      </w:rPr>
    </w:pPr>
    <w:r>
      <w:rPr>
        <w:noProof/>
        <w:lang w:eastAsia="en-GB"/>
      </w:rPr>
      <w:drawing>
        <wp:anchor distT="0" distB="0" distL="114300" distR="114300" simplePos="0" relativeHeight="251658242" behindDoc="0" locked="0" layoutInCell="1" allowOverlap="1" wp14:anchorId="5AA23996" wp14:editId="1C8811F3">
          <wp:simplePos x="0" y="0"/>
          <wp:positionH relativeFrom="column">
            <wp:posOffset>-376555</wp:posOffset>
          </wp:positionH>
          <wp:positionV relativeFrom="paragraph">
            <wp:posOffset>-486410</wp:posOffset>
          </wp:positionV>
          <wp:extent cx="1457325" cy="895350"/>
          <wp:effectExtent l="0" t="0" r="9525" b="0"/>
          <wp:wrapNone/>
          <wp:docPr id="3" name="Picture 11" descr="CEA+baseline_RVB_200dpi(psd)"/>
          <wp:cNvGraphicFramePr/>
          <a:graphic xmlns:a="http://schemas.openxmlformats.org/drawingml/2006/main">
            <a:graphicData uri="http://schemas.openxmlformats.org/drawingml/2006/picture">
              <pic:pic xmlns:pic="http://schemas.openxmlformats.org/drawingml/2006/picture">
                <pic:nvPicPr>
                  <pic:cNvPr id="3" name="Picture 11" descr="CEA+baseline_RVB_200dpi(psd)"/>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57325" cy="895350"/>
                  </a:xfrm>
                  <a:prstGeom prst="rect">
                    <a:avLst/>
                  </a:prstGeom>
                  <a:noFill/>
                </pic:spPr>
              </pic:pic>
            </a:graphicData>
          </a:graphic>
          <wp14:sizeRelH relativeFrom="page">
            <wp14:pctWidth>0</wp14:pctWidth>
          </wp14:sizeRelH>
          <wp14:sizeRelV relativeFrom="page">
            <wp14:pctHeight>0</wp14:pctHeight>
          </wp14:sizeRelV>
        </wp:anchor>
      </w:drawing>
    </w:r>
  </w:p>
  <w:p w14:paraId="6E77E95A" w14:textId="77777777" w:rsidR="00A8130B" w:rsidRPr="004307DB" w:rsidRDefault="005E61AC" w:rsidP="0029642B">
    <w:pPr>
      <w:pStyle w:val="Noparagraphstyle"/>
      <w:jc w:val="right"/>
      <w:rPr>
        <w:rFonts w:ascii="Verdana" w:hAnsi="Verdana" w:cs="Frutiger LT Std 55 Roman"/>
        <w:i/>
        <w:iCs/>
        <w:color w:val="034EA2"/>
      </w:rPr>
    </w:pPr>
    <w:r w:rsidRPr="004307DB">
      <w:rPr>
        <w:rFonts w:ascii="Verdana" w:hAnsi="Verdana"/>
      </w:rPr>
      <w:tab/>
    </w:r>
  </w:p>
  <w:p w14:paraId="09400E45" w14:textId="77777777" w:rsidR="00A8130B" w:rsidRPr="00BB581B" w:rsidRDefault="00431C94">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84678" w14:textId="77777777" w:rsidR="007349E1" w:rsidRPr="000846C0" w:rsidRDefault="00431C94" w:rsidP="000846C0">
    <w:pPr>
      <w:pStyle w:val="Noparagraphstyle"/>
      <w:jc w:val="right"/>
      <w:rPr>
        <w:sz w:val="18"/>
        <w:szCs w:val="18"/>
      </w:rPr>
    </w:pPr>
  </w:p>
  <w:p w14:paraId="267455F1" w14:textId="77777777" w:rsidR="007349E1" w:rsidRPr="004C7ACC" w:rsidRDefault="005E61AC" w:rsidP="000846C0">
    <w:pPr>
      <w:pStyle w:val="Noparagraphstyle"/>
      <w:jc w:val="right"/>
      <w:rPr>
        <w:rFonts w:ascii="Frutiger LT Std 55 Roman" w:hAnsi="Frutiger LT Std 55 Roman" w:cs="Frutiger LT Std 55 Roman"/>
        <w:i/>
        <w:iCs/>
        <w:color w:val="034EA2"/>
      </w:rPr>
    </w:pPr>
    <w:r>
      <w:tab/>
    </w:r>
  </w:p>
  <w:p w14:paraId="5811CB0D" w14:textId="77777777" w:rsidR="007349E1" w:rsidRPr="007349E1" w:rsidRDefault="005E61AC" w:rsidP="007349E1">
    <w:pPr>
      <w:pStyle w:val="Hlavika"/>
      <w:tabs>
        <w:tab w:val="clear" w:pos="4320"/>
        <w:tab w:val="clear" w:pos="8640"/>
        <w:tab w:val="center" w:pos="0"/>
        <w:tab w:val="right" w:pos="10440"/>
      </w:tabs>
      <w:rPr>
        <w:b/>
        <w:sz w:val="40"/>
        <w:szCs w:val="40"/>
      </w:rPr>
    </w:pPr>
    <w:r w:rsidRPr="007F2BAC">
      <w:rPr>
        <w:b/>
        <w:noProof/>
        <w:sz w:val="40"/>
        <w:szCs w:val="40"/>
        <w:lang w:eastAsia="en-GB"/>
      </w:rPr>
      <w:drawing>
        <wp:anchor distT="0" distB="0" distL="114300" distR="114300" simplePos="0" relativeHeight="251658240" behindDoc="0" locked="0" layoutInCell="1" allowOverlap="1" wp14:anchorId="52082483" wp14:editId="1D6D8E4F">
          <wp:simplePos x="0" y="0"/>
          <wp:positionH relativeFrom="page">
            <wp:posOffset>528955</wp:posOffset>
          </wp:positionH>
          <wp:positionV relativeFrom="page">
            <wp:posOffset>521970</wp:posOffset>
          </wp:positionV>
          <wp:extent cx="1461880" cy="894522"/>
          <wp:effectExtent l="19050" t="0" r="0" b="0"/>
          <wp:wrapSquare wrapText="bothSides"/>
          <wp:docPr id="2"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pt;height:11pt" o:bullet="t">
        <v:imagedata r:id="rId1" o:title="CEA - Bullets Rounded Squares_BulletLevel1_forMS"/>
      </v:shape>
    </w:pict>
  </w:numPicBullet>
  <w:numPicBullet w:numPicBulletId="1">
    <w:pict>
      <v:shape id="_x0000_i1027" type="#_x0000_t75" style="width:7.5pt;height:7.5pt" o:bullet="t">
        <v:imagedata r:id="rId2" o:title="CEA - Bullets Rounded Squares_BulletLevel2_forMS"/>
      </v:shape>
    </w:pict>
  </w:numPicBullet>
  <w:numPicBullet w:numPicBulletId="2">
    <w:pict>
      <v:shape id="_x0000_i1028" type="#_x0000_t75" style="width:9pt;height:9pt" o:bullet="t">
        <v:imagedata r:id="rId3" o:title="CEA - Bullets Rounded Squares_BulletLevel3_forMS"/>
      </v:shape>
    </w:pict>
  </w:numPicBullet>
  <w:abstractNum w:abstractNumId="0" w15:restartNumberingAfterBreak="0">
    <w:nsid w:val="1054071E"/>
    <w:multiLevelType w:val="hybridMultilevel"/>
    <w:tmpl w:val="EBE65710"/>
    <w:lvl w:ilvl="0" w:tplc="A0240652">
      <w:start w:val="165"/>
      <w:numFmt w:val="bullet"/>
      <w:pStyle w:val="CEABullet-Level2"/>
      <w:lvlText w:val=""/>
      <w:lvlPicBulletId w:val="1"/>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15:restartNumberingAfterBreak="0">
    <w:nsid w:val="447E4D85"/>
    <w:multiLevelType w:val="hybridMultilevel"/>
    <w:tmpl w:val="36024468"/>
    <w:lvl w:ilvl="0" w:tplc="37180294">
      <w:start w:val="165"/>
      <w:numFmt w:val="bullet"/>
      <w:pStyle w:val="CEABullet-Level3"/>
      <w:lvlText w:val=""/>
      <w:lvlPicBulletId w:val="2"/>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2" w15:restartNumberingAfterBreak="0">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1AC"/>
    <w:rsid w:val="000333C7"/>
    <w:rsid w:val="000D53E5"/>
    <w:rsid w:val="0012598F"/>
    <w:rsid w:val="001372FD"/>
    <w:rsid w:val="00155672"/>
    <w:rsid w:val="001603B0"/>
    <w:rsid w:val="001909AC"/>
    <w:rsid w:val="001C265D"/>
    <w:rsid w:val="00236150"/>
    <w:rsid w:val="00246359"/>
    <w:rsid w:val="00256ADF"/>
    <w:rsid w:val="0026131F"/>
    <w:rsid w:val="00262164"/>
    <w:rsid w:val="00283150"/>
    <w:rsid w:val="00291C48"/>
    <w:rsid w:val="002C1AFB"/>
    <w:rsid w:val="002E3365"/>
    <w:rsid w:val="002F6B8F"/>
    <w:rsid w:val="0032322E"/>
    <w:rsid w:val="00326AF2"/>
    <w:rsid w:val="0034532B"/>
    <w:rsid w:val="003A2989"/>
    <w:rsid w:val="003A4A22"/>
    <w:rsid w:val="003B1EBC"/>
    <w:rsid w:val="003B3007"/>
    <w:rsid w:val="003C28F3"/>
    <w:rsid w:val="00431C94"/>
    <w:rsid w:val="00440FEE"/>
    <w:rsid w:val="004B0802"/>
    <w:rsid w:val="004F0828"/>
    <w:rsid w:val="004F16BC"/>
    <w:rsid w:val="00572801"/>
    <w:rsid w:val="0057586F"/>
    <w:rsid w:val="005B0F5F"/>
    <w:rsid w:val="005E46F2"/>
    <w:rsid w:val="005E4881"/>
    <w:rsid w:val="005E61AC"/>
    <w:rsid w:val="00661B8F"/>
    <w:rsid w:val="00695489"/>
    <w:rsid w:val="00696654"/>
    <w:rsid w:val="00721659"/>
    <w:rsid w:val="00751A65"/>
    <w:rsid w:val="00766B9B"/>
    <w:rsid w:val="00784916"/>
    <w:rsid w:val="007A6164"/>
    <w:rsid w:val="007C6315"/>
    <w:rsid w:val="00806CDE"/>
    <w:rsid w:val="00835B1A"/>
    <w:rsid w:val="00852A06"/>
    <w:rsid w:val="008579AE"/>
    <w:rsid w:val="00863C6E"/>
    <w:rsid w:val="008E46E6"/>
    <w:rsid w:val="008F6C6D"/>
    <w:rsid w:val="00907C2A"/>
    <w:rsid w:val="00927C7D"/>
    <w:rsid w:val="009C188F"/>
    <w:rsid w:val="009C27FE"/>
    <w:rsid w:val="009F0830"/>
    <w:rsid w:val="00AA02D1"/>
    <w:rsid w:val="00AA0977"/>
    <w:rsid w:val="00B15750"/>
    <w:rsid w:val="00B344FE"/>
    <w:rsid w:val="00B66454"/>
    <w:rsid w:val="00B8042D"/>
    <w:rsid w:val="00B948BA"/>
    <w:rsid w:val="00BC3CB6"/>
    <w:rsid w:val="00BE3742"/>
    <w:rsid w:val="00BF1E61"/>
    <w:rsid w:val="00C2119F"/>
    <w:rsid w:val="00C36710"/>
    <w:rsid w:val="00C40EC8"/>
    <w:rsid w:val="00CB08D7"/>
    <w:rsid w:val="00D04398"/>
    <w:rsid w:val="00D2059C"/>
    <w:rsid w:val="00D40A86"/>
    <w:rsid w:val="00D52AAB"/>
    <w:rsid w:val="00DA424C"/>
    <w:rsid w:val="00DF60D7"/>
    <w:rsid w:val="00DF748C"/>
    <w:rsid w:val="00E10BA0"/>
    <w:rsid w:val="00EB56CF"/>
    <w:rsid w:val="00EB6672"/>
    <w:rsid w:val="00EC1140"/>
    <w:rsid w:val="00EF52A4"/>
    <w:rsid w:val="00F308DF"/>
    <w:rsid w:val="00F424F4"/>
    <w:rsid w:val="00F504D2"/>
    <w:rsid w:val="00F71D5B"/>
    <w:rsid w:val="00F762E9"/>
    <w:rsid w:val="00F8705B"/>
    <w:rsid w:val="00FA4A4A"/>
    <w:rsid w:val="00FF4D7D"/>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66803"/>
  <w15:docId w15:val="{43D89CB7-7CF0-4009-B1AA-E61B3558A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61AC"/>
    <w:pPr>
      <w:spacing w:after="0" w:line="288" w:lineRule="auto"/>
      <w:jc w:val="both"/>
    </w:pPr>
    <w:rPr>
      <w:rFonts w:ascii="Verdana" w:eastAsia="Times New Roman" w:hAnsi="Verdana" w:cs="Times New Roman"/>
      <w:sz w:val="17"/>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semiHidden/>
    <w:rsid w:val="005E61AC"/>
    <w:pPr>
      <w:tabs>
        <w:tab w:val="center" w:pos="4320"/>
        <w:tab w:val="right" w:pos="8640"/>
      </w:tabs>
    </w:pPr>
  </w:style>
  <w:style w:type="character" w:customStyle="1" w:styleId="HlavikaChar">
    <w:name w:val="Hlavička Char"/>
    <w:basedOn w:val="Predvolenpsmoodseku"/>
    <w:link w:val="Hlavika"/>
    <w:semiHidden/>
    <w:rsid w:val="005E61AC"/>
    <w:rPr>
      <w:rFonts w:ascii="Verdana" w:eastAsia="Times New Roman" w:hAnsi="Verdana" w:cs="Times New Roman"/>
      <w:sz w:val="17"/>
      <w:szCs w:val="24"/>
      <w:lang w:val="en-GB"/>
    </w:rPr>
  </w:style>
  <w:style w:type="paragraph" w:styleId="Pta">
    <w:name w:val="footer"/>
    <w:basedOn w:val="Normlny"/>
    <w:link w:val="PtaChar"/>
    <w:semiHidden/>
    <w:rsid w:val="005E61AC"/>
    <w:pPr>
      <w:tabs>
        <w:tab w:val="center" w:pos="4320"/>
        <w:tab w:val="right" w:pos="8640"/>
      </w:tabs>
    </w:pPr>
  </w:style>
  <w:style w:type="character" w:customStyle="1" w:styleId="PtaChar">
    <w:name w:val="Päta Char"/>
    <w:basedOn w:val="Predvolenpsmoodseku"/>
    <w:link w:val="Pta"/>
    <w:semiHidden/>
    <w:rsid w:val="005E61AC"/>
    <w:rPr>
      <w:rFonts w:ascii="Verdana" w:eastAsia="Times New Roman" w:hAnsi="Verdana" w:cs="Times New Roman"/>
      <w:sz w:val="17"/>
      <w:szCs w:val="24"/>
      <w:lang w:val="en-GB"/>
    </w:rPr>
  </w:style>
  <w:style w:type="paragraph" w:customStyle="1" w:styleId="Noparagraphstyle">
    <w:name w:val="[No paragraph style]"/>
    <w:semiHidden/>
    <w:rsid w:val="005E61AC"/>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rPr>
  </w:style>
  <w:style w:type="character" w:styleId="slostrany">
    <w:name w:val="page number"/>
    <w:basedOn w:val="Predvolenpsmoodseku"/>
    <w:semiHidden/>
    <w:rsid w:val="005E61AC"/>
  </w:style>
  <w:style w:type="paragraph" w:customStyle="1" w:styleId="CEALabel">
    <w:name w:val="CEA Label"/>
    <w:basedOn w:val="Normlny"/>
    <w:semiHidden/>
    <w:qFormat/>
    <w:rsid w:val="005E61AC"/>
    <w:pPr>
      <w:tabs>
        <w:tab w:val="right" w:pos="360"/>
        <w:tab w:val="left" w:pos="540"/>
      </w:tabs>
      <w:autoSpaceDE w:val="0"/>
      <w:autoSpaceDN w:val="0"/>
      <w:adjustRightInd w:val="0"/>
      <w:spacing w:before="30"/>
      <w:jc w:val="right"/>
      <w:textAlignment w:val="center"/>
    </w:pPr>
    <w:rPr>
      <w:rFonts w:cs="Frutiger LT Std 55 Roman"/>
      <w:b/>
      <w:color w:val="034EA2"/>
      <w:spacing w:val="-4"/>
      <w:w w:val="90"/>
      <w:sz w:val="16"/>
      <w:szCs w:val="16"/>
    </w:rPr>
  </w:style>
  <w:style w:type="paragraph" w:customStyle="1" w:styleId="CEAFooterauthorinfo">
    <w:name w:val="CEA Footer (author info)"/>
    <w:basedOn w:val="Normlny"/>
    <w:semiHidden/>
    <w:qFormat/>
    <w:rsid w:val="005E61AC"/>
    <w:pPr>
      <w:autoSpaceDE w:val="0"/>
      <w:autoSpaceDN w:val="0"/>
      <w:adjustRightInd w:val="0"/>
      <w:ind w:left="546"/>
      <w:textAlignment w:val="center"/>
    </w:pPr>
    <w:rPr>
      <w:rFonts w:cs="Frutiger LT Std 55 Roman"/>
      <w:b/>
      <w:color w:val="034EA2"/>
      <w:sz w:val="16"/>
      <w:szCs w:val="16"/>
    </w:rPr>
  </w:style>
  <w:style w:type="paragraph" w:customStyle="1" w:styleId="CEADraft">
    <w:name w:val="CEA Draft"/>
    <w:basedOn w:val="Normlny"/>
    <w:semiHidden/>
    <w:qFormat/>
    <w:rsid w:val="005E61AC"/>
    <w:pPr>
      <w:jc w:val="right"/>
    </w:pPr>
    <w:rPr>
      <w:rFonts w:cs="Frutiger LT Std 55 Roman"/>
      <w:b/>
      <w:color w:val="034EA2"/>
      <w:sz w:val="32"/>
      <w:szCs w:val="40"/>
    </w:rPr>
  </w:style>
  <w:style w:type="paragraph" w:customStyle="1" w:styleId="CEASubjectLine">
    <w:name w:val="CEA Subject Line"/>
    <w:basedOn w:val="Normlny"/>
    <w:semiHidden/>
    <w:qFormat/>
    <w:rsid w:val="005E61AC"/>
    <w:rPr>
      <w:rFonts w:cs="Frutiger LT Std 55 Roman"/>
      <w:b/>
      <w:szCs w:val="20"/>
    </w:rPr>
  </w:style>
  <w:style w:type="character" w:customStyle="1" w:styleId="CEAGraphTitle">
    <w:name w:val="CEA Graph Title"/>
    <w:basedOn w:val="Predvolenpsmoodseku"/>
    <w:uiPriority w:val="1"/>
    <w:qFormat/>
    <w:rsid w:val="005E61AC"/>
    <w:rPr>
      <w:rFonts w:ascii="Verdana" w:hAnsi="Verdana"/>
      <w:smallCaps w:val="0"/>
      <w:sz w:val="19"/>
      <w:lang w:val="en-GB"/>
    </w:rPr>
  </w:style>
  <w:style w:type="paragraph" w:customStyle="1" w:styleId="CEADirectorGeneral">
    <w:name w:val="CEA Director General"/>
    <w:basedOn w:val="Normlny"/>
    <w:semiHidden/>
    <w:qFormat/>
    <w:rsid w:val="005E61AC"/>
    <w:pPr>
      <w:tabs>
        <w:tab w:val="right" w:pos="360"/>
        <w:tab w:val="left" w:pos="540"/>
      </w:tabs>
      <w:autoSpaceDE w:val="0"/>
      <w:autoSpaceDN w:val="0"/>
      <w:adjustRightInd w:val="0"/>
      <w:textAlignment w:val="center"/>
    </w:pPr>
    <w:rPr>
      <w:sz w:val="22"/>
      <w:szCs w:val="22"/>
    </w:rPr>
  </w:style>
  <w:style w:type="paragraph" w:customStyle="1" w:styleId="CEAFootnote">
    <w:name w:val="CEA Footnote"/>
    <w:basedOn w:val="Normlny"/>
    <w:semiHidden/>
    <w:qFormat/>
    <w:rsid w:val="005E61AC"/>
    <w:pPr>
      <w:spacing w:line="240" w:lineRule="auto"/>
    </w:pPr>
    <w:rPr>
      <w:sz w:val="16"/>
    </w:rPr>
  </w:style>
  <w:style w:type="paragraph" w:styleId="Textbubliny">
    <w:name w:val="Balloon Text"/>
    <w:basedOn w:val="Normlny"/>
    <w:link w:val="TextbublinyChar"/>
    <w:uiPriority w:val="99"/>
    <w:semiHidden/>
    <w:unhideWhenUsed/>
    <w:rsid w:val="005E61AC"/>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E61AC"/>
    <w:rPr>
      <w:rFonts w:ascii="Tahoma" w:eastAsia="Times New Roman" w:hAnsi="Tahoma" w:cs="Tahoma"/>
      <w:sz w:val="16"/>
      <w:szCs w:val="16"/>
      <w:lang w:val="en-GB"/>
    </w:rPr>
  </w:style>
  <w:style w:type="paragraph" w:customStyle="1" w:styleId="CEABullet-Level1">
    <w:name w:val="CEA Bullet - Level 1"/>
    <w:basedOn w:val="Normlny"/>
    <w:qFormat/>
    <w:rsid w:val="00262164"/>
    <w:pPr>
      <w:numPr>
        <w:numId w:val="1"/>
      </w:numPr>
      <w:autoSpaceDE w:val="0"/>
      <w:autoSpaceDN w:val="0"/>
      <w:adjustRightInd w:val="0"/>
    </w:pPr>
    <w:rPr>
      <w:rFonts w:cs="Frutiger LT Std 45 Light"/>
      <w:color w:val="000000"/>
      <w:szCs w:val="20"/>
    </w:rPr>
  </w:style>
  <w:style w:type="paragraph" w:customStyle="1" w:styleId="CEABullet-Level2">
    <w:name w:val="CEA Bullet - Level 2"/>
    <w:basedOn w:val="CEABullet-Level1"/>
    <w:next w:val="Normlny"/>
    <w:qFormat/>
    <w:rsid w:val="00262164"/>
    <w:pPr>
      <w:numPr>
        <w:numId w:val="2"/>
      </w:numPr>
    </w:pPr>
  </w:style>
  <w:style w:type="paragraph" w:customStyle="1" w:styleId="CEABullet-Level3">
    <w:name w:val="CEA Bullet - Level 3"/>
    <w:basedOn w:val="Normlny"/>
    <w:qFormat/>
    <w:rsid w:val="00262164"/>
    <w:pPr>
      <w:numPr>
        <w:numId w:val="3"/>
      </w:numPr>
      <w:autoSpaceDE w:val="0"/>
      <w:autoSpaceDN w:val="0"/>
      <w:adjustRightInd w:val="0"/>
    </w:pPr>
    <w:rPr>
      <w:rFonts w:cs="Frutiger LT Std 45 Light"/>
      <w:color w:val="000000"/>
      <w:szCs w:val="20"/>
    </w:rPr>
  </w:style>
  <w:style w:type="paragraph" w:customStyle="1" w:styleId="CEADocumentType">
    <w:name w:val="CEA Document Type"/>
    <w:basedOn w:val="Normlny"/>
    <w:semiHidden/>
    <w:qFormat/>
    <w:rsid w:val="00262164"/>
    <w:pPr>
      <w:jc w:val="right"/>
    </w:pPr>
    <w:rPr>
      <w:rFonts w:cs="Frutiger LT Std 55 Roman"/>
      <w:b/>
      <w:color w:val="0032FF"/>
      <w:sz w:val="40"/>
      <w:szCs w:val="40"/>
    </w:rPr>
  </w:style>
  <w:style w:type="character" w:customStyle="1" w:styleId="CEAGraphX">
    <w:name w:val="CEA Graph X"/>
    <w:uiPriority w:val="1"/>
    <w:qFormat/>
    <w:rsid w:val="00262164"/>
    <w:rPr>
      <w:rFonts w:ascii="Verdana" w:hAnsi="Verdana"/>
      <w:smallCaps/>
      <w:sz w:val="19"/>
      <w:lang w:val="en-GB"/>
    </w:rPr>
  </w:style>
  <w:style w:type="paragraph" w:customStyle="1" w:styleId="CEAPositionPaperTitle">
    <w:name w:val="CEA Position Paper Title"/>
    <w:basedOn w:val="Normlny"/>
    <w:semiHidden/>
    <w:qFormat/>
    <w:rsid w:val="00262164"/>
    <w:pPr>
      <w:ind w:left="-27"/>
    </w:pPr>
    <w:rPr>
      <w:b/>
      <w:color w:val="034EA2"/>
      <w:sz w:val="32"/>
      <w:szCs w:val="32"/>
    </w:rPr>
  </w:style>
  <w:style w:type="paragraph" w:customStyle="1" w:styleId="CEAPressReleaseSubtitle">
    <w:name w:val="CEA Press Release Subtitle"/>
    <w:basedOn w:val="Normlny"/>
    <w:semiHidden/>
    <w:qFormat/>
    <w:rsid w:val="00262164"/>
    <w:rPr>
      <w:sz w:val="22"/>
      <w:szCs w:val="22"/>
    </w:rPr>
  </w:style>
  <w:style w:type="paragraph" w:customStyle="1" w:styleId="CEAPressReleaseTitle">
    <w:name w:val="CEA Press Release Title"/>
    <w:basedOn w:val="Normlny"/>
    <w:semiHidden/>
    <w:qFormat/>
    <w:rsid w:val="00262164"/>
    <w:pPr>
      <w:autoSpaceDE w:val="0"/>
      <w:autoSpaceDN w:val="0"/>
      <w:adjustRightInd w:val="0"/>
      <w:spacing w:line="240" w:lineRule="auto"/>
    </w:pPr>
    <w:rPr>
      <w:rFonts w:ascii="Frutiger LT Com 45 Light" w:hAnsi="Frutiger LT Com 45 Light"/>
      <w:b/>
      <w:color w:val="034EA2"/>
      <w:sz w:val="36"/>
      <w:szCs w:val="36"/>
    </w:rPr>
  </w:style>
  <w:style w:type="character" w:styleId="Zstupntext">
    <w:name w:val="Placeholder Text"/>
    <w:basedOn w:val="Predvolenpsmoodseku"/>
    <w:uiPriority w:val="99"/>
    <w:semiHidden/>
    <w:rsid w:val="00B15750"/>
    <w:rPr>
      <w:color w:val="808080"/>
    </w:rPr>
  </w:style>
  <w:style w:type="table" w:styleId="Mriekatabuky">
    <w:name w:val="Table Grid"/>
    <w:basedOn w:val="Normlnatabuka"/>
    <w:uiPriority w:val="59"/>
    <w:rsid w:val="009C1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31C94"/>
    <w:pPr>
      <w:spacing w:after="0" w:line="240" w:lineRule="auto"/>
    </w:pPr>
    <w:rPr>
      <w:rFonts w:ascii="Verdana" w:eastAsia="Times New Roman" w:hAnsi="Verdana" w:cs="Times New Roman"/>
      <w:sz w:val="17"/>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42F64C8-9338-4C4D-BC88-EA79B172C82C}"/>
      </w:docPartPr>
      <w:docPartBody>
        <w:p w:rsidR="008E4CF2" w:rsidRDefault="00A57057">
          <w:r w:rsidRPr="008C7EEE">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EE"/>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057"/>
    <w:rsid w:val="008E4CF2"/>
    <w:rsid w:val="00A57057"/>
    <w:rsid w:val="00B91B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5705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ublished Documents" ma:contentTypeID="0x010100F26877DBD9F0954589FD661D0AEDE87C" ma:contentTypeVersion="20" ma:contentTypeDescription="Published Documents Content types for Insurance Europe" ma:contentTypeScope="" ma:versionID="09be2bd271f06acdf721d21123e705f3">
  <xsd:schema xmlns:xsd="http://www.w3.org/2001/XMLSchema" xmlns:xs="http://www.w3.org/2001/XMLSchema" xmlns:p="http://schemas.microsoft.com/office/2006/metadata/properties" xmlns:ns2="17c212a7-1c13-4d42-b8fe-99adae930fd5" targetNamespace="http://schemas.microsoft.com/office/2006/metadata/properties" ma:root="true" ma:fieldsID="6aca4057c8ba4f9955dff035c1d78a77" ns2:_="">
    <xsd:import namespace="17c212a7-1c13-4d42-b8fe-99adae930fd5"/>
    <xsd:element name="properties">
      <xsd:complexType>
        <xsd:sequence>
          <xsd:element name="documentManagement">
            <xsd:complexType>
              <xsd:all>
                <xsd:element ref="ns2:AllowComments" minOccurs="0"/>
                <xsd:element ref="ns2:Validated" minOccurs="0"/>
                <xsd:element ref="ns2:ValidationComment" minOccurs="0"/>
                <xsd:element ref="ns2:Can_x0020_be_x0020_edited" minOccurs="0"/>
                <xsd:element ref="ns2:Type_x0020_of_x0020_document" minOccurs="0"/>
                <xsd:element ref="ns2:Deadline" minOccurs="0"/>
                <xsd:element ref="ns2:Type_x0020_of_x0020_memo" minOccurs="0"/>
                <xsd:element ref="ns2:Display_x0020_validated_x0020_documents_x0020_library_x0020_button" minOccurs="0"/>
                <xsd:element ref="ns2:isAnnex" minOccurs="0"/>
                <xsd:element ref="ns2:Uploads" minOccurs="0"/>
                <xsd:element ref="ns2:Allow_x0020_uploads" minOccurs="0"/>
                <xsd:element ref="ns2:Allow_x0020_comments" minOccurs="0"/>
                <xsd:element ref="ns2:Feedback_x0020_type" minOccurs="0"/>
                <xsd:element ref="ns2:Leading_x0020_document"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212a7-1c13-4d42-b8fe-99adae930fd5" elementFormDefault="qualified">
    <xsd:import namespace="http://schemas.microsoft.com/office/2006/documentManagement/types"/>
    <xsd:import namespace="http://schemas.microsoft.com/office/infopath/2007/PartnerControls"/>
    <xsd:element name="AllowComments" ma:index="8" nillable="true" ma:displayName="AllowComments" ma:default="1" ma:internalName="AllowComments" ma:readOnly="false">
      <xsd:simpleType>
        <xsd:restriction base="dms:Boolean"/>
      </xsd:simpleType>
    </xsd:element>
    <xsd:element name="Validated" ma:index="9" nillable="true" ma:displayName="Validated" ma:default="0" ma:internalName="Validated" ma:readOnly="false">
      <xsd:simpleType>
        <xsd:restriction base="dms:Boolean"/>
      </xsd:simpleType>
    </xsd:element>
    <xsd:element name="ValidationComment" ma:index="10" nillable="true" ma:displayName="ValidationComment" ma:internalName="ValidationComment" ma:readOnly="false">
      <xsd:simpleType>
        <xsd:restriction base="dms:Note">
          <xsd:maxLength value="255"/>
        </xsd:restriction>
      </xsd:simpleType>
    </xsd:element>
    <xsd:element name="Can_x0020_be_x0020_edited" ma:index="11" nillable="true" ma:displayName="Can be edited" ma:default="0" ma:internalName="Can_x0020_be_x0020_edited" ma:readOnly="false">
      <xsd:simpleType>
        <xsd:restriction base="dms:Boolean"/>
      </xsd:simpleType>
    </xsd:element>
    <xsd:element name="Type_x0020_of_x0020_document" ma:index="12" nillable="true" ma:displayName="Type of document" ma:format="Dropdown" ma:internalName="Type_x0020_of_x0020_document" ma:readOnly="false">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restriction>
      </xsd:simpleType>
    </xsd:element>
    <xsd:element name="Deadline" ma:index="13" nillable="true" ma:displayName="Deadline" ma:format="DateTime" ma:internalName="Deadline" ma:readOnly="false">
      <xsd:simpleType>
        <xsd:restriction base="dms:DateTime"/>
      </xsd:simpleType>
    </xsd:element>
    <xsd:element name="Type_x0020_of_x0020_memo" ma:index="14" nillable="true" ma:displayName="Type of memo" ma:format="Dropdown" ma:internalName="Type_x0020_of_x0020_memo" ma:readOnly="false">
      <xsd:simpleType>
        <xsd:restriction base="dms:Choice">
          <xsd:enumeration value="information"/>
          <xsd:enumeration value="action"/>
        </xsd:restriction>
      </xsd:simpleType>
    </xsd:element>
    <xsd:element name="Display_x0020_validated_x0020_documents_x0020_library_x0020_button" ma:index="15" nillable="true" ma:displayName="Display validated documents library button" ma:default="0" ma:internalName="Display_x0020_validated_x0020_documents_x0020_library_x0020_button" ma:readOnly="false">
      <xsd:simpleType>
        <xsd:restriction base="dms:Boolean"/>
      </xsd:simpleType>
    </xsd:element>
    <xsd:element name="isAnnex" ma:index="16" nillable="true" ma:displayName="isAnnex" ma:internalName="isAnnex" ma:readOnly="false">
      <xsd:simpleType>
        <xsd:restriction base="dms:Text"/>
      </xsd:simpleType>
    </xsd:element>
    <xsd:element name="Uploads" ma:index="17" nillable="true" ma:displayName="Uploads" ma:internalName="Uploads" ma:readOnly="false">
      <xsd:simpleType>
        <xsd:restriction base="dms:Boolean"/>
      </xsd:simpleType>
    </xsd:element>
    <xsd:element name="Allow_x0020_uploads" ma:index="18" nillable="true" ma:displayName="Allow uploads" ma:internalName="Allow_x0020_uploads">
      <xsd:simpleType>
        <xsd:restriction base="dms:Boolean"/>
      </xsd:simpleType>
    </xsd:element>
    <xsd:element name="Allow_x0020_comments" ma:index="19" nillable="true" ma:displayName="Allow comments" ma:internalName="Allow_x0020_comments">
      <xsd:simpleType>
        <xsd:restriction base="dms:Boolean"/>
      </xsd:simpleType>
    </xsd:element>
    <xsd:element name="Feedback_x0020_type" ma:index="20" nillable="true" ma:displayName="Feedback type" ma:internalName="Feedback_x0020_type">
      <xsd:simpleType>
        <xsd:restriction base="dms:Text"/>
      </xsd:simpleType>
    </xsd:element>
    <xsd:element name="Leading_x0020_document" ma:index="21" nillable="true" ma:displayName="Leading document" ma:internalName="Leading_x0020_document">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adline xmlns="17c212a7-1c13-4d42-b8fe-99adae930fd5" xsi:nil="true"/>
    <Type_x0020_of_x0020_document xmlns="17c212a7-1c13-4d42-b8fe-99adae930fd5" xsi:nil="true"/>
    <Type_x0020_of_x0020_memo xmlns="17c212a7-1c13-4d42-b8fe-99adae930fd5" xsi:nil="true"/>
    <Can_x0020_be_x0020_edited xmlns="17c212a7-1c13-4d42-b8fe-99adae930fd5">false</Can_x0020_be_x0020_edited>
    <Feedback_x0020_type xmlns="17c212a7-1c13-4d42-b8fe-99adae930fd5" xsi:nil="true"/>
    <AllowComments xmlns="17c212a7-1c13-4d42-b8fe-99adae930fd5">true</AllowComments>
    <Allow_x0020_uploads xmlns="17c212a7-1c13-4d42-b8fe-99adae930fd5" xsi:nil="true"/>
    <Allow_x0020_comments xmlns="17c212a7-1c13-4d42-b8fe-99adae930fd5" xsi:nil="true"/>
    <Uploads xmlns="17c212a7-1c13-4d42-b8fe-99adae930fd5" xsi:nil="true"/>
    <Validated xmlns="17c212a7-1c13-4d42-b8fe-99adae930fd5">false</Validated>
    <isAnnex xmlns="17c212a7-1c13-4d42-b8fe-99adae930fd5" xsi:nil="true"/>
    <ValidationComment xmlns="17c212a7-1c13-4d42-b8fe-99adae930fd5" xsi:nil="true"/>
    <Leading_x0020_document xmlns="17c212a7-1c13-4d42-b8fe-99adae930fd5" xsi:nil="true"/>
    <Display_x0020_validated_x0020_documents_x0020_library_x0020_button xmlns="17c212a7-1c13-4d42-b8fe-99adae930fd5">false</Display_x0020_validated_x0020_documents_x0020_library_x0020_button>
  </documentManagement>
</p:properties>
</file>

<file path=customXml/itemProps1.xml><?xml version="1.0" encoding="utf-8"?>
<ds:datastoreItem xmlns:ds="http://schemas.openxmlformats.org/officeDocument/2006/customXml" ds:itemID="{89E337E3-DCED-41D7-BD66-6C9652172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212a7-1c13-4d42-b8fe-99adae930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D9CA3-FDE4-41AD-825B-2983D78950D9}">
  <ds:schemaRefs>
    <ds:schemaRef ds:uri="http://schemas.microsoft.com/sharepoint/v3/contenttype/forms"/>
  </ds:schemaRefs>
</ds:datastoreItem>
</file>

<file path=customXml/itemProps3.xml><?xml version="1.0" encoding="utf-8"?>
<ds:datastoreItem xmlns:ds="http://schemas.openxmlformats.org/officeDocument/2006/customXml" ds:itemID="{943C5F98-82EB-4005-89F2-A1F4C192C0CD}">
  <ds:schemaRefs>
    <ds:schemaRef ds:uri="http://purl.org/dc/elements/1.1/"/>
    <ds:schemaRef ds:uri="http://schemas.microsoft.com/office/2006/metadata/properties"/>
    <ds:schemaRef ds:uri="http://purl.org/dc/terms/"/>
    <ds:schemaRef ds:uri="http://purl.org/dc/dcmityp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17c212a7-1c13-4d42-b8fe-99adae930fd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2538</Characters>
  <Application>Microsoft Office Word</Application>
  <DocSecurity>4</DocSecurity>
  <Lines>21</Lines>
  <Paragraphs>5</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EFRAG DCL on Exposure Draft Disclosure Initiative - Subsidiaries without Public Accountability: Disclosures</vt:lpstr>
      <vt:lpstr>EFRAG DCL on Exposure Draft Disclosure Initiative - Subsidiaries without Public Accountability: Disclosures</vt:lpstr>
      <vt:lpstr>Insurance Europe response to EFRAG DCL on Exposure Draft Disclosure Initiative - Subsidiaries without Public Accountability: Disclosures</vt:lpstr>
    </vt:vector>
  </TitlesOfParts>
  <Company>Insurance Europe</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EFRAG DCL on Exposure Draft Disclosure Initiative - Subsidiaries without Public Accountability: Disclosures</dc:title>
  <dc:creator>Insurance Europe</dc:creator>
  <cp:lastModifiedBy>jozef.bachnicek</cp:lastModifiedBy>
  <cp:revision>2</cp:revision>
  <dcterms:created xsi:type="dcterms:W3CDTF">2022-01-19T07:43:00Z</dcterms:created>
  <dcterms:modified xsi:type="dcterms:W3CDTF">2022-01-19T07:43:00Z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0x010100F26877DBD9F0954589FD661D0AEDE87C</vt:lpwstr>
  </property>
  <property fmtid="{D5CDD505-2E9C-101B-9397-08002B2CF9AE}" pid="3" name="_dlc_DocIdItemGuid">
    <vt:lpwstr>7452c55d-c32d-46fb-bdee-91fcb42a6316</vt:lpwstr>
  </property>
  <property fmtid="{D5CDD505-2E9C-101B-9397-08002B2CF9AE}" pid="4" name="MSIP_Label_5bf4bb52-9e9d-4296-940a-59002820a53c_Enabled">
    <vt:lpwstr>True</vt:lpwstr>
  </property>
  <property fmtid="{D5CDD505-2E9C-101B-9397-08002B2CF9AE}" pid="5" name="MSIP_Label_5bf4bb52-9e9d-4296-940a-59002820a53c_SiteId">
    <vt:lpwstr>cbeb3ecc-6f45-4183-b5a8-088140deae5d</vt:lpwstr>
  </property>
  <property fmtid="{D5CDD505-2E9C-101B-9397-08002B2CF9AE}" pid="6" name="MSIP_Label_5bf4bb52-9e9d-4296-940a-59002820a53c_Owner">
    <vt:lpwstr>tosoni@corp.generali.net</vt:lpwstr>
  </property>
  <property fmtid="{D5CDD505-2E9C-101B-9397-08002B2CF9AE}" pid="7" name="MSIP_Label_5bf4bb52-9e9d-4296-940a-59002820a53c_SetDate">
    <vt:lpwstr>2022-01-18T12:30:11.6888026Z</vt:lpwstr>
  </property>
  <property fmtid="{D5CDD505-2E9C-101B-9397-08002B2CF9AE}" pid="8" name="MSIP_Label_5bf4bb52-9e9d-4296-940a-59002820a53c_Name">
    <vt:lpwstr>Internal</vt:lpwstr>
  </property>
  <property fmtid="{D5CDD505-2E9C-101B-9397-08002B2CF9AE}" pid="9" name="MSIP_Label_5bf4bb52-9e9d-4296-940a-59002820a53c_Application">
    <vt:lpwstr>Microsoft Azure Information Protection</vt:lpwstr>
  </property>
  <property fmtid="{D5CDD505-2E9C-101B-9397-08002B2CF9AE}" pid="10" name="MSIP_Label_5bf4bb52-9e9d-4296-940a-59002820a53c_ActionId">
    <vt:lpwstr>ef6c9841-ae35-45a2-83bc-3a762105d976</vt:lpwstr>
  </property>
  <property fmtid="{D5CDD505-2E9C-101B-9397-08002B2CF9AE}" pid="11" name="MSIP_Label_5bf4bb52-9e9d-4296-940a-59002820a53c_Extended_MSFT_Method">
    <vt:lpwstr>Automatic</vt:lpwstr>
  </property>
  <property fmtid="{D5CDD505-2E9C-101B-9397-08002B2CF9AE}" pid="12" name="Sensitivity">
    <vt:lpwstr>Internal</vt:lpwstr>
  </property>
  <property fmtid="{D5CDD505-2E9C-101B-9397-08002B2CF9AE}" pid="13" name="Order">
    <vt:r8>7169600</vt:r8>
  </property>
  <property fmtid="{D5CDD505-2E9C-101B-9397-08002B2CF9AE}" pid="14" name="xd_Signature">
    <vt:bool>false</vt:bool>
  </property>
  <property fmtid="{D5CDD505-2E9C-101B-9397-08002B2CF9AE}" pid="15" name="Year">
    <vt:lpwstr>2022</vt:lpwstr>
  </property>
  <property fmtid="{D5CDD505-2E9C-101B-9397-08002B2CF9AE}" pid="16" name="xd_ProgID">
    <vt:lpwstr/>
  </property>
  <property fmtid="{D5CDD505-2E9C-101B-9397-08002B2CF9AE}" pid="17" name="Reference">
    <vt:lpwstr>ECO-CORP-22-017</vt:lpwstr>
  </property>
  <property fmtid="{D5CDD505-2E9C-101B-9397-08002B2CF9AE}" pid="18" name="ComplianceAssetId">
    <vt:lpwstr/>
  </property>
  <property fmtid="{D5CDD505-2E9C-101B-9397-08002B2CF9AE}" pid="19" name="TemplateUrl">
    <vt:lpwstr/>
  </property>
  <property fmtid="{D5CDD505-2E9C-101B-9397-08002B2CF9AE}" pid="20" name="Document type">
    <vt:lpwstr>Letter</vt:lpwstr>
  </property>
  <property fmtid="{D5CDD505-2E9C-101B-9397-08002B2CF9AE}" pid="21" name="_ExtendedDescription">
    <vt:lpwstr/>
  </property>
  <property fmtid="{D5CDD505-2E9C-101B-9397-08002B2CF9AE}" pid="22" name="TriggerFlowInfo">
    <vt:lpwstr/>
  </property>
</Properties>
</file>