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F4" w:rsidRPr="0067264B" w:rsidRDefault="000539F4" w:rsidP="0081519C">
      <w:pPr>
        <w:jc w:val="center"/>
        <w:outlineLvl w:val="0"/>
        <w:rPr>
          <w:rFonts w:ascii="Arial" w:hAnsi="Arial" w:cs="Arial"/>
          <w:b/>
          <w:szCs w:val="24"/>
        </w:rPr>
      </w:pPr>
      <w:r w:rsidRPr="0067264B">
        <w:rPr>
          <w:rFonts w:ascii="Arial" w:hAnsi="Arial" w:cs="Arial"/>
          <w:b/>
          <w:szCs w:val="24"/>
        </w:rPr>
        <w:t>Forum on the implementation of Article 5 of Directive 2004/113/EC</w:t>
      </w:r>
    </w:p>
    <w:p w:rsidR="000539F4" w:rsidRDefault="000539F4" w:rsidP="0081519C">
      <w:pPr>
        <w:jc w:val="center"/>
        <w:outlineLvl w:val="0"/>
        <w:rPr>
          <w:rFonts w:ascii="Arial" w:hAnsi="Arial" w:cs="Arial"/>
          <w:b/>
          <w:szCs w:val="24"/>
        </w:rPr>
      </w:pPr>
      <w:r w:rsidRPr="0067264B">
        <w:rPr>
          <w:rFonts w:ascii="Arial" w:hAnsi="Arial" w:cs="Arial"/>
          <w:b/>
          <w:szCs w:val="24"/>
        </w:rPr>
        <w:t>Follow-up of the Test-Achats judgment (C-236/</w:t>
      </w:r>
      <w:r>
        <w:rPr>
          <w:rFonts w:ascii="Arial" w:hAnsi="Arial" w:cs="Arial"/>
          <w:b/>
          <w:szCs w:val="24"/>
        </w:rPr>
        <w:t>0</w:t>
      </w:r>
      <w:r w:rsidRPr="0067264B">
        <w:rPr>
          <w:rFonts w:ascii="Arial" w:hAnsi="Arial" w:cs="Arial"/>
          <w:b/>
          <w:szCs w:val="24"/>
        </w:rPr>
        <w:t xml:space="preserve">9) </w:t>
      </w:r>
    </w:p>
    <w:p w:rsidR="000539F4" w:rsidRPr="0067264B" w:rsidRDefault="000539F4" w:rsidP="0081519C">
      <w:pPr>
        <w:jc w:val="center"/>
        <w:outlineLvl w:val="0"/>
        <w:rPr>
          <w:rFonts w:ascii="Arial" w:hAnsi="Arial" w:cs="Arial"/>
          <w:b/>
          <w:szCs w:val="24"/>
        </w:rPr>
      </w:pPr>
      <w:r>
        <w:rPr>
          <w:rFonts w:ascii="Arial" w:hAnsi="Arial" w:cs="Arial"/>
          <w:b/>
          <w:szCs w:val="24"/>
        </w:rPr>
        <w:t xml:space="preserve">20 June 2011 </w:t>
      </w:r>
      <w:r w:rsidRPr="0067264B">
        <w:rPr>
          <w:rFonts w:ascii="Arial" w:hAnsi="Arial" w:cs="Arial"/>
          <w:b/>
          <w:szCs w:val="24"/>
        </w:rPr>
        <w:t>QUESTIONNAIRE</w:t>
      </w:r>
    </w:p>
    <w:p w:rsidR="000539F4" w:rsidRPr="0067264B" w:rsidRDefault="000539F4" w:rsidP="006E5FBD">
      <w:pPr>
        <w:pBdr>
          <w:bottom w:val="single" w:sz="12" w:space="1" w:color="auto"/>
        </w:pBdr>
        <w:spacing w:before="120" w:after="120"/>
        <w:rPr>
          <w:rFonts w:ascii="Arial" w:hAnsi="Arial" w:cs="Arial"/>
          <w:szCs w:val="24"/>
        </w:rPr>
      </w:pPr>
    </w:p>
    <w:p w:rsidR="000539F4" w:rsidRDefault="000539F4" w:rsidP="0081519C">
      <w:pPr>
        <w:spacing w:before="120" w:after="120"/>
        <w:jc w:val="center"/>
        <w:outlineLvl w:val="0"/>
        <w:rPr>
          <w:rFonts w:ascii="Arial" w:hAnsi="Arial" w:cs="Arial"/>
          <w:i/>
          <w:szCs w:val="24"/>
        </w:rPr>
      </w:pPr>
      <w:r w:rsidRPr="0067264B">
        <w:rPr>
          <w:rFonts w:ascii="Arial" w:hAnsi="Arial" w:cs="Arial"/>
          <w:i/>
          <w:szCs w:val="24"/>
        </w:rPr>
        <w:t>Please answer the following questions</w:t>
      </w:r>
    </w:p>
    <w:p w:rsidR="000539F4" w:rsidRPr="00390F24" w:rsidRDefault="000539F4" w:rsidP="006E5FBD">
      <w:pPr>
        <w:spacing w:before="120" w:after="120"/>
        <w:jc w:val="center"/>
        <w:rPr>
          <w:rFonts w:ascii="Arial" w:hAnsi="Arial" w:cs="Arial"/>
          <w:i/>
          <w:szCs w:val="24"/>
        </w:rPr>
      </w:pPr>
    </w:p>
    <w:p w:rsidR="000539F4" w:rsidRDefault="000539F4" w:rsidP="00175460">
      <w:pPr>
        <w:pStyle w:val="slovanzoznam"/>
        <w:numPr>
          <w:ilvl w:val="0"/>
          <w:numId w:val="12"/>
        </w:numPr>
        <w:spacing w:after="0"/>
        <w:rPr>
          <w:rFonts w:ascii="Arial" w:hAnsi="Arial" w:cs="Arial"/>
          <w:szCs w:val="24"/>
        </w:rPr>
      </w:pPr>
      <w:r w:rsidRPr="00390F24">
        <w:rPr>
          <w:rFonts w:ascii="Arial" w:hAnsi="Arial" w:cs="Arial"/>
          <w:szCs w:val="24"/>
        </w:rPr>
        <w:t xml:space="preserve">What are the main implementation issues raised by the judgement? </w:t>
      </w:r>
    </w:p>
    <w:p w:rsidR="004C6E6B" w:rsidRDefault="004C6E6B" w:rsidP="004C6E6B">
      <w:pPr>
        <w:pStyle w:val="slovanzoznam"/>
        <w:spacing w:after="0"/>
        <w:rPr>
          <w:rFonts w:ascii="Arial" w:hAnsi="Arial" w:cs="Arial"/>
          <w:szCs w:val="24"/>
        </w:rPr>
      </w:pPr>
    </w:p>
    <w:p w:rsidR="004C6E6B" w:rsidRPr="00721CF3" w:rsidRDefault="004C6E6B" w:rsidP="00CD5A66">
      <w:pPr>
        <w:spacing w:before="120" w:after="120"/>
        <w:ind w:left="36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main issue is the question which insurance contracts will be affected by the ECJ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 only those concluded after 21 Dec 2012, or also some others (for example, policies with renewal clauses, or with possibility to change the conditions</w:t>
      </w:r>
      <w:r w:rsidR="00E22C50" w:rsidRPr="00721CF3">
        <w:rPr>
          <w:rFonts w:ascii="Arial" w:hAnsi="Arial" w:cs="Arial"/>
          <w:b/>
          <w:i/>
          <w:color w:val="000000"/>
          <w:szCs w:val="24"/>
          <w:lang w:val="en-US" w:eastAsia="sk-SK"/>
        </w:rPr>
        <w:t xml:space="preserve"> of the contract during its duration, etc.</w:t>
      </w:r>
      <w:r w:rsidRPr="00721CF3">
        <w:rPr>
          <w:rFonts w:ascii="Arial" w:hAnsi="Arial" w:cs="Arial"/>
          <w:b/>
          <w:i/>
          <w:color w:val="000000"/>
          <w:szCs w:val="24"/>
          <w:lang w:val="en-US" w:eastAsia="sk-SK"/>
        </w:rPr>
        <w:t>)</w:t>
      </w:r>
      <w:r w:rsidR="00E22C50" w:rsidRPr="00721CF3">
        <w:rPr>
          <w:rFonts w:ascii="Arial" w:hAnsi="Arial" w:cs="Arial"/>
          <w:b/>
          <w:i/>
          <w:color w:val="000000"/>
          <w:szCs w:val="24"/>
          <w:lang w:val="en-US" w:eastAsia="sk-SK"/>
        </w:rPr>
        <w:t xml:space="preserve">. Very important question is also whether the ban of using sex as a factor to calculate benefits and premiums does necessarily mean that insurance companies are not allowed to collect the data about gender for their internal purposes, either. Is it possible (or impossible) to use the current </w:t>
      </w:r>
      <w:r w:rsidR="00983D2E" w:rsidRPr="00721CF3">
        <w:rPr>
          <w:rFonts w:ascii="Arial" w:hAnsi="Arial" w:cs="Arial"/>
          <w:b/>
          <w:i/>
          <w:color w:val="000000"/>
          <w:szCs w:val="24"/>
          <w:lang w:val="en-US" w:eastAsia="sk-SK"/>
        </w:rPr>
        <w:t>mortality tables</w:t>
      </w:r>
      <w:r w:rsidR="00E22C50" w:rsidRPr="00721CF3">
        <w:rPr>
          <w:rFonts w:ascii="Arial" w:hAnsi="Arial" w:cs="Arial"/>
          <w:b/>
          <w:i/>
          <w:color w:val="000000"/>
          <w:szCs w:val="24"/>
          <w:lang w:val="en-US" w:eastAsia="sk-SK"/>
        </w:rPr>
        <w:t xml:space="preserve">, or do they need to be unisex, too? </w:t>
      </w:r>
      <w:r w:rsidR="00663148" w:rsidRPr="00721CF3">
        <w:rPr>
          <w:rFonts w:ascii="Arial" w:hAnsi="Arial" w:cs="Arial"/>
          <w:b/>
          <w:i/>
          <w:color w:val="000000"/>
          <w:szCs w:val="24"/>
          <w:lang w:val="en-US" w:eastAsia="sk-SK"/>
        </w:rPr>
        <w:t xml:space="preserve">Will it be allowed to use gender specific factors (such as male and female cancers in health questionnaires) in calculation of premiums and benefits? </w:t>
      </w:r>
    </w:p>
    <w:p w:rsidR="004C6E6B" w:rsidRPr="00721CF3" w:rsidRDefault="00663148" w:rsidP="00CD5A66">
      <w:pPr>
        <w:spacing w:before="120" w:after="120"/>
        <w:ind w:left="36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ECJ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impact and other possible implementation issues could be put into following areas:</w:t>
      </w:r>
    </w:p>
    <w:p w:rsidR="00A82428" w:rsidRPr="00721CF3" w:rsidRDefault="00A82428" w:rsidP="00A82428">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Complications regarding the insurance liabilities evaluation according to the Solvency II regime, due to the removal of one of the key risk factors.  Detailed examination and risk assessment is, on the other hand, the basic spirit of Solvency II. </w:t>
      </w:r>
    </w:p>
    <w:p w:rsidR="00A82428" w:rsidRPr="00721CF3" w:rsidRDefault="00A82428" w:rsidP="00A82428">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t>Insurance companies from the EU member states will have to face an unequal competition on the market, considering the fact that some clients may start moving (because of lower prices) to the insurance companies outside the EU where gender differentiated premiums and benefits are not banned. EU night therefore become less competitive in insurance area, compared to other global regions.</w:t>
      </w:r>
    </w:p>
    <w:p w:rsidR="00A82428" w:rsidRPr="00721CF3" w:rsidRDefault="00A82428" w:rsidP="00A82428">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ECJ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creates the new risk of antiselection that changes the current male/female ratio in the </w:t>
      </w:r>
      <w:proofErr w:type="gramStart"/>
      <w:r w:rsidRPr="00721CF3">
        <w:rPr>
          <w:rFonts w:ascii="Arial" w:hAnsi="Arial" w:cs="Arial"/>
          <w:b/>
          <w:i/>
          <w:color w:val="000000"/>
          <w:szCs w:val="24"/>
          <w:lang w:val="en-US" w:eastAsia="sk-SK"/>
        </w:rPr>
        <w:t>clients</w:t>
      </w:r>
      <w:proofErr w:type="gramEnd"/>
      <w:r w:rsidRPr="00721CF3">
        <w:rPr>
          <w:rFonts w:ascii="Arial" w:hAnsi="Arial" w:cs="Arial"/>
          <w:b/>
          <w:i/>
          <w:color w:val="000000"/>
          <w:szCs w:val="24"/>
          <w:lang w:val="en-US" w:eastAsia="sk-SK"/>
        </w:rPr>
        <w:t xml:space="preserve"> portfolio. </w:t>
      </w:r>
    </w:p>
    <w:p w:rsidR="004C6E6B" w:rsidRPr="00721CF3" w:rsidRDefault="00663148" w:rsidP="00175460">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t>Necessary repricing of the whole contemporary product portfolio, adjustment or modification of the current operating system, mark</w:t>
      </w:r>
      <w:r w:rsidR="000B25D5" w:rsidRPr="00721CF3">
        <w:rPr>
          <w:rFonts w:ascii="Arial" w:hAnsi="Arial" w:cs="Arial"/>
          <w:b/>
          <w:i/>
          <w:color w:val="000000"/>
          <w:szCs w:val="24"/>
          <w:lang w:val="en-US" w:eastAsia="sk-SK"/>
        </w:rPr>
        <w:t>eting materials, selling practic</w:t>
      </w:r>
      <w:r w:rsidRPr="00721CF3">
        <w:rPr>
          <w:rFonts w:ascii="Arial" w:hAnsi="Arial" w:cs="Arial"/>
          <w:b/>
          <w:i/>
          <w:color w:val="000000"/>
          <w:szCs w:val="24"/>
          <w:lang w:val="en-US" w:eastAsia="sk-SK"/>
        </w:rPr>
        <w:t>es, etc. This will certainly cause the cost increase that would without any doubt eventually affect the final price of products.</w:t>
      </w:r>
    </w:p>
    <w:p w:rsidR="004C6E6B" w:rsidRPr="00721CF3" w:rsidRDefault="00663148" w:rsidP="00175460">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Complications regarding the administration and management of </w:t>
      </w:r>
      <w:r w:rsidR="00A269FA" w:rsidRPr="00721CF3">
        <w:rPr>
          <w:rFonts w:ascii="Arial" w:hAnsi="Arial" w:cs="Arial"/>
          <w:b/>
          <w:i/>
          <w:color w:val="000000"/>
          <w:szCs w:val="24"/>
          <w:lang w:val="en-US" w:eastAsia="sk-SK"/>
        </w:rPr>
        <w:t xml:space="preserve">the insurance contracts portfolio, since the insurance companies will have to administrate the two different groups of insurance contracts (concluded before 21 Dec 2012 and of those concluded after this date). </w:t>
      </w:r>
    </w:p>
    <w:p w:rsidR="004C6E6B" w:rsidRPr="00721CF3" w:rsidRDefault="00A82428" w:rsidP="00175460">
      <w:pPr>
        <w:numPr>
          <w:ilvl w:val="0"/>
          <w:numId w:val="17"/>
        </w:numPr>
        <w:spacing w:before="120" w:after="120"/>
        <w:rPr>
          <w:rFonts w:ascii="Arial" w:hAnsi="Arial" w:cs="Arial"/>
          <w:b/>
          <w:i/>
          <w:color w:val="000000"/>
          <w:szCs w:val="24"/>
          <w:lang w:val="en-US" w:eastAsia="sk-SK"/>
        </w:rPr>
      </w:pPr>
      <w:r w:rsidRPr="00721CF3">
        <w:rPr>
          <w:rFonts w:ascii="Arial" w:hAnsi="Arial" w:cs="Arial"/>
          <w:b/>
          <w:i/>
          <w:color w:val="000000"/>
          <w:szCs w:val="24"/>
          <w:lang w:val="en-US" w:eastAsia="sk-SK"/>
        </w:rPr>
        <w:lastRenderedPageBreak/>
        <w:t>During transitional period, there are p</w:t>
      </w:r>
      <w:r w:rsidR="00A269FA" w:rsidRPr="00721CF3">
        <w:rPr>
          <w:rFonts w:ascii="Arial" w:hAnsi="Arial" w:cs="Arial"/>
          <w:b/>
          <w:i/>
          <w:color w:val="000000"/>
          <w:szCs w:val="24"/>
          <w:lang w:val="en-US" w:eastAsia="sk-SK"/>
        </w:rPr>
        <w:t xml:space="preserve">ossible consequences coming from the negative reactions of clients considering whether it is worth to conclude the insurance contract according to the new or old rules (i.e. before or after 21 Dec 2012). </w:t>
      </w:r>
    </w:p>
    <w:p w:rsidR="004C6E6B" w:rsidRPr="00721CF3" w:rsidRDefault="004C6E6B" w:rsidP="004C6E6B">
      <w:pPr>
        <w:pStyle w:val="slovanzoznam"/>
        <w:spacing w:after="0"/>
        <w:rPr>
          <w:rFonts w:ascii="Arial" w:hAnsi="Arial" w:cs="Arial"/>
          <w:szCs w:val="24"/>
          <w:lang w:val="en-US"/>
        </w:rPr>
      </w:pPr>
    </w:p>
    <w:p w:rsidR="000539F4" w:rsidRPr="00721CF3" w:rsidRDefault="000539F4" w:rsidP="006D6705">
      <w:pPr>
        <w:pStyle w:val="slovanzoznam"/>
        <w:spacing w:after="0"/>
        <w:ind w:left="360"/>
        <w:rPr>
          <w:rFonts w:ascii="Arial" w:hAnsi="Arial" w:cs="Arial"/>
          <w:szCs w:val="24"/>
          <w:lang w:val="en-US"/>
        </w:rPr>
      </w:pPr>
    </w:p>
    <w:p w:rsidR="00AC16BD" w:rsidRPr="00721CF3" w:rsidRDefault="00AC16BD" w:rsidP="006D6705">
      <w:pPr>
        <w:pStyle w:val="slovanzoznam"/>
        <w:spacing w:after="0"/>
        <w:ind w:left="360"/>
        <w:rPr>
          <w:rFonts w:ascii="Arial" w:hAnsi="Arial" w:cs="Arial"/>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Are these issues different for voluntary and for compulsory</w:t>
      </w:r>
      <w:r w:rsidRPr="00721CF3">
        <w:rPr>
          <w:rStyle w:val="Odkaznapoznmkupodiarou"/>
          <w:rFonts w:ascii="Arial" w:hAnsi="Arial" w:cs="Arial"/>
          <w:szCs w:val="24"/>
          <w:lang w:val="en-US"/>
        </w:rPr>
        <w:footnoteReference w:id="1"/>
      </w:r>
      <w:r w:rsidRPr="00721CF3">
        <w:rPr>
          <w:rFonts w:ascii="Arial" w:hAnsi="Arial" w:cs="Arial"/>
          <w:szCs w:val="24"/>
          <w:lang w:val="en-US"/>
        </w:rPr>
        <w:t xml:space="preserve"> insurance products?</w:t>
      </w:r>
    </w:p>
    <w:p w:rsidR="004C6E6B" w:rsidRPr="00721CF3" w:rsidRDefault="004C6E6B" w:rsidP="004C6E6B">
      <w:pPr>
        <w:pStyle w:val="slovanzoznam"/>
        <w:spacing w:after="0"/>
        <w:rPr>
          <w:rFonts w:ascii="Arial" w:hAnsi="Arial" w:cs="Arial"/>
          <w:szCs w:val="24"/>
          <w:lang w:val="en-US"/>
        </w:rPr>
      </w:pPr>
    </w:p>
    <w:p w:rsidR="004C6E6B" w:rsidRPr="00721CF3" w:rsidRDefault="0008050A" w:rsidP="00CD5A66">
      <w:pPr>
        <w:spacing w:before="120" w:after="120"/>
        <w:ind w:left="36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In general, there are no differences, as the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affects all insurance products regardless of their voluntary or compulsory nature. Nevertheless, stronger impact can be awaited in </w:t>
      </w:r>
      <w:r w:rsidR="00AC16BD" w:rsidRPr="00721CF3">
        <w:rPr>
          <w:rFonts w:ascii="Arial" w:hAnsi="Arial" w:cs="Arial"/>
          <w:b/>
          <w:i/>
          <w:color w:val="000000"/>
          <w:szCs w:val="24"/>
          <w:lang w:val="en-US" w:eastAsia="sk-SK"/>
        </w:rPr>
        <w:t xml:space="preserve">the </w:t>
      </w:r>
      <w:r w:rsidRPr="00721CF3">
        <w:rPr>
          <w:rFonts w:ascii="Arial" w:hAnsi="Arial" w:cs="Arial"/>
          <w:b/>
          <w:i/>
          <w:color w:val="000000"/>
          <w:szCs w:val="24"/>
          <w:lang w:val="en-US" w:eastAsia="sk-SK"/>
        </w:rPr>
        <w:t xml:space="preserve">case of voluntary products where clients are free to decide and to change their behaviour, rather than in compulsory products where this field is much more narrowed. But the questions raised above are relevant for both: voluntary and compulsory insurance products, as well. </w:t>
      </w:r>
    </w:p>
    <w:p w:rsidR="004C6E6B" w:rsidRPr="00721CF3" w:rsidRDefault="004C6E6B" w:rsidP="004C6E6B">
      <w:pPr>
        <w:pStyle w:val="slovanzoznam"/>
        <w:spacing w:after="0"/>
        <w:rPr>
          <w:rFonts w:ascii="Arial" w:hAnsi="Arial" w:cs="Arial"/>
          <w:szCs w:val="24"/>
          <w:lang w:val="en-US"/>
        </w:rPr>
      </w:pPr>
    </w:p>
    <w:p w:rsidR="000539F4" w:rsidRPr="00721CF3" w:rsidRDefault="000539F4" w:rsidP="006D6705">
      <w:pPr>
        <w:pStyle w:val="slovanzoznam"/>
        <w:spacing w:after="0"/>
        <w:ind w:left="360"/>
        <w:rPr>
          <w:rFonts w:ascii="Arial" w:hAnsi="Arial" w:cs="Arial"/>
          <w:szCs w:val="24"/>
          <w:lang w:val="en-US"/>
        </w:rPr>
      </w:pPr>
      <w:r w:rsidRPr="00721CF3">
        <w:rPr>
          <w:rFonts w:ascii="Arial" w:hAnsi="Arial" w:cs="Arial"/>
          <w:szCs w:val="24"/>
          <w:lang w:val="en-US"/>
        </w:rPr>
        <w:t xml:space="preserve"> </w:t>
      </w:r>
    </w:p>
    <w:p w:rsidR="000539F4" w:rsidRPr="00721CF3" w:rsidRDefault="000539F4" w:rsidP="006657FA">
      <w:pPr>
        <w:pStyle w:val="ListNumberLevel2"/>
        <w:tabs>
          <w:tab w:val="clear" w:pos="1417"/>
        </w:tabs>
        <w:spacing w:after="0"/>
        <w:jc w:val="left"/>
        <w:rPr>
          <w:rFonts w:ascii="Arial" w:hAnsi="Arial" w:cs="Arial"/>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Are some of these issues specific to</w:t>
      </w:r>
    </w:p>
    <w:p w:rsidR="000539F4" w:rsidRPr="00721CF3" w:rsidRDefault="000539F4" w:rsidP="006E5FBD">
      <w:pPr>
        <w:pStyle w:val="slovanzoznam"/>
        <w:spacing w:after="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proofErr w:type="gramStart"/>
      <w:r w:rsidRPr="00721CF3">
        <w:rPr>
          <w:rFonts w:ascii="Arial" w:hAnsi="Arial" w:cs="Arial"/>
          <w:szCs w:val="24"/>
          <w:lang w:val="en-US"/>
        </w:rPr>
        <w:t>certain</w:t>
      </w:r>
      <w:proofErr w:type="gramEnd"/>
      <w:r w:rsidRPr="00721CF3">
        <w:rPr>
          <w:rFonts w:ascii="Arial" w:hAnsi="Arial" w:cs="Arial"/>
          <w:szCs w:val="24"/>
          <w:lang w:val="en-US"/>
        </w:rPr>
        <w:t xml:space="preserve"> products (e.g. life assurance, motor insurance, health insurance, products offered by niche players, product innovation)?  Please explain.</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AC16BD" w:rsidP="00CD5A66">
      <w:pPr>
        <w:spacing w:before="120" w:after="120"/>
        <w:ind w:left="1417"/>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ECJ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will affect every single kind of insurance product in different way. For example, the pension insurance will become more expensive for men (compared to the current rates). On the contrary, the price of term life insurance will increase for women, as well as accident insurance products. The implementation of judgment will have also the impact on the riders (</w:t>
      </w:r>
      <w:r w:rsidR="001959F8" w:rsidRPr="00721CF3">
        <w:rPr>
          <w:rFonts w:ascii="Arial" w:hAnsi="Arial" w:cs="Arial"/>
          <w:b/>
          <w:i/>
          <w:color w:val="000000"/>
          <w:szCs w:val="24"/>
          <w:lang w:val="en-US" w:eastAsia="sk-SK"/>
        </w:rPr>
        <w:t>supplementary</w:t>
      </w:r>
      <w:r w:rsidRPr="00721CF3">
        <w:rPr>
          <w:rFonts w:ascii="Arial" w:hAnsi="Arial" w:cs="Arial"/>
          <w:b/>
          <w:i/>
          <w:color w:val="000000"/>
          <w:szCs w:val="24"/>
          <w:lang w:val="en-US" w:eastAsia="sk-SK"/>
        </w:rPr>
        <w:t xml:space="preserve"> insurance) attached to the life insurance products. In this case, there are several factor combinations that affect the premiums – depending on the policy duration, age, and sex, then depending on the age and sex, depending only on the age, or independent on these factors. </w:t>
      </w:r>
    </w:p>
    <w:p w:rsidR="004C6E6B" w:rsidRPr="00721CF3" w:rsidRDefault="004C6E6B" w:rsidP="004C6E6B">
      <w:pPr>
        <w:pStyle w:val="ListNumberLevel2"/>
        <w:tabs>
          <w:tab w:val="clear" w:pos="1417"/>
        </w:tabs>
        <w:spacing w:after="0"/>
        <w:ind w:left="2125"/>
        <w:rPr>
          <w:rFonts w:ascii="Arial" w:hAnsi="Arial" w:cs="Arial"/>
          <w:szCs w:val="24"/>
          <w:lang w:val="en-US"/>
        </w:rPr>
      </w:pPr>
    </w:p>
    <w:p w:rsidR="000539F4" w:rsidRPr="00721CF3" w:rsidRDefault="000539F4" w:rsidP="00CE1C8E">
      <w:pPr>
        <w:pStyle w:val="ListNumberLevel2"/>
        <w:tabs>
          <w:tab w:val="clear" w:pos="1417"/>
        </w:tabs>
        <w:spacing w:after="0"/>
        <w:ind w:firstLine="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proofErr w:type="gramStart"/>
      <w:r w:rsidRPr="00721CF3">
        <w:rPr>
          <w:rFonts w:ascii="Arial" w:hAnsi="Arial" w:cs="Arial"/>
          <w:szCs w:val="24"/>
          <w:lang w:val="en-US"/>
        </w:rPr>
        <w:t>certain</w:t>
      </w:r>
      <w:proofErr w:type="gramEnd"/>
      <w:r w:rsidRPr="00721CF3">
        <w:rPr>
          <w:rFonts w:ascii="Arial" w:hAnsi="Arial" w:cs="Arial"/>
          <w:szCs w:val="24"/>
          <w:lang w:val="en-US"/>
        </w:rPr>
        <w:t xml:space="preserve"> types of businesses (e.g. SMEs, large businesses, niche players, players lacking data needed for replacement of gender as a risk factor)? Please explain. </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C53B9F" w:rsidP="00CD5A66">
      <w:pPr>
        <w:spacing w:before="120" w:after="120"/>
        <w:ind w:left="1417"/>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ECJ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will affect all types of businesses, regardless of their size. It is important to highlight that the </w:t>
      </w:r>
      <w:r w:rsidRPr="00721CF3">
        <w:rPr>
          <w:rFonts w:ascii="Arial" w:hAnsi="Arial" w:cs="Arial"/>
          <w:b/>
          <w:i/>
          <w:color w:val="000000"/>
          <w:szCs w:val="24"/>
          <w:lang w:val="en-US" w:eastAsia="sk-SK"/>
        </w:rPr>
        <w:lastRenderedPageBreak/>
        <w:t xml:space="preserve">sex/gender is a very specific factor that can, by no means, be replaced with any other risk factor, especially in the insurance of the person area. The sex is a unique risk factor with huge impact on the whole risk – the risk that is the subject of agreement between the client and respective insurance company. </w:t>
      </w:r>
    </w:p>
    <w:p w:rsidR="004C6E6B" w:rsidRPr="00721CF3" w:rsidRDefault="004C6E6B" w:rsidP="004C6E6B">
      <w:pPr>
        <w:pStyle w:val="ListNumberLevel2"/>
        <w:tabs>
          <w:tab w:val="clear" w:pos="1417"/>
        </w:tabs>
        <w:spacing w:after="0"/>
        <w:ind w:left="2125"/>
        <w:rPr>
          <w:rFonts w:ascii="Arial" w:hAnsi="Arial" w:cs="Arial"/>
          <w:szCs w:val="24"/>
          <w:lang w:val="en-US"/>
        </w:rPr>
      </w:pPr>
    </w:p>
    <w:p w:rsidR="000539F4" w:rsidRPr="00721CF3" w:rsidRDefault="000539F4" w:rsidP="00CE1C8E">
      <w:pPr>
        <w:pStyle w:val="ListNumberLevel2"/>
        <w:tabs>
          <w:tab w:val="clear" w:pos="1417"/>
        </w:tabs>
        <w:spacing w:after="0"/>
        <w:ind w:left="360" w:firstLine="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proofErr w:type="gramStart"/>
      <w:r w:rsidRPr="00721CF3">
        <w:rPr>
          <w:rFonts w:ascii="Arial" w:hAnsi="Arial" w:cs="Arial"/>
          <w:szCs w:val="24"/>
          <w:lang w:val="en-US"/>
        </w:rPr>
        <w:t>certain</w:t>
      </w:r>
      <w:proofErr w:type="gramEnd"/>
      <w:r w:rsidRPr="00721CF3">
        <w:rPr>
          <w:rFonts w:ascii="Arial" w:hAnsi="Arial" w:cs="Arial"/>
          <w:szCs w:val="24"/>
          <w:lang w:val="en-US"/>
        </w:rPr>
        <w:t xml:space="preserve"> national markets (e.g. small markets, large markets, more/ less mature markets)? Please explain.</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4C6E6B" w:rsidP="00CD5A66">
      <w:pPr>
        <w:spacing w:before="120" w:after="120"/>
        <w:ind w:left="1417"/>
        <w:rPr>
          <w:rFonts w:ascii="Arial" w:hAnsi="Arial" w:cs="Arial"/>
          <w:color w:val="000000"/>
          <w:szCs w:val="24"/>
          <w:lang w:val="en-US" w:eastAsia="sk-SK"/>
        </w:rPr>
      </w:pPr>
      <w:r w:rsidRPr="00721CF3">
        <w:rPr>
          <w:rFonts w:ascii="Arial" w:hAnsi="Arial" w:cs="Arial"/>
          <w:b/>
          <w:i/>
          <w:color w:val="000000"/>
          <w:szCs w:val="24"/>
          <w:lang w:val="en-US" w:eastAsia="sk-SK"/>
        </w:rPr>
        <w:t>Slov</w:t>
      </w:r>
      <w:r w:rsidR="00C53B9F" w:rsidRPr="00721CF3">
        <w:rPr>
          <w:rFonts w:ascii="Arial" w:hAnsi="Arial" w:cs="Arial"/>
          <w:b/>
          <w:i/>
          <w:color w:val="000000"/>
          <w:szCs w:val="24"/>
          <w:lang w:val="en-US" w:eastAsia="sk-SK"/>
        </w:rPr>
        <w:t xml:space="preserve">akia is quite small and young market with the great growth potential. The public awareness of the necessity of insurance is significantly low, and therefore we believe that the increase of premiums (or decrease of benefits) caused by the ECJ </w:t>
      </w:r>
      <w:r w:rsidR="001959F8" w:rsidRPr="00721CF3">
        <w:rPr>
          <w:rFonts w:ascii="Arial" w:hAnsi="Arial" w:cs="Arial"/>
          <w:b/>
          <w:i/>
          <w:color w:val="000000"/>
          <w:szCs w:val="24"/>
          <w:lang w:val="en-US" w:eastAsia="sk-SK"/>
        </w:rPr>
        <w:t>judgment</w:t>
      </w:r>
      <w:r w:rsidR="00C53B9F" w:rsidRPr="00721CF3">
        <w:rPr>
          <w:rFonts w:ascii="Arial" w:hAnsi="Arial" w:cs="Arial"/>
          <w:b/>
          <w:i/>
          <w:color w:val="000000"/>
          <w:szCs w:val="24"/>
          <w:lang w:val="en-US" w:eastAsia="sk-SK"/>
        </w:rPr>
        <w:t xml:space="preserve"> will not help promoting the insurance among the public. Eventually, it will cause the negative consequences in the private pensions system.  </w:t>
      </w:r>
    </w:p>
    <w:p w:rsidR="004C6E6B" w:rsidRPr="00721CF3" w:rsidRDefault="004C6E6B" w:rsidP="004C6E6B">
      <w:pPr>
        <w:pStyle w:val="ListNumberLevel2"/>
        <w:tabs>
          <w:tab w:val="clear" w:pos="1417"/>
        </w:tabs>
        <w:spacing w:after="0"/>
        <w:ind w:left="2125"/>
        <w:rPr>
          <w:rFonts w:ascii="Arial" w:hAnsi="Arial" w:cs="Arial"/>
          <w:szCs w:val="24"/>
          <w:lang w:val="en-US"/>
        </w:rPr>
      </w:pPr>
    </w:p>
    <w:p w:rsidR="000539F4" w:rsidRPr="00721CF3" w:rsidRDefault="000539F4" w:rsidP="00CE1C8E">
      <w:pPr>
        <w:pStyle w:val="ListNumberLevel2"/>
        <w:tabs>
          <w:tab w:val="clear" w:pos="1417"/>
        </w:tabs>
        <w:spacing w:after="0"/>
        <w:ind w:firstLine="0"/>
        <w:rPr>
          <w:rFonts w:ascii="Arial" w:hAnsi="Arial" w:cs="Arial"/>
          <w:szCs w:val="24"/>
          <w:lang w:val="en-US"/>
        </w:rPr>
      </w:pPr>
    </w:p>
    <w:p w:rsidR="00C53B9F" w:rsidRPr="00721CF3" w:rsidRDefault="00C53B9F" w:rsidP="00CE1C8E">
      <w:pPr>
        <w:pStyle w:val="ListNumberLevel2"/>
        <w:tabs>
          <w:tab w:val="clear" w:pos="1417"/>
        </w:tabs>
        <w:spacing w:after="0"/>
        <w:ind w:firstLine="0"/>
        <w:rPr>
          <w:rFonts w:ascii="Arial" w:hAnsi="Arial" w:cs="Arial"/>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 xml:space="preserve">In which areas and on which </w:t>
      </w:r>
      <w:r w:rsidR="00983D2E" w:rsidRPr="00721CF3">
        <w:rPr>
          <w:rFonts w:ascii="Arial" w:hAnsi="Arial" w:cs="Arial"/>
          <w:szCs w:val="24"/>
          <w:lang w:val="en-US"/>
        </w:rPr>
        <w:t>aspects are</w:t>
      </w:r>
      <w:r w:rsidRPr="00721CF3">
        <w:rPr>
          <w:rFonts w:ascii="Arial" w:hAnsi="Arial" w:cs="Arial"/>
          <w:szCs w:val="24"/>
          <w:lang w:val="en-US"/>
        </w:rPr>
        <w:t xml:space="preserve"> further clarification needed in order to facilitate the implementation of the judgment (e.g. regarding new contracts, existing contracts, contract renewals, etc)?</w:t>
      </w:r>
    </w:p>
    <w:p w:rsidR="004C6E6B" w:rsidRPr="00721CF3" w:rsidRDefault="004C6E6B" w:rsidP="004C6E6B">
      <w:pPr>
        <w:pStyle w:val="slovanzoznam"/>
        <w:spacing w:after="0"/>
        <w:rPr>
          <w:rFonts w:ascii="Arial" w:hAnsi="Arial" w:cs="Arial"/>
          <w:szCs w:val="24"/>
          <w:lang w:val="en-US"/>
        </w:rPr>
      </w:pPr>
    </w:p>
    <w:p w:rsidR="004C6E6B" w:rsidRPr="00721CF3" w:rsidRDefault="00F53E31" w:rsidP="00CD5A66">
      <w:pPr>
        <w:spacing w:before="120" w:after="120"/>
        <w:ind w:left="360"/>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affected areas are described above (see answer to the question 1). The main object of interest is to remove the current legal </w:t>
      </w:r>
      <w:r w:rsidR="001959F8" w:rsidRPr="00721CF3">
        <w:rPr>
          <w:rFonts w:ascii="Arial" w:hAnsi="Arial" w:cs="Arial"/>
          <w:b/>
          <w:i/>
          <w:color w:val="000000"/>
          <w:szCs w:val="24"/>
          <w:lang w:val="en-US" w:eastAsia="sk-SK"/>
        </w:rPr>
        <w:t>uncertainty</w:t>
      </w:r>
      <w:r w:rsidRPr="00721CF3">
        <w:rPr>
          <w:rFonts w:ascii="Arial" w:hAnsi="Arial" w:cs="Arial"/>
          <w:b/>
          <w:i/>
          <w:color w:val="000000"/>
          <w:szCs w:val="24"/>
          <w:lang w:val="en-US" w:eastAsia="sk-SK"/>
        </w:rPr>
        <w:t xml:space="preserve"> by issuing the clear interpretation of the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that will partially answer some of the aforementioned questions. We do not </w:t>
      </w:r>
      <w:r w:rsidR="00EE3D3F" w:rsidRPr="00721CF3">
        <w:rPr>
          <w:rFonts w:ascii="Arial" w:hAnsi="Arial" w:cs="Arial"/>
          <w:b/>
          <w:i/>
          <w:color w:val="000000"/>
          <w:szCs w:val="24"/>
          <w:lang w:val="en-US" w:eastAsia="sk-SK"/>
        </w:rPr>
        <w:t xml:space="preserve">even </w:t>
      </w:r>
      <w:r w:rsidRPr="00721CF3">
        <w:rPr>
          <w:rFonts w:ascii="Arial" w:hAnsi="Arial" w:cs="Arial"/>
          <w:b/>
          <w:i/>
          <w:color w:val="000000"/>
          <w:szCs w:val="24"/>
          <w:lang w:val="en-US" w:eastAsia="sk-SK"/>
        </w:rPr>
        <w:t xml:space="preserve">take positively </w:t>
      </w:r>
      <w:r w:rsidR="00EE3D3F" w:rsidRPr="00721CF3">
        <w:rPr>
          <w:rFonts w:ascii="Arial" w:hAnsi="Arial" w:cs="Arial"/>
          <w:b/>
          <w:i/>
          <w:color w:val="000000"/>
          <w:szCs w:val="24"/>
          <w:lang w:val="en-US" w:eastAsia="sk-SK"/>
        </w:rPr>
        <w:t xml:space="preserve">the fact </w:t>
      </w:r>
      <w:r w:rsidRPr="00721CF3">
        <w:rPr>
          <w:rFonts w:ascii="Arial" w:hAnsi="Arial" w:cs="Arial"/>
          <w:b/>
          <w:i/>
          <w:color w:val="000000"/>
          <w:szCs w:val="24"/>
          <w:lang w:val="en-US" w:eastAsia="sk-SK"/>
        </w:rPr>
        <w:t>that such interpretation should not be available un</w:t>
      </w:r>
      <w:r w:rsidR="00EE3D3F" w:rsidRPr="00721CF3">
        <w:rPr>
          <w:rFonts w:ascii="Arial" w:hAnsi="Arial" w:cs="Arial"/>
          <w:b/>
          <w:i/>
          <w:color w:val="000000"/>
          <w:szCs w:val="24"/>
          <w:lang w:val="en-US" w:eastAsia="sk-SK"/>
        </w:rPr>
        <w:t>til the I.Q 2012, considering</w:t>
      </w:r>
      <w:r w:rsidRPr="00721CF3">
        <w:rPr>
          <w:rFonts w:ascii="Arial" w:hAnsi="Arial" w:cs="Arial"/>
          <w:b/>
          <w:i/>
          <w:color w:val="000000"/>
          <w:szCs w:val="24"/>
          <w:lang w:val="en-US" w:eastAsia="sk-SK"/>
        </w:rPr>
        <w:t xml:space="preserve"> that the </w:t>
      </w:r>
      <w:r w:rsidR="001959F8" w:rsidRPr="00721CF3">
        <w:rPr>
          <w:rFonts w:ascii="Arial" w:hAnsi="Arial" w:cs="Arial"/>
          <w:b/>
          <w:i/>
          <w:color w:val="000000"/>
          <w:szCs w:val="24"/>
          <w:lang w:val="en-US" w:eastAsia="sk-SK"/>
        </w:rPr>
        <w:t>judgment</w:t>
      </w:r>
      <w:r w:rsidRPr="00721CF3">
        <w:rPr>
          <w:rFonts w:ascii="Arial" w:hAnsi="Arial" w:cs="Arial"/>
          <w:b/>
          <w:i/>
          <w:color w:val="000000"/>
          <w:szCs w:val="24"/>
          <w:lang w:val="en-US" w:eastAsia="sk-SK"/>
        </w:rPr>
        <w:t xml:space="preserve"> will have to be implemented into the Slovak legislative and </w:t>
      </w:r>
      <w:r w:rsidR="00EE3D3F" w:rsidRPr="00721CF3">
        <w:rPr>
          <w:rFonts w:ascii="Arial" w:hAnsi="Arial" w:cs="Arial"/>
          <w:b/>
          <w:i/>
          <w:color w:val="000000"/>
          <w:szCs w:val="24"/>
          <w:lang w:val="en-US" w:eastAsia="sk-SK"/>
        </w:rPr>
        <w:t xml:space="preserve">the </w:t>
      </w:r>
      <w:r w:rsidRPr="00721CF3">
        <w:rPr>
          <w:rFonts w:ascii="Arial" w:hAnsi="Arial" w:cs="Arial"/>
          <w:b/>
          <w:i/>
          <w:color w:val="000000"/>
          <w:szCs w:val="24"/>
          <w:lang w:val="en-US" w:eastAsia="sk-SK"/>
        </w:rPr>
        <w:t xml:space="preserve">insurance companies </w:t>
      </w:r>
      <w:r w:rsidR="00EE3D3F" w:rsidRPr="00721CF3">
        <w:rPr>
          <w:rFonts w:ascii="Arial" w:hAnsi="Arial" w:cs="Arial"/>
          <w:b/>
          <w:i/>
          <w:color w:val="000000"/>
          <w:szCs w:val="24"/>
          <w:lang w:val="en-US" w:eastAsia="sk-SK"/>
        </w:rPr>
        <w:t>should be given enough time to prepare to the new status quo.</w:t>
      </w:r>
      <w:r w:rsidRPr="00721CF3">
        <w:rPr>
          <w:rFonts w:ascii="Arial" w:hAnsi="Arial" w:cs="Arial"/>
          <w:b/>
          <w:i/>
          <w:color w:val="000000"/>
          <w:szCs w:val="24"/>
          <w:lang w:val="en-US" w:eastAsia="sk-SK"/>
        </w:rPr>
        <w:t xml:space="preserve"> </w:t>
      </w:r>
      <w:r w:rsidR="00EE3D3F" w:rsidRPr="00721CF3">
        <w:rPr>
          <w:rFonts w:ascii="Arial" w:hAnsi="Arial" w:cs="Arial"/>
          <w:b/>
          <w:i/>
          <w:color w:val="000000"/>
          <w:szCs w:val="24"/>
          <w:lang w:val="en-US" w:eastAsia="sk-SK"/>
        </w:rPr>
        <w:t xml:space="preserve">We fully support the idea that the official interpretation of the </w:t>
      </w:r>
      <w:r w:rsidR="001959F8" w:rsidRPr="00721CF3">
        <w:rPr>
          <w:rFonts w:ascii="Arial" w:hAnsi="Arial" w:cs="Arial"/>
          <w:b/>
          <w:i/>
          <w:color w:val="000000"/>
          <w:szCs w:val="24"/>
          <w:lang w:val="en-US" w:eastAsia="sk-SK"/>
        </w:rPr>
        <w:t>judgment</w:t>
      </w:r>
      <w:r w:rsidR="00EE3D3F" w:rsidRPr="00721CF3">
        <w:rPr>
          <w:rFonts w:ascii="Arial" w:hAnsi="Arial" w:cs="Arial"/>
          <w:b/>
          <w:i/>
          <w:color w:val="000000"/>
          <w:szCs w:val="24"/>
          <w:lang w:val="en-US" w:eastAsia="sk-SK"/>
        </w:rPr>
        <w:t xml:space="preserve"> is needed before the end of 2011. </w:t>
      </w:r>
    </w:p>
    <w:p w:rsidR="004C6E6B" w:rsidRPr="00721CF3" w:rsidRDefault="004C6E6B" w:rsidP="004C6E6B">
      <w:pPr>
        <w:pStyle w:val="slovanzoznam"/>
        <w:spacing w:after="0"/>
        <w:rPr>
          <w:rFonts w:ascii="Arial" w:hAnsi="Arial" w:cs="Arial"/>
          <w:szCs w:val="24"/>
          <w:lang w:val="en-US"/>
        </w:rPr>
      </w:pPr>
    </w:p>
    <w:p w:rsidR="000539F4" w:rsidRPr="00721CF3" w:rsidRDefault="000539F4" w:rsidP="0028303E">
      <w:pPr>
        <w:pStyle w:val="slovanzoznam"/>
        <w:spacing w:after="0"/>
        <w:rPr>
          <w:rFonts w:ascii="Arial" w:hAnsi="Arial" w:cs="Arial"/>
          <w:szCs w:val="24"/>
          <w:lang w:val="en-US"/>
        </w:rPr>
      </w:pPr>
    </w:p>
    <w:p w:rsidR="000539F4" w:rsidRPr="00721CF3" w:rsidRDefault="000539F4" w:rsidP="00A61CBC">
      <w:pPr>
        <w:pStyle w:val="slovanzoznam"/>
        <w:spacing w:after="0"/>
        <w:rPr>
          <w:rFonts w:ascii="Arial" w:hAnsi="Arial" w:cs="Arial"/>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 xml:space="preserve">Article 5(1) prohibits the use of sex as a factor in the calculation of premiums and benefits when it results in differences in individuals' premiums and benefits. </w:t>
      </w:r>
    </w:p>
    <w:p w:rsidR="000539F4" w:rsidRPr="00721CF3" w:rsidRDefault="000539F4" w:rsidP="006E5FBD">
      <w:pPr>
        <w:pStyle w:val="slovanzoznam"/>
        <w:spacing w:after="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r w:rsidRPr="00721CF3">
        <w:rPr>
          <w:rFonts w:ascii="Arial" w:hAnsi="Arial" w:cs="Arial"/>
          <w:szCs w:val="24"/>
          <w:lang w:val="en-US"/>
        </w:rPr>
        <w:t xml:space="preserve">What does it mean in practice? Please describe the practices regarding the use of this factor which should remain possible in your view after the </w:t>
      </w:r>
      <w:r w:rsidR="001959F8" w:rsidRPr="00721CF3">
        <w:rPr>
          <w:rFonts w:ascii="Arial" w:hAnsi="Arial" w:cs="Arial"/>
          <w:szCs w:val="24"/>
          <w:lang w:val="en-US"/>
        </w:rPr>
        <w:t>judgment</w:t>
      </w:r>
      <w:r w:rsidRPr="00721CF3">
        <w:rPr>
          <w:rFonts w:ascii="Arial" w:hAnsi="Arial" w:cs="Arial"/>
          <w:szCs w:val="24"/>
          <w:lang w:val="en-US"/>
        </w:rPr>
        <w:t xml:space="preserve"> and explain why (e.g. evaluation of total risk in an insurance pool, reinsurance pricing methodology, reserves calculation, marketing and distribution purposes). </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EE3D3F" w:rsidP="00CD5A66">
      <w:pPr>
        <w:spacing w:after="0"/>
        <w:ind w:left="1417"/>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use of sex in risk assessment in insurance area is one of the keystones in calculation of premiums and benefits. By its </w:t>
      </w:r>
      <w:r w:rsidRPr="00721CF3">
        <w:rPr>
          <w:rFonts w:ascii="Arial" w:hAnsi="Arial" w:cs="Arial"/>
          <w:b/>
          <w:i/>
          <w:color w:val="000000"/>
          <w:szCs w:val="24"/>
          <w:lang w:val="en-US" w:eastAsia="sk-SK"/>
        </w:rPr>
        <w:lastRenderedPageBreak/>
        <w:t xml:space="preserve">removal, it will increase the </w:t>
      </w:r>
      <w:r w:rsidR="001959F8" w:rsidRPr="00721CF3">
        <w:rPr>
          <w:rFonts w:ascii="Arial" w:hAnsi="Arial" w:cs="Arial"/>
          <w:b/>
          <w:i/>
          <w:color w:val="000000"/>
          <w:szCs w:val="24"/>
          <w:lang w:val="en-US" w:eastAsia="sk-SK"/>
        </w:rPr>
        <w:t>uncertainty</w:t>
      </w:r>
      <w:r w:rsidRPr="00721CF3">
        <w:rPr>
          <w:rFonts w:ascii="Arial" w:hAnsi="Arial" w:cs="Arial"/>
          <w:b/>
          <w:i/>
          <w:color w:val="000000"/>
          <w:szCs w:val="24"/>
          <w:lang w:val="en-US" w:eastAsia="sk-SK"/>
        </w:rPr>
        <w:t xml:space="preserve"> of the insurance company when assessing the premium sufficiency towards the future liabilities coming from the insurance contracts. The „non-discrimination</w:t>
      </w:r>
      <w:proofErr w:type="gramStart"/>
      <w:r w:rsidRPr="00721CF3">
        <w:rPr>
          <w:rFonts w:ascii="Arial" w:hAnsi="Arial" w:cs="Arial"/>
          <w:b/>
          <w:i/>
          <w:color w:val="000000"/>
          <w:szCs w:val="24"/>
          <w:lang w:val="en-US" w:eastAsia="sk-SK"/>
        </w:rPr>
        <w:t>“ of</w:t>
      </w:r>
      <w:proofErr w:type="gramEnd"/>
      <w:r w:rsidRPr="00721CF3">
        <w:rPr>
          <w:rFonts w:ascii="Arial" w:hAnsi="Arial" w:cs="Arial"/>
          <w:b/>
          <w:i/>
          <w:color w:val="000000"/>
          <w:szCs w:val="24"/>
          <w:lang w:val="en-US" w:eastAsia="sk-SK"/>
        </w:rPr>
        <w:t xml:space="preserve"> one group of clients w</w:t>
      </w:r>
      <w:r w:rsidR="00E41EE7" w:rsidRPr="00721CF3">
        <w:rPr>
          <w:rFonts w:ascii="Arial" w:hAnsi="Arial" w:cs="Arial"/>
          <w:b/>
          <w:i/>
          <w:color w:val="000000"/>
          <w:szCs w:val="24"/>
          <w:lang w:val="en-US" w:eastAsia="sk-SK"/>
        </w:rPr>
        <w:t>ill eventually mean the real di</w:t>
      </w:r>
      <w:r w:rsidRPr="00721CF3">
        <w:rPr>
          <w:rFonts w:ascii="Arial" w:hAnsi="Arial" w:cs="Arial"/>
          <w:b/>
          <w:i/>
          <w:color w:val="000000"/>
          <w:szCs w:val="24"/>
          <w:lang w:val="en-US" w:eastAsia="sk-SK"/>
        </w:rPr>
        <w:t xml:space="preserve">scrimination of the other one.   </w:t>
      </w:r>
    </w:p>
    <w:p w:rsidR="004C6E6B" w:rsidRPr="00721CF3" w:rsidRDefault="004C6E6B" w:rsidP="004C6E6B">
      <w:pPr>
        <w:spacing w:after="0"/>
        <w:ind w:left="426"/>
        <w:textAlignment w:val="top"/>
        <w:rPr>
          <w:rFonts w:ascii="Arial" w:hAnsi="Arial" w:cs="Arial"/>
          <w:b/>
          <w:i/>
          <w:color w:val="000000"/>
          <w:szCs w:val="24"/>
          <w:lang w:val="en-US" w:eastAsia="sk-SK"/>
        </w:rPr>
      </w:pPr>
    </w:p>
    <w:p w:rsidR="004C6E6B" w:rsidRPr="00721CF3" w:rsidRDefault="00E41EE7" w:rsidP="00CD5A66">
      <w:pPr>
        <w:spacing w:after="0"/>
        <w:ind w:left="1417"/>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The insured persons are divided by insurance companies into homogenous risk groups (i.e. the groups with almost equal risks). Each risk group is then given its own premium rate that reflects the risk level of the respective group. Wrong selection (or none, as a matter of fact) of the insured persons into the right risk groups leads to antiselection (at the end of the day, some persons will fall into the group with actually higher risk than previously expected by the insurance company). The consequence of antiselection is clear – it is the necessity to increase the premium</w:t>
      </w:r>
      <w:r w:rsidR="00B76096" w:rsidRPr="00721CF3">
        <w:rPr>
          <w:rFonts w:ascii="Arial" w:hAnsi="Arial" w:cs="Arial"/>
          <w:b/>
          <w:i/>
          <w:color w:val="000000"/>
          <w:szCs w:val="24"/>
          <w:lang w:val="en-US" w:eastAsia="sk-SK"/>
        </w:rPr>
        <w:t>s</w:t>
      </w:r>
      <w:r w:rsidRPr="00721CF3">
        <w:rPr>
          <w:rFonts w:ascii="Arial" w:hAnsi="Arial" w:cs="Arial"/>
          <w:b/>
          <w:i/>
          <w:color w:val="000000"/>
          <w:szCs w:val="24"/>
          <w:lang w:val="en-US" w:eastAsia="sk-SK"/>
        </w:rPr>
        <w:t xml:space="preserve">, or to change the selection approach.   </w:t>
      </w:r>
    </w:p>
    <w:p w:rsidR="004C6E6B" w:rsidRPr="00721CF3" w:rsidRDefault="00E41EE7" w:rsidP="00CD5A66">
      <w:pPr>
        <w:spacing w:after="0"/>
        <w:ind w:left="1417"/>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 xml:space="preserve">The sex is </w:t>
      </w:r>
      <w:r w:rsidR="00B962CB" w:rsidRPr="00721CF3">
        <w:rPr>
          <w:rFonts w:ascii="Arial" w:hAnsi="Arial" w:cs="Arial"/>
          <w:b/>
          <w:i/>
          <w:color w:val="000000"/>
          <w:szCs w:val="24"/>
          <w:lang w:val="en-US" w:eastAsia="sk-SK"/>
        </w:rPr>
        <w:t xml:space="preserve">also among the important factors (based on the statistical data) that are used in selection process, especially in particular risk cases (e.g. death risk). </w:t>
      </w:r>
    </w:p>
    <w:p w:rsidR="004C6E6B" w:rsidRPr="00721CF3" w:rsidRDefault="00B962CB" w:rsidP="00CD5A66">
      <w:pPr>
        <w:pStyle w:val="ListNumberLevel2"/>
        <w:tabs>
          <w:tab w:val="clear" w:pos="1417"/>
        </w:tabs>
        <w:spacing w:after="0"/>
        <w:ind w:firstLine="0"/>
        <w:rPr>
          <w:rFonts w:ascii="Arial" w:hAnsi="Arial" w:cs="Arial"/>
          <w:szCs w:val="24"/>
          <w:lang w:val="en-US"/>
        </w:rPr>
      </w:pPr>
      <w:r w:rsidRPr="00721CF3">
        <w:rPr>
          <w:rFonts w:ascii="Arial" w:hAnsi="Arial" w:cs="Arial"/>
          <w:b/>
          <w:i/>
          <w:color w:val="000000"/>
          <w:szCs w:val="24"/>
          <w:lang w:val="en-US" w:eastAsia="sk-SK"/>
        </w:rPr>
        <w:t xml:space="preserve">The ban of use of gender factor means that the insurance companies will be forced to seek the alternative factors that will not equally (compared to gender) reflect the level of risk within the risk groups. This will lead to higher rate of antiselection and </w:t>
      </w:r>
      <w:r w:rsidR="00B76096" w:rsidRPr="00721CF3">
        <w:rPr>
          <w:rFonts w:ascii="Arial" w:hAnsi="Arial" w:cs="Arial"/>
          <w:b/>
          <w:i/>
          <w:color w:val="000000"/>
          <w:szCs w:val="24"/>
          <w:lang w:val="en-US" w:eastAsia="sk-SK"/>
        </w:rPr>
        <w:t>eventually to</w:t>
      </w:r>
      <w:r w:rsidRPr="00721CF3">
        <w:rPr>
          <w:rFonts w:ascii="Arial" w:hAnsi="Arial" w:cs="Arial"/>
          <w:b/>
          <w:i/>
          <w:color w:val="000000"/>
          <w:szCs w:val="24"/>
          <w:lang w:val="en-US" w:eastAsia="sk-SK"/>
        </w:rPr>
        <w:t xml:space="preserve"> higher premiums. </w:t>
      </w:r>
    </w:p>
    <w:p w:rsidR="000539F4" w:rsidRPr="00721CF3" w:rsidRDefault="000539F4" w:rsidP="00CF12B1">
      <w:pPr>
        <w:pStyle w:val="ListNumberLevel2"/>
        <w:tabs>
          <w:tab w:val="clear" w:pos="1417"/>
        </w:tabs>
        <w:spacing w:after="0"/>
        <w:ind w:left="709" w:firstLine="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r w:rsidRPr="00721CF3">
        <w:rPr>
          <w:rFonts w:ascii="Arial" w:hAnsi="Arial" w:cs="Arial"/>
          <w:szCs w:val="24"/>
          <w:lang w:val="en-US"/>
        </w:rPr>
        <w:t>Please give practical examples.</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B962CB" w:rsidP="00CD5A66">
      <w:pPr>
        <w:spacing w:after="0"/>
        <w:ind w:left="1417"/>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Since the difference between male and female mortality really exists (confirmed by statistical data), it is essential that the actuarial models reflect this reality. The ban of use of sex as risk factor, even in internal and other related calculation</w:t>
      </w:r>
      <w:r w:rsidR="00B76096" w:rsidRPr="00721CF3">
        <w:rPr>
          <w:rFonts w:ascii="Arial" w:hAnsi="Arial" w:cs="Arial"/>
          <w:b/>
          <w:i/>
          <w:color w:val="000000"/>
          <w:szCs w:val="24"/>
          <w:lang w:val="en-US" w:eastAsia="sk-SK"/>
        </w:rPr>
        <w:t>s</w:t>
      </w:r>
      <w:r w:rsidR="00A11BBF" w:rsidRPr="00721CF3">
        <w:rPr>
          <w:rFonts w:ascii="Arial" w:hAnsi="Arial" w:cs="Arial"/>
          <w:b/>
          <w:i/>
          <w:color w:val="000000"/>
          <w:szCs w:val="24"/>
          <w:lang w:val="en-US" w:eastAsia="sk-SK"/>
        </w:rPr>
        <w:t xml:space="preserve">, would result in insufficient technical provisions (or other reserves) for men, in some products, and for women, in other products, while the compensation between the groups and products is not possible. The overall result is higher premiums for everyone. </w:t>
      </w:r>
      <w:r w:rsidRPr="00721CF3">
        <w:rPr>
          <w:rFonts w:ascii="Arial" w:hAnsi="Arial" w:cs="Arial"/>
          <w:b/>
          <w:i/>
          <w:color w:val="000000"/>
          <w:szCs w:val="24"/>
          <w:lang w:val="en-US" w:eastAsia="sk-SK"/>
        </w:rPr>
        <w:t xml:space="preserve"> </w:t>
      </w:r>
    </w:p>
    <w:p w:rsidR="004C6E6B" w:rsidRPr="00721CF3" w:rsidRDefault="004C6E6B" w:rsidP="004C6E6B">
      <w:pPr>
        <w:spacing w:after="0"/>
        <w:ind w:left="426"/>
        <w:textAlignment w:val="top"/>
        <w:rPr>
          <w:rFonts w:ascii="Arial" w:hAnsi="Arial" w:cs="Arial"/>
          <w:b/>
          <w:i/>
          <w:color w:val="000000"/>
          <w:szCs w:val="24"/>
          <w:lang w:val="en-US" w:eastAsia="sk-SK"/>
        </w:rPr>
      </w:pPr>
    </w:p>
    <w:p w:rsidR="004C6E6B" w:rsidRPr="00721CF3" w:rsidRDefault="00A11BBF" w:rsidP="00CD5A66">
      <w:pPr>
        <w:spacing w:after="0"/>
        <w:ind w:left="1417"/>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Removal of sex as risk factor would lead to the situation that there are no insured persons with lower insurance risk, and therefore the initially calculated premium will prove to be insufficient</w:t>
      </w:r>
      <w:r w:rsidR="00DC53D5" w:rsidRPr="00721CF3">
        <w:rPr>
          <w:rFonts w:ascii="Arial" w:hAnsi="Arial" w:cs="Arial"/>
          <w:b/>
          <w:i/>
          <w:color w:val="000000"/>
          <w:szCs w:val="24"/>
          <w:lang w:val="en-US" w:eastAsia="sk-SK"/>
        </w:rPr>
        <w:t xml:space="preserve"> and would need to be increased</w:t>
      </w:r>
      <w:r w:rsidRPr="00721CF3">
        <w:rPr>
          <w:rFonts w:ascii="Arial" w:hAnsi="Arial" w:cs="Arial"/>
          <w:b/>
          <w:i/>
          <w:color w:val="000000"/>
          <w:szCs w:val="24"/>
          <w:lang w:val="en-US" w:eastAsia="sk-SK"/>
        </w:rPr>
        <w:t xml:space="preserve">. All groups of insured persons will eventually be discriminated, in an effort not to discriminate one of the groups. </w:t>
      </w:r>
    </w:p>
    <w:p w:rsidR="004C6E6B" w:rsidRPr="00721CF3" w:rsidRDefault="004C6E6B" w:rsidP="004C6E6B">
      <w:pPr>
        <w:spacing w:after="0"/>
        <w:ind w:left="426"/>
        <w:textAlignment w:val="top"/>
        <w:rPr>
          <w:rFonts w:ascii="Arial" w:hAnsi="Arial" w:cs="Arial"/>
          <w:b/>
          <w:i/>
          <w:color w:val="000000"/>
          <w:szCs w:val="24"/>
          <w:lang w:val="en-US" w:eastAsia="sk-SK"/>
        </w:rPr>
      </w:pPr>
    </w:p>
    <w:p w:rsidR="004C6E6B" w:rsidRPr="00721CF3" w:rsidRDefault="00A11BBF" w:rsidP="00CD5A66">
      <w:pPr>
        <w:spacing w:after="0"/>
        <w:ind w:left="1440"/>
        <w:rPr>
          <w:rFonts w:ascii="Arial" w:hAnsi="Arial" w:cs="Arial"/>
          <w:b/>
          <w:i/>
          <w:szCs w:val="24"/>
          <w:lang w:val="en-US" w:eastAsia="sk-SK"/>
        </w:rPr>
      </w:pPr>
      <w:r w:rsidRPr="00721CF3">
        <w:rPr>
          <w:rFonts w:ascii="Arial" w:hAnsi="Arial" w:cs="Arial"/>
          <w:b/>
          <w:i/>
          <w:szCs w:val="24"/>
          <w:lang w:val="en-US" w:eastAsia="sk-SK"/>
        </w:rPr>
        <w:t xml:space="preserve">In general, it could be said that these rules are applicable for particular types of products: </w:t>
      </w:r>
    </w:p>
    <w:p w:rsidR="004C6E6B" w:rsidRPr="00721CF3" w:rsidRDefault="004C6E6B" w:rsidP="004C6E6B">
      <w:pPr>
        <w:spacing w:after="0"/>
        <w:jc w:val="left"/>
        <w:rPr>
          <w:rFonts w:ascii="Arial" w:hAnsi="Arial" w:cs="Arial"/>
          <w:color w:val="FF0000"/>
          <w:szCs w:val="24"/>
          <w:lang w:val="en-US" w:eastAsia="sk-SK"/>
        </w:rPr>
      </w:pPr>
    </w:p>
    <w:p w:rsidR="004C6E6B" w:rsidRPr="00721CF3" w:rsidRDefault="00A11BBF" w:rsidP="00CD5A66">
      <w:pPr>
        <w:spacing w:after="0" w:line="360" w:lineRule="auto"/>
        <w:ind w:left="720" w:firstLine="720"/>
        <w:rPr>
          <w:rFonts w:ascii="Arial" w:hAnsi="Arial" w:cs="Arial"/>
          <w:b/>
          <w:i/>
          <w:szCs w:val="24"/>
          <w:lang w:val="en-US" w:eastAsia="sk-SK"/>
        </w:rPr>
      </w:pPr>
      <w:r w:rsidRPr="00721CF3">
        <w:rPr>
          <w:rFonts w:ascii="Arial" w:hAnsi="Arial" w:cs="Arial"/>
          <w:b/>
          <w:i/>
          <w:szCs w:val="24"/>
          <w:lang w:val="en-US" w:eastAsia="sk-SK"/>
        </w:rPr>
        <w:t>Women</w:t>
      </w:r>
      <w:r w:rsidR="004C6E6B" w:rsidRPr="00721CF3">
        <w:rPr>
          <w:rFonts w:ascii="Arial" w:hAnsi="Arial" w:cs="Arial"/>
          <w:b/>
          <w:i/>
          <w:szCs w:val="24"/>
          <w:lang w:val="en-US" w:eastAsia="sk-SK"/>
        </w:rPr>
        <w:t xml:space="preserve">: </w:t>
      </w:r>
    </w:p>
    <w:p w:rsidR="004C6E6B" w:rsidRPr="00721CF3" w:rsidRDefault="00A11BBF" w:rsidP="00175460">
      <w:pPr>
        <w:numPr>
          <w:ilvl w:val="0"/>
          <w:numId w:val="19"/>
        </w:numPr>
        <w:spacing w:after="0"/>
        <w:rPr>
          <w:rFonts w:ascii="Arial" w:hAnsi="Arial" w:cs="Arial"/>
          <w:b/>
          <w:i/>
          <w:szCs w:val="24"/>
          <w:lang w:val="en-US" w:eastAsia="sk-SK"/>
        </w:rPr>
      </w:pPr>
      <w:r w:rsidRPr="00721CF3">
        <w:rPr>
          <w:rFonts w:ascii="Arial" w:hAnsi="Arial" w:cs="Arial"/>
          <w:b/>
          <w:i/>
          <w:szCs w:val="24"/>
          <w:lang w:val="en-US" w:eastAsia="sk-SK"/>
        </w:rPr>
        <w:t xml:space="preserve">In case of </w:t>
      </w:r>
      <w:r w:rsidR="000B25D5" w:rsidRPr="00721CF3">
        <w:rPr>
          <w:rFonts w:ascii="Arial" w:hAnsi="Arial" w:cs="Arial"/>
          <w:b/>
          <w:i/>
          <w:szCs w:val="24"/>
          <w:u w:val="single"/>
          <w:lang w:val="en-US" w:eastAsia="sk-SK"/>
        </w:rPr>
        <w:t xml:space="preserve">term </w:t>
      </w:r>
      <w:r w:rsidRPr="00721CF3">
        <w:rPr>
          <w:rFonts w:ascii="Arial" w:hAnsi="Arial" w:cs="Arial"/>
          <w:b/>
          <w:i/>
          <w:szCs w:val="24"/>
          <w:u w:val="single"/>
          <w:lang w:val="en-US" w:eastAsia="sk-SK"/>
        </w:rPr>
        <w:t>life insurance</w:t>
      </w:r>
      <w:r w:rsidRPr="00721CF3">
        <w:rPr>
          <w:rFonts w:ascii="Arial" w:hAnsi="Arial" w:cs="Arial"/>
          <w:b/>
          <w:i/>
          <w:szCs w:val="24"/>
          <w:lang w:val="en-US" w:eastAsia="sk-SK"/>
        </w:rPr>
        <w:t>, they pay lower premiums because statistically they live longer than men and their life style is less risky</w:t>
      </w:r>
      <w:r w:rsidR="00B76096" w:rsidRPr="00721CF3">
        <w:rPr>
          <w:rFonts w:ascii="Arial" w:hAnsi="Arial" w:cs="Arial"/>
          <w:b/>
          <w:i/>
          <w:szCs w:val="24"/>
          <w:lang w:val="en-US" w:eastAsia="sk-SK"/>
        </w:rPr>
        <w:t>, in other words, the death</w:t>
      </w:r>
      <w:r w:rsidR="00341694" w:rsidRPr="00721CF3">
        <w:rPr>
          <w:rFonts w:ascii="Arial" w:hAnsi="Arial" w:cs="Arial"/>
          <w:b/>
          <w:i/>
          <w:szCs w:val="24"/>
          <w:lang w:val="en-US" w:eastAsia="sk-SK"/>
        </w:rPr>
        <w:t xml:space="preserve"> risk is generally lower.</w:t>
      </w:r>
    </w:p>
    <w:p w:rsidR="004C6E6B" w:rsidRPr="00721CF3" w:rsidRDefault="00341694" w:rsidP="00175460">
      <w:pPr>
        <w:numPr>
          <w:ilvl w:val="0"/>
          <w:numId w:val="19"/>
        </w:numPr>
        <w:spacing w:after="0"/>
        <w:rPr>
          <w:rFonts w:ascii="Arial" w:hAnsi="Arial" w:cs="Arial"/>
          <w:b/>
          <w:i/>
          <w:szCs w:val="24"/>
          <w:lang w:val="en-US" w:eastAsia="sk-SK"/>
        </w:rPr>
      </w:pPr>
      <w:r w:rsidRPr="00721CF3">
        <w:rPr>
          <w:rFonts w:ascii="Arial" w:hAnsi="Arial" w:cs="Arial"/>
          <w:b/>
          <w:i/>
          <w:szCs w:val="24"/>
          <w:lang w:val="en-US" w:eastAsia="sk-SK"/>
        </w:rPr>
        <w:lastRenderedPageBreak/>
        <w:t xml:space="preserve">In case of </w:t>
      </w:r>
      <w:r w:rsidRPr="00721CF3">
        <w:rPr>
          <w:rFonts w:ascii="Arial" w:hAnsi="Arial" w:cs="Arial"/>
          <w:b/>
          <w:i/>
          <w:szCs w:val="24"/>
          <w:u w:val="single"/>
          <w:lang w:val="en-US" w:eastAsia="sk-SK"/>
        </w:rPr>
        <w:t xml:space="preserve">endowment </w:t>
      </w:r>
      <w:r w:rsidR="000B25D5" w:rsidRPr="00721CF3">
        <w:rPr>
          <w:rFonts w:ascii="Arial" w:hAnsi="Arial" w:cs="Arial"/>
          <w:b/>
          <w:i/>
          <w:szCs w:val="24"/>
          <w:u w:val="single"/>
          <w:lang w:val="en-US" w:eastAsia="sk-SK"/>
        </w:rPr>
        <w:t xml:space="preserve">life </w:t>
      </w:r>
      <w:r w:rsidRPr="00721CF3">
        <w:rPr>
          <w:rFonts w:ascii="Arial" w:hAnsi="Arial" w:cs="Arial"/>
          <w:b/>
          <w:i/>
          <w:szCs w:val="24"/>
          <w:u w:val="single"/>
          <w:lang w:val="en-US" w:eastAsia="sk-SK"/>
        </w:rPr>
        <w:t>insurance</w:t>
      </w:r>
      <w:r w:rsidRPr="00721CF3">
        <w:rPr>
          <w:rFonts w:ascii="Arial" w:hAnsi="Arial" w:cs="Arial"/>
          <w:b/>
          <w:i/>
          <w:szCs w:val="24"/>
          <w:lang w:val="en-US" w:eastAsia="sk-SK"/>
        </w:rPr>
        <w:t xml:space="preserve">, the women pay higher premiums, because they again live statistically longer and they are supposed to live (endowment risk for the insurance company) until the age agreed in the insurance contract.  </w:t>
      </w:r>
    </w:p>
    <w:p w:rsidR="004C6E6B" w:rsidRPr="00721CF3" w:rsidRDefault="00341694" w:rsidP="00175460">
      <w:pPr>
        <w:numPr>
          <w:ilvl w:val="0"/>
          <w:numId w:val="19"/>
        </w:numPr>
        <w:spacing w:after="0"/>
        <w:rPr>
          <w:rFonts w:ascii="Arial" w:hAnsi="Arial" w:cs="Arial"/>
          <w:b/>
          <w:i/>
          <w:szCs w:val="24"/>
          <w:lang w:val="en-US" w:eastAsia="sk-SK"/>
        </w:rPr>
      </w:pPr>
      <w:r w:rsidRPr="00721CF3">
        <w:rPr>
          <w:rFonts w:ascii="Arial" w:hAnsi="Arial" w:cs="Arial"/>
          <w:b/>
          <w:i/>
          <w:szCs w:val="24"/>
          <w:u w:val="single"/>
          <w:lang w:val="en-US" w:eastAsia="sk-SK"/>
        </w:rPr>
        <w:t>Pension and an</w:t>
      </w:r>
      <w:r w:rsidR="002D50F7" w:rsidRPr="00721CF3">
        <w:rPr>
          <w:rFonts w:ascii="Arial" w:hAnsi="Arial" w:cs="Arial"/>
          <w:b/>
          <w:i/>
          <w:szCs w:val="24"/>
          <w:u w:val="single"/>
          <w:lang w:val="en-US" w:eastAsia="sk-SK"/>
        </w:rPr>
        <w:t>n</w:t>
      </w:r>
      <w:r w:rsidRPr="00721CF3">
        <w:rPr>
          <w:rFonts w:ascii="Arial" w:hAnsi="Arial" w:cs="Arial"/>
          <w:b/>
          <w:i/>
          <w:szCs w:val="24"/>
          <w:u w:val="single"/>
          <w:lang w:val="en-US" w:eastAsia="sk-SK"/>
        </w:rPr>
        <w:t xml:space="preserve">uity </w:t>
      </w:r>
      <w:r w:rsidR="002D50F7" w:rsidRPr="00721CF3">
        <w:rPr>
          <w:rFonts w:ascii="Arial" w:hAnsi="Arial" w:cs="Arial"/>
          <w:b/>
          <w:i/>
          <w:szCs w:val="24"/>
          <w:u w:val="single"/>
          <w:lang w:val="en-US" w:eastAsia="sk-SK"/>
        </w:rPr>
        <w:t>insurance</w:t>
      </w:r>
      <w:r w:rsidR="002D50F7" w:rsidRPr="00721CF3">
        <w:rPr>
          <w:rFonts w:ascii="Arial" w:hAnsi="Arial" w:cs="Arial"/>
          <w:b/>
          <w:i/>
          <w:szCs w:val="24"/>
          <w:lang w:val="en-US" w:eastAsia="sk-SK"/>
        </w:rPr>
        <w:t xml:space="preserve"> products are the similar cases as the women are supposed to take benefits for longer (pay-out) period of time than men.</w:t>
      </w:r>
      <w:r w:rsidRPr="00721CF3">
        <w:rPr>
          <w:rFonts w:ascii="Arial" w:hAnsi="Arial" w:cs="Arial"/>
          <w:b/>
          <w:i/>
          <w:szCs w:val="24"/>
          <w:lang w:val="en-US" w:eastAsia="sk-SK"/>
        </w:rPr>
        <w:t xml:space="preserve"> </w:t>
      </w:r>
    </w:p>
    <w:p w:rsidR="002D50F7" w:rsidRPr="00721CF3" w:rsidRDefault="002D50F7" w:rsidP="00314FE8">
      <w:pPr>
        <w:spacing w:after="0"/>
        <w:rPr>
          <w:rFonts w:ascii="Arial" w:hAnsi="Arial" w:cs="Arial"/>
          <w:b/>
          <w:i/>
          <w:szCs w:val="24"/>
          <w:lang w:val="en-US" w:eastAsia="sk-SK"/>
        </w:rPr>
      </w:pPr>
    </w:p>
    <w:p w:rsidR="004C6E6B" w:rsidRPr="00721CF3" w:rsidRDefault="002D50F7" w:rsidP="00CD5A66">
      <w:pPr>
        <w:spacing w:after="0"/>
        <w:ind w:left="720" w:firstLine="720"/>
        <w:rPr>
          <w:rFonts w:ascii="Arial" w:hAnsi="Arial" w:cs="Arial"/>
          <w:b/>
          <w:i/>
          <w:szCs w:val="24"/>
          <w:lang w:val="en-US" w:eastAsia="sk-SK"/>
        </w:rPr>
      </w:pPr>
      <w:r w:rsidRPr="00721CF3">
        <w:rPr>
          <w:rFonts w:ascii="Arial" w:hAnsi="Arial" w:cs="Arial"/>
          <w:b/>
          <w:i/>
          <w:szCs w:val="24"/>
          <w:lang w:val="en-US" w:eastAsia="sk-SK"/>
        </w:rPr>
        <w:t>Men</w:t>
      </w:r>
      <w:r w:rsidR="004C6E6B" w:rsidRPr="00721CF3">
        <w:rPr>
          <w:rFonts w:ascii="Arial" w:hAnsi="Arial" w:cs="Arial"/>
          <w:b/>
          <w:i/>
          <w:szCs w:val="24"/>
          <w:lang w:val="en-US" w:eastAsia="sk-SK"/>
        </w:rPr>
        <w:t>:</w:t>
      </w:r>
    </w:p>
    <w:p w:rsidR="004C6E6B" w:rsidRPr="00721CF3" w:rsidRDefault="004C6E6B" w:rsidP="00314FE8">
      <w:pPr>
        <w:spacing w:after="0"/>
        <w:ind w:firstLine="360"/>
        <w:rPr>
          <w:rFonts w:ascii="Arial" w:hAnsi="Arial" w:cs="Arial"/>
          <w:b/>
          <w:i/>
          <w:sz w:val="12"/>
          <w:szCs w:val="12"/>
          <w:lang w:val="en-US" w:eastAsia="sk-SK"/>
        </w:rPr>
      </w:pPr>
    </w:p>
    <w:p w:rsidR="004C6E6B" w:rsidRPr="00721CF3" w:rsidRDefault="002D50F7" w:rsidP="00175460">
      <w:pPr>
        <w:numPr>
          <w:ilvl w:val="0"/>
          <w:numId w:val="19"/>
        </w:numPr>
        <w:spacing w:after="0"/>
        <w:rPr>
          <w:rFonts w:ascii="Arial" w:hAnsi="Arial" w:cs="Arial"/>
          <w:b/>
          <w:i/>
          <w:szCs w:val="24"/>
          <w:lang w:val="en-US" w:eastAsia="sk-SK"/>
        </w:rPr>
      </w:pPr>
      <w:r w:rsidRPr="00721CF3">
        <w:rPr>
          <w:rFonts w:ascii="Arial" w:hAnsi="Arial" w:cs="Arial"/>
          <w:b/>
          <w:i/>
          <w:szCs w:val="24"/>
          <w:lang w:val="en-US" w:eastAsia="sk-SK"/>
        </w:rPr>
        <w:t xml:space="preserve">They pay higher premiums in </w:t>
      </w:r>
      <w:r w:rsidR="000B25D5" w:rsidRPr="00721CF3">
        <w:rPr>
          <w:rFonts w:ascii="Arial" w:hAnsi="Arial" w:cs="Arial"/>
          <w:b/>
          <w:i/>
          <w:szCs w:val="24"/>
          <w:u w:val="single"/>
          <w:lang w:val="en-US" w:eastAsia="sk-SK"/>
        </w:rPr>
        <w:t xml:space="preserve">term </w:t>
      </w:r>
      <w:r w:rsidRPr="00721CF3">
        <w:rPr>
          <w:rFonts w:ascii="Arial" w:hAnsi="Arial" w:cs="Arial"/>
          <w:b/>
          <w:i/>
          <w:szCs w:val="24"/>
          <w:u w:val="single"/>
          <w:lang w:val="en-US" w:eastAsia="sk-SK"/>
        </w:rPr>
        <w:t>life insurance</w:t>
      </w:r>
      <w:r w:rsidRPr="00721CF3">
        <w:rPr>
          <w:rFonts w:ascii="Arial" w:hAnsi="Arial" w:cs="Arial"/>
          <w:b/>
          <w:i/>
          <w:szCs w:val="24"/>
          <w:lang w:val="en-US" w:eastAsia="sk-SK"/>
        </w:rPr>
        <w:t xml:space="preserve"> considering the lower life expectancy and riskier life style. </w:t>
      </w:r>
    </w:p>
    <w:p w:rsidR="004C6E6B" w:rsidRPr="00721CF3" w:rsidRDefault="002D50F7" w:rsidP="00175460">
      <w:pPr>
        <w:numPr>
          <w:ilvl w:val="0"/>
          <w:numId w:val="19"/>
        </w:numPr>
        <w:spacing w:after="0"/>
        <w:rPr>
          <w:rFonts w:ascii="Arial" w:hAnsi="Arial" w:cs="Arial"/>
          <w:b/>
          <w:i/>
          <w:szCs w:val="24"/>
          <w:lang w:val="en-US" w:eastAsia="sk-SK"/>
        </w:rPr>
      </w:pPr>
      <w:r w:rsidRPr="00721CF3">
        <w:rPr>
          <w:rFonts w:ascii="Arial" w:hAnsi="Arial" w:cs="Arial"/>
          <w:b/>
          <w:i/>
          <w:szCs w:val="24"/>
          <w:lang w:val="en-US" w:eastAsia="sk-SK"/>
        </w:rPr>
        <w:t xml:space="preserve">They pay lower premiums in </w:t>
      </w:r>
      <w:r w:rsidRPr="00721CF3">
        <w:rPr>
          <w:rFonts w:ascii="Arial" w:hAnsi="Arial" w:cs="Arial"/>
          <w:b/>
          <w:i/>
          <w:szCs w:val="24"/>
          <w:u w:val="single"/>
          <w:lang w:val="en-US" w:eastAsia="sk-SK"/>
        </w:rPr>
        <w:t xml:space="preserve">endowment </w:t>
      </w:r>
      <w:r w:rsidR="000B25D5" w:rsidRPr="00721CF3">
        <w:rPr>
          <w:rFonts w:ascii="Arial" w:hAnsi="Arial" w:cs="Arial"/>
          <w:b/>
          <w:i/>
          <w:szCs w:val="24"/>
          <w:u w:val="single"/>
          <w:lang w:val="en-US" w:eastAsia="sk-SK"/>
        </w:rPr>
        <w:t xml:space="preserve">life </w:t>
      </w:r>
      <w:r w:rsidRPr="00721CF3">
        <w:rPr>
          <w:rFonts w:ascii="Arial" w:hAnsi="Arial" w:cs="Arial"/>
          <w:b/>
          <w:i/>
          <w:szCs w:val="24"/>
          <w:u w:val="single"/>
          <w:lang w:val="en-US" w:eastAsia="sk-SK"/>
        </w:rPr>
        <w:t>insurance</w:t>
      </w:r>
      <w:r w:rsidRPr="00721CF3">
        <w:rPr>
          <w:rFonts w:ascii="Arial" w:hAnsi="Arial" w:cs="Arial"/>
          <w:b/>
          <w:i/>
          <w:szCs w:val="24"/>
          <w:lang w:val="en-US" w:eastAsia="sk-SK"/>
        </w:rPr>
        <w:t xml:space="preserve">. </w:t>
      </w:r>
    </w:p>
    <w:p w:rsidR="004C6E6B" w:rsidRPr="00721CF3" w:rsidRDefault="002D50F7" w:rsidP="00175460">
      <w:pPr>
        <w:numPr>
          <w:ilvl w:val="0"/>
          <w:numId w:val="19"/>
        </w:numPr>
        <w:spacing w:after="0"/>
        <w:rPr>
          <w:rFonts w:ascii="Arial" w:hAnsi="Arial" w:cs="Arial"/>
          <w:b/>
          <w:i/>
          <w:szCs w:val="24"/>
          <w:lang w:val="en-US" w:eastAsia="sk-SK"/>
        </w:rPr>
      </w:pPr>
      <w:r w:rsidRPr="00721CF3">
        <w:rPr>
          <w:rFonts w:ascii="Arial" w:hAnsi="Arial" w:cs="Arial"/>
          <w:b/>
          <w:i/>
          <w:szCs w:val="24"/>
          <w:lang w:val="en-US" w:eastAsia="sk-SK"/>
        </w:rPr>
        <w:t xml:space="preserve">The lower premiums in </w:t>
      </w:r>
      <w:r w:rsidRPr="00721CF3">
        <w:rPr>
          <w:rFonts w:ascii="Arial" w:hAnsi="Arial" w:cs="Arial"/>
          <w:b/>
          <w:i/>
          <w:szCs w:val="24"/>
          <w:u w:val="single"/>
          <w:lang w:val="en-US" w:eastAsia="sk-SK"/>
        </w:rPr>
        <w:t xml:space="preserve">pensions and </w:t>
      </w:r>
      <w:r w:rsidR="001959F8" w:rsidRPr="00721CF3">
        <w:rPr>
          <w:rFonts w:ascii="Arial" w:hAnsi="Arial" w:cs="Arial"/>
          <w:b/>
          <w:i/>
          <w:szCs w:val="24"/>
          <w:u w:val="single"/>
          <w:lang w:val="en-US" w:eastAsia="sk-SK"/>
        </w:rPr>
        <w:t>annuity</w:t>
      </w:r>
      <w:r w:rsidRPr="00721CF3">
        <w:rPr>
          <w:rFonts w:ascii="Arial" w:hAnsi="Arial" w:cs="Arial"/>
          <w:b/>
          <w:i/>
          <w:szCs w:val="24"/>
          <w:u w:val="single"/>
          <w:lang w:val="en-US" w:eastAsia="sk-SK"/>
        </w:rPr>
        <w:t xml:space="preserve"> insurance</w:t>
      </w:r>
      <w:r w:rsidRPr="00721CF3">
        <w:rPr>
          <w:rFonts w:ascii="Arial" w:hAnsi="Arial" w:cs="Arial"/>
          <w:b/>
          <w:i/>
          <w:szCs w:val="24"/>
          <w:lang w:val="en-US" w:eastAsia="sk-SK"/>
        </w:rPr>
        <w:t xml:space="preserve"> products because due to the riskier life style it could be supposed that they will live shorter and therefore the insurance company will pay the a</w:t>
      </w:r>
      <w:r w:rsidR="00B76096" w:rsidRPr="00721CF3">
        <w:rPr>
          <w:rFonts w:ascii="Arial" w:hAnsi="Arial" w:cs="Arial"/>
          <w:b/>
          <w:i/>
          <w:szCs w:val="24"/>
          <w:lang w:val="en-US" w:eastAsia="sk-SK"/>
        </w:rPr>
        <w:t>n</w:t>
      </w:r>
      <w:r w:rsidRPr="00721CF3">
        <w:rPr>
          <w:rFonts w:ascii="Arial" w:hAnsi="Arial" w:cs="Arial"/>
          <w:b/>
          <w:i/>
          <w:szCs w:val="24"/>
          <w:lang w:val="en-US" w:eastAsia="sk-SK"/>
        </w:rPr>
        <w:t>nuity for shorter period.</w:t>
      </w:r>
    </w:p>
    <w:p w:rsidR="004C6E6B" w:rsidRPr="00721CF3" w:rsidRDefault="004C6E6B" w:rsidP="00314FE8">
      <w:pPr>
        <w:spacing w:after="0" w:line="360" w:lineRule="auto"/>
        <w:rPr>
          <w:rFonts w:ascii="Arial" w:hAnsi="Arial" w:cs="Arial"/>
          <w:color w:val="FF0000"/>
          <w:szCs w:val="24"/>
          <w:lang w:val="en-US" w:eastAsia="sk-SK"/>
        </w:rPr>
      </w:pPr>
    </w:p>
    <w:p w:rsidR="004C6E6B" w:rsidRPr="00721CF3" w:rsidRDefault="002D50F7" w:rsidP="00CD5A66">
      <w:pPr>
        <w:spacing w:after="0"/>
        <w:ind w:left="1440"/>
        <w:rPr>
          <w:rFonts w:ascii="Arial" w:hAnsi="Arial" w:cs="Arial"/>
          <w:b/>
          <w:i/>
          <w:szCs w:val="24"/>
          <w:lang w:val="en-US" w:eastAsia="sk-SK"/>
        </w:rPr>
      </w:pPr>
      <w:r w:rsidRPr="00721CF3">
        <w:rPr>
          <w:rFonts w:ascii="Arial" w:hAnsi="Arial" w:cs="Arial"/>
          <w:b/>
          <w:i/>
          <w:szCs w:val="24"/>
          <w:lang w:val="en-US" w:eastAsia="sk-SK"/>
        </w:rPr>
        <w:t xml:space="preserve">Last, </w:t>
      </w:r>
      <w:proofErr w:type="gramStart"/>
      <w:r w:rsidRPr="00721CF3">
        <w:rPr>
          <w:rFonts w:ascii="Arial" w:hAnsi="Arial" w:cs="Arial"/>
          <w:b/>
          <w:i/>
          <w:szCs w:val="24"/>
          <w:lang w:val="en-US" w:eastAsia="sk-SK"/>
        </w:rPr>
        <w:t>bur</w:t>
      </w:r>
      <w:proofErr w:type="gramEnd"/>
      <w:r w:rsidRPr="00721CF3">
        <w:rPr>
          <w:rFonts w:ascii="Arial" w:hAnsi="Arial" w:cs="Arial"/>
          <w:b/>
          <w:i/>
          <w:szCs w:val="24"/>
          <w:lang w:val="en-US" w:eastAsia="sk-SK"/>
        </w:rPr>
        <w:t xml:space="preserve"> nor least, the </w:t>
      </w:r>
      <w:r w:rsidR="00314FE8" w:rsidRPr="00721CF3">
        <w:rPr>
          <w:rFonts w:ascii="Arial" w:hAnsi="Arial" w:cs="Arial"/>
          <w:b/>
          <w:i/>
          <w:szCs w:val="24"/>
          <w:lang w:val="en-US" w:eastAsia="sk-SK"/>
        </w:rPr>
        <w:t xml:space="preserve">client´s </w:t>
      </w:r>
      <w:r w:rsidRPr="00721CF3">
        <w:rPr>
          <w:rFonts w:ascii="Arial" w:hAnsi="Arial" w:cs="Arial"/>
          <w:b/>
          <w:i/>
          <w:szCs w:val="24"/>
          <w:lang w:val="en-US" w:eastAsia="sk-SK"/>
        </w:rPr>
        <w:t xml:space="preserve">health status also </w:t>
      </w:r>
      <w:r w:rsidR="00314FE8" w:rsidRPr="00721CF3">
        <w:rPr>
          <w:rFonts w:ascii="Arial" w:hAnsi="Arial" w:cs="Arial"/>
          <w:b/>
          <w:i/>
          <w:szCs w:val="24"/>
          <w:lang w:val="en-US" w:eastAsia="sk-SK"/>
        </w:rPr>
        <w:t xml:space="preserve">strongly </w:t>
      </w:r>
      <w:r w:rsidRPr="00721CF3">
        <w:rPr>
          <w:rFonts w:ascii="Arial" w:hAnsi="Arial" w:cs="Arial"/>
          <w:b/>
          <w:i/>
          <w:szCs w:val="24"/>
          <w:lang w:val="en-US" w:eastAsia="sk-SK"/>
        </w:rPr>
        <w:t xml:space="preserve">determines </w:t>
      </w:r>
      <w:r w:rsidR="00314FE8" w:rsidRPr="00721CF3">
        <w:rPr>
          <w:rFonts w:ascii="Arial" w:hAnsi="Arial" w:cs="Arial"/>
          <w:b/>
          <w:i/>
          <w:szCs w:val="24"/>
          <w:lang w:val="en-US" w:eastAsia="sk-SK"/>
        </w:rPr>
        <w:t xml:space="preserve">the premium rate. </w:t>
      </w:r>
    </w:p>
    <w:p w:rsidR="004C6E6B" w:rsidRPr="00721CF3" w:rsidRDefault="004C6E6B" w:rsidP="00314FE8">
      <w:pPr>
        <w:spacing w:after="0"/>
        <w:rPr>
          <w:rFonts w:ascii="Arial" w:hAnsi="Arial" w:cs="Arial"/>
          <w:color w:val="FF0000"/>
          <w:szCs w:val="24"/>
          <w:lang w:val="en-US" w:eastAsia="sk-SK"/>
        </w:rPr>
      </w:pPr>
    </w:p>
    <w:p w:rsidR="004C6E6B" w:rsidRPr="00721CF3" w:rsidRDefault="00314FE8" w:rsidP="00CD5A66">
      <w:pPr>
        <w:spacing w:after="0"/>
        <w:ind w:left="1440"/>
        <w:rPr>
          <w:rFonts w:ascii="Arial" w:hAnsi="Arial" w:cs="Arial"/>
          <w:b/>
          <w:i/>
          <w:szCs w:val="24"/>
          <w:lang w:val="en-US" w:eastAsia="sk-SK"/>
        </w:rPr>
      </w:pPr>
      <w:r w:rsidRPr="00721CF3">
        <w:rPr>
          <w:rFonts w:ascii="Arial" w:hAnsi="Arial" w:cs="Arial"/>
          <w:b/>
          <w:i/>
          <w:szCs w:val="24"/>
          <w:lang w:val="en-US" w:eastAsia="sk-SK"/>
        </w:rPr>
        <w:t xml:space="preserve">Not taking the sex factor into consideration, it would lead to these three possible consequences: </w:t>
      </w:r>
    </w:p>
    <w:p w:rsidR="004C6E6B" w:rsidRPr="00721CF3" w:rsidRDefault="004C6E6B" w:rsidP="00314FE8">
      <w:pPr>
        <w:spacing w:after="0"/>
        <w:ind w:firstLine="360"/>
        <w:rPr>
          <w:rFonts w:ascii="Arial" w:hAnsi="Arial" w:cs="Arial"/>
          <w:b/>
          <w:i/>
          <w:szCs w:val="24"/>
          <w:lang w:val="en-US" w:eastAsia="sk-SK"/>
        </w:rPr>
      </w:pPr>
    </w:p>
    <w:p w:rsidR="004C6E6B" w:rsidRPr="00721CF3" w:rsidRDefault="00314FE8" w:rsidP="00175460">
      <w:pPr>
        <w:numPr>
          <w:ilvl w:val="0"/>
          <w:numId w:val="18"/>
        </w:numPr>
        <w:spacing w:after="0"/>
        <w:rPr>
          <w:rFonts w:ascii="Arial" w:hAnsi="Arial" w:cs="Arial"/>
          <w:b/>
          <w:i/>
          <w:szCs w:val="24"/>
          <w:lang w:val="en-US" w:eastAsia="sk-SK"/>
        </w:rPr>
      </w:pPr>
      <w:r w:rsidRPr="00721CF3">
        <w:rPr>
          <w:rFonts w:ascii="Arial" w:hAnsi="Arial" w:cs="Arial"/>
          <w:b/>
          <w:i/>
          <w:szCs w:val="24"/>
          <w:lang w:val="en-US" w:eastAsia="sk-SK"/>
        </w:rPr>
        <w:t>Short-term effect</w:t>
      </w:r>
      <w:r w:rsidR="004C6E6B" w:rsidRPr="00721CF3">
        <w:rPr>
          <w:rFonts w:ascii="Arial" w:hAnsi="Arial" w:cs="Arial"/>
          <w:b/>
          <w:i/>
          <w:szCs w:val="24"/>
          <w:lang w:val="en-US" w:eastAsia="sk-SK"/>
        </w:rPr>
        <w:t xml:space="preserve"> = </w:t>
      </w:r>
      <w:r w:rsidRPr="00721CF3">
        <w:rPr>
          <w:rFonts w:ascii="Arial" w:hAnsi="Arial" w:cs="Arial"/>
          <w:b/>
          <w:i/>
          <w:szCs w:val="24"/>
          <w:lang w:val="en-US" w:eastAsia="sk-SK"/>
        </w:rPr>
        <w:t xml:space="preserve">necessary repricing </w:t>
      </w:r>
      <w:r w:rsidR="00B76096" w:rsidRPr="00721CF3">
        <w:rPr>
          <w:rFonts w:ascii="Arial" w:hAnsi="Arial" w:cs="Arial"/>
          <w:b/>
          <w:i/>
          <w:szCs w:val="24"/>
          <w:lang w:val="en-US" w:eastAsia="sk-SK"/>
        </w:rPr>
        <w:t xml:space="preserve">of all currently sold products </w:t>
      </w:r>
      <w:r w:rsidRPr="00721CF3">
        <w:rPr>
          <w:rFonts w:ascii="Arial" w:hAnsi="Arial" w:cs="Arial"/>
          <w:b/>
          <w:i/>
          <w:szCs w:val="24"/>
          <w:lang w:val="en-US" w:eastAsia="sk-SK"/>
        </w:rPr>
        <w:t>i</w:t>
      </w:r>
      <w:r w:rsidR="00B76096" w:rsidRPr="00721CF3">
        <w:rPr>
          <w:rFonts w:ascii="Arial" w:hAnsi="Arial" w:cs="Arial"/>
          <w:b/>
          <w:i/>
          <w:szCs w:val="24"/>
          <w:lang w:val="en-US" w:eastAsia="sk-SK"/>
        </w:rPr>
        <w:t>n</w:t>
      </w:r>
      <w:r w:rsidRPr="00721CF3">
        <w:rPr>
          <w:rFonts w:ascii="Arial" w:hAnsi="Arial" w:cs="Arial"/>
          <w:b/>
          <w:i/>
          <w:szCs w:val="24"/>
          <w:lang w:val="en-US" w:eastAsia="sk-SK"/>
        </w:rPr>
        <w:t xml:space="preserve"> the portfolio and interruption of product development, because except of Solvency II project, the actuaries would become involved also into recalculation process caused by Gender directive and ECJ </w:t>
      </w:r>
      <w:r w:rsidR="001959F8" w:rsidRPr="00721CF3">
        <w:rPr>
          <w:rFonts w:ascii="Arial" w:hAnsi="Arial" w:cs="Arial"/>
          <w:b/>
          <w:i/>
          <w:szCs w:val="24"/>
          <w:lang w:val="en-US" w:eastAsia="sk-SK"/>
        </w:rPr>
        <w:t>judgment</w:t>
      </w:r>
      <w:r w:rsidRPr="00721CF3">
        <w:rPr>
          <w:rFonts w:ascii="Arial" w:hAnsi="Arial" w:cs="Arial"/>
          <w:b/>
          <w:i/>
          <w:szCs w:val="24"/>
          <w:lang w:val="en-US" w:eastAsia="sk-SK"/>
        </w:rPr>
        <w:t xml:space="preserve">. </w:t>
      </w:r>
    </w:p>
    <w:p w:rsidR="004C6E6B" w:rsidRPr="00721CF3" w:rsidRDefault="00314FE8" w:rsidP="00175460">
      <w:pPr>
        <w:numPr>
          <w:ilvl w:val="0"/>
          <w:numId w:val="18"/>
        </w:numPr>
        <w:spacing w:after="0"/>
        <w:rPr>
          <w:rFonts w:ascii="Arial" w:hAnsi="Arial" w:cs="Arial"/>
          <w:b/>
          <w:i/>
          <w:szCs w:val="24"/>
          <w:lang w:val="en-US" w:eastAsia="sk-SK"/>
        </w:rPr>
      </w:pPr>
      <w:r w:rsidRPr="00721CF3">
        <w:rPr>
          <w:rFonts w:ascii="Arial" w:hAnsi="Arial" w:cs="Arial"/>
          <w:b/>
          <w:i/>
          <w:szCs w:val="24"/>
          <w:lang w:val="en-US" w:eastAsia="sk-SK"/>
        </w:rPr>
        <w:t>Long-term effect</w:t>
      </w:r>
      <w:r w:rsidR="004C6E6B" w:rsidRPr="00721CF3">
        <w:rPr>
          <w:rFonts w:ascii="Arial" w:hAnsi="Arial" w:cs="Arial"/>
          <w:b/>
          <w:i/>
          <w:szCs w:val="24"/>
          <w:lang w:val="en-US" w:eastAsia="sk-SK"/>
        </w:rPr>
        <w:t xml:space="preserve"> – n</w:t>
      </w:r>
      <w:r w:rsidRPr="00721CF3">
        <w:rPr>
          <w:rFonts w:ascii="Arial" w:hAnsi="Arial" w:cs="Arial"/>
          <w:b/>
          <w:i/>
          <w:szCs w:val="24"/>
          <w:lang w:val="en-US" w:eastAsia="sk-SK"/>
        </w:rPr>
        <w:t>ecessary collection of detailed information about the clients health status</w:t>
      </w:r>
      <w:r w:rsidR="004C6E6B" w:rsidRPr="00721CF3">
        <w:rPr>
          <w:rFonts w:ascii="Arial" w:hAnsi="Arial" w:cs="Arial"/>
          <w:b/>
          <w:i/>
          <w:szCs w:val="24"/>
          <w:lang w:val="en-US" w:eastAsia="sk-SK"/>
        </w:rPr>
        <w:t xml:space="preserve"> = poten</w:t>
      </w:r>
      <w:r w:rsidRPr="00721CF3">
        <w:rPr>
          <w:rFonts w:ascii="Arial" w:hAnsi="Arial" w:cs="Arial"/>
          <w:b/>
          <w:i/>
          <w:szCs w:val="24"/>
          <w:lang w:val="en-US" w:eastAsia="sk-SK"/>
        </w:rPr>
        <w:t>tial effect on price (in case that these data are not possible to obtain, for example due to the legislative restrictions), or worse, the eventual uninsurability (impossibility to insure) of the clients due to the impossibility to assess the risks</w:t>
      </w:r>
      <w:r w:rsidR="004C6E6B" w:rsidRPr="00721CF3">
        <w:rPr>
          <w:rFonts w:ascii="Arial" w:hAnsi="Arial" w:cs="Arial"/>
          <w:b/>
          <w:i/>
          <w:szCs w:val="24"/>
          <w:lang w:val="en-US" w:eastAsia="sk-SK"/>
        </w:rPr>
        <w:t xml:space="preserve"> (= </w:t>
      </w:r>
      <w:r w:rsidR="0038317F" w:rsidRPr="00721CF3">
        <w:rPr>
          <w:rFonts w:ascii="Arial" w:hAnsi="Arial" w:cs="Arial"/>
          <w:b/>
          <w:i/>
          <w:szCs w:val="24"/>
          <w:lang w:val="en-US" w:eastAsia="sk-SK"/>
        </w:rPr>
        <w:t xml:space="preserve">the limited access to </w:t>
      </w:r>
      <w:r w:rsidR="00B76096" w:rsidRPr="00721CF3">
        <w:rPr>
          <w:rFonts w:ascii="Arial" w:hAnsi="Arial" w:cs="Arial"/>
          <w:b/>
          <w:i/>
          <w:szCs w:val="24"/>
          <w:lang w:val="en-US" w:eastAsia="sk-SK"/>
        </w:rPr>
        <w:t xml:space="preserve">the respective services for </w:t>
      </w:r>
      <w:r w:rsidR="0038317F" w:rsidRPr="00721CF3">
        <w:rPr>
          <w:rFonts w:ascii="Arial" w:hAnsi="Arial" w:cs="Arial"/>
          <w:b/>
          <w:i/>
          <w:szCs w:val="24"/>
          <w:lang w:val="en-US" w:eastAsia="sk-SK"/>
        </w:rPr>
        <w:t>consumer</w:t>
      </w:r>
      <w:r w:rsidR="00B76096" w:rsidRPr="00721CF3">
        <w:rPr>
          <w:rFonts w:ascii="Arial" w:hAnsi="Arial" w:cs="Arial"/>
          <w:b/>
          <w:i/>
          <w:szCs w:val="24"/>
          <w:lang w:val="en-US" w:eastAsia="sk-SK"/>
        </w:rPr>
        <w:t>s</w:t>
      </w:r>
      <w:r w:rsidR="004C6E6B" w:rsidRPr="00721CF3">
        <w:rPr>
          <w:rFonts w:ascii="Arial" w:hAnsi="Arial" w:cs="Arial"/>
          <w:b/>
          <w:i/>
          <w:szCs w:val="24"/>
          <w:lang w:val="en-US" w:eastAsia="sk-SK"/>
        </w:rPr>
        <w:t>).</w:t>
      </w:r>
    </w:p>
    <w:p w:rsidR="000539F4" w:rsidRPr="00721CF3" w:rsidRDefault="0038317F" w:rsidP="00B76096">
      <w:pPr>
        <w:numPr>
          <w:ilvl w:val="0"/>
          <w:numId w:val="18"/>
        </w:numPr>
        <w:spacing w:after="0"/>
        <w:rPr>
          <w:rFonts w:ascii="Arial" w:hAnsi="Arial" w:cs="Arial"/>
          <w:b/>
          <w:i/>
          <w:szCs w:val="24"/>
          <w:lang w:val="en-US" w:eastAsia="sk-SK"/>
        </w:rPr>
      </w:pPr>
      <w:r w:rsidRPr="00721CF3">
        <w:rPr>
          <w:rFonts w:ascii="Arial" w:hAnsi="Arial" w:cs="Arial"/>
          <w:b/>
          <w:i/>
          <w:szCs w:val="24"/>
          <w:lang w:val="en-US" w:eastAsia="sk-SK"/>
        </w:rPr>
        <w:t>Long-term</w:t>
      </w:r>
      <w:r w:rsidR="004C6E6B" w:rsidRPr="00721CF3">
        <w:rPr>
          <w:rFonts w:ascii="Arial" w:hAnsi="Arial" w:cs="Arial"/>
          <w:b/>
          <w:i/>
          <w:szCs w:val="24"/>
          <w:lang w:val="en-US" w:eastAsia="sk-SK"/>
        </w:rPr>
        <w:t xml:space="preserve"> ef</w:t>
      </w:r>
      <w:r w:rsidRPr="00721CF3">
        <w:rPr>
          <w:rFonts w:ascii="Arial" w:hAnsi="Arial" w:cs="Arial"/>
          <w:b/>
          <w:i/>
          <w:szCs w:val="24"/>
          <w:lang w:val="en-US" w:eastAsia="sk-SK"/>
        </w:rPr>
        <w:t>fec</w:t>
      </w:r>
      <w:r w:rsidR="004C6E6B" w:rsidRPr="00721CF3">
        <w:rPr>
          <w:rFonts w:ascii="Arial" w:hAnsi="Arial" w:cs="Arial"/>
          <w:b/>
          <w:i/>
          <w:szCs w:val="24"/>
          <w:lang w:val="en-US" w:eastAsia="sk-SK"/>
        </w:rPr>
        <w:t xml:space="preserve">t – </w:t>
      </w:r>
      <w:r w:rsidRPr="00721CF3">
        <w:rPr>
          <w:rFonts w:ascii="Arial" w:hAnsi="Arial" w:cs="Arial"/>
          <w:b/>
          <w:i/>
          <w:szCs w:val="24"/>
          <w:lang w:val="en-US" w:eastAsia="sk-SK"/>
        </w:rPr>
        <w:t>unisex rates</w:t>
      </w:r>
      <w:r w:rsidR="004C6E6B" w:rsidRPr="00721CF3">
        <w:rPr>
          <w:rFonts w:ascii="Arial" w:hAnsi="Arial" w:cs="Arial"/>
          <w:b/>
          <w:i/>
          <w:szCs w:val="24"/>
          <w:lang w:val="en-US" w:eastAsia="sk-SK"/>
        </w:rPr>
        <w:t xml:space="preserve"> = </w:t>
      </w:r>
      <w:r w:rsidRPr="00721CF3">
        <w:rPr>
          <w:rFonts w:ascii="Arial" w:hAnsi="Arial" w:cs="Arial"/>
          <w:b/>
          <w:i/>
          <w:szCs w:val="24"/>
          <w:lang w:val="en-US" w:eastAsia="sk-SK"/>
        </w:rPr>
        <w:t>higher price</w:t>
      </w:r>
      <w:r w:rsidR="004C6E6B" w:rsidRPr="00721CF3">
        <w:rPr>
          <w:rFonts w:ascii="Arial" w:hAnsi="Arial" w:cs="Arial"/>
          <w:b/>
          <w:i/>
          <w:szCs w:val="24"/>
          <w:lang w:val="en-US" w:eastAsia="sk-SK"/>
        </w:rPr>
        <w:t xml:space="preserve"> = </w:t>
      </w:r>
      <w:r w:rsidRPr="00721CF3">
        <w:rPr>
          <w:rFonts w:ascii="Arial" w:hAnsi="Arial" w:cs="Arial"/>
          <w:b/>
          <w:i/>
          <w:szCs w:val="24"/>
          <w:lang w:val="en-US" w:eastAsia="sk-SK"/>
        </w:rPr>
        <w:t>less persons insured</w:t>
      </w:r>
      <w:r w:rsidR="004C6E6B" w:rsidRPr="00721CF3">
        <w:rPr>
          <w:rFonts w:ascii="Arial" w:hAnsi="Arial" w:cs="Arial"/>
          <w:b/>
          <w:i/>
          <w:szCs w:val="24"/>
          <w:lang w:val="en-US" w:eastAsia="sk-SK"/>
        </w:rPr>
        <w:t>.</w:t>
      </w:r>
    </w:p>
    <w:p w:rsidR="000539F4" w:rsidRPr="00721CF3" w:rsidRDefault="000539F4" w:rsidP="006E5FBD">
      <w:pPr>
        <w:pStyle w:val="ListNumberLevel2"/>
        <w:tabs>
          <w:tab w:val="clear" w:pos="1417"/>
        </w:tabs>
        <w:spacing w:after="0"/>
        <w:ind w:left="709" w:firstLine="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r w:rsidRPr="00721CF3">
        <w:rPr>
          <w:rFonts w:ascii="Arial" w:hAnsi="Arial" w:cs="Arial"/>
          <w:szCs w:val="24"/>
          <w:lang w:val="en-US"/>
        </w:rPr>
        <w:t xml:space="preserve">Are these practices specific to or more important for certain insurance products? </w:t>
      </w:r>
    </w:p>
    <w:p w:rsidR="004C6E6B" w:rsidRPr="00721CF3" w:rsidRDefault="004C6E6B" w:rsidP="004C6E6B">
      <w:pPr>
        <w:pStyle w:val="ListNumberLevel2"/>
        <w:tabs>
          <w:tab w:val="clear" w:pos="1417"/>
        </w:tabs>
        <w:spacing w:after="0"/>
        <w:rPr>
          <w:rFonts w:ascii="Arial" w:hAnsi="Arial" w:cs="Arial"/>
          <w:szCs w:val="24"/>
          <w:lang w:val="en-US"/>
        </w:rPr>
      </w:pPr>
    </w:p>
    <w:p w:rsidR="00DC53D5" w:rsidRPr="00721CF3" w:rsidRDefault="00362CDD" w:rsidP="00CD5A66">
      <w:pPr>
        <w:spacing w:after="0"/>
        <w:ind w:left="1417"/>
        <w:textAlignment w:val="top"/>
        <w:rPr>
          <w:color w:val="000000"/>
          <w:szCs w:val="24"/>
          <w:shd w:val="clear" w:color="auto" w:fill="FFFFFF"/>
          <w:lang w:val="en-US" w:eastAsia="sk-SK"/>
        </w:rPr>
      </w:pPr>
      <w:r w:rsidRPr="00721CF3">
        <w:rPr>
          <w:rFonts w:ascii="Arial" w:hAnsi="Arial" w:cs="Arial"/>
          <w:b/>
          <w:i/>
          <w:color w:val="000000"/>
          <w:szCs w:val="24"/>
          <w:lang w:val="en-US" w:eastAsia="sk-SK"/>
        </w:rPr>
        <w:t xml:space="preserve">Selection of insured persons into homogenous risk groups is important in all insurance products. Using the sex as a factor in this selection is important only in those products with the high covariance rate between sex and risk (illness and death risk). The life, health and critical disease insurance products will therefore be among those </w:t>
      </w:r>
      <w:r w:rsidR="00B76096" w:rsidRPr="00721CF3">
        <w:rPr>
          <w:rFonts w:ascii="Arial" w:hAnsi="Arial" w:cs="Arial"/>
          <w:b/>
          <w:i/>
          <w:color w:val="000000"/>
          <w:szCs w:val="24"/>
          <w:lang w:val="en-US" w:eastAsia="sk-SK"/>
        </w:rPr>
        <w:t xml:space="preserve">most </w:t>
      </w:r>
      <w:r w:rsidRPr="00721CF3">
        <w:rPr>
          <w:rFonts w:ascii="Arial" w:hAnsi="Arial" w:cs="Arial"/>
          <w:b/>
          <w:i/>
          <w:color w:val="000000"/>
          <w:szCs w:val="24"/>
          <w:lang w:val="en-US" w:eastAsia="sk-SK"/>
        </w:rPr>
        <w:t>affected. Nevertheless, generally</w:t>
      </w:r>
      <w:r w:rsidR="00C66206" w:rsidRPr="00721CF3">
        <w:rPr>
          <w:rFonts w:ascii="Arial" w:hAnsi="Arial" w:cs="Arial"/>
          <w:b/>
          <w:i/>
          <w:color w:val="000000"/>
          <w:szCs w:val="24"/>
          <w:lang w:val="en-US" w:eastAsia="sk-SK"/>
        </w:rPr>
        <w:t xml:space="preserve"> speaking, </w:t>
      </w:r>
      <w:r w:rsidRPr="00721CF3">
        <w:rPr>
          <w:rFonts w:ascii="Arial" w:hAnsi="Arial" w:cs="Arial"/>
          <w:b/>
          <w:i/>
          <w:color w:val="000000"/>
          <w:szCs w:val="24"/>
          <w:lang w:val="en-US" w:eastAsia="sk-SK"/>
        </w:rPr>
        <w:t>all products will be more or less affected</w:t>
      </w:r>
      <w:r w:rsidR="00C66206" w:rsidRPr="00721CF3">
        <w:rPr>
          <w:rFonts w:ascii="Arial" w:hAnsi="Arial" w:cs="Arial"/>
          <w:b/>
          <w:i/>
          <w:color w:val="000000"/>
          <w:szCs w:val="24"/>
          <w:lang w:val="en-US" w:eastAsia="sk-SK"/>
        </w:rPr>
        <w:t xml:space="preserve">. </w:t>
      </w:r>
      <w:r w:rsidRPr="00721CF3">
        <w:rPr>
          <w:rFonts w:ascii="Arial" w:hAnsi="Arial" w:cs="Arial"/>
          <w:b/>
          <w:i/>
          <w:color w:val="000000"/>
          <w:szCs w:val="24"/>
          <w:lang w:val="en-US" w:eastAsia="sk-SK"/>
        </w:rPr>
        <w:t xml:space="preserve"> </w:t>
      </w:r>
      <w:r w:rsidR="00DC53D5" w:rsidRPr="00721CF3">
        <w:rPr>
          <w:rFonts w:ascii="Arial" w:hAnsi="Arial" w:cs="Arial"/>
          <w:b/>
          <w:i/>
          <w:color w:val="000000"/>
          <w:szCs w:val="24"/>
          <w:lang w:val="en-US" w:eastAsia="sk-SK"/>
        </w:rPr>
        <w:t xml:space="preserve">In Slovakia, there is no </w:t>
      </w:r>
      <w:r w:rsidR="00B76096" w:rsidRPr="00721CF3">
        <w:rPr>
          <w:rFonts w:ascii="Arial" w:hAnsi="Arial" w:cs="Arial"/>
          <w:b/>
          <w:i/>
          <w:color w:val="000000"/>
          <w:szCs w:val="24"/>
          <w:lang w:val="en-US" w:eastAsia="sk-SK"/>
        </w:rPr>
        <w:t xml:space="preserve">widespread </w:t>
      </w:r>
      <w:r w:rsidR="00DC53D5" w:rsidRPr="00721CF3">
        <w:rPr>
          <w:rFonts w:ascii="Arial" w:hAnsi="Arial" w:cs="Arial"/>
          <w:b/>
          <w:i/>
          <w:color w:val="000000"/>
          <w:szCs w:val="24"/>
          <w:lang w:val="en-US" w:eastAsia="sk-SK"/>
        </w:rPr>
        <w:t xml:space="preserve">experience with differentiation of premiums, in MTPL insurance, </w:t>
      </w:r>
      <w:r w:rsidR="00B76096" w:rsidRPr="00721CF3">
        <w:rPr>
          <w:rFonts w:ascii="Arial" w:hAnsi="Arial" w:cs="Arial"/>
          <w:b/>
          <w:i/>
          <w:color w:val="000000"/>
          <w:szCs w:val="24"/>
          <w:lang w:val="en-US" w:eastAsia="sk-SK"/>
        </w:rPr>
        <w:t xml:space="preserve">for instance. </w:t>
      </w:r>
      <w:r w:rsidR="00B76096" w:rsidRPr="00721CF3">
        <w:rPr>
          <w:rFonts w:ascii="Arial" w:hAnsi="Arial" w:cs="Arial"/>
          <w:b/>
          <w:i/>
          <w:color w:val="000000"/>
          <w:szCs w:val="24"/>
          <w:lang w:val="en-US" w:eastAsia="sk-SK"/>
        </w:rPr>
        <w:lastRenderedPageBreak/>
        <w:t>B</w:t>
      </w:r>
      <w:r w:rsidR="00DC53D5" w:rsidRPr="00721CF3">
        <w:rPr>
          <w:rFonts w:ascii="Arial" w:hAnsi="Arial" w:cs="Arial"/>
          <w:b/>
          <w:i/>
          <w:color w:val="000000"/>
          <w:szCs w:val="24"/>
          <w:lang w:val="en-US" w:eastAsia="sk-SK"/>
        </w:rPr>
        <w:t xml:space="preserve">ut the </w:t>
      </w:r>
      <w:r w:rsidR="001959F8" w:rsidRPr="00721CF3">
        <w:rPr>
          <w:rFonts w:ascii="Arial" w:hAnsi="Arial" w:cs="Arial"/>
          <w:b/>
          <w:i/>
          <w:color w:val="000000"/>
          <w:szCs w:val="24"/>
          <w:lang w:val="en-US" w:eastAsia="sk-SK"/>
        </w:rPr>
        <w:t>judgment</w:t>
      </w:r>
      <w:r w:rsidR="00DC53D5" w:rsidRPr="00721CF3">
        <w:rPr>
          <w:rFonts w:ascii="Arial" w:hAnsi="Arial" w:cs="Arial"/>
          <w:b/>
          <w:i/>
          <w:color w:val="000000"/>
          <w:szCs w:val="24"/>
          <w:lang w:val="en-US" w:eastAsia="sk-SK"/>
        </w:rPr>
        <w:t xml:space="preserve"> will result in not decreasing rates for women that has been eagerly awaited on the market.  </w:t>
      </w:r>
    </w:p>
    <w:p w:rsidR="004C6E6B" w:rsidRPr="00721CF3" w:rsidRDefault="004C6E6B" w:rsidP="004C6E6B">
      <w:pPr>
        <w:spacing w:after="0"/>
        <w:ind w:left="426"/>
        <w:textAlignment w:val="top"/>
        <w:rPr>
          <w:rFonts w:ascii="Arial" w:hAnsi="Arial" w:cs="Arial"/>
          <w:color w:val="000000"/>
          <w:szCs w:val="24"/>
          <w:shd w:val="clear" w:color="auto" w:fill="FFFFFF"/>
          <w:lang w:val="en-US" w:eastAsia="sk-SK"/>
        </w:rPr>
      </w:pPr>
    </w:p>
    <w:p w:rsidR="004C6E6B" w:rsidRPr="00721CF3" w:rsidRDefault="004C6E6B" w:rsidP="004C6E6B">
      <w:pPr>
        <w:pStyle w:val="ListNumberLevel2"/>
        <w:tabs>
          <w:tab w:val="clear" w:pos="1417"/>
        </w:tabs>
        <w:spacing w:after="0"/>
        <w:ind w:left="2125"/>
        <w:rPr>
          <w:rFonts w:ascii="Arial" w:hAnsi="Arial" w:cs="Arial"/>
          <w:szCs w:val="24"/>
          <w:lang w:val="en-US"/>
        </w:rPr>
      </w:pPr>
    </w:p>
    <w:p w:rsidR="000539F4" w:rsidRPr="00721CF3" w:rsidRDefault="000539F4" w:rsidP="006E5FBD">
      <w:pPr>
        <w:spacing w:after="0"/>
        <w:rPr>
          <w:rFonts w:ascii="Arial" w:hAnsi="Arial" w:cs="Arial"/>
          <w:b/>
          <w:i/>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 xml:space="preserve">Some occupational pension schemes might not be directly impacted by the </w:t>
      </w:r>
      <w:r w:rsidR="001959F8" w:rsidRPr="00721CF3">
        <w:rPr>
          <w:rFonts w:ascii="Arial" w:hAnsi="Arial" w:cs="Arial"/>
          <w:szCs w:val="24"/>
          <w:lang w:val="en-US"/>
        </w:rPr>
        <w:t>judgment</w:t>
      </w:r>
      <w:r w:rsidRPr="00721CF3">
        <w:rPr>
          <w:rFonts w:ascii="Arial" w:hAnsi="Arial" w:cs="Arial"/>
          <w:szCs w:val="24"/>
          <w:lang w:val="en-US"/>
        </w:rPr>
        <w:t>, e.g. defined-contribution (DC) pension schemes which self-annuitize and therefore do not rely on insurance contracts for their pay-out phase</w:t>
      </w:r>
      <w:r w:rsidRPr="00721CF3">
        <w:rPr>
          <w:rStyle w:val="Odkaznapoznmkupodiarou"/>
          <w:rFonts w:ascii="Arial" w:hAnsi="Arial" w:cs="Arial"/>
          <w:szCs w:val="24"/>
          <w:lang w:val="en-US"/>
        </w:rPr>
        <w:footnoteReference w:id="2"/>
      </w:r>
      <w:r w:rsidRPr="00721CF3">
        <w:rPr>
          <w:rFonts w:ascii="Arial" w:hAnsi="Arial" w:cs="Arial"/>
          <w:szCs w:val="24"/>
          <w:lang w:val="en-US"/>
        </w:rPr>
        <w:t xml:space="preserve">. </w:t>
      </w:r>
    </w:p>
    <w:p w:rsidR="000539F4" w:rsidRPr="00721CF3" w:rsidRDefault="000539F4" w:rsidP="006E5FBD">
      <w:pPr>
        <w:pStyle w:val="slovanzoznam"/>
        <w:spacing w:after="0"/>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r w:rsidRPr="00721CF3">
        <w:rPr>
          <w:rFonts w:ascii="Arial" w:hAnsi="Arial" w:cs="Arial"/>
          <w:szCs w:val="24"/>
          <w:lang w:val="en-US"/>
        </w:rPr>
        <w:t>Do such schemes exist in your Member State?</w:t>
      </w:r>
    </w:p>
    <w:p w:rsidR="004C6E6B" w:rsidRPr="00721CF3" w:rsidRDefault="004C6E6B" w:rsidP="004C6E6B">
      <w:pPr>
        <w:pStyle w:val="ListNumberLevel2"/>
        <w:tabs>
          <w:tab w:val="clear" w:pos="1417"/>
        </w:tabs>
        <w:spacing w:after="0"/>
        <w:rPr>
          <w:rFonts w:ascii="Arial" w:hAnsi="Arial" w:cs="Arial"/>
          <w:szCs w:val="24"/>
          <w:lang w:val="en-US"/>
        </w:rPr>
      </w:pPr>
    </w:p>
    <w:p w:rsidR="004C6E6B" w:rsidRPr="00721CF3" w:rsidRDefault="00FE0004" w:rsidP="00CD5A66">
      <w:pPr>
        <w:spacing w:after="0"/>
        <w:ind w:left="1123" w:firstLine="294"/>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 xml:space="preserve">Yes </w:t>
      </w:r>
      <w:r w:rsidR="004C6E6B" w:rsidRPr="00721CF3">
        <w:rPr>
          <w:rFonts w:ascii="Arial" w:hAnsi="Arial" w:cs="Arial"/>
          <w:b/>
          <w:i/>
          <w:color w:val="000000"/>
          <w:szCs w:val="24"/>
          <w:lang w:val="en-US" w:eastAsia="sk-SK"/>
        </w:rPr>
        <w:t xml:space="preserve">  </w:t>
      </w:r>
    </w:p>
    <w:p w:rsidR="004C6E6B" w:rsidRPr="00721CF3" w:rsidRDefault="004C6E6B" w:rsidP="004C6E6B">
      <w:pPr>
        <w:pStyle w:val="ListNumberLevel2"/>
        <w:tabs>
          <w:tab w:val="clear" w:pos="1417"/>
        </w:tabs>
        <w:spacing w:after="0"/>
        <w:ind w:left="2125"/>
        <w:rPr>
          <w:rFonts w:ascii="Arial" w:hAnsi="Arial" w:cs="Arial"/>
          <w:szCs w:val="24"/>
          <w:lang w:val="en-US"/>
        </w:rPr>
      </w:pPr>
    </w:p>
    <w:p w:rsidR="000539F4" w:rsidRPr="00721CF3" w:rsidRDefault="000539F4" w:rsidP="00175460">
      <w:pPr>
        <w:pStyle w:val="ListNumberLevel2"/>
        <w:numPr>
          <w:ilvl w:val="1"/>
          <w:numId w:val="12"/>
        </w:numPr>
        <w:spacing w:after="0"/>
        <w:rPr>
          <w:rFonts w:ascii="Arial" w:hAnsi="Arial" w:cs="Arial"/>
          <w:szCs w:val="24"/>
          <w:lang w:val="en-US"/>
        </w:rPr>
      </w:pPr>
      <w:r w:rsidRPr="00721CF3">
        <w:rPr>
          <w:rFonts w:ascii="Arial" w:hAnsi="Arial" w:cs="Arial"/>
          <w:szCs w:val="24"/>
          <w:lang w:val="en-US"/>
        </w:rPr>
        <w:t xml:space="preserve">If so, do they provide unisex or </w:t>
      </w:r>
      <w:r w:rsidR="00FE0004" w:rsidRPr="00721CF3">
        <w:rPr>
          <w:rFonts w:ascii="Arial" w:hAnsi="Arial" w:cs="Arial"/>
          <w:szCs w:val="24"/>
          <w:lang w:val="en-US"/>
        </w:rPr>
        <w:t xml:space="preserve">gender </w:t>
      </w:r>
      <w:r w:rsidRPr="00721CF3">
        <w:rPr>
          <w:rFonts w:ascii="Arial" w:hAnsi="Arial" w:cs="Arial"/>
          <w:szCs w:val="24"/>
          <w:lang w:val="en-US"/>
        </w:rPr>
        <w:t>differentiated annuities?</w:t>
      </w:r>
    </w:p>
    <w:p w:rsidR="00FE0004" w:rsidRPr="00721CF3" w:rsidRDefault="00FE0004" w:rsidP="004C6E6B">
      <w:pPr>
        <w:pStyle w:val="ListNumberLevel2"/>
        <w:tabs>
          <w:tab w:val="clear" w:pos="1417"/>
        </w:tabs>
        <w:spacing w:after="0"/>
        <w:ind w:left="2125"/>
        <w:rPr>
          <w:rFonts w:ascii="Arial" w:hAnsi="Arial" w:cs="Arial"/>
          <w:szCs w:val="24"/>
          <w:lang w:val="en-US"/>
        </w:rPr>
      </w:pPr>
    </w:p>
    <w:p w:rsidR="004C6E6B" w:rsidRPr="00721CF3" w:rsidRDefault="00FE0004" w:rsidP="004C6E6B">
      <w:pPr>
        <w:pStyle w:val="ListNumberLevel2"/>
        <w:tabs>
          <w:tab w:val="clear" w:pos="1417"/>
        </w:tabs>
        <w:spacing w:after="0"/>
        <w:ind w:left="2125"/>
        <w:rPr>
          <w:rFonts w:ascii="Arial" w:hAnsi="Arial" w:cs="Arial"/>
          <w:b/>
          <w:szCs w:val="24"/>
          <w:lang w:val="en-US"/>
        </w:rPr>
      </w:pPr>
      <w:r w:rsidRPr="00721CF3">
        <w:rPr>
          <w:rFonts w:ascii="Arial" w:hAnsi="Arial" w:cs="Arial"/>
          <w:b/>
          <w:szCs w:val="24"/>
          <w:lang w:val="en-US"/>
        </w:rPr>
        <w:t>There is not gender differentiated annuities.</w:t>
      </w:r>
    </w:p>
    <w:p w:rsidR="000539F4" w:rsidRPr="00721CF3" w:rsidRDefault="000539F4" w:rsidP="00CD6D34">
      <w:pPr>
        <w:pStyle w:val="ListNumberLevel3"/>
        <w:tabs>
          <w:tab w:val="clear" w:pos="1440"/>
          <w:tab w:val="clear" w:pos="2126"/>
        </w:tabs>
        <w:spacing w:after="0"/>
        <w:ind w:left="1417" w:firstLine="0"/>
        <w:rPr>
          <w:rFonts w:ascii="Arial" w:hAnsi="Arial" w:cs="Arial"/>
          <w:szCs w:val="24"/>
          <w:lang w:val="en-US"/>
        </w:rPr>
      </w:pPr>
    </w:p>
    <w:p w:rsidR="000539F4" w:rsidRPr="00721CF3" w:rsidRDefault="000539F4" w:rsidP="00175460">
      <w:pPr>
        <w:pStyle w:val="slovanzoznam"/>
        <w:numPr>
          <w:ilvl w:val="0"/>
          <w:numId w:val="12"/>
        </w:numPr>
        <w:spacing w:after="0"/>
        <w:rPr>
          <w:rFonts w:ascii="Arial" w:hAnsi="Arial" w:cs="Arial"/>
          <w:szCs w:val="24"/>
          <w:lang w:val="en-US"/>
        </w:rPr>
      </w:pPr>
      <w:r w:rsidRPr="00721CF3">
        <w:rPr>
          <w:rFonts w:ascii="Arial" w:hAnsi="Arial" w:cs="Arial"/>
          <w:szCs w:val="24"/>
          <w:lang w:val="en-US"/>
        </w:rPr>
        <w:t xml:space="preserve">In your view, what steps should be taken at EU/national/industry level? </w:t>
      </w:r>
    </w:p>
    <w:p w:rsidR="004C6E6B" w:rsidRPr="00721CF3" w:rsidRDefault="004C6E6B" w:rsidP="004C6E6B">
      <w:pPr>
        <w:pStyle w:val="slovanzoznam"/>
        <w:spacing w:after="0"/>
        <w:rPr>
          <w:rFonts w:ascii="Arial" w:hAnsi="Arial" w:cs="Arial"/>
          <w:szCs w:val="24"/>
          <w:lang w:val="en-US"/>
        </w:rPr>
      </w:pPr>
    </w:p>
    <w:p w:rsidR="004C6E6B" w:rsidRPr="00721CF3" w:rsidRDefault="00721CF3" w:rsidP="00CD5A66">
      <w:pPr>
        <w:spacing w:after="0"/>
        <w:ind w:left="360"/>
        <w:textAlignment w:val="top"/>
        <w:rPr>
          <w:rFonts w:ascii="Arial" w:hAnsi="Arial" w:cs="Arial"/>
          <w:b/>
          <w:i/>
          <w:color w:val="000000"/>
          <w:szCs w:val="24"/>
          <w:lang w:val="en-US" w:eastAsia="sk-SK"/>
        </w:rPr>
      </w:pPr>
      <w:r w:rsidRPr="00721CF3">
        <w:rPr>
          <w:rFonts w:ascii="Arial" w:hAnsi="Arial" w:cs="Arial"/>
          <w:b/>
          <w:i/>
          <w:color w:val="000000"/>
          <w:szCs w:val="24"/>
          <w:lang w:val="en-US" w:eastAsia="sk-SK"/>
        </w:rPr>
        <w:t xml:space="preserve">We recommend </w:t>
      </w:r>
      <w:r w:rsidR="00CB3383" w:rsidRPr="00721CF3">
        <w:rPr>
          <w:rFonts w:ascii="Arial" w:hAnsi="Arial" w:cs="Arial"/>
          <w:b/>
          <w:i/>
          <w:color w:val="000000"/>
          <w:szCs w:val="24"/>
          <w:lang w:val="en-US" w:eastAsia="sk-SK"/>
        </w:rPr>
        <w:t xml:space="preserve">very sensitive </w:t>
      </w:r>
      <w:r w:rsidR="00C66206" w:rsidRPr="00721CF3">
        <w:rPr>
          <w:rFonts w:ascii="Arial" w:hAnsi="Arial" w:cs="Arial"/>
          <w:b/>
          <w:i/>
          <w:color w:val="000000"/>
          <w:szCs w:val="24"/>
          <w:lang w:val="en-US" w:eastAsia="sk-SK"/>
        </w:rPr>
        <w:t>implementation of antidiscrimina</w:t>
      </w:r>
      <w:r w:rsidR="00DC53D5" w:rsidRPr="00721CF3">
        <w:rPr>
          <w:rFonts w:ascii="Arial" w:hAnsi="Arial" w:cs="Arial"/>
          <w:b/>
          <w:i/>
          <w:color w:val="000000"/>
          <w:szCs w:val="24"/>
          <w:lang w:val="en-US" w:eastAsia="sk-SK"/>
        </w:rPr>
        <w:t>tion agend</w:t>
      </w:r>
      <w:r w:rsidRPr="00721CF3">
        <w:rPr>
          <w:rFonts w:ascii="Arial" w:hAnsi="Arial" w:cs="Arial"/>
          <w:b/>
          <w:i/>
          <w:color w:val="000000"/>
          <w:szCs w:val="24"/>
          <w:lang w:val="en-US" w:eastAsia="sk-SK"/>
        </w:rPr>
        <w:t>a into the financial sector a</w:t>
      </w:r>
      <w:r w:rsidR="00CB3383" w:rsidRPr="00721CF3">
        <w:rPr>
          <w:rFonts w:ascii="Arial" w:hAnsi="Arial" w:cs="Arial"/>
          <w:b/>
          <w:i/>
          <w:color w:val="000000"/>
          <w:szCs w:val="24"/>
          <w:lang w:val="en-US" w:eastAsia="sk-SK"/>
        </w:rPr>
        <w:t>t the EU level</w:t>
      </w:r>
      <w:r w:rsidR="00C66206" w:rsidRPr="00721CF3">
        <w:rPr>
          <w:rFonts w:ascii="Arial" w:hAnsi="Arial" w:cs="Arial"/>
          <w:b/>
          <w:i/>
          <w:color w:val="000000"/>
          <w:szCs w:val="24"/>
          <w:lang w:val="en-US" w:eastAsia="sk-SK"/>
        </w:rPr>
        <w:t xml:space="preserve">. The arguments of the </w:t>
      </w:r>
      <w:r w:rsidRPr="00721CF3">
        <w:rPr>
          <w:rFonts w:ascii="Arial" w:hAnsi="Arial" w:cs="Arial"/>
          <w:b/>
          <w:i/>
          <w:color w:val="000000"/>
          <w:szCs w:val="24"/>
          <w:lang w:val="en-US" w:eastAsia="sk-SK"/>
        </w:rPr>
        <w:t xml:space="preserve">financial </w:t>
      </w:r>
      <w:r w:rsidR="00C66206" w:rsidRPr="00721CF3">
        <w:rPr>
          <w:rFonts w:ascii="Arial" w:hAnsi="Arial" w:cs="Arial"/>
          <w:b/>
          <w:i/>
          <w:color w:val="000000"/>
          <w:szCs w:val="24"/>
          <w:lang w:val="en-US" w:eastAsia="sk-SK"/>
        </w:rPr>
        <w:t xml:space="preserve">sector should be more carefully taken into consideration in the legislative process. </w:t>
      </w:r>
      <w:r w:rsidR="00240199" w:rsidRPr="00721CF3">
        <w:rPr>
          <w:rFonts w:ascii="Arial" w:hAnsi="Arial" w:cs="Arial"/>
          <w:b/>
          <w:i/>
          <w:color w:val="000000"/>
          <w:szCs w:val="24"/>
          <w:lang w:val="en-US" w:eastAsia="sk-SK"/>
        </w:rPr>
        <w:t xml:space="preserve">In this regard, we suggest </w:t>
      </w:r>
      <w:r w:rsidRPr="00721CF3">
        <w:rPr>
          <w:rFonts w:ascii="Arial" w:hAnsi="Arial" w:cs="Arial"/>
          <w:b/>
          <w:i/>
          <w:color w:val="000000"/>
          <w:szCs w:val="24"/>
          <w:lang w:val="en-US" w:eastAsia="sk-SK"/>
        </w:rPr>
        <w:t>considering</w:t>
      </w:r>
      <w:r w:rsidR="00240199" w:rsidRPr="00721CF3">
        <w:rPr>
          <w:rFonts w:ascii="Arial" w:hAnsi="Arial" w:cs="Arial"/>
          <w:b/>
          <w:i/>
          <w:color w:val="000000"/>
          <w:szCs w:val="24"/>
          <w:lang w:val="en-US" w:eastAsia="sk-SK"/>
        </w:rPr>
        <w:t xml:space="preserve"> the opening of Gender Directive, with possible review or abolishment of article 5 from it. </w:t>
      </w:r>
      <w:r w:rsidR="00C66206" w:rsidRPr="00721CF3">
        <w:rPr>
          <w:rFonts w:ascii="Arial" w:hAnsi="Arial" w:cs="Arial"/>
          <w:b/>
          <w:i/>
          <w:color w:val="000000"/>
          <w:szCs w:val="24"/>
          <w:lang w:val="en-US" w:eastAsia="sk-SK"/>
        </w:rPr>
        <w:t xml:space="preserve">We regard the </w:t>
      </w:r>
      <w:r w:rsidRPr="00721CF3">
        <w:rPr>
          <w:rFonts w:ascii="Arial" w:hAnsi="Arial" w:cs="Arial"/>
          <w:b/>
          <w:i/>
          <w:color w:val="000000"/>
          <w:szCs w:val="24"/>
          <w:lang w:val="en-US" w:eastAsia="sk-SK"/>
        </w:rPr>
        <w:t xml:space="preserve">article 5 of </w:t>
      </w:r>
      <w:r w:rsidR="00C66206" w:rsidRPr="00721CF3">
        <w:rPr>
          <w:rFonts w:ascii="Arial" w:hAnsi="Arial" w:cs="Arial"/>
          <w:b/>
          <w:i/>
          <w:color w:val="000000"/>
          <w:szCs w:val="24"/>
          <w:lang w:val="en-US" w:eastAsia="sk-SK"/>
        </w:rPr>
        <w:t xml:space="preserve">Gender directive and the ECJ </w:t>
      </w:r>
      <w:r w:rsidR="00CB3383" w:rsidRPr="00721CF3">
        <w:rPr>
          <w:rFonts w:ascii="Arial" w:hAnsi="Arial" w:cs="Arial"/>
          <w:b/>
          <w:i/>
          <w:color w:val="000000"/>
          <w:szCs w:val="24"/>
          <w:lang w:val="en-US" w:eastAsia="sk-SK"/>
        </w:rPr>
        <w:t>judgment</w:t>
      </w:r>
      <w:r w:rsidR="00C66206" w:rsidRPr="00721CF3">
        <w:rPr>
          <w:rFonts w:ascii="Arial" w:hAnsi="Arial" w:cs="Arial"/>
          <w:b/>
          <w:i/>
          <w:color w:val="000000"/>
          <w:szCs w:val="24"/>
          <w:lang w:val="en-US" w:eastAsia="sk-SK"/>
        </w:rPr>
        <w:t xml:space="preserve"> as a </w:t>
      </w:r>
      <w:r w:rsidRPr="00721CF3">
        <w:rPr>
          <w:rFonts w:ascii="Arial" w:hAnsi="Arial" w:cs="Arial"/>
          <w:b/>
          <w:i/>
          <w:color w:val="000000"/>
          <w:szCs w:val="24"/>
          <w:lang w:val="en-US" w:eastAsia="sk-SK"/>
        </w:rPr>
        <w:t xml:space="preserve">negative </w:t>
      </w:r>
      <w:r w:rsidR="00C66206" w:rsidRPr="00721CF3">
        <w:rPr>
          <w:rFonts w:ascii="Arial" w:hAnsi="Arial" w:cs="Arial"/>
          <w:b/>
          <w:i/>
          <w:color w:val="000000"/>
          <w:szCs w:val="24"/>
          <w:lang w:val="en-US" w:eastAsia="sk-SK"/>
        </w:rPr>
        <w:t>intervention into the free market,</w:t>
      </w:r>
      <w:r w:rsidRPr="00721CF3">
        <w:rPr>
          <w:rFonts w:ascii="Arial" w:hAnsi="Arial" w:cs="Arial"/>
          <w:b/>
          <w:i/>
          <w:color w:val="000000"/>
          <w:szCs w:val="24"/>
          <w:lang w:val="en-US" w:eastAsia="sk-SK"/>
        </w:rPr>
        <w:t xml:space="preserve"> which undermine </w:t>
      </w:r>
      <w:r w:rsidR="00C66206" w:rsidRPr="00721CF3">
        <w:rPr>
          <w:rFonts w:ascii="Arial" w:hAnsi="Arial" w:cs="Arial"/>
          <w:b/>
          <w:i/>
          <w:color w:val="000000"/>
          <w:szCs w:val="24"/>
          <w:lang w:val="en-US" w:eastAsia="sk-SK"/>
        </w:rPr>
        <w:t xml:space="preserve">the fundamentals of </w:t>
      </w:r>
      <w:r w:rsidRPr="00721CF3">
        <w:rPr>
          <w:rFonts w:ascii="Arial" w:hAnsi="Arial" w:cs="Arial"/>
          <w:b/>
          <w:i/>
          <w:color w:val="000000"/>
          <w:szCs w:val="24"/>
          <w:lang w:val="en-US" w:eastAsia="sk-SK"/>
        </w:rPr>
        <w:t>the</w:t>
      </w:r>
      <w:r w:rsidR="00B76096" w:rsidRPr="00721CF3">
        <w:rPr>
          <w:rFonts w:ascii="Arial" w:hAnsi="Arial" w:cs="Arial"/>
          <w:b/>
          <w:i/>
          <w:color w:val="000000"/>
          <w:szCs w:val="24"/>
          <w:lang w:val="en-US" w:eastAsia="sk-SK"/>
        </w:rPr>
        <w:t xml:space="preserve"> </w:t>
      </w:r>
      <w:r w:rsidR="00C66206" w:rsidRPr="00721CF3">
        <w:rPr>
          <w:rFonts w:ascii="Arial" w:hAnsi="Arial" w:cs="Arial"/>
          <w:b/>
          <w:i/>
          <w:color w:val="000000"/>
          <w:szCs w:val="24"/>
          <w:lang w:val="en-US" w:eastAsia="sk-SK"/>
        </w:rPr>
        <w:t xml:space="preserve">insurance industry. </w:t>
      </w:r>
      <w:r w:rsidRPr="00721CF3">
        <w:rPr>
          <w:rFonts w:ascii="Arial" w:hAnsi="Arial" w:cs="Arial"/>
          <w:b/>
          <w:i/>
          <w:color w:val="000000"/>
          <w:szCs w:val="24"/>
          <w:lang w:val="en-US" w:eastAsia="sk-SK"/>
        </w:rPr>
        <w:t>Therefore w</w:t>
      </w:r>
      <w:r w:rsidR="00C66206" w:rsidRPr="00721CF3">
        <w:rPr>
          <w:rFonts w:ascii="Arial" w:hAnsi="Arial" w:cs="Arial"/>
          <w:b/>
          <w:i/>
          <w:color w:val="000000"/>
          <w:szCs w:val="24"/>
          <w:lang w:val="en-US" w:eastAsia="sk-SK"/>
        </w:rPr>
        <w:t xml:space="preserve">e </w:t>
      </w:r>
      <w:r w:rsidRPr="00721CF3">
        <w:rPr>
          <w:rFonts w:ascii="Arial" w:hAnsi="Arial" w:cs="Arial"/>
          <w:b/>
          <w:i/>
          <w:color w:val="000000"/>
          <w:szCs w:val="24"/>
          <w:lang w:val="en-US" w:eastAsia="sk-SK"/>
        </w:rPr>
        <w:t xml:space="preserve">do </w:t>
      </w:r>
      <w:r w:rsidR="00C66206" w:rsidRPr="00721CF3">
        <w:rPr>
          <w:rFonts w:ascii="Arial" w:hAnsi="Arial" w:cs="Arial"/>
          <w:b/>
          <w:i/>
          <w:color w:val="000000"/>
          <w:szCs w:val="24"/>
          <w:lang w:val="en-US" w:eastAsia="sk-SK"/>
        </w:rPr>
        <w:t>not</w:t>
      </w:r>
      <w:r w:rsidRPr="00721CF3">
        <w:rPr>
          <w:rFonts w:ascii="Arial" w:hAnsi="Arial" w:cs="Arial"/>
          <w:b/>
          <w:i/>
          <w:color w:val="000000"/>
          <w:szCs w:val="24"/>
          <w:lang w:val="en-US" w:eastAsia="sk-SK"/>
        </w:rPr>
        <w:t xml:space="preserve"> support</w:t>
      </w:r>
      <w:r w:rsidR="00C66206" w:rsidRPr="00721CF3">
        <w:rPr>
          <w:rFonts w:ascii="Arial" w:hAnsi="Arial" w:cs="Arial"/>
          <w:b/>
          <w:i/>
          <w:color w:val="000000"/>
          <w:szCs w:val="24"/>
          <w:lang w:val="en-US" w:eastAsia="sk-SK"/>
        </w:rPr>
        <w:t xml:space="preserve"> to use the Gender approach in </w:t>
      </w:r>
      <w:r w:rsidRPr="00721CF3">
        <w:rPr>
          <w:rFonts w:ascii="Arial" w:hAnsi="Arial" w:cs="Arial"/>
          <w:b/>
          <w:i/>
          <w:color w:val="000000"/>
          <w:szCs w:val="24"/>
          <w:lang w:val="en-US" w:eastAsia="sk-SK"/>
        </w:rPr>
        <w:t xml:space="preserve">the </w:t>
      </w:r>
      <w:r w:rsidR="00C66206" w:rsidRPr="00721CF3">
        <w:rPr>
          <w:rFonts w:ascii="Arial" w:hAnsi="Arial" w:cs="Arial"/>
          <w:b/>
          <w:i/>
          <w:color w:val="000000"/>
          <w:szCs w:val="24"/>
          <w:lang w:val="en-US" w:eastAsia="sk-SK"/>
        </w:rPr>
        <w:t xml:space="preserve">process of creating </w:t>
      </w:r>
      <w:r w:rsidR="00CB7B00" w:rsidRPr="00721CF3">
        <w:rPr>
          <w:rFonts w:ascii="Arial" w:hAnsi="Arial" w:cs="Arial"/>
          <w:b/>
          <w:i/>
          <w:color w:val="000000"/>
          <w:szCs w:val="24"/>
          <w:lang w:val="en-US" w:eastAsia="sk-SK"/>
        </w:rPr>
        <w:t xml:space="preserve">new </w:t>
      </w:r>
      <w:r w:rsidR="00B76096" w:rsidRPr="00721CF3">
        <w:rPr>
          <w:rFonts w:ascii="Arial" w:hAnsi="Arial" w:cs="Arial"/>
          <w:b/>
          <w:i/>
          <w:color w:val="000000"/>
          <w:szCs w:val="24"/>
          <w:lang w:val="en-US" w:eastAsia="sk-SK"/>
        </w:rPr>
        <w:t>A</w:t>
      </w:r>
      <w:r w:rsidR="00CB7B00" w:rsidRPr="00721CF3">
        <w:rPr>
          <w:rFonts w:ascii="Arial" w:hAnsi="Arial" w:cs="Arial"/>
          <w:b/>
          <w:i/>
          <w:color w:val="000000"/>
          <w:szCs w:val="24"/>
          <w:lang w:val="en-US" w:eastAsia="sk-SK"/>
        </w:rPr>
        <w:t>nt</w:t>
      </w:r>
      <w:r w:rsidR="00B76096" w:rsidRPr="00721CF3">
        <w:rPr>
          <w:rFonts w:ascii="Arial" w:hAnsi="Arial" w:cs="Arial"/>
          <w:b/>
          <w:i/>
          <w:color w:val="000000"/>
          <w:szCs w:val="24"/>
          <w:lang w:val="en-US" w:eastAsia="sk-SK"/>
        </w:rPr>
        <w:t>idiscrimination D</w:t>
      </w:r>
      <w:r w:rsidR="00CB7B00" w:rsidRPr="00721CF3">
        <w:rPr>
          <w:rFonts w:ascii="Arial" w:hAnsi="Arial" w:cs="Arial"/>
          <w:b/>
          <w:i/>
          <w:color w:val="000000"/>
          <w:szCs w:val="24"/>
          <w:lang w:val="en-US" w:eastAsia="sk-SK"/>
        </w:rPr>
        <w:t xml:space="preserve">irective (age and disability). In these circumstances, it needs to be said again, that the differentiation of clients for risk assessment purposes in insurance is not </w:t>
      </w:r>
      <w:r w:rsidRPr="00721CF3">
        <w:rPr>
          <w:rFonts w:ascii="Arial" w:hAnsi="Arial" w:cs="Arial"/>
          <w:b/>
          <w:i/>
          <w:color w:val="000000"/>
          <w:szCs w:val="24"/>
          <w:lang w:val="en-US" w:eastAsia="sk-SK"/>
        </w:rPr>
        <w:t>discrimination</w:t>
      </w:r>
      <w:r w:rsidR="00CB7B00" w:rsidRPr="00721CF3">
        <w:rPr>
          <w:rFonts w:ascii="Arial" w:hAnsi="Arial" w:cs="Arial"/>
          <w:b/>
          <w:i/>
          <w:color w:val="000000"/>
          <w:szCs w:val="24"/>
          <w:lang w:val="en-US" w:eastAsia="sk-SK"/>
        </w:rPr>
        <w:t xml:space="preserve">. It is rather the eligible approach that helps to prevent the real discrimination. The commercial insurance </w:t>
      </w:r>
      <w:r w:rsidRPr="00721CF3">
        <w:rPr>
          <w:rFonts w:ascii="Arial" w:hAnsi="Arial" w:cs="Arial"/>
          <w:b/>
          <w:i/>
          <w:color w:val="000000"/>
          <w:szCs w:val="24"/>
          <w:lang w:val="en-US" w:eastAsia="sk-SK"/>
        </w:rPr>
        <w:t>cannot</w:t>
      </w:r>
      <w:r w:rsidR="00CB7B00" w:rsidRPr="00721CF3">
        <w:rPr>
          <w:rFonts w:ascii="Arial" w:hAnsi="Arial" w:cs="Arial"/>
          <w:b/>
          <w:i/>
          <w:color w:val="000000"/>
          <w:szCs w:val="24"/>
          <w:lang w:val="en-US" w:eastAsia="sk-SK"/>
        </w:rPr>
        <w:t xml:space="preserve"> be perceived or </w:t>
      </w:r>
      <w:r w:rsidRPr="00721CF3">
        <w:rPr>
          <w:rFonts w:ascii="Arial" w:hAnsi="Arial" w:cs="Arial"/>
          <w:b/>
          <w:i/>
          <w:color w:val="000000"/>
          <w:szCs w:val="24"/>
          <w:lang w:val="en-US" w:eastAsia="sk-SK"/>
        </w:rPr>
        <w:t>disregarded</w:t>
      </w:r>
      <w:r w:rsidR="00CB7B00" w:rsidRPr="00721CF3">
        <w:rPr>
          <w:rFonts w:ascii="Arial" w:hAnsi="Arial" w:cs="Arial"/>
          <w:b/>
          <w:i/>
          <w:color w:val="000000"/>
          <w:szCs w:val="24"/>
          <w:lang w:val="en-US" w:eastAsia="sk-SK"/>
        </w:rPr>
        <w:t xml:space="preserve"> with public insurance, and should be considered supplementary to the social system. It is not the social system </w:t>
      </w:r>
      <w:r w:rsidRPr="00721CF3">
        <w:rPr>
          <w:rFonts w:ascii="Arial" w:hAnsi="Arial" w:cs="Arial"/>
          <w:b/>
          <w:i/>
          <w:color w:val="000000"/>
          <w:szCs w:val="24"/>
          <w:lang w:val="en-US" w:eastAsia="sk-SK"/>
        </w:rPr>
        <w:t>itself;</w:t>
      </w:r>
      <w:r w:rsidR="00CB7B00" w:rsidRPr="00721CF3">
        <w:rPr>
          <w:rFonts w:ascii="Arial" w:hAnsi="Arial" w:cs="Arial"/>
          <w:b/>
          <w:i/>
          <w:color w:val="000000"/>
          <w:szCs w:val="24"/>
          <w:lang w:val="en-US" w:eastAsia="sk-SK"/>
        </w:rPr>
        <w:t xml:space="preserve"> therefore the selection is </w:t>
      </w:r>
      <w:r w:rsidR="006943B5" w:rsidRPr="00721CF3">
        <w:rPr>
          <w:rFonts w:ascii="Arial" w:hAnsi="Arial" w:cs="Arial"/>
          <w:b/>
          <w:i/>
          <w:color w:val="000000"/>
          <w:szCs w:val="24"/>
          <w:lang w:val="en-US" w:eastAsia="sk-SK"/>
        </w:rPr>
        <w:t xml:space="preserve">in this case natural – either on the side of clients, and on the side of insurers, as well. </w:t>
      </w:r>
      <w:r w:rsidR="00CB7B00" w:rsidRPr="00721CF3">
        <w:rPr>
          <w:rFonts w:ascii="Arial" w:hAnsi="Arial" w:cs="Arial"/>
          <w:b/>
          <w:i/>
          <w:color w:val="000000"/>
          <w:szCs w:val="24"/>
          <w:lang w:val="en-US" w:eastAsia="sk-SK"/>
        </w:rPr>
        <w:t xml:space="preserve"> </w:t>
      </w:r>
    </w:p>
    <w:p w:rsidR="004C6E6B" w:rsidRPr="00721CF3" w:rsidRDefault="004C6E6B" w:rsidP="004C6E6B">
      <w:pPr>
        <w:pStyle w:val="slovanzoznam"/>
        <w:spacing w:after="0"/>
        <w:rPr>
          <w:rFonts w:ascii="Arial" w:hAnsi="Arial" w:cs="Arial"/>
          <w:szCs w:val="24"/>
          <w:lang w:val="en-US"/>
        </w:rPr>
      </w:pPr>
    </w:p>
    <w:p w:rsidR="000539F4" w:rsidRPr="00721CF3" w:rsidRDefault="000539F4" w:rsidP="007D7861">
      <w:pPr>
        <w:pStyle w:val="slovanzoznam"/>
        <w:spacing w:after="0"/>
        <w:rPr>
          <w:rFonts w:ascii="Arial" w:hAnsi="Arial" w:cs="Arial"/>
          <w:i/>
          <w:szCs w:val="24"/>
          <w:lang w:val="en-US"/>
        </w:rPr>
      </w:pPr>
    </w:p>
    <w:p w:rsidR="000539F4" w:rsidRPr="00721CF3" w:rsidRDefault="000539F4" w:rsidP="00EC4482">
      <w:pPr>
        <w:jc w:val="left"/>
        <w:rPr>
          <w:lang w:val="en-US"/>
        </w:rPr>
      </w:pPr>
    </w:p>
    <w:sectPr w:rsidR="000539F4" w:rsidRPr="00721CF3" w:rsidSect="006E5FBD">
      <w:footerReference w:type="default" r:id="rId7"/>
      <w:headerReference w:type="first" r:id="rId8"/>
      <w:footerReference w:type="first" r:id="rId9"/>
      <w:pgSz w:w="11906" w:h="16838"/>
      <w:pgMar w:top="1020" w:right="1701" w:bottom="1020" w:left="1587" w:header="601" w:footer="107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F4" w:rsidRDefault="003D06F4">
      <w:r>
        <w:separator/>
      </w:r>
    </w:p>
  </w:endnote>
  <w:endnote w:type="continuationSeparator" w:id="0">
    <w:p w:rsidR="003D06F4" w:rsidRDefault="003D0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4" w:rsidRDefault="009E1178">
    <w:pPr>
      <w:pStyle w:val="Pta"/>
      <w:jc w:val="center"/>
    </w:pPr>
    <w:fldSimple w:instr="PAGE">
      <w:r w:rsidR="00B17D7A">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4" w:rsidRDefault="000539F4">
    <w:pPr>
      <w:pStyle w:val="Pta"/>
      <w:rPr>
        <w:sz w:val="24"/>
        <w:szCs w:val="24"/>
      </w:rPr>
    </w:pPr>
  </w:p>
  <w:p w:rsidR="000539F4" w:rsidRDefault="000539F4">
    <w:pPr>
      <w:pStyle w:val="Pta"/>
    </w:pPr>
    <w:r w:rsidRPr="00CC4E95">
      <w:rPr>
        <w:lang w:val="fr-FR"/>
      </w:rPr>
      <w:t xml:space="preserve">Commission européenne, B-1049 Bruxelles / Europese Commissie, B-1049 Brussel - Belgium. </w:t>
    </w:r>
    <w:r>
      <w:t>Telephone: (32-2) 299 11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F4" w:rsidRDefault="003D06F4">
      <w:r>
        <w:separator/>
      </w:r>
    </w:p>
  </w:footnote>
  <w:footnote w:type="continuationSeparator" w:id="0">
    <w:p w:rsidR="003D06F4" w:rsidRDefault="003D06F4">
      <w:r>
        <w:continuationSeparator/>
      </w:r>
    </w:p>
  </w:footnote>
  <w:footnote w:id="1">
    <w:p w:rsidR="000539F4" w:rsidRDefault="000539F4">
      <w:pPr>
        <w:pStyle w:val="Textpoznmkypodiarou"/>
      </w:pPr>
      <w:r w:rsidRPr="00AD3820">
        <w:rPr>
          <w:rStyle w:val="Odkaznapoznmkupodiarou"/>
          <w:rFonts w:ascii="Arial" w:hAnsi="Arial" w:cs="Arial"/>
        </w:rPr>
        <w:footnoteRef/>
      </w:r>
      <w:r w:rsidRPr="00AD3820">
        <w:rPr>
          <w:rFonts w:ascii="Arial" w:hAnsi="Arial" w:cs="Arial"/>
        </w:rPr>
        <w:t xml:space="preserve"> </w:t>
      </w:r>
      <w:r w:rsidRPr="00AD3820">
        <w:rPr>
          <w:rFonts w:ascii="Arial" w:hAnsi="Arial" w:cs="Arial"/>
        </w:rPr>
        <w:tab/>
        <w:t>E.g. motor third-party liability insurance is compulsory in the EU</w:t>
      </w:r>
    </w:p>
  </w:footnote>
  <w:footnote w:id="2">
    <w:p w:rsidR="000539F4" w:rsidRDefault="000539F4">
      <w:pPr>
        <w:pStyle w:val="Textpoznmkypodiarou"/>
      </w:pPr>
      <w:r w:rsidRPr="00AD3820">
        <w:rPr>
          <w:rStyle w:val="Odkaznapoznmkupodiarou"/>
          <w:rFonts w:ascii="Arial" w:hAnsi="Arial" w:cs="Arial"/>
        </w:rPr>
        <w:footnoteRef/>
      </w:r>
      <w:r w:rsidRPr="00AD3820">
        <w:rPr>
          <w:rFonts w:ascii="Arial" w:hAnsi="Arial" w:cs="Arial"/>
        </w:rPr>
        <w:t xml:space="preserve"> </w:t>
      </w:r>
      <w:r w:rsidRPr="00AD3820">
        <w:rPr>
          <w:rFonts w:ascii="Arial" w:hAnsi="Arial" w:cs="Arial"/>
        </w:rPr>
        <w:tab/>
        <w:t>See Directive 2006/54/EC of the European Parliament and of the Council of 5 July 2006 on the implementation of the principle of equal opportunities and equal treatment of men and women in matters of employment and occupation (re</w:t>
      </w:r>
      <w:r>
        <w:rPr>
          <w:rFonts w:ascii="Arial" w:hAnsi="Arial" w:cs="Arial"/>
        </w:rPr>
        <w:t>cast - OJ L 204 of 26.07.2006), in particular its Article 9(1) (h).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F4" w:rsidRDefault="000539F4">
    <w:pPr>
      <w:pStyle w:val="Hlavika"/>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52B5"/>
    <w:multiLevelType w:val="multilevel"/>
    <w:tmpl w:val="B10A6748"/>
    <w:lvl w:ilvl="0">
      <w:start w:val="1"/>
      <w:numFmt w:val="decimal"/>
      <w:pStyle w:val="slovanzoznam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262685D"/>
    <w:multiLevelType w:val="singleLevel"/>
    <w:tmpl w:val="D96C95A2"/>
    <w:lvl w:ilvl="0">
      <w:start w:val="1"/>
      <w:numFmt w:val="bullet"/>
      <w:pStyle w:val="Zoznamsodrkami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Zoznamsodrkami3"/>
      <w:lvlText w:val=""/>
      <w:lvlJc w:val="left"/>
      <w:pPr>
        <w:tabs>
          <w:tab w:val="num" w:pos="2199"/>
        </w:tabs>
        <w:ind w:left="2199" w:hanging="283"/>
      </w:pPr>
      <w:rPr>
        <w:rFonts w:ascii="Symbol" w:hAnsi="Symbol"/>
      </w:rPr>
    </w:lvl>
  </w:abstractNum>
  <w:abstractNum w:abstractNumId="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2C8D5AD3"/>
    <w:multiLevelType w:val="singleLevel"/>
    <w:tmpl w:val="82EE6B70"/>
    <w:lvl w:ilvl="0">
      <w:start w:val="1"/>
      <w:numFmt w:val="bullet"/>
      <w:pStyle w:val="Zoznamsodrkami2"/>
      <w:lvlText w:val=""/>
      <w:lvlJc w:val="left"/>
      <w:pPr>
        <w:tabs>
          <w:tab w:val="num" w:pos="1360"/>
        </w:tabs>
        <w:ind w:left="1360" w:hanging="283"/>
      </w:pPr>
      <w:rPr>
        <w:rFonts w:ascii="Symbol" w:hAnsi="Symbol"/>
      </w:rPr>
    </w:lvl>
  </w:abstractNum>
  <w:abstractNum w:abstractNumId="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6">
    <w:nsid w:val="3E883815"/>
    <w:multiLevelType w:val="hybridMultilevel"/>
    <w:tmpl w:val="DC60FAAC"/>
    <w:lvl w:ilvl="0" w:tplc="1968085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D36AC4"/>
    <w:multiLevelType w:val="hybridMultilevel"/>
    <w:tmpl w:val="4C969072"/>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
    <w:nsid w:val="428415E7"/>
    <w:multiLevelType w:val="multilevel"/>
    <w:tmpl w:val="0F08F43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5481EA4"/>
    <w:multiLevelType w:val="multilevel"/>
    <w:tmpl w:val="28525E6E"/>
    <w:lvl w:ilvl="0">
      <w:start w:val="1"/>
      <w:numFmt w:val="decimal"/>
      <w:pStyle w:val="slovanzoznam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8860AAB"/>
    <w:multiLevelType w:val="multilevel"/>
    <w:tmpl w:val="E8744BD2"/>
    <w:lvl w:ilvl="0">
      <w:start w:val="1"/>
      <w:numFmt w:val="decimal"/>
      <w:pStyle w:val="slovanzoznam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A432656"/>
    <w:multiLevelType w:val="multilevel"/>
    <w:tmpl w:val="AC885D7A"/>
    <w:lvl w:ilvl="0">
      <w:start w:val="1"/>
      <w:numFmt w:val="decimal"/>
      <w:pStyle w:val="Nadpis1"/>
      <w:lvlText w:val="%1."/>
      <w:lvlJc w:val="left"/>
      <w:pPr>
        <w:tabs>
          <w:tab w:val="num" w:pos="480"/>
        </w:tabs>
        <w:ind w:left="480" w:hanging="480"/>
      </w:pPr>
      <w:rPr>
        <w:rFonts w:cs="Times New Roman"/>
      </w:rPr>
    </w:lvl>
    <w:lvl w:ilvl="1">
      <w:start w:val="1"/>
      <w:numFmt w:val="decimal"/>
      <w:pStyle w:val="Nadpis2"/>
      <w:lvlText w:val="%1.%2."/>
      <w:lvlJc w:val="left"/>
      <w:pPr>
        <w:tabs>
          <w:tab w:val="num" w:pos="1080"/>
        </w:tabs>
        <w:ind w:left="1080" w:hanging="600"/>
      </w:pPr>
      <w:rPr>
        <w:rFonts w:cs="Times New Roman"/>
      </w:rPr>
    </w:lvl>
    <w:lvl w:ilvl="2">
      <w:start w:val="1"/>
      <w:numFmt w:val="decimal"/>
      <w:pStyle w:val="Nadpis3"/>
      <w:lvlText w:val="%1.%2.%3."/>
      <w:lvlJc w:val="left"/>
      <w:pPr>
        <w:tabs>
          <w:tab w:val="num" w:pos="1920"/>
        </w:tabs>
        <w:ind w:left="1920" w:hanging="840"/>
      </w:pPr>
      <w:rPr>
        <w:rFonts w:cs="Times New Roman"/>
      </w:rPr>
    </w:lvl>
    <w:lvl w:ilvl="3">
      <w:start w:val="1"/>
      <w:numFmt w:val="decimal"/>
      <w:pStyle w:val="Nadpis4"/>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0F754BC"/>
    <w:multiLevelType w:val="hybridMultilevel"/>
    <w:tmpl w:val="D81E9624"/>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4">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2"/>
  </w:num>
  <w:num w:numId="2">
    <w:abstractNumId w:val="14"/>
  </w:num>
  <w:num w:numId="3">
    <w:abstractNumId w:val="5"/>
  </w:num>
  <w:num w:numId="4">
    <w:abstractNumId w:val="4"/>
  </w:num>
  <w:num w:numId="5">
    <w:abstractNumId w:val="2"/>
  </w:num>
  <w:num w:numId="6">
    <w:abstractNumId w:val="1"/>
  </w:num>
  <w:num w:numId="7">
    <w:abstractNumId w:val="15"/>
  </w:num>
  <w:num w:numId="8">
    <w:abstractNumId w:val="17"/>
  </w:num>
  <w:num w:numId="9">
    <w:abstractNumId w:val="16"/>
  </w:num>
  <w:num w:numId="10">
    <w:abstractNumId w:val="18"/>
  </w:num>
  <w:num w:numId="11">
    <w:abstractNumId w:val="3"/>
  </w:num>
  <w:num w:numId="12">
    <w:abstractNumId w:val="8"/>
  </w:num>
  <w:num w:numId="13">
    <w:abstractNumId w:val="10"/>
  </w:num>
  <w:num w:numId="14">
    <w:abstractNumId w:val="9"/>
  </w:num>
  <w:num w:numId="15">
    <w:abstractNumId w:val="0"/>
  </w:num>
  <w:num w:numId="16">
    <w:abstractNumId w:val="11"/>
  </w:num>
  <w:num w:numId="17">
    <w:abstractNumId w:val="6"/>
  </w:num>
  <w:num w:numId="18">
    <w:abstractNumId w:val="13"/>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T"/>
  </w:docVars>
  <w:rsids>
    <w:rsidRoot w:val="00CC4E95"/>
    <w:rsid w:val="00005AC1"/>
    <w:rsid w:val="00012BC1"/>
    <w:rsid w:val="000413CB"/>
    <w:rsid w:val="000539F4"/>
    <w:rsid w:val="0008050A"/>
    <w:rsid w:val="000A2DE5"/>
    <w:rsid w:val="000B25D5"/>
    <w:rsid w:val="000E5EC0"/>
    <w:rsid w:val="000F68EA"/>
    <w:rsid w:val="000F6D05"/>
    <w:rsid w:val="00130B95"/>
    <w:rsid w:val="00150BAC"/>
    <w:rsid w:val="00156E52"/>
    <w:rsid w:val="00175460"/>
    <w:rsid w:val="00183632"/>
    <w:rsid w:val="00195270"/>
    <w:rsid w:val="001958E7"/>
    <w:rsid w:val="001959F8"/>
    <w:rsid w:val="001A4674"/>
    <w:rsid w:val="001D1AD6"/>
    <w:rsid w:val="001E465B"/>
    <w:rsid w:val="001F3468"/>
    <w:rsid w:val="001F6A0F"/>
    <w:rsid w:val="002127E2"/>
    <w:rsid w:val="002133DD"/>
    <w:rsid w:val="002221AB"/>
    <w:rsid w:val="00240199"/>
    <w:rsid w:val="002562B2"/>
    <w:rsid w:val="002627CB"/>
    <w:rsid w:val="00266AD8"/>
    <w:rsid w:val="00272D3D"/>
    <w:rsid w:val="002807F9"/>
    <w:rsid w:val="0028303E"/>
    <w:rsid w:val="002A53AD"/>
    <w:rsid w:val="002D1BBC"/>
    <w:rsid w:val="002D50F7"/>
    <w:rsid w:val="003128DA"/>
    <w:rsid w:val="00314FE8"/>
    <w:rsid w:val="0032025B"/>
    <w:rsid w:val="0032740D"/>
    <w:rsid w:val="00333BD5"/>
    <w:rsid w:val="00341694"/>
    <w:rsid w:val="00362CDD"/>
    <w:rsid w:val="00367CBF"/>
    <w:rsid w:val="0038317F"/>
    <w:rsid w:val="00390F24"/>
    <w:rsid w:val="003A3022"/>
    <w:rsid w:val="003D06F4"/>
    <w:rsid w:val="00420765"/>
    <w:rsid w:val="00427A15"/>
    <w:rsid w:val="004416CB"/>
    <w:rsid w:val="004755CE"/>
    <w:rsid w:val="00475FC1"/>
    <w:rsid w:val="004C6D5B"/>
    <w:rsid w:val="004C6E6B"/>
    <w:rsid w:val="004C6FA8"/>
    <w:rsid w:val="00516FD3"/>
    <w:rsid w:val="005272F1"/>
    <w:rsid w:val="00587D22"/>
    <w:rsid w:val="005A788B"/>
    <w:rsid w:val="005B136C"/>
    <w:rsid w:val="005C19EA"/>
    <w:rsid w:val="0060025D"/>
    <w:rsid w:val="00610D25"/>
    <w:rsid w:val="0061185B"/>
    <w:rsid w:val="00615A3F"/>
    <w:rsid w:val="00631E47"/>
    <w:rsid w:val="00636D6F"/>
    <w:rsid w:val="00640FEC"/>
    <w:rsid w:val="006447A6"/>
    <w:rsid w:val="00663148"/>
    <w:rsid w:val="00664DA5"/>
    <w:rsid w:val="006657FA"/>
    <w:rsid w:val="0067264B"/>
    <w:rsid w:val="00685419"/>
    <w:rsid w:val="006940F4"/>
    <w:rsid w:val="006943B5"/>
    <w:rsid w:val="006A4946"/>
    <w:rsid w:val="006D6705"/>
    <w:rsid w:val="006E5FBD"/>
    <w:rsid w:val="006E66F4"/>
    <w:rsid w:val="0070051E"/>
    <w:rsid w:val="00721CF3"/>
    <w:rsid w:val="00732083"/>
    <w:rsid w:val="007412E5"/>
    <w:rsid w:val="00741553"/>
    <w:rsid w:val="00791FE4"/>
    <w:rsid w:val="007B124F"/>
    <w:rsid w:val="007D0C64"/>
    <w:rsid w:val="007D7861"/>
    <w:rsid w:val="007E1E3A"/>
    <w:rsid w:val="007E548D"/>
    <w:rsid w:val="0080291C"/>
    <w:rsid w:val="0081519C"/>
    <w:rsid w:val="008231EC"/>
    <w:rsid w:val="008847EB"/>
    <w:rsid w:val="00886D06"/>
    <w:rsid w:val="008C779F"/>
    <w:rsid w:val="008D6809"/>
    <w:rsid w:val="009364EE"/>
    <w:rsid w:val="009642FD"/>
    <w:rsid w:val="00983D2E"/>
    <w:rsid w:val="009B1E05"/>
    <w:rsid w:val="009B4B9B"/>
    <w:rsid w:val="009E1178"/>
    <w:rsid w:val="00A11BBF"/>
    <w:rsid w:val="00A269FA"/>
    <w:rsid w:val="00A31B18"/>
    <w:rsid w:val="00A61CBC"/>
    <w:rsid w:val="00A76230"/>
    <w:rsid w:val="00A76974"/>
    <w:rsid w:val="00A82428"/>
    <w:rsid w:val="00AA5C2E"/>
    <w:rsid w:val="00AC16BD"/>
    <w:rsid w:val="00AD3820"/>
    <w:rsid w:val="00AF3192"/>
    <w:rsid w:val="00B01250"/>
    <w:rsid w:val="00B0161F"/>
    <w:rsid w:val="00B17D7A"/>
    <w:rsid w:val="00B2345C"/>
    <w:rsid w:val="00B32A37"/>
    <w:rsid w:val="00B76096"/>
    <w:rsid w:val="00B91376"/>
    <w:rsid w:val="00B962CB"/>
    <w:rsid w:val="00BC4FD8"/>
    <w:rsid w:val="00BE7435"/>
    <w:rsid w:val="00C05047"/>
    <w:rsid w:val="00C13112"/>
    <w:rsid w:val="00C15744"/>
    <w:rsid w:val="00C34D6B"/>
    <w:rsid w:val="00C40517"/>
    <w:rsid w:val="00C46E60"/>
    <w:rsid w:val="00C53B9F"/>
    <w:rsid w:val="00C55CAF"/>
    <w:rsid w:val="00C66206"/>
    <w:rsid w:val="00C87649"/>
    <w:rsid w:val="00CA0140"/>
    <w:rsid w:val="00CA3C05"/>
    <w:rsid w:val="00CA558C"/>
    <w:rsid w:val="00CB110C"/>
    <w:rsid w:val="00CB3383"/>
    <w:rsid w:val="00CB7B00"/>
    <w:rsid w:val="00CC4E95"/>
    <w:rsid w:val="00CD5A66"/>
    <w:rsid w:val="00CD6D34"/>
    <w:rsid w:val="00CE1C8E"/>
    <w:rsid w:val="00CF12B1"/>
    <w:rsid w:val="00CF1A02"/>
    <w:rsid w:val="00D0459F"/>
    <w:rsid w:val="00D0716E"/>
    <w:rsid w:val="00D21DFD"/>
    <w:rsid w:val="00D66703"/>
    <w:rsid w:val="00D67F36"/>
    <w:rsid w:val="00D90D8C"/>
    <w:rsid w:val="00DB3654"/>
    <w:rsid w:val="00DC53D5"/>
    <w:rsid w:val="00E15AC2"/>
    <w:rsid w:val="00E22C50"/>
    <w:rsid w:val="00E41E21"/>
    <w:rsid w:val="00E41EE7"/>
    <w:rsid w:val="00E57423"/>
    <w:rsid w:val="00E81783"/>
    <w:rsid w:val="00EB7423"/>
    <w:rsid w:val="00EC109B"/>
    <w:rsid w:val="00EC4482"/>
    <w:rsid w:val="00ED1D77"/>
    <w:rsid w:val="00EE3D3F"/>
    <w:rsid w:val="00EE40C1"/>
    <w:rsid w:val="00EF1315"/>
    <w:rsid w:val="00F02A63"/>
    <w:rsid w:val="00F25FCC"/>
    <w:rsid w:val="00F53E31"/>
    <w:rsid w:val="00F90773"/>
    <w:rsid w:val="00FA51E3"/>
    <w:rsid w:val="00FD4AC1"/>
    <w:rsid w:val="00FE0004"/>
    <w:rsid w:val="00FF26C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y">
    <w:name w:val="Normal"/>
    <w:qFormat/>
    <w:rsid w:val="006E66F4"/>
    <w:pPr>
      <w:spacing w:after="240"/>
      <w:jc w:val="both"/>
    </w:pPr>
    <w:rPr>
      <w:sz w:val="24"/>
      <w:lang w:val="en-GB" w:eastAsia="en-US"/>
    </w:rPr>
  </w:style>
  <w:style w:type="paragraph" w:styleId="Nadpis1">
    <w:name w:val="heading 1"/>
    <w:basedOn w:val="Normlny"/>
    <w:next w:val="Text1"/>
    <w:link w:val="Nadpis1Char"/>
    <w:uiPriority w:val="99"/>
    <w:qFormat/>
    <w:rsid w:val="006E66F4"/>
    <w:pPr>
      <w:keepNext/>
      <w:numPr>
        <w:numId w:val="1"/>
      </w:numPr>
      <w:spacing w:before="240"/>
      <w:outlineLvl w:val="0"/>
    </w:pPr>
    <w:rPr>
      <w:b/>
      <w:smallCaps/>
    </w:rPr>
  </w:style>
  <w:style w:type="paragraph" w:styleId="Nadpis2">
    <w:name w:val="heading 2"/>
    <w:basedOn w:val="Normlny"/>
    <w:next w:val="Text2"/>
    <w:link w:val="Nadpis2Char"/>
    <w:uiPriority w:val="99"/>
    <w:qFormat/>
    <w:rsid w:val="006E66F4"/>
    <w:pPr>
      <w:keepNext/>
      <w:numPr>
        <w:ilvl w:val="1"/>
        <w:numId w:val="1"/>
      </w:numPr>
      <w:outlineLvl w:val="1"/>
    </w:pPr>
    <w:rPr>
      <w:b/>
    </w:rPr>
  </w:style>
  <w:style w:type="paragraph" w:styleId="Nadpis3">
    <w:name w:val="heading 3"/>
    <w:basedOn w:val="Normlny"/>
    <w:next w:val="Text3"/>
    <w:link w:val="Nadpis3Char"/>
    <w:uiPriority w:val="99"/>
    <w:qFormat/>
    <w:rsid w:val="006E66F4"/>
    <w:pPr>
      <w:keepNext/>
      <w:numPr>
        <w:ilvl w:val="2"/>
        <w:numId w:val="1"/>
      </w:numPr>
      <w:outlineLvl w:val="2"/>
    </w:pPr>
    <w:rPr>
      <w:i/>
    </w:rPr>
  </w:style>
  <w:style w:type="paragraph" w:styleId="Nadpis4">
    <w:name w:val="heading 4"/>
    <w:basedOn w:val="Normlny"/>
    <w:next w:val="Text4"/>
    <w:link w:val="Nadpis4Char"/>
    <w:uiPriority w:val="99"/>
    <w:qFormat/>
    <w:rsid w:val="006E66F4"/>
    <w:pPr>
      <w:keepNext/>
      <w:numPr>
        <w:ilvl w:val="3"/>
        <w:numId w:val="1"/>
      </w:numPr>
      <w:outlineLvl w:val="3"/>
    </w:pPr>
  </w:style>
  <w:style w:type="paragraph" w:styleId="Nadpis5">
    <w:name w:val="heading 5"/>
    <w:basedOn w:val="Normlny"/>
    <w:next w:val="Normlny"/>
    <w:link w:val="Nadpis5Char"/>
    <w:uiPriority w:val="99"/>
    <w:qFormat/>
    <w:rsid w:val="006E66F4"/>
    <w:pPr>
      <w:spacing w:before="240" w:after="60"/>
      <w:ind w:left="3332" w:hanging="708"/>
      <w:outlineLvl w:val="4"/>
    </w:pPr>
    <w:rPr>
      <w:rFonts w:ascii="Arial" w:hAnsi="Arial"/>
      <w:sz w:val="22"/>
    </w:rPr>
  </w:style>
  <w:style w:type="paragraph" w:styleId="Nadpis6">
    <w:name w:val="heading 6"/>
    <w:basedOn w:val="Normlny"/>
    <w:next w:val="Normlny"/>
    <w:link w:val="Nadpis6Char"/>
    <w:uiPriority w:val="99"/>
    <w:qFormat/>
    <w:rsid w:val="006E66F4"/>
    <w:pPr>
      <w:spacing w:before="240" w:after="60"/>
      <w:ind w:left="4040" w:hanging="708"/>
      <w:outlineLvl w:val="5"/>
    </w:pPr>
    <w:rPr>
      <w:rFonts w:ascii="Arial" w:hAnsi="Arial"/>
      <w:i/>
      <w:sz w:val="22"/>
    </w:rPr>
  </w:style>
  <w:style w:type="paragraph" w:styleId="Nadpis7">
    <w:name w:val="heading 7"/>
    <w:basedOn w:val="Normlny"/>
    <w:next w:val="Normlny"/>
    <w:link w:val="Nadpis7Char"/>
    <w:uiPriority w:val="99"/>
    <w:qFormat/>
    <w:rsid w:val="006E66F4"/>
    <w:pPr>
      <w:spacing w:before="240" w:after="60"/>
      <w:ind w:left="4748" w:hanging="708"/>
      <w:outlineLvl w:val="6"/>
    </w:pPr>
    <w:rPr>
      <w:rFonts w:ascii="Arial" w:hAnsi="Arial"/>
      <w:sz w:val="20"/>
    </w:rPr>
  </w:style>
  <w:style w:type="paragraph" w:styleId="Nadpis8">
    <w:name w:val="heading 8"/>
    <w:basedOn w:val="Normlny"/>
    <w:next w:val="Normlny"/>
    <w:link w:val="Nadpis8Char"/>
    <w:uiPriority w:val="99"/>
    <w:qFormat/>
    <w:rsid w:val="006E66F4"/>
    <w:pPr>
      <w:spacing w:before="240" w:after="60"/>
      <w:ind w:left="5456" w:hanging="708"/>
      <w:outlineLvl w:val="7"/>
    </w:pPr>
    <w:rPr>
      <w:rFonts w:ascii="Arial" w:hAnsi="Arial"/>
      <w:i/>
      <w:sz w:val="20"/>
    </w:rPr>
  </w:style>
  <w:style w:type="paragraph" w:styleId="Nadpis9">
    <w:name w:val="heading 9"/>
    <w:basedOn w:val="Normlny"/>
    <w:next w:val="Normlny"/>
    <w:link w:val="Nadpis9Char"/>
    <w:uiPriority w:val="99"/>
    <w:qFormat/>
    <w:rsid w:val="006E66F4"/>
    <w:pPr>
      <w:spacing w:before="240" w:after="60"/>
      <w:ind w:left="6164" w:hanging="708"/>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291C"/>
    <w:rPr>
      <w:b/>
      <w:smallCaps/>
      <w:sz w:val="24"/>
      <w:lang w:val="en-GB" w:eastAsia="en-US"/>
    </w:rPr>
  </w:style>
  <w:style w:type="character" w:customStyle="1" w:styleId="Nadpis2Char">
    <w:name w:val="Nadpis 2 Char"/>
    <w:basedOn w:val="Predvolenpsmoodseku"/>
    <w:link w:val="Nadpis2"/>
    <w:uiPriority w:val="99"/>
    <w:locked/>
    <w:rsid w:val="0080291C"/>
    <w:rPr>
      <w:b/>
      <w:sz w:val="24"/>
      <w:lang w:val="en-GB" w:eastAsia="en-US"/>
    </w:rPr>
  </w:style>
  <w:style w:type="character" w:customStyle="1" w:styleId="Nadpis3Char">
    <w:name w:val="Nadpis 3 Char"/>
    <w:basedOn w:val="Predvolenpsmoodseku"/>
    <w:link w:val="Nadpis3"/>
    <w:uiPriority w:val="99"/>
    <w:locked/>
    <w:rsid w:val="0080291C"/>
    <w:rPr>
      <w:i/>
      <w:sz w:val="24"/>
      <w:lang w:val="en-GB" w:eastAsia="en-US"/>
    </w:rPr>
  </w:style>
  <w:style w:type="character" w:customStyle="1" w:styleId="Nadpis4Char">
    <w:name w:val="Nadpis 4 Char"/>
    <w:basedOn w:val="Predvolenpsmoodseku"/>
    <w:link w:val="Nadpis4"/>
    <w:uiPriority w:val="99"/>
    <w:locked/>
    <w:rsid w:val="0080291C"/>
    <w:rPr>
      <w:sz w:val="24"/>
      <w:lang w:val="en-GB" w:eastAsia="en-US"/>
    </w:rPr>
  </w:style>
  <w:style w:type="character" w:customStyle="1" w:styleId="Nadpis5Char">
    <w:name w:val="Nadpis 5 Char"/>
    <w:basedOn w:val="Predvolenpsmoodseku"/>
    <w:link w:val="Nadpis5"/>
    <w:uiPriority w:val="99"/>
    <w:semiHidden/>
    <w:locked/>
    <w:rsid w:val="0080291C"/>
    <w:rPr>
      <w:rFonts w:ascii="Calibri" w:hAnsi="Calibri" w:cs="Times New Roman"/>
      <w:b/>
      <w:bCs/>
      <w:i/>
      <w:iCs/>
      <w:sz w:val="26"/>
      <w:szCs w:val="26"/>
      <w:lang w:val="en-GB"/>
    </w:rPr>
  </w:style>
  <w:style w:type="character" w:customStyle="1" w:styleId="Nadpis6Char">
    <w:name w:val="Nadpis 6 Char"/>
    <w:basedOn w:val="Predvolenpsmoodseku"/>
    <w:link w:val="Nadpis6"/>
    <w:uiPriority w:val="99"/>
    <w:semiHidden/>
    <w:locked/>
    <w:rsid w:val="0080291C"/>
    <w:rPr>
      <w:rFonts w:ascii="Calibri" w:hAnsi="Calibri" w:cs="Times New Roman"/>
      <w:b/>
      <w:bCs/>
      <w:lang w:val="en-GB"/>
    </w:rPr>
  </w:style>
  <w:style w:type="character" w:customStyle="1" w:styleId="Nadpis7Char">
    <w:name w:val="Nadpis 7 Char"/>
    <w:basedOn w:val="Predvolenpsmoodseku"/>
    <w:link w:val="Nadpis7"/>
    <w:uiPriority w:val="99"/>
    <w:semiHidden/>
    <w:locked/>
    <w:rsid w:val="0080291C"/>
    <w:rPr>
      <w:rFonts w:ascii="Calibri" w:hAnsi="Calibri" w:cs="Times New Roman"/>
      <w:sz w:val="24"/>
      <w:szCs w:val="24"/>
      <w:lang w:val="en-GB"/>
    </w:rPr>
  </w:style>
  <w:style w:type="character" w:customStyle="1" w:styleId="Nadpis8Char">
    <w:name w:val="Nadpis 8 Char"/>
    <w:basedOn w:val="Predvolenpsmoodseku"/>
    <w:link w:val="Nadpis8"/>
    <w:uiPriority w:val="99"/>
    <w:semiHidden/>
    <w:locked/>
    <w:rsid w:val="0080291C"/>
    <w:rPr>
      <w:rFonts w:ascii="Calibri" w:hAnsi="Calibri" w:cs="Times New Roman"/>
      <w:i/>
      <w:iCs/>
      <w:sz w:val="24"/>
      <w:szCs w:val="24"/>
      <w:lang w:val="en-GB"/>
    </w:rPr>
  </w:style>
  <w:style w:type="character" w:customStyle="1" w:styleId="Nadpis9Char">
    <w:name w:val="Nadpis 9 Char"/>
    <w:basedOn w:val="Predvolenpsmoodseku"/>
    <w:link w:val="Nadpis9"/>
    <w:uiPriority w:val="99"/>
    <w:semiHidden/>
    <w:locked/>
    <w:rsid w:val="0080291C"/>
    <w:rPr>
      <w:rFonts w:ascii="Cambria" w:hAnsi="Cambria" w:cs="Times New Roman"/>
      <w:lang w:val="en-GB"/>
    </w:rPr>
  </w:style>
  <w:style w:type="paragraph" w:customStyle="1" w:styleId="Text1">
    <w:name w:val="Text 1"/>
    <w:basedOn w:val="Normlny"/>
    <w:uiPriority w:val="99"/>
    <w:rsid w:val="006E66F4"/>
    <w:pPr>
      <w:ind w:left="482"/>
    </w:pPr>
  </w:style>
  <w:style w:type="paragraph" w:customStyle="1" w:styleId="Text2">
    <w:name w:val="Text 2"/>
    <w:basedOn w:val="Normlny"/>
    <w:uiPriority w:val="99"/>
    <w:rsid w:val="006E66F4"/>
    <w:pPr>
      <w:tabs>
        <w:tab w:val="left" w:pos="2160"/>
      </w:tabs>
      <w:ind w:left="1077"/>
    </w:pPr>
  </w:style>
  <w:style w:type="paragraph" w:customStyle="1" w:styleId="Text3">
    <w:name w:val="Text 3"/>
    <w:basedOn w:val="Normlny"/>
    <w:uiPriority w:val="99"/>
    <w:rsid w:val="006E66F4"/>
    <w:pPr>
      <w:tabs>
        <w:tab w:val="left" w:pos="2302"/>
      </w:tabs>
      <w:ind w:left="1916"/>
    </w:pPr>
  </w:style>
  <w:style w:type="paragraph" w:customStyle="1" w:styleId="Text4">
    <w:name w:val="Text 4"/>
    <w:basedOn w:val="Normlny"/>
    <w:uiPriority w:val="99"/>
    <w:rsid w:val="006E66F4"/>
    <w:pPr>
      <w:ind w:left="2880"/>
    </w:pPr>
  </w:style>
  <w:style w:type="paragraph" w:customStyle="1" w:styleId="Address">
    <w:name w:val="Address"/>
    <w:basedOn w:val="Normlny"/>
    <w:uiPriority w:val="99"/>
    <w:rsid w:val="006E66F4"/>
    <w:pPr>
      <w:spacing w:after="0"/>
      <w:jc w:val="left"/>
    </w:pPr>
  </w:style>
  <w:style w:type="paragraph" w:customStyle="1" w:styleId="AddressTL">
    <w:name w:val="AddressTL"/>
    <w:basedOn w:val="Normlny"/>
    <w:next w:val="Normlny"/>
    <w:uiPriority w:val="99"/>
    <w:rsid w:val="006E66F4"/>
    <w:pPr>
      <w:spacing w:after="720"/>
      <w:jc w:val="left"/>
    </w:pPr>
  </w:style>
  <w:style w:type="paragraph" w:customStyle="1" w:styleId="AddressTR">
    <w:name w:val="AddressTR"/>
    <w:basedOn w:val="Normlny"/>
    <w:next w:val="Normlny"/>
    <w:uiPriority w:val="99"/>
    <w:rsid w:val="006E66F4"/>
    <w:pPr>
      <w:spacing w:after="720"/>
      <w:ind w:left="5103"/>
      <w:jc w:val="left"/>
    </w:pPr>
  </w:style>
  <w:style w:type="paragraph" w:styleId="Oznaitext">
    <w:name w:val="Block Text"/>
    <w:basedOn w:val="Normlny"/>
    <w:uiPriority w:val="99"/>
    <w:rsid w:val="006E66F4"/>
    <w:pPr>
      <w:spacing w:after="120"/>
      <w:ind w:left="1440" w:right="1440"/>
    </w:pPr>
  </w:style>
  <w:style w:type="paragraph" w:styleId="Zkladntext">
    <w:name w:val="Body Text"/>
    <w:basedOn w:val="Normlny"/>
    <w:link w:val="ZkladntextChar"/>
    <w:uiPriority w:val="99"/>
    <w:rsid w:val="006E66F4"/>
    <w:pPr>
      <w:spacing w:after="120"/>
    </w:pPr>
  </w:style>
  <w:style w:type="character" w:customStyle="1" w:styleId="ZkladntextChar">
    <w:name w:val="Základný text Char"/>
    <w:basedOn w:val="Predvolenpsmoodseku"/>
    <w:link w:val="Zkladntext"/>
    <w:uiPriority w:val="99"/>
    <w:semiHidden/>
    <w:locked/>
    <w:rsid w:val="0080291C"/>
    <w:rPr>
      <w:rFonts w:cs="Times New Roman"/>
      <w:sz w:val="20"/>
      <w:szCs w:val="20"/>
      <w:lang w:val="en-GB"/>
    </w:rPr>
  </w:style>
  <w:style w:type="paragraph" w:styleId="Zkladntext2">
    <w:name w:val="Body Text 2"/>
    <w:basedOn w:val="Normlny"/>
    <w:link w:val="Zkladntext2Char"/>
    <w:uiPriority w:val="99"/>
    <w:rsid w:val="006E66F4"/>
    <w:pPr>
      <w:spacing w:after="120" w:line="480" w:lineRule="auto"/>
    </w:pPr>
  </w:style>
  <w:style w:type="character" w:customStyle="1" w:styleId="Zkladntext2Char">
    <w:name w:val="Základný text 2 Char"/>
    <w:basedOn w:val="Predvolenpsmoodseku"/>
    <w:link w:val="Zkladntext2"/>
    <w:uiPriority w:val="99"/>
    <w:semiHidden/>
    <w:locked/>
    <w:rsid w:val="0080291C"/>
    <w:rPr>
      <w:rFonts w:cs="Times New Roman"/>
      <w:sz w:val="20"/>
      <w:szCs w:val="20"/>
      <w:lang w:val="en-GB"/>
    </w:rPr>
  </w:style>
  <w:style w:type="paragraph" w:styleId="Zkladntext3">
    <w:name w:val="Body Text 3"/>
    <w:basedOn w:val="Normlny"/>
    <w:link w:val="Zkladntext3Char"/>
    <w:uiPriority w:val="99"/>
    <w:rsid w:val="006E66F4"/>
    <w:pPr>
      <w:spacing w:after="120"/>
    </w:pPr>
    <w:rPr>
      <w:sz w:val="16"/>
    </w:rPr>
  </w:style>
  <w:style w:type="character" w:customStyle="1" w:styleId="Zkladntext3Char">
    <w:name w:val="Základný text 3 Char"/>
    <w:basedOn w:val="Predvolenpsmoodseku"/>
    <w:link w:val="Zkladntext3"/>
    <w:uiPriority w:val="99"/>
    <w:semiHidden/>
    <w:locked/>
    <w:rsid w:val="0080291C"/>
    <w:rPr>
      <w:rFonts w:cs="Times New Roman"/>
      <w:sz w:val="16"/>
      <w:szCs w:val="16"/>
      <w:lang w:val="en-GB"/>
    </w:rPr>
  </w:style>
  <w:style w:type="paragraph" w:styleId="Prvzarkazkladnhotextu">
    <w:name w:val="Body Text First Indent"/>
    <w:basedOn w:val="Zkladntext"/>
    <w:link w:val="PrvzarkazkladnhotextuChar"/>
    <w:uiPriority w:val="99"/>
    <w:rsid w:val="006E66F4"/>
    <w:pPr>
      <w:ind w:firstLine="210"/>
    </w:pPr>
  </w:style>
  <w:style w:type="character" w:customStyle="1" w:styleId="PrvzarkazkladnhotextuChar">
    <w:name w:val="Prvá zarážka základného textu Char"/>
    <w:basedOn w:val="ZkladntextChar"/>
    <w:link w:val="Prvzarkazkladnhotextu"/>
    <w:uiPriority w:val="99"/>
    <w:semiHidden/>
    <w:locked/>
    <w:rsid w:val="0080291C"/>
  </w:style>
  <w:style w:type="paragraph" w:styleId="Zarkazkladnhotextu">
    <w:name w:val="Body Text Indent"/>
    <w:basedOn w:val="Normlny"/>
    <w:link w:val="ZarkazkladnhotextuChar"/>
    <w:uiPriority w:val="99"/>
    <w:rsid w:val="006E66F4"/>
    <w:pPr>
      <w:spacing w:after="120"/>
      <w:ind w:left="283"/>
    </w:pPr>
  </w:style>
  <w:style w:type="character" w:customStyle="1" w:styleId="ZarkazkladnhotextuChar">
    <w:name w:val="Zarážka základného textu Char"/>
    <w:basedOn w:val="Predvolenpsmoodseku"/>
    <w:link w:val="Zarkazkladnhotextu"/>
    <w:uiPriority w:val="99"/>
    <w:semiHidden/>
    <w:locked/>
    <w:rsid w:val="0080291C"/>
    <w:rPr>
      <w:rFonts w:cs="Times New Roman"/>
      <w:sz w:val="20"/>
      <w:szCs w:val="20"/>
      <w:lang w:val="en-GB"/>
    </w:rPr>
  </w:style>
  <w:style w:type="paragraph" w:styleId="Prvzarkazkladnhotextu2">
    <w:name w:val="Body Text First Indent 2"/>
    <w:basedOn w:val="Zarkazkladnhotextu"/>
    <w:link w:val="Prvzarkazkladnhotextu2Char"/>
    <w:uiPriority w:val="99"/>
    <w:rsid w:val="006E66F4"/>
    <w:pPr>
      <w:ind w:firstLine="210"/>
    </w:pPr>
  </w:style>
  <w:style w:type="character" w:customStyle="1" w:styleId="Prvzarkazkladnhotextu2Char">
    <w:name w:val="Prvá zarážka základného textu 2 Char"/>
    <w:basedOn w:val="ZarkazkladnhotextuChar"/>
    <w:link w:val="Prvzarkazkladnhotextu2"/>
    <w:uiPriority w:val="99"/>
    <w:semiHidden/>
    <w:locked/>
    <w:rsid w:val="0080291C"/>
  </w:style>
  <w:style w:type="paragraph" w:styleId="Zarkazkladnhotextu2">
    <w:name w:val="Body Text Indent 2"/>
    <w:basedOn w:val="Normlny"/>
    <w:link w:val="Zarkazkladnhotextu2Char"/>
    <w:uiPriority w:val="99"/>
    <w:rsid w:val="006E66F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80291C"/>
    <w:rPr>
      <w:rFonts w:cs="Times New Roman"/>
      <w:sz w:val="20"/>
      <w:szCs w:val="20"/>
      <w:lang w:val="en-GB"/>
    </w:rPr>
  </w:style>
  <w:style w:type="paragraph" w:styleId="Zarkazkladnhotextu3">
    <w:name w:val="Body Text Indent 3"/>
    <w:basedOn w:val="Normlny"/>
    <w:link w:val="Zarkazkladnhotextu3Char"/>
    <w:uiPriority w:val="99"/>
    <w:rsid w:val="006E66F4"/>
    <w:pPr>
      <w:spacing w:after="120"/>
      <w:ind w:left="283"/>
    </w:pPr>
    <w:rPr>
      <w:sz w:val="16"/>
    </w:rPr>
  </w:style>
  <w:style w:type="character" w:customStyle="1" w:styleId="Zarkazkladnhotextu3Char">
    <w:name w:val="Zarážka základného textu 3 Char"/>
    <w:basedOn w:val="Predvolenpsmoodseku"/>
    <w:link w:val="Zarkazkladnhotextu3"/>
    <w:uiPriority w:val="99"/>
    <w:semiHidden/>
    <w:locked/>
    <w:rsid w:val="0080291C"/>
    <w:rPr>
      <w:rFonts w:cs="Times New Roman"/>
      <w:sz w:val="16"/>
      <w:szCs w:val="16"/>
      <w:lang w:val="en-GB"/>
    </w:rPr>
  </w:style>
  <w:style w:type="paragraph" w:styleId="Popis">
    <w:name w:val="caption"/>
    <w:basedOn w:val="Normlny"/>
    <w:next w:val="Normlny"/>
    <w:uiPriority w:val="99"/>
    <w:qFormat/>
    <w:rsid w:val="006E66F4"/>
    <w:pPr>
      <w:spacing w:before="120" w:after="120"/>
    </w:pPr>
    <w:rPr>
      <w:b/>
    </w:rPr>
  </w:style>
  <w:style w:type="paragraph" w:styleId="Zver">
    <w:name w:val="Closing"/>
    <w:basedOn w:val="Normlny"/>
    <w:next w:val="Podpis"/>
    <w:link w:val="ZverChar"/>
    <w:uiPriority w:val="99"/>
    <w:rsid w:val="006E66F4"/>
    <w:pPr>
      <w:tabs>
        <w:tab w:val="left" w:pos="5103"/>
      </w:tabs>
      <w:spacing w:before="240"/>
      <w:ind w:left="5103"/>
      <w:jc w:val="left"/>
    </w:pPr>
  </w:style>
  <w:style w:type="character" w:customStyle="1" w:styleId="ZverChar">
    <w:name w:val="Záver Char"/>
    <w:basedOn w:val="Predvolenpsmoodseku"/>
    <w:link w:val="Zver"/>
    <w:uiPriority w:val="99"/>
    <w:semiHidden/>
    <w:locked/>
    <w:rsid w:val="0080291C"/>
    <w:rPr>
      <w:rFonts w:cs="Times New Roman"/>
      <w:sz w:val="20"/>
      <w:szCs w:val="20"/>
      <w:lang w:val="en-GB"/>
    </w:rPr>
  </w:style>
  <w:style w:type="paragraph" w:styleId="Podpis">
    <w:name w:val="Signature"/>
    <w:basedOn w:val="Normlny"/>
    <w:next w:val="Contact"/>
    <w:link w:val="PodpisChar"/>
    <w:uiPriority w:val="99"/>
    <w:rsid w:val="006E66F4"/>
    <w:pPr>
      <w:tabs>
        <w:tab w:val="left" w:pos="5103"/>
      </w:tabs>
      <w:spacing w:before="1200" w:after="0"/>
      <w:ind w:left="5103"/>
      <w:jc w:val="center"/>
    </w:pPr>
  </w:style>
  <w:style w:type="character" w:customStyle="1" w:styleId="PodpisChar">
    <w:name w:val="Podpis Char"/>
    <w:basedOn w:val="Predvolenpsmoodseku"/>
    <w:link w:val="Podpis"/>
    <w:uiPriority w:val="99"/>
    <w:semiHidden/>
    <w:locked/>
    <w:rsid w:val="0080291C"/>
    <w:rPr>
      <w:rFonts w:cs="Times New Roman"/>
      <w:sz w:val="20"/>
      <w:szCs w:val="20"/>
      <w:lang w:val="en-GB"/>
    </w:rPr>
  </w:style>
  <w:style w:type="paragraph" w:customStyle="1" w:styleId="Enclosures">
    <w:name w:val="Enclosures"/>
    <w:basedOn w:val="Normlny"/>
    <w:next w:val="Participants"/>
    <w:uiPriority w:val="99"/>
    <w:rsid w:val="006E66F4"/>
    <w:pPr>
      <w:keepNext/>
      <w:keepLines/>
      <w:tabs>
        <w:tab w:val="left" w:pos="5670"/>
      </w:tabs>
      <w:spacing w:before="480" w:after="0"/>
      <w:ind w:left="1985" w:hanging="1985"/>
      <w:jc w:val="left"/>
    </w:pPr>
  </w:style>
  <w:style w:type="paragraph" w:customStyle="1" w:styleId="Participants">
    <w:name w:val="Participants"/>
    <w:basedOn w:val="Normlny"/>
    <w:next w:val="Copies"/>
    <w:uiPriority w:val="99"/>
    <w:rsid w:val="006E66F4"/>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lny"/>
    <w:next w:val="Normlny"/>
    <w:uiPriority w:val="99"/>
    <w:rsid w:val="006E66F4"/>
    <w:pPr>
      <w:tabs>
        <w:tab w:val="left" w:pos="2552"/>
        <w:tab w:val="left" w:pos="2835"/>
        <w:tab w:val="left" w:pos="5670"/>
        <w:tab w:val="left" w:pos="6379"/>
        <w:tab w:val="left" w:pos="6804"/>
      </w:tabs>
      <w:spacing w:before="480" w:after="0"/>
      <w:ind w:left="1985" w:hanging="1985"/>
      <w:jc w:val="left"/>
    </w:pPr>
  </w:style>
  <w:style w:type="paragraph" w:styleId="Textkomentra">
    <w:name w:val="annotation text"/>
    <w:basedOn w:val="Normlny"/>
    <w:link w:val="TextkomentraChar"/>
    <w:uiPriority w:val="99"/>
    <w:semiHidden/>
    <w:rsid w:val="006E66F4"/>
    <w:rPr>
      <w:sz w:val="20"/>
    </w:rPr>
  </w:style>
  <w:style w:type="character" w:customStyle="1" w:styleId="TextkomentraChar">
    <w:name w:val="Text komentára Char"/>
    <w:basedOn w:val="Predvolenpsmoodseku"/>
    <w:link w:val="Textkomentra"/>
    <w:uiPriority w:val="99"/>
    <w:semiHidden/>
    <w:locked/>
    <w:rsid w:val="0080291C"/>
    <w:rPr>
      <w:rFonts w:cs="Times New Roman"/>
      <w:sz w:val="20"/>
      <w:szCs w:val="20"/>
      <w:lang w:val="en-GB"/>
    </w:rPr>
  </w:style>
  <w:style w:type="paragraph" w:styleId="Dtum">
    <w:name w:val="Date"/>
    <w:basedOn w:val="Normlny"/>
    <w:next w:val="References"/>
    <w:link w:val="DtumChar"/>
    <w:uiPriority w:val="99"/>
    <w:rsid w:val="006E66F4"/>
    <w:pPr>
      <w:spacing w:after="0"/>
      <w:ind w:left="5103" w:right="-567"/>
      <w:jc w:val="left"/>
    </w:pPr>
  </w:style>
  <w:style w:type="character" w:customStyle="1" w:styleId="DtumChar">
    <w:name w:val="Dátum Char"/>
    <w:basedOn w:val="Predvolenpsmoodseku"/>
    <w:link w:val="Dtum"/>
    <w:uiPriority w:val="99"/>
    <w:semiHidden/>
    <w:locked/>
    <w:rsid w:val="0080291C"/>
    <w:rPr>
      <w:rFonts w:cs="Times New Roman"/>
      <w:sz w:val="20"/>
      <w:szCs w:val="20"/>
      <w:lang w:val="en-GB"/>
    </w:rPr>
  </w:style>
  <w:style w:type="paragraph" w:customStyle="1" w:styleId="References">
    <w:name w:val="References"/>
    <w:basedOn w:val="Normlny"/>
    <w:next w:val="AddressTR"/>
    <w:uiPriority w:val="99"/>
    <w:rsid w:val="006E66F4"/>
    <w:pPr>
      <w:ind w:left="5103"/>
      <w:jc w:val="left"/>
    </w:pPr>
    <w:rPr>
      <w:sz w:val="20"/>
    </w:rPr>
  </w:style>
  <w:style w:type="paragraph" w:styleId="truktradokumentu">
    <w:name w:val="Document Map"/>
    <w:basedOn w:val="Normlny"/>
    <w:link w:val="truktradokumentuChar"/>
    <w:uiPriority w:val="99"/>
    <w:semiHidden/>
    <w:rsid w:val="006E66F4"/>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sid w:val="0080291C"/>
    <w:rPr>
      <w:rFonts w:cs="Times New Roman"/>
      <w:sz w:val="2"/>
      <w:lang w:val="en-GB"/>
    </w:rPr>
  </w:style>
  <w:style w:type="paragraph" w:customStyle="1" w:styleId="DoubSign">
    <w:name w:val="DoubSign"/>
    <w:basedOn w:val="Normlny"/>
    <w:next w:val="Contact"/>
    <w:uiPriority w:val="99"/>
    <w:rsid w:val="006E66F4"/>
    <w:pPr>
      <w:tabs>
        <w:tab w:val="left" w:pos="5103"/>
      </w:tabs>
      <w:spacing w:before="1200" w:after="0"/>
      <w:jc w:val="left"/>
    </w:pPr>
  </w:style>
  <w:style w:type="paragraph" w:styleId="Textkoncovejpoznmky">
    <w:name w:val="endnote text"/>
    <w:basedOn w:val="Normlny"/>
    <w:link w:val="TextkoncovejpoznmkyChar"/>
    <w:uiPriority w:val="99"/>
    <w:semiHidden/>
    <w:rsid w:val="006E66F4"/>
    <w:rPr>
      <w:sz w:val="20"/>
    </w:rPr>
  </w:style>
  <w:style w:type="character" w:customStyle="1" w:styleId="TextkoncovejpoznmkyChar">
    <w:name w:val="Text koncovej poznámky Char"/>
    <w:basedOn w:val="Predvolenpsmoodseku"/>
    <w:link w:val="Textkoncovejpoznmky"/>
    <w:uiPriority w:val="99"/>
    <w:semiHidden/>
    <w:locked/>
    <w:rsid w:val="0080291C"/>
    <w:rPr>
      <w:rFonts w:cs="Times New Roman"/>
      <w:sz w:val="20"/>
      <w:szCs w:val="20"/>
      <w:lang w:val="en-GB"/>
    </w:rPr>
  </w:style>
  <w:style w:type="paragraph" w:styleId="Adresanaoblke">
    <w:name w:val="envelope address"/>
    <w:basedOn w:val="Normlny"/>
    <w:uiPriority w:val="99"/>
    <w:rsid w:val="006E66F4"/>
    <w:pPr>
      <w:framePr w:w="7920" w:h="1980" w:hRule="exact" w:hSpace="180" w:wrap="auto" w:hAnchor="page" w:xAlign="center" w:yAlign="bottom"/>
      <w:spacing w:after="0"/>
    </w:pPr>
  </w:style>
  <w:style w:type="paragraph" w:styleId="Spiatonadresanaoblke">
    <w:name w:val="envelope return"/>
    <w:basedOn w:val="Normlny"/>
    <w:uiPriority w:val="99"/>
    <w:rsid w:val="006E66F4"/>
    <w:pPr>
      <w:spacing w:after="0"/>
    </w:pPr>
    <w:rPr>
      <w:sz w:val="20"/>
    </w:rPr>
  </w:style>
  <w:style w:type="paragraph" w:styleId="Pta">
    <w:name w:val="footer"/>
    <w:basedOn w:val="Normlny"/>
    <w:link w:val="PtaChar"/>
    <w:uiPriority w:val="99"/>
    <w:rsid w:val="006E66F4"/>
    <w:pPr>
      <w:spacing w:after="0"/>
      <w:ind w:right="-567"/>
      <w:jc w:val="left"/>
    </w:pPr>
    <w:rPr>
      <w:rFonts w:ascii="Arial" w:hAnsi="Arial"/>
      <w:sz w:val="16"/>
    </w:rPr>
  </w:style>
  <w:style w:type="character" w:customStyle="1" w:styleId="PtaChar">
    <w:name w:val="Päta Char"/>
    <w:basedOn w:val="Predvolenpsmoodseku"/>
    <w:link w:val="Pta"/>
    <w:uiPriority w:val="99"/>
    <w:semiHidden/>
    <w:locked/>
    <w:rsid w:val="0080291C"/>
    <w:rPr>
      <w:rFonts w:cs="Times New Roman"/>
      <w:sz w:val="20"/>
      <w:szCs w:val="20"/>
      <w:lang w:val="en-GB"/>
    </w:rPr>
  </w:style>
  <w:style w:type="paragraph" w:styleId="Textpoznmkypodiarou">
    <w:name w:val="footnote text"/>
    <w:basedOn w:val="Normlny"/>
    <w:link w:val="TextpoznmkypodiarouChar"/>
    <w:uiPriority w:val="99"/>
    <w:semiHidden/>
    <w:rsid w:val="006E66F4"/>
    <w:pPr>
      <w:ind w:left="357" w:hanging="357"/>
    </w:pPr>
    <w:rPr>
      <w:sz w:val="20"/>
    </w:rPr>
  </w:style>
  <w:style w:type="character" w:customStyle="1" w:styleId="TextpoznmkypodiarouChar">
    <w:name w:val="Text poznámky pod čiarou Char"/>
    <w:basedOn w:val="Predvolenpsmoodseku"/>
    <w:link w:val="Textpoznmkypodiarou"/>
    <w:uiPriority w:val="99"/>
    <w:semiHidden/>
    <w:locked/>
    <w:rsid w:val="0080291C"/>
    <w:rPr>
      <w:rFonts w:cs="Times New Roman"/>
      <w:sz w:val="20"/>
      <w:szCs w:val="20"/>
      <w:lang w:val="en-GB"/>
    </w:rPr>
  </w:style>
  <w:style w:type="paragraph" w:styleId="Hlavika">
    <w:name w:val="header"/>
    <w:basedOn w:val="Normlny"/>
    <w:link w:val="HlavikaChar"/>
    <w:uiPriority w:val="99"/>
    <w:rsid w:val="006E66F4"/>
    <w:pPr>
      <w:tabs>
        <w:tab w:val="center" w:pos="4153"/>
        <w:tab w:val="right" w:pos="8306"/>
      </w:tabs>
    </w:pPr>
  </w:style>
  <w:style w:type="character" w:customStyle="1" w:styleId="HlavikaChar">
    <w:name w:val="Hlavička Char"/>
    <w:basedOn w:val="Predvolenpsmoodseku"/>
    <w:link w:val="Hlavika"/>
    <w:uiPriority w:val="99"/>
    <w:semiHidden/>
    <w:locked/>
    <w:rsid w:val="0080291C"/>
    <w:rPr>
      <w:rFonts w:cs="Times New Roman"/>
      <w:sz w:val="20"/>
      <w:szCs w:val="20"/>
      <w:lang w:val="en-GB"/>
    </w:rPr>
  </w:style>
  <w:style w:type="paragraph" w:styleId="Register1">
    <w:name w:val="index 1"/>
    <w:basedOn w:val="Normlny"/>
    <w:next w:val="Normlny"/>
    <w:autoRedefine/>
    <w:uiPriority w:val="99"/>
    <w:semiHidden/>
    <w:rsid w:val="006E66F4"/>
    <w:pPr>
      <w:ind w:left="240" w:hanging="240"/>
    </w:pPr>
  </w:style>
  <w:style w:type="paragraph" w:styleId="Register2">
    <w:name w:val="index 2"/>
    <w:basedOn w:val="Normlny"/>
    <w:next w:val="Normlny"/>
    <w:autoRedefine/>
    <w:uiPriority w:val="99"/>
    <w:semiHidden/>
    <w:rsid w:val="006E66F4"/>
    <w:pPr>
      <w:ind w:left="480" w:hanging="240"/>
    </w:pPr>
  </w:style>
  <w:style w:type="paragraph" w:styleId="Register3">
    <w:name w:val="index 3"/>
    <w:basedOn w:val="Normlny"/>
    <w:next w:val="Normlny"/>
    <w:autoRedefine/>
    <w:uiPriority w:val="99"/>
    <w:semiHidden/>
    <w:rsid w:val="006E66F4"/>
    <w:pPr>
      <w:ind w:left="720" w:hanging="240"/>
    </w:pPr>
  </w:style>
  <w:style w:type="paragraph" w:styleId="Register4">
    <w:name w:val="index 4"/>
    <w:basedOn w:val="Normlny"/>
    <w:next w:val="Normlny"/>
    <w:autoRedefine/>
    <w:uiPriority w:val="99"/>
    <w:semiHidden/>
    <w:rsid w:val="006E66F4"/>
    <w:pPr>
      <w:ind w:left="960" w:hanging="240"/>
    </w:pPr>
  </w:style>
  <w:style w:type="paragraph" w:styleId="Register5">
    <w:name w:val="index 5"/>
    <w:basedOn w:val="Normlny"/>
    <w:next w:val="Normlny"/>
    <w:autoRedefine/>
    <w:uiPriority w:val="99"/>
    <w:semiHidden/>
    <w:rsid w:val="006E66F4"/>
    <w:pPr>
      <w:ind w:left="1200" w:hanging="240"/>
    </w:pPr>
  </w:style>
  <w:style w:type="paragraph" w:styleId="Register6">
    <w:name w:val="index 6"/>
    <w:basedOn w:val="Normlny"/>
    <w:next w:val="Normlny"/>
    <w:autoRedefine/>
    <w:uiPriority w:val="99"/>
    <w:semiHidden/>
    <w:rsid w:val="006E66F4"/>
    <w:pPr>
      <w:ind w:left="1440" w:hanging="240"/>
    </w:pPr>
  </w:style>
  <w:style w:type="paragraph" w:styleId="Register7">
    <w:name w:val="index 7"/>
    <w:basedOn w:val="Normlny"/>
    <w:next w:val="Normlny"/>
    <w:autoRedefine/>
    <w:uiPriority w:val="99"/>
    <w:semiHidden/>
    <w:rsid w:val="006E66F4"/>
    <w:pPr>
      <w:ind w:left="1680" w:hanging="240"/>
    </w:pPr>
  </w:style>
  <w:style w:type="paragraph" w:styleId="Register8">
    <w:name w:val="index 8"/>
    <w:basedOn w:val="Normlny"/>
    <w:next w:val="Normlny"/>
    <w:autoRedefine/>
    <w:uiPriority w:val="99"/>
    <w:semiHidden/>
    <w:rsid w:val="006E66F4"/>
    <w:pPr>
      <w:ind w:left="1920" w:hanging="240"/>
    </w:pPr>
  </w:style>
  <w:style w:type="paragraph" w:styleId="Register9">
    <w:name w:val="index 9"/>
    <w:basedOn w:val="Normlny"/>
    <w:next w:val="Normlny"/>
    <w:autoRedefine/>
    <w:uiPriority w:val="99"/>
    <w:semiHidden/>
    <w:rsid w:val="006E66F4"/>
    <w:pPr>
      <w:ind w:left="2160" w:hanging="240"/>
    </w:pPr>
  </w:style>
  <w:style w:type="paragraph" w:styleId="Nadpisregistra">
    <w:name w:val="index heading"/>
    <w:basedOn w:val="Normlny"/>
    <w:next w:val="Register1"/>
    <w:uiPriority w:val="99"/>
    <w:semiHidden/>
    <w:rsid w:val="006E66F4"/>
    <w:rPr>
      <w:rFonts w:ascii="Arial" w:hAnsi="Arial"/>
      <w:b/>
    </w:rPr>
  </w:style>
  <w:style w:type="paragraph" w:styleId="Zoznam">
    <w:name w:val="List"/>
    <w:basedOn w:val="Normlny"/>
    <w:uiPriority w:val="99"/>
    <w:rsid w:val="006E66F4"/>
    <w:pPr>
      <w:ind w:left="283" w:hanging="283"/>
    </w:pPr>
  </w:style>
  <w:style w:type="paragraph" w:styleId="Zoznam2">
    <w:name w:val="List 2"/>
    <w:basedOn w:val="Normlny"/>
    <w:uiPriority w:val="99"/>
    <w:rsid w:val="006E66F4"/>
    <w:pPr>
      <w:ind w:left="566" w:hanging="283"/>
    </w:pPr>
  </w:style>
  <w:style w:type="paragraph" w:styleId="Zoznam3">
    <w:name w:val="List 3"/>
    <w:basedOn w:val="Normlny"/>
    <w:uiPriority w:val="99"/>
    <w:rsid w:val="006E66F4"/>
    <w:pPr>
      <w:ind w:left="849" w:hanging="283"/>
    </w:pPr>
  </w:style>
  <w:style w:type="paragraph" w:styleId="Zoznam4">
    <w:name w:val="List 4"/>
    <w:basedOn w:val="Normlny"/>
    <w:uiPriority w:val="99"/>
    <w:rsid w:val="006E66F4"/>
    <w:pPr>
      <w:ind w:left="1132" w:hanging="283"/>
    </w:pPr>
  </w:style>
  <w:style w:type="paragraph" w:styleId="Zoznam5">
    <w:name w:val="List 5"/>
    <w:basedOn w:val="Normlny"/>
    <w:uiPriority w:val="99"/>
    <w:rsid w:val="006E66F4"/>
    <w:pPr>
      <w:ind w:left="1415" w:hanging="283"/>
    </w:pPr>
  </w:style>
  <w:style w:type="paragraph" w:styleId="Zoznamsodrkami">
    <w:name w:val="List Bullet"/>
    <w:basedOn w:val="Normlny"/>
    <w:uiPriority w:val="99"/>
    <w:rsid w:val="006E66F4"/>
    <w:pPr>
      <w:numPr>
        <w:numId w:val="2"/>
      </w:numPr>
    </w:pPr>
  </w:style>
  <w:style w:type="paragraph" w:styleId="Zoznamsodrkami2">
    <w:name w:val="List Bullet 2"/>
    <w:basedOn w:val="Text2"/>
    <w:uiPriority w:val="99"/>
    <w:rsid w:val="006E66F4"/>
    <w:pPr>
      <w:numPr>
        <w:numId w:val="4"/>
      </w:numPr>
      <w:tabs>
        <w:tab w:val="clear" w:pos="2160"/>
      </w:tabs>
    </w:pPr>
  </w:style>
  <w:style w:type="paragraph" w:styleId="Zoznamsodrkami3">
    <w:name w:val="List Bullet 3"/>
    <w:basedOn w:val="Text3"/>
    <w:uiPriority w:val="99"/>
    <w:rsid w:val="006E66F4"/>
    <w:pPr>
      <w:numPr>
        <w:numId w:val="5"/>
      </w:numPr>
      <w:tabs>
        <w:tab w:val="clear" w:pos="2302"/>
      </w:tabs>
    </w:pPr>
  </w:style>
  <w:style w:type="paragraph" w:styleId="Zoznamsodrkami4">
    <w:name w:val="List Bullet 4"/>
    <w:basedOn w:val="Text4"/>
    <w:uiPriority w:val="99"/>
    <w:rsid w:val="006E66F4"/>
    <w:pPr>
      <w:numPr>
        <w:numId w:val="6"/>
      </w:numPr>
    </w:pPr>
  </w:style>
  <w:style w:type="paragraph" w:styleId="Zoznamsodrkami5">
    <w:name w:val="List Bullet 5"/>
    <w:basedOn w:val="Normlny"/>
    <w:autoRedefine/>
    <w:uiPriority w:val="99"/>
    <w:rsid w:val="006E66F4"/>
    <w:pPr>
      <w:tabs>
        <w:tab w:val="num" w:pos="1492"/>
      </w:tabs>
      <w:ind w:left="1492" w:hanging="360"/>
    </w:pPr>
  </w:style>
  <w:style w:type="paragraph" w:styleId="Pokraovaniezoznamu">
    <w:name w:val="List Continue"/>
    <w:basedOn w:val="Normlny"/>
    <w:uiPriority w:val="99"/>
    <w:rsid w:val="006E66F4"/>
    <w:pPr>
      <w:spacing w:after="120"/>
      <w:ind w:left="283"/>
    </w:pPr>
  </w:style>
  <w:style w:type="paragraph" w:styleId="Pokraovaniezoznamu2">
    <w:name w:val="List Continue 2"/>
    <w:basedOn w:val="Normlny"/>
    <w:uiPriority w:val="99"/>
    <w:rsid w:val="006E66F4"/>
    <w:pPr>
      <w:spacing w:after="120"/>
      <w:ind w:left="566"/>
    </w:pPr>
  </w:style>
  <w:style w:type="paragraph" w:styleId="Pokraovaniezoznamu3">
    <w:name w:val="List Continue 3"/>
    <w:basedOn w:val="Normlny"/>
    <w:uiPriority w:val="99"/>
    <w:rsid w:val="006E66F4"/>
    <w:pPr>
      <w:spacing w:after="120"/>
      <w:ind w:left="849"/>
    </w:pPr>
  </w:style>
  <w:style w:type="paragraph" w:styleId="Pokraovaniezoznamu4">
    <w:name w:val="List Continue 4"/>
    <w:basedOn w:val="Normlny"/>
    <w:uiPriority w:val="99"/>
    <w:rsid w:val="006E66F4"/>
    <w:pPr>
      <w:spacing w:after="120"/>
      <w:ind w:left="1132"/>
    </w:pPr>
  </w:style>
  <w:style w:type="paragraph" w:styleId="Pokraovaniezoznamu5">
    <w:name w:val="List Continue 5"/>
    <w:basedOn w:val="Normlny"/>
    <w:uiPriority w:val="99"/>
    <w:rsid w:val="006E66F4"/>
    <w:pPr>
      <w:spacing w:after="120"/>
      <w:ind w:left="1415"/>
    </w:pPr>
  </w:style>
  <w:style w:type="paragraph" w:styleId="slovanzoznam">
    <w:name w:val="List Number"/>
    <w:basedOn w:val="Normlny"/>
    <w:uiPriority w:val="99"/>
    <w:rsid w:val="006E66F4"/>
  </w:style>
  <w:style w:type="paragraph" w:styleId="slovanzoznam2">
    <w:name w:val="List Number 2"/>
    <w:basedOn w:val="Text2"/>
    <w:uiPriority w:val="99"/>
    <w:rsid w:val="006E66F4"/>
    <w:pPr>
      <w:numPr>
        <w:numId w:val="14"/>
      </w:numPr>
      <w:tabs>
        <w:tab w:val="clear" w:pos="2160"/>
      </w:tabs>
    </w:pPr>
  </w:style>
  <w:style w:type="paragraph" w:styleId="slovanzoznam3">
    <w:name w:val="List Number 3"/>
    <w:basedOn w:val="Text3"/>
    <w:uiPriority w:val="99"/>
    <w:rsid w:val="006E66F4"/>
    <w:pPr>
      <w:numPr>
        <w:numId w:val="15"/>
      </w:numPr>
      <w:tabs>
        <w:tab w:val="clear" w:pos="2302"/>
      </w:tabs>
    </w:pPr>
  </w:style>
  <w:style w:type="paragraph" w:styleId="slovanzoznam4">
    <w:name w:val="List Number 4"/>
    <w:basedOn w:val="Text4"/>
    <w:uiPriority w:val="99"/>
    <w:rsid w:val="006E66F4"/>
    <w:pPr>
      <w:numPr>
        <w:numId w:val="16"/>
      </w:numPr>
    </w:pPr>
  </w:style>
  <w:style w:type="paragraph" w:styleId="slovanzoznam5">
    <w:name w:val="List Number 5"/>
    <w:basedOn w:val="Normlny"/>
    <w:uiPriority w:val="99"/>
    <w:rsid w:val="006E66F4"/>
    <w:pPr>
      <w:tabs>
        <w:tab w:val="num" w:pos="720"/>
        <w:tab w:val="num" w:pos="1492"/>
      </w:tabs>
      <w:ind w:left="1492" w:hanging="360"/>
    </w:pPr>
  </w:style>
  <w:style w:type="paragraph" w:styleId="Textmakra">
    <w:name w:val="macro"/>
    <w:link w:val="TextmakraChar"/>
    <w:uiPriority w:val="99"/>
    <w:semiHidden/>
    <w:rsid w:val="006E66F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xtmakraChar">
    <w:name w:val="Text makra Char"/>
    <w:basedOn w:val="Predvolenpsmoodseku"/>
    <w:link w:val="Textmakra"/>
    <w:uiPriority w:val="99"/>
    <w:semiHidden/>
    <w:locked/>
    <w:rsid w:val="0080291C"/>
    <w:rPr>
      <w:rFonts w:ascii="Courier New" w:hAnsi="Courier New"/>
      <w:lang w:val="en-GB" w:eastAsia="en-US" w:bidi="ar-SA"/>
    </w:rPr>
  </w:style>
  <w:style w:type="paragraph" w:styleId="Hlavikasprvy">
    <w:name w:val="Message Header"/>
    <w:basedOn w:val="Normlny"/>
    <w:link w:val="HlavikasprvyChar"/>
    <w:uiPriority w:val="99"/>
    <w:rsid w:val="006E66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uiPriority w:val="99"/>
    <w:semiHidden/>
    <w:locked/>
    <w:rsid w:val="0080291C"/>
    <w:rPr>
      <w:rFonts w:ascii="Cambria" w:hAnsi="Cambria" w:cs="Times New Roman"/>
      <w:sz w:val="24"/>
      <w:szCs w:val="24"/>
      <w:shd w:val="pct20" w:color="auto" w:fill="auto"/>
      <w:lang w:val="en-GB"/>
    </w:rPr>
  </w:style>
  <w:style w:type="paragraph" w:styleId="Normlnysozarkami">
    <w:name w:val="Normal Indent"/>
    <w:basedOn w:val="Normlny"/>
    <w:uiPriority w:val="99"/>
    <w:rsid w:val="006E66F4"/>
    <w:pPr>
      <w:ind w:left="720"/>
    </w:pPr>
  </w:style>
  <w:style w:type="paragraph" w:styleId="Nadpispoznmky">
    <w:name w:val="Note Heading"/>
    <w:basedOn w:val="Normlny"/>
    <w:next w:val="Normlny"/>
    <w:link w:val="NadpispoznmkyChar"/>
    <w:uiPriority w:val="99"/>
    <w:rsid w:val="006E66F4"/>
  </w:style>
  <w:style w:type="character" w:customStyle="1" w:styleId="NadpispoznmkyChar">
    <w:name w:val="Nadpis poznámky Char"/>
    <w:basedOn w:val="Predvolenpsmoodseku"/>
    <w:link w:val="Nadpispoznmky"/>
    <w:uiPriority w:val="99"/>
    <w:semiHidden/>
    <w:locked/>
    <w:rsid w:val="0080291C"/>
    <w:rPr>
      <w:rFonts w:cs="Times New Roman"/>
      <w:sz w:val="20"/>
      <w:szCs w:val="20"/>
      <w:lang w:val="en-GB"/>
    </w:rPr>
  </w:style>
  <w:style w:type="paragraph" w:customStyle="1" w:styleId="NoteHead">
    <w:name w:val="NoteHead"/>
    <w:basedOn w:val="Normlny"/>
    <w:next w:val="Subject"/>
    <w:uiPriority w:val="99"/>
    <w:rsid w:val="006E66F4"/>
    <w:pPr>
      <w:spacing w:before="720" w:after="720"/>
      <w:jc w:val="center"/>
    </w:pPr>
    <w:rPr>
      <w:b/>
      <w:smallCaps/>
    </w:rPr>
  </w:style>
  <w:style w:type="paragraph" w:customStyle="1" w:styleId="Subject">
    <w:name w:val="Subject"/>
    <w:basedOn w:val="Normlny"/>
    <w:next w:val="Normlny"/>
    <w:uiPriority w:val="99"/>
    <w:rsid w:val="006E66F4"/>
    <w:pPr>
      <w:spacing w:after="480"/>
      <w:ind w:left="1531" w:hanging="1531"/>
      <w:jc w:val="left"/>
    </w:pPr>
    <w:rPr>
      <w:b/>
    </w:rPr>
  </w:style>
  <w:style w:type="paragraph" w:customStyle="1" w:styleId="NoteList">
    <w:name w:val="NoteList"/>
    <w:basedOn w:val="Normlny"/>
    <w:next w:val="Subject"/>
    <w:uiPriority w:val="99"/>
    <w:rsid w:val="006E66F4"/>
    <w:pPr>
      <w:tabs>
        <w:tab w:val="left" w:pos="5823"/>
      </w:tabs>
      <w:spacing w:before="720" w:after="720"/>
      <w:ind w:left="5104" w:hanging="3119"/>
      <w:jc w:val="left"/>
    </w:pPr>
    <w:rPr>
      <w:b/>
      <w:smallCaps/>
    </w:rPr>
  </w:style>
  <w:style w:type="paragraph" w:customStyle="1" w:styleId="NumPar1">
    <w:name w:val="NumPar 1"/>
    <w:basedOn w:val="Nadpis1"/>
    <w:next w:val="Text1"/>
    <w:uiPriority w:val="99"/>
    <w:rsid w:val="006E66F4"/>
    <w:pPr>
      <w:keepNext w:val="0"/>
      <w:spacing w:before="0"/>
      <w:outlineLvl w:val="9"/>
    </w:pPr>
    <w:rPr>
      <w:b w:val="0"/>
      <w:smallCaps w:val="0"/>
    </w:rPr>
  </w:style>
  <w:style w:type="paragraph" w:customStyle="1" w:styleId="NumPar2">
    <w:name w:val="NumPar 2"/>
    <w:basedOn w:val="Nadpis2"/>
    <w:next w:val="Text2"/>
    <w:uiPriority w:val="99"/>
    <w:rsid w:val="006E66F4"/>
    <w:pPr>
      <w:keepNext w:val="0"/>
      <w:outlineLvl w:val="9"/>
    </w:pPr>
    <w:rPr>
      <w:b w:val="0"/>
    </w:rPr>
  </w:style>
  <w:style w:type="paragraph" w:customStyle="1" w:styleId="NumPar3">
    <w:name w:val="NumPar 3"/>
    <w:basedOn w:val="Nadpis3"/>
    <w:next w:val="Text3"/>
    <w:uiPriority w:val="99"/>
    <w:rsid w:val="006E66F4"/>
    <w:pPr>
      <w:keepNext w:val="0"/>
      <w:outlineLvl w:val="9"/>
    </w:pPr>
    <w:rPr>
      <w:i w:val="0"/>
    </w:rPr>
  </w:style>
  <w:style w:type="paragraph" w:customStyle="1" w:styleId="NumPar4">
    <w:name w:val="NumPar 4"/>
    <w:basedOn w:val="Nadpis4"/>
    <w:next w:val="Text4"/>
    <w:uiPriority w:val="99"/>
    <w:rsid w:val="006E66F4"/>
    <w:pPr>
      <w:keepNext w:val="0"/>
      <w:outlineLvl w:val="9"/>
    </w:pPr>
  </w:style>
  <w:style w:type="paragraph" w:styleId="Obyajntext">
    <w:name w:val="Plain Text"/>
    <w:basedOn w:val="Normlny"/>
    <w:link w:val="ObyajntextChar"/>
    <w:uiPriority w:val="99"/>
    <w:rsid w:val="006E66F4"/>
    <w:rPr>
      <w:rFonts w:ascii="Courier New" w:hAnsi="Courier New"/>
      <w:sz w:val="20"/>
    </w:rPr>
  </w:style>
  <w:style w:type="character" w:customStyle="1" w:styleId="ObyajntextChar">
    <w:name w:val="Obyčajný text Char"/>
    <w:basedOn w:val="Predvolenpsmoodseku"/>
    <w:link w:val="Obyajntext"/>
    <w:uiPriority w:val="99"/>
    <w:semiHidden/>
    <w:locked/>
    <w:rsid w:val="0080291C"/>
    <w:rPr>
      <w:rFonts w:ascii="Courier New" w:hAnsi="Courier New" w:cs="Courier New"/>
      <w:sz w:val="20"/>
      <w:szCs w:val="20"/>
      <w:lang w:val="en-GB"/>
    </w:rPr>
  </w:style>
  <w:style w:type="paragraph" w:styleId="Oslovenie">
    <w:name w:val="Salutation"/>
    <w:basedOn w:val="Normlny"/>
    <w:next w:val="Normlny"/>
    <w:link w:val="OslovenieChar"/>
    <w:uiPriority w:val="99"/>
    <w:rsid w:val="006E66F4"/>
  </w:style>
  <w:style w:type="character" w:customStyle="1" w:styleId="OslovenieChar">
    <w:name w:val="Oslovenie Char"/>
    <w:basedOn w:val="Predvolenpsmoodseku"/>
    <w:link w:val="Oslovenie"/>
    <w:uiPriority w:val="99"/>
    <w:semiHidden/>
    <w:locked/>
    <w:rsid w:val="0080291C"/>
    <w:rPr>
      <w:rFonts w:cs="Times New Roman"/>
      <w:sz w:val="20"/>
      <w:szCs w:val="20"/>
      <w:lang w:val="en-GB"/>
    </w:rPr>
  </w:style>
  <w:style w:type="paragraph" w:styleId="Podtitul">
    <w:name w:val="Subtitle"/>
    <w:basedOn w:val="Normlny"/>
    <w:link w:val="PodtitulChar"/>
    <w:uiPriority w:val="99"/>
    <w:qFormat/>
    <w:rsid w:val="006E66F4"/>
    <w:pPr>
      <w:spacing w:after="60"/>
      <w:jc w:val="center"/>
      <w:outlineLvl w:val="1"/>
    </w:pPr>
    <w:rPr>
      <w:rFonts w:ascii="Arial" w:hAnsi="Arial"/>
    </w:rPr>
  </w:style>
  <w:style w:type="character" w:customStyle="1" w:styleId="PodtitulChar">
    <w:name w:val="Podtitul Char"/>
    <w:basedOn w:val="Predvolenpsmoodseku"/>
    <w:link w:val="Podtitul"/>
    <w:uiPriority w:val="99"/>
    <w:locked/>
    <w:rsid w:val="0080291C"/>
    <w:rPr>
      <w:rFonts w:ascii="Cambria" w:hAnsi="Cambria" w:cs="Times New Roman"/>
      <w:sz w:val="24"/>
      <w:szCs w:val="24"/>
      <w:lang w:val="en-GB"/>
    </w:rPr>
  </w:style>
  <w:style w:type="paragraph" w:styleId="Zoznamcitci">
    <w:name w:val="table of authorities"/>
    <w:basedOn w:val="Normlny"/>
    <w:next w:val="Normlny"/>
    <w:uiPriority w:val="99"/>
    <w:semiHidden/>
    <w:rsid w:val="006E66F4"/>
    <w:pPr>
      <w:ind w:left="240" w:hanging="240"/>
    </w:pPr>
  </w:style>
  <w:style w:type="paragraph" w:styleId="Zoznamobrzkov">
    <w:name w:val="table of figures"/>
    <w:basedOn w:val="Normlny"/>
    <w:next w:val="Normlny"/>
    <w:uiPriority w:val="99"/>
    <w:semiHidden/>
    <w:rsid w:val="006E66F4"/>
    <w:pPr>
      <w:ind w:left="480" w:hanging="480"/>
    </w:pPr>
  </w:style>
  <w:style w:type="paragraph" w:styleId="Nzov">
    <w:name w:val="Title"/>
    <w:basedOn w:val="Normlny"/>
    <w:link w:val="NzovChar"/>
    <w:uiPriority w:val="99"/>
    <w:qFormat/>
    <w:rsid w:val="006E66F4"/>
    <w:pPr>
      <w:spacing w:before="240" w:after="60"/>
      <w:jc w:val="center"/>
      <w:outlineLvl w:val="0"/>
    </w:pPr>
    <w:rPr>
      <w:rFonts w:ascii="Arial" w:hAnsi="Arial"/>
      <w:b/>
      <w:kern w:val="28"/>
      <w:sz w:val="32"/>
    </w:rPr>
  </w:style>
  <w:style w:type="character" w:customStyle="1" w:styleId="NzovChar">
    <w:name w:val="Názov Char"/>
    <w:basedOn w:val="Predvolenpsmoodseku"/>
    <w:link w:val="Nzov"/>
    <w:uiPriority w:val="99"/>
    <w:locked/>
    <w:rsid w:val="0080291C"/>
    <w:rPr>
      <w:rFonts w:ascii="Cambria" w:hAnsi="Cambria" w:cs="Times New Roman"/>
      <w:b/>
      <w:bCs/>
      <w:kern w:val="28"/>
      <w:sz w:val="32"/>
      <w:szCs w:val="32"/>
      <w:lang w:val="en-GB"/>
    </w:rPr>
  </w:style>
  <w:style w:type="paragraph" w:styleId="Hlavikazoznamucitci">
    <w:name w:val="toa heading"/>
    <w:basedOn w:val="Normlny"/>
    <w:next w:val="Normlny"/>
    <w:uiPriority w:val="99"/>
    <w:semiHidden/>
    <w:rsid w:val="006E66F4"/>
    <w:pPr>
      <w:spacing w:before="120"/>
    </w:pPr>
    <w:rPr>
      <w:rFonts w:ascii="Arial" w:hAnsi="Arial"/>
      <w:b/>
    </w:rPr>
  </w:style>
  <w:style w:type="paragraph" w:styleId="Obsah1">
    <w:name w:val="toc 1"/>
    <w:basedOn w:val="Normlny"/>
    <w:next w:val="Normlny"/>
    <w:uiPriority w:val="99"/>
    <w:semiHidden/>
    <w:rsid w:val="006E66F4"/>
    <w:pPr>
      <w:tabs>
        <w:tab w:val="right" w:leader="dot" w:pos="8640"/>
      </w:tabs>
      <w:spacing w:before="120" w:after="120"/>
      <w:ind w:left="482" w:right="720" w:hanging="482"/>
    </w:pPr>
    <w:rPr>
      <w:caps/>
    </w:rPr>
  </w:style>
  <w:style w:type="paragraph" w:styleId="Obsah2">
    <w:name w:val="toc 2"/>
    <w:basedOn w:val="Normlny"/>
    <w:next w:val="Normlny"/>
    <w:uiPriority w:val="99"/>
    <w:semiHidden/>
    <w:rsid w:val="006E66F4"/>
    <w:pPr>
      <w:tabs>
        <w:tab w:val="right" w:leader="dot" w:pos="8640"/>
      </w:tabs>
      <w:spacing w:before="60" w:after="60"/>
      <w:ind w:left="1077" w:right="720" w:hanging="595"/>
    </w:pPr>
  </w:style>
  <w:style w:type="paragraph" w:styleId="Obsah3">
    <w:name w:val="toc 3"/>
    <w:basedOn w:val="Normlny"/>
    <w:next w:val="Normlny"/>
    <w:uiPriority w:val="99"/>
    <w:semiHidden/>
    <w:rsid w:val="006E66F4"/>
    <w:pPr>
      <w:tabs>
        <w:tab w:val="right" w:leader="dot" w:pos="8640"/>
      </w:tabs>
      <w:spacing w:before="60" w:after="60"/>
      <w:ind w:left="1916" w:right="720" w:hanging="839"/>
    </w:pPr>
  </w:style>
  <w:style w:type="paragraph" w:styleId="Obsah4">
    <w:name w:val="toc 4"/>
    <w:basedOn w:val="Normlny"/>
    <w:next w:val="Normlny"/>
    <w:uiPriority w:val="99"/>
    <w:semiHidden/>
    <w:rsid w:val="006E66F4"/>
    <w:pPr>
      <w:tabs>
        <w:tab w:val="right" w:leader="dot" w:pos="8641"/>
      </w:tabs>
      <w:spacing w:before="60" w:after="60"/>
      <w:ind w:left="2880" w:right="720" w:hanging="964"/>
    </w:pPr>
  </w:style>
  <w:style w:type="paragraph" w:styleId="Obsah5">
    <w:name w:val="toc 5"/>
    <w:basedOn w:val="Normlny"/>
    <w:next w:val="Normlny"/>
    <w:uiPriority w:val="99"/>
    <w:semiHidden/>
    <w:rsid w:val="006E66F4"/>
    <w:pPr>
      <w:tabs>
        <w:tab w:val="right" w:leader="dot" w:pos="8641"/>
      </w:tabs>
      <w:spacing w:before="240" w:after="120"/>
      <w:ind w:right="720"/>
    </w:pPr>
    <w:rPr>
      <w:caps/>
    </w:rPr>
  </w:style>
  <w:style w:type="paragraph" w:styleId="Obsah6">
    <w:name w:val="toc 6"/>
    <w:basedOn w:val="Normlny"/>
    <w:next w:val="Normlny"/>
    <w:autoRedefine/>
    <w:uiPriority w:val="99"/>
    <w:semiHidden/>
    <w:rsid w:val="006E66F4"/>
    <w:pPr>
      <w:ind w:left="1200"/>
    </w:pPr>
  </w:style>
  <w:style w:type="paragraph" w:styleId="Obsah7">
    <w:name w:val="toc 7"/>
    <w:basedOn w:val="Normlny"/>
    <w:next w:val="Normlny"/>
    <w:autoRedefine/>
    <w:uiPriority w:val="99"/>
    <w:semiHidden/>
    <w:rsid w:val="006E66F4"/>
    <w:pPr>
      <w:ind w:left="1440"/>
    </w:pPr>
  </w:style>
  <w:style w:type="paragraph" w:styleId="Obsah8">
    <w:name w:val="toc 8"/>
    <w:basedOn w:val="Normlny"/>
    <w:next w:val="Normlny"/>
    <w:autoRedefine/>
    <w:uiPriority w:val="99"/>
    <w:semiHidden/>
    <w:rsid w:val="006E66F4"/>
    <w:pPr>
      <w:ind w:left="1680"/>
    </w:pPr>
  </w:style>
  <w:style w:type="paragraph" w:styleId="Obsah9">
    <w:name w:val="toc 9"/>
    <w:basedOn w:val="Normlny"/>
    <w:next w:val="Normlny"/>
    <w:autoRedefine/>
    <w:uiPriority w:val="99"/>
    <w:semiHidden/>
    <w:rsid w:val="006E66F4"/>
    <w:pPr>
      <w:ind w:left="1920"/>
    </w:pPr>
  </w:style>
  <w:style w:type="paragraph" w:customStyle="1" w:styleId="YReferences">
    <w:name w:val="YReferences"/>
    <w:basedOn w:val="Normlny"/>
    <w:next w:val="Normlny"/>
    <w:uiPriority w:val="99"/>
    <w:rsid w:val="006E66F4"/>
    <w:pPr>
      <w:spacing w:after="480"/>
      <w:ind w:left="1531" w:hanging="1531"/>
    </w:pPr>
  </w:style>
  <w:style w:type="paragraph" w:customStyle="1" w:styleId="ListBullet1">
    <w:name w:val="List Bullet 1"/>
    <w:basedOn w:val="Text1"/>
    <w:uiPriority w:val="99"/>
    <w:rsid w:val="006E66F4"/>
    <w:pPr>
      <w:numPr>
        <w:numId w:val="3"/>
      </w:numPr>
    </w:pPr>
  </w:style>
  <w:style w:type="paragraph" w:customStyle="1" w:styleId="ListDash">
    <w:name w:val="List Dash"/>
    <w:basedOn w:val="Normlny"/>
    <w:uiPriority w:val="99"/>
    <w:rsid w:val="006E66F4"/>
    <w:pPr>
      <w:numPr>
        <w:numId w:val="7"/>
      </w:numPr>
    </w:pPr>
  </w:style>
  <w:style w:type="paragraph" w:customStyle="1" w:styleId="ListDash1">
    <w:name w:val="List Dash 1"/>
    <w:basedOn w:val="Text1"/>
    <w:uiPriority w:val="99"/>
    <w:rsid w:val="006E66F4"/>
    <w:pPr>
      <w:numPr>
        <w:numId w:val="8"/>
      </w:numPr>
    </w:pPr>
  </w:style>
  <w:style w:type="paragraph" w:customStyle="1" w:styleId="ListDash2">
    <w:name w:val="List Dash 2"/>
    <w:basedOn w:val="Text2"/>
    <w:uiPriority w:val="99"/>
    <w:rsid w:val="006E66F4"/>
    <w:pPr>
      <w:numPr>
        <w:numId w:val="9"/>
      </w:numPr>
      <w:tabs>
        <w:tab w:val="clear" w:pos="2160"/>
      </w:tabs>
    </w:pPr>
  </w:style>
  <w:style w:type="paragraph" w:customStyle="1" w:styleId="ListDash3">
    <w:name w:val="List Dash 3"/>
    <w:basedOn w:val="Text3"/>
    <w:uiPriority w:val="99"/>
    <w:rsid w:val="006E66F4"/>
    <w:pPr>
      <w:numPr>
        <w:numId w:val="10"/>
      </w:numPr>
      <w:tabs>
        <w:tab w:val="clear" w:pos="2302"/>
      </w:tabs>
    </w:pPr>
  </w:style>
  <w:style w:type="paragraph" w:customStyle="1" w:styleId="ListDash4">
    <w:name w:val="List Dash 4"/>
    <w:basedOn w:val="Text4"/>
    <w:uiPriority w:val="99"/>
    <w:rsid w:val="006E66F4"/>
    <w:pPr>
      <w:numPr>
        <w:numId w:val="11"/>
      </w:numPr>
    </w:pPr>
  </w:style>
  <w:style w:type="paragraph" w:customStyle="1" w:styleId="ListNumberLevel2">
    <w:name w:val="List Number (Level 2)"/>
    <w:basedOn w:val="Normlny"/>
    <w:uiPriority w:val="99"/>
    <w:rsid w:val="006E66F4"/>
    <w:pPr>
      <w:tabs>
        <w:tab w:val="num" w:pos="1417"/>
      </w:tabs>
      <w:ind w:left="1417" w:hanging="708"/>
    </w:pPr>
  </w:style>
  <w:style w:type="paragraph" w:customStyle="1" w:styleId="ListNumberLevel3">
    <w:name w:val="List Number (Level 3)"/>
    <w:basedOn w:val="Normlny"/>
    <w:uiPriority w:val="99"/>
    <w:rsid w:val="006E66F4"/>
    <w:pPr>
      <w:tabs>
        <w:tab w:val="num" w:pos="1440"/>
        <w:tab w:val="num" w:pos="2126"/>
      </w:tabs>
      <w:ind w:left="2126" w:hanging="709"/>
    </w:pPr>
  </w:style>
  <w:style w:type="paragraph" w:customStyle="1" w:styleId="ListNumberLevel4">
    <w:name w:val="List Number (Level 4)"/>
    <w:basedOn w:val="Normlny"/>
    <w:uiPriority w:val="99"/>
    <w:rsid w:val="006E66F4"/>
    <w:pPr>
      <w:tabs>
        <w:tab w:val="num" w:pos="1440"/>
        <w:tab w:val="num" w:pos="2835"/>
      </w:tabs>
      <w:ind w:left="2835" w:hanging="709"/>
    </w:pPr>
  </w:style>
  <w:style w:type="paragraph" w:customStyle="1" w:styleId="ListNumber1">
    <w:name w:val="List Number 1"/>
    <w:basedOn w:val="Text1"/>
    <w:uiPriority w:val="99"/>
    <w:rsid w:val="006E66F4"/>
    <w:pPr>
      <w:numPr>
        <w:numId w:val="13"/>
      </w:numPr>
    </w:pPr>
  </w:style>
  <w:style w:type="paragraph" w:customStyle="1" w:styleId="ListNumber1Level2">
    <w:name w:val="List Number 1 (Level 2)"/>
    <w:basedOn w:val="Text1"/>
    <w:uiPriority w:val="99"/>
    <w:rsid w:val="006E66F4"/>
    <w:pPr>
      <w:numPr>
        <w:ilvl w:val="1"/>
        <w:numId w:val="13"/>
      </w:numPr>
    </w:pPr>
  </w:style>
  <w:style w:type="paragraph" w:customStyle="1" w:styleId="ListNumber1Level3">
    <w:name w:val="List Number 1 (Level 3)"/>
    <w:basedOn w:val="Text1"/>
    <w:uiPriority w:val="99"/>
    <w:rsid w:val="006E66F4"/>
    <w:pPr>
      <w:numPr>
        <w:ilvl w:val="2"/>
        <w:numId w:val="13"/>
      </w:numPr>
    </w:pPr>
  </w:style>
  <w:style w:type="paragraph" w:customStyle="1" w:styleId="ListNumber1Level4">
    <w:name w:val="List Number 1 (Level 4)"/>
    <w:basedOn w:val="Text1"/>
    <w:uiPriority w:val="99"/>
    <w:rsid w:val="006E66F4"/>
    <w:pPr>
      <w:numPr>
        <w:ilvl w:val="3"/>
        <w:numId w:val="13"/>
      </w:numPr>
    </w:pPr>
  </w:style>
  <w:style w:type="paragraph" w:customStyle="1" w:styleId="ListNumber2Level2">
    <w:name w:val="List Number 2 (Level 2)"/>
    <w:basedOn w:val="Text2"/>
    <w:uiPriority w:val="99"/>
    <w:rsid w:val="006E66F4"/>
    <w:pPr>
      <w:numPr>
        <w:ilvl w:val="1"/>
        <w:numId w:val="14"/>
      </w:numPr>
      <w:tabs>
        <w:tab w:val="clear" w:pos="2160"/>
      </w:tabs>
    </w:pPr>
  </w:style>
  <w:style w:type="paragraph" w:customStyle="1" w:styleId="ListNumber2Level3">
    <w:name w:val="List Number 2 (Level 3)"/>
    <w:basedOn w:val="Text2"/>
    <w:uiPriority w:val="99"/>
    <w:rsid w:val="006E66F4"/>
    <w:pPr>
      <w:numPr>
        <w:ilvl w:val="2"/>
        <w:numId w:val="14"/>
      </w:numPr>
      <w:tabs>
        <w:tab w:val="clear" w:pos="2160"/>
      </w:tabs>
    </w:pPr>
  </w:style>
  <w:style w:type="paragraph" w:customStyle="1" w:styleId="ListNumber2Level4">
    <w:name w:val="List Number 2 (Level 4)"/>
    <w:basedOn w:val="Text2"/>
    <w:uiPriority w:val="99"/>
    <w:rsid w:val="006E66F4"/>
    <w:pPr>
      <w:numPr>
        <w:ilvl w:val="3"/>
        <w:numId w:val="14"/>
      </w:numPr>
      <w:tabs>
        <w:tab w:val="clear" w:pos="2160"/>
      </w:tabs>
      <w:ind w:left="3901" w:hanging="703"/>
    </w:pPr>
  </w:style>
  <w:style w:type="paragraph" w:customStyle="1" w:styleId="ListNumber3Level2">
    <w:name w:val="List Number 3 (Level 2)"/>
    <w:basedOn w:val="Text3"/>
    <w:uiPriority w:val="99"/>
    <w:rsid w:val="006E66F4"/>
    <w:pPr>
      <w:numPr>
        <w:ilvl w:val="1"/>
        <w:numId w:val="15"/>
      </w:numPr>
      <w:tabs>
        <w:tab w:val="clear" w:pos="2302"/>
      </w:tabs>
    </w:pPr>
  </w:style>
  <w:style w:type="paragraph" w:customStyle="1" w:styleId="ListNumber3Level3">
    <w:name w:val="List Number 3 (Level 3)"/>
    <w:basedOn w:val="Text3"/>
    <w:uiPriority w:val="99"/>
    <w:rsid w:val="006E66F4"/>
    <w:pPr>
      <w:numPr>
        <w:ilvl w:val="2"/>
        <w:numId w:val="15"/>
      </w:numPr>
      <w:tabs>
        <w:tab w:val="clear" w:pos="2302"/>
      </w:tabs>
    </w:pPr>
  </w:style>
  <w:style w:type="paragraph" w:customStyle="1" w:styleId="ListNumber3Level4">
    <w:name w:val="List Number 3 (Level 4)"/>
    <w:basedOn w:val="Text3"/>
    <w:uiPriority w:val="99"/>
    <w:rsid w:val="006E66F4"/>
    <w:pPr>
      <w:numPr>
        <w:ilvl w:val="3"/>
        <w:numId w:val="15"/>
      </w:numPr>
      <w:tabs>
        <w:tab w:val="clear" w:pos="2302"/>
      </w:tabs>
    </w:pPr>
  </w:style>
  <w:style w:type="paragraph" w:customStyle="1" w:styleId="ListNumber4Level2">
    <w:name w:val="List Number 4 (Level 2)"/>
    <w:basedOn w:val="Text4"/>
    <w:uiPriority w:val="99"/>
    <w:rsid w:val="006E66F4"/>
    <w:pPr>
      <w:numPr>
        <w:ilvl w:val="1"/>
        <w:numId w:val="16"/>
      </w:numPr>
    </w:pPr>
  </w:style>
  <w:style w:type="paragraph" w:customStyle="1" w:styleId="ListNumber4Level3">
    <w:name w:val="List Number 4 (Level 3)"/>
    <w:basedOn w:val="Text4"/>
    <w:uiPriority w:val="99"/>
    <w:rsid w:val="006E66F4"/>
    <w:pPr>
      <w:numPr>
        <w:ilvl w:val="2"/>
        <w:numId w:val="16"/>
      </w:numPr>
    </w:pPr>
  </w:style>
  <w:style w:type="paragraph" w:customStyle="1" w:styleId="ListNumber4Level4">
    <w:name w:val="List Number 4 (Level 4)"/>
    <w:basedOn w:val="Text4"/>
    <w:uiPriority w:val="99"/>
    <w:rsid w:val="006E66F4"/>
    <w:pPr>
      <w:numPr>
        <w:ilvl w:val="3"/>
        <w:numId w:val="16"/>
      </w:numPr>
    </w:pPr>
  </w:style>
  <w:style w:type="paragraph" w:styleId="Hlavikaobsahu">
    <w:name w:val="TOC Heading"/>
    <w:basedOn w:val="Normlny"/>
    <w:next w:val="Normlny"/>
    <w:uiPriority w:val="99"/>
    <w:qFormat/>
    <w:rsid w:val="006E66F4"/>
    <w:pPr>
      <w:keepNext/>
      <w:spacing w:before="240"/>
      <w:jc w:val="center"/>
    </w:pPr>
    <w:rPr>
      <w:b/>
    </w:rPr>
  </w:style>
  <w:style w:type="paragraph" w:customStyle="1" w:styleId="Contact">
    <w:name w:val="Contact"/>
    <w:basedOn w:val="Normlny"/>
    <w:next w:val="Enclosures"/>
    <w:uiPriority w:val="99"/>
    <w:rsid w:val="006E66F4"/>
    <w:pPr>
      <w:spacing w:before="480" w:after="0"/>
      <w:ind w:left="567" w:hanging="567"/>
      <w:jc w:val="left"/>
    </w:pPr>
  </w:style>
  <w:style w:type="paragraph" w:customStyle="1" w:styleId="DisclaimerNotice">
    <w:name w:val="Disclaimer Notice"/>
    <w:basedOn w:val="Normlny"/>
    <w:next w:val="AddressTR"/>
    <w:uiPriority w:val="99"/>
    <w:rsid w:val="006E66F4"/>
    <w:pPr>
      <w:ind w:left="5103"/>
      <w:jc w:val="left"/>
    </w:pPr>
    <w:rPr>
      <w:i/>
      <w:sz w:val="20"/>
    </w:rPr>
  </w:style>
  <w:style w:type="paragraph" w:customStyle="1" w:styleId="Disclaimer">
    <w:name w:val="Disclaimer"/>
    <w:basedOn w:val="Normlny"/>
    <w:uiPriority w:val="99"/>
    <w:rsid w:val="006E66F4"/>
    <w:pPr>
      <w:keepLines/>
      <w:pBdr>
        <w:top w:val="single" w:sz="4" w:space="1" w:color="auto"/>
      </w:pBdr>
      <w:spacing w:before="480" w:after="0"/>
    </w:pPr>
    <w:rPr>
      <w:i/>
    </w:rPr>
  </w:style>
  <w:style w:type="character" w:styleId="PouitHypertextovPrepojenie">
    <w:name w:val="FollowedHyperlink"/>
    <w:basedOn w:val="Predvolenpsmoodseku"/>
    <w:uiPriority w:val="99"/>
    <w:rsid w:val="006E66F4"/>
    <w:rPr>
      <w:rFonts w:cs="Times New Roman"/>
      <w:color w:val="800080"/>
      <w:u w:val="single"/>
    </w:rPr>
  </w:style>
  <w:style w:type="paragraph" w:customStyle="1" w:styleId="DisclaimerSJ">
    <w:name w:val="Disclaimer_SJ"/>
    <w:basedOn w:val="Normlny"/>
    <w:next w:val="Normlny"/>
    <w:uiPriority w:val="99"/>
    <w:rsid w:val="006E66F4"/>
    <w:pPr>
      <w:spacing w:after="0"/>
    </w:pPr>
    <w:rPr>
      <w:rFonts w:ascii="Arial" w:hAnsi="Arial"/>
      <w:b/>
      <w:sz w:val="16"/>
    </w:rPr>
  </w:style>
  <w:style w:type="paragraph" w:customStyle="1" w:styleId="ZCom">
    <w:name w:val="Z_Com"/>
    <w:basedOn w:val="Normlny"/>
    <w:next w:val="ZDGName"/>
    <w:uiPriority w:val="99"/>
    <w:rsid w:val="00CC4E95"/>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C4E95"/>
    <w:pPr>
      <w:widowControl w:val="0"/>
      <w:autoSpaceDE w:val="0"/>
      <w:autoSpaceDN w:val="0"/>
      <w:spacing w:after="0"/>
      <w:ind w:right="85"/>
      <w:jc w:val="left"/>
    </w:pPr>
    <w:rPr>
      <w:rFonts w:ascii="Arial" w:hAnsi="Arial" w:cs="Arial"/>
      <w:sz w:val="16"/>
      <w:szCs w:val="16"/>
      <w:lang w:eastAsia="en-GB"/>
    </w:rPr>
  </w:style>
  <w:style w:type="paragraph" w:styleId="Textbubliny">
    <w:name w:val="Balloon Text"/>
    <w:basedOn w:val="Normlny"/>
    <w:link w:val="TextbublinyChar"/>
    <w:uiPriority w:val="99"/>
    <w:semiHidden/>
    <w:rsid w:val="00CC4E9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0291C"/>
    <w:rPr>
      <w:rFonts w:cs="Times New Roman"/>
      <w:sz w:val="2"/>
      <w:lang w:val="en-GB"/>
    </w:rPr>
  </w:style>
  <w:style w:type="character" w:styleId="Odkaznapoznmkupodiarou">
    <w:name w:val="footnote reference"/>
    <w:basedOn w:val="Predvolenpsmoodseku"/>
    <w:uiPriority w:val="99"/>
    <w:semiHidden/>
    <w:rsid w:val="000E5EC0"/>
    <w:rPr>
      <w:rFonts w:cs="Times New Roman"/>
      <w:vertAlign w:val="superscript"/>
    </w:rPr>
  </w:style>
  <w:style w:type="character" w:styleId="Hypertextovprepojenie">
    <w:name w:val="Hyperlink"/>
    <w:basedOn w:val="Predvolenpsmoodseku"/>
    <w:uiPriority w:val="99"/>
    <w:rsid w:val="000E5EC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2001</Words>
  <Characters>11409</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Forum on the implementation of Article 5 of Directive 2004/113/EC</vt:lpstr>
    </vt:vector>
  </TitlesOfParts>
  <Company>SLASPO</Company>
  <LinksUpToDate>false</LinksUpToDate>
  <CharactersWithSpaces>13384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on the implementation of Article 5 of Directive 2004/113/EC</dc:title>
  <dc:subject/>
  <dc:creator>Paul MacDonnell</dc:creator>
  <cp:keywords/>
  <dc:description>Cleaned by 3BClean from 3BView: http://www.3bview.com</dc:description>
  <cp:lastModifiedBy>dkatonak</cp:lastModifiedBy>
  <cp:revision>6</cp:revision>
  <cp:lastPrinted>2011-06-17T09:53:00Z</cp:lastPrinted>
  <dcterms:created xsi:type="dcterms:W3CDTF">2011-06-17T09:29:00Z</dcterms:created>
  <dcterms:modified xsi:type="dcterms:W3CDTF">2011-06-17T10:03:00Z</dcterms:modified>
</cp:coreProperties>
</file>