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578" w:rsidRPr="005960FE" w:rsidRDefault="00937578" w:rsidP="00937578">
      <w:pPr>
        <w:pStyle w:val="Nzov"/>
        <w:tabs>
          <w:tab w:val="left" w:pos="2552"/>
        </w:tabs>
        <w:ind w:right="1"/>
        <w:rPr>
          <w:rFonts w:asciiTheme="minorHAnsi" w:hAnsiTheme="minorHAnsi"/>
          <w:sz w:val="22"/>
          <w:szCs w:val="22"/>
          <w:lang w:val="sk-SK"/>
        </w:rPr>
      </w:pPr>
      <w:r w:rsidRPr="005960FE">
        <w:rPr>
          <w:rFonts w:asciiTheme="minorHAnsi" w:hAnsiTheme="minorHAnsi"/>
          <w:sz w:val="22"/>
          <w:szCs w:val="22"/>
          <w:lang w:val="sk-SK"/>
        </w:rPr>
        <w:t>Zápisnica z rokovania legislatívnej sekcie</w:t>
      </w:r>
    </w:p>
    <w:p w:rsidR="00937578" w:rsidRPr="005960FE" w:rsidRDefault="00937578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021954" w:rsidRPr="005960FE" w:rsidRDefault="00021954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937578" w:rsidRPr="005960FE" w:rsidRDefault="00937578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Rokovanie – dátum, miesto:          </w:t>
      </w:r>
      <w:r w:rsidR="00D87151" w:rsidRPr="005960FE">
        <w:rPr>
          <w:rFonts w:asciiTheme="minorHAnsi" w:hAnsiTheme="minorHAnsi"/>
          <w:b w:val="0"/>
          <w:sz w:val="22"/>
          <w:szCs w:val="22"/>
          <w:lang w:val="sk-SK"/>
        </w:rPr>
        <w:t>22</w:t>
      </w:r>
      <w:r w:rsidR="001D3D0C" w:rsidRPr="005960FE">
        <w:rPr>
          <w:rFonts w:asciiTheme="minorHAnsi" w:hAnsiTheme="minorHAnsi"/>
          <w:b w:val="0"/>
          <w:sz w:val="22"/>
          <w:szCs w:val="22"/>
          <w:lang w:val="sk-SK"/>
        </w:rPr>
        <w:t>.</w:t>
      </w:r>
      <w:r w:rsidR="00D87151" w:rsidRPr="005960FE">
        <w:rPr>
          <w:rFonts w:asciiTheme="minorHAnsi" w:hAnsiTheme="minorHAnsi"/>
          <w:b w:val="0"/>
          <w:sz w:val="22"/>
          <w:szCs w:val="22"/>
          <w:lang w:val="sk-SK"/>
        </w:rPr>
        <w:t>1</w:t>
      </w:r>
      <w:r w:rsidRPr="005960FE">
        <w:rPr>
          <w:rFonts w:asciiTheme="minorHAnsi" w:hAnsiTheme="minorHAnsi"/>
          <w:b w:val="0"/>
          <w:sz w:val="22"/>
          <w:szCs w:val="22"/>
          <w:lang w:val="sk-SK"/>
        </w:rPr>
        <w:t>.201</w:t>
      </w:r>
      <w:r w:rsidR="00D87151" w:rsidRPr="005960FE">
        <w:rPr>
          <w:rFonts w:asciiTheme="minorHAnsi" w:hAnsiTheme="minorHAnsi"/>
          <w:b w:val="0"/>
          <w:sz w:val="22"/>
          <w:szCs w:val="22"/>
          <w:lang w:val="sk-SK"/>
        </w:rPr>
        <w:t>3</w:t>
      </w:r>
      <w:r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, </w:t>
      </w:r>
      <w:r w:rsidR="001D3D0C" w:rsidRPr="005960FE">
        <w:rPr>
          <w:rFonts w:asciiTheme="minorHAnsi" w:hAnsiTheme="minorHAnsi"/>
          <w:b w:val="0"/>
          <w:sz w:val="22"/>
          <w:szCs w:val="22"/>
          <w:lang w:val="sk-SK"/>
        </w:rPr>
        <w:t>9.30</w:t>
      </w:r>
      <w:r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 h</w:t>
      </w:r>
      <w:r w:rsidR="00D93B83" w:rsidRPr="005960FE">
        <w:rPr>
          <w:rFonts w:asciiTheme="minorHAnsi" w:hAnsiTheme="minorHAnsi"/>
          <w:b w:val="0"/>
          <w:sz w:val="22"/>
          <w:szCs w:val="22"/>
          <w:lang w:val="sk-SK"/>
        </w:rPr>
        <w:t>od.</w:t>
      </w:r>
      <w:r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, </w:t>
      </w:r>
      <w:r w:rsidR="00D87151"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kancelária </w:t>
      </w:r>
      <w:r w:rsidR="00F964F8"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generálnej riaditeľky (GR) </w:t>
      </w:r>
      <w:r w:rsidRPr="005960FE">
        <w:rPr>
          <w:rFonts w:asciiTheme="minorHAnsi" w:hAnsiTheme="minorHAnsi"/>
          <w:b w:val="0"/>
          <w:sz w:val="22"/>
          <w:szCs w:val="22"/>
          <w:lang w:val="sk-SK"/>
        </w:rPr>
        <w:t>SLASPO</w:t>
      </w:r>
    </w:p>
    <w:p w:rsidR="00021954" w:rsidRPr="005960FE" w:rsidRDefault="00021954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</w:p>
    <w:p w:rsidR="00937578" w:rsidRPr="005960FE" w:rsidRDefault="00937578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Rokovanie viedol:                             JUDr. Jozefína Žáková, </w:t>
      </w:r>
      <w:r w:rsidR="003C61AC" w:rsidRPr="005960FE">
        <w:rPr>
          <w:rFonts w:asciiTheme="minorHAnsi" w:hAnsiTheme="minorHAnsi"/>
          <w:b w:val="0"/>
          <w:sz w:val="22"/>
          <w:szCs w:val="22"/>
          <w:lang w:val="sk-SK"/>
        </w:rPr>
        <w:t>GR</w:t>
      </w:r>
      <w:r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 SLASPO, </w:t>
      </w:r>
    </w:p>
    <w:p w:rsidR="00937578" w:rsidRPr="005960FE" w:rsidRDefault="00937578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                                                         </w:t>
      </w:r>
      <w:r w:rsidR="00116049"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   </w:t>
      </w:r>
      <w:r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 </w:t>
      </w:r>
      <w:r w:rsidR="00141F46" w:rsidRPr="005960FE">
        <w:rPr>
          <w:rFonts w:asciiTheme="minorHAnsi" w:hAnsiTheme="minorHAnsi"/>
          <w:b w:val="0"/>
          <w:sz w:val="22"/>
          <w:szCs w:val="22"/>
          <w:lang w:val="sk-SK"/>
        </w:rPr>
        <w:t>Mgr. Martin Petruľák</w:t>
      </w:r>
      <w:r w:rsidRPr="005960FE">
        <w:rPr>
          <w:rFonts w:asciiTheme="minorHAnsi" w:hAnsiTheme="minorHAnsi"/>
          <w:b w:val="0"/>
          <w:sz w:val="22"/>
          <w:szCs w:val="22"/>
          <w:lang w:val="sk-SK"/>
        </w:rPr>
        <w:t>, predsed</w:t>
      </w:r>
      <w:r w:rsidR="00141F46" w:rsidRPr="005960FE">
        <w:rPr>
          <w:rFonts w:asciiTheme="minorHAnsi" w:hAnsiTheme="minorHAnsi"/>
          <w:b w:val="0"/>
          <w:sz w:val="22"/>
          <w:szCs w:val="22"/>
          <w:lang w:val="sk-SK"/>
        </w:rPr>
        <w:t>a</w:t>
      </w:r>
      <w:r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 sekcie</w:t>
      </w:r>
      <w:r w:rsidR="00D61ED2"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 (PS)</w:t>
      </w:r>
    </w:p>
    <w:p w:rsidR="00021954" w:rsidRPr="005960FE" w:rsidRDefault="00021954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</w:p>
    <w:p w:rsidR="00937578" w:rsidRPr="005960FE" w:rsidRDefault="00937578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Prítomní:                                           </w:t>
      </w:r>
      <w:r w:rsidR="00141F46"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 </w:t>
      </w:r>
      <w:r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 členovia legislatívnej sekcie podľa prezenčnej listiny</w:t>
      </w:r>
    </w:p>
    <w:p w:rsidR="00937578" w:rsidRPr="005960FE" w:rsidRDefault="00937578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  </w:t>
      </w:r>
    </w:p>
    <w:p w:rsidR="00937578" w:rsidRPr="005960FE" w:rsidRDefault="00937578" w:rsidP="00937578">
      <w:pPr>
        <w:pStyle w:val="Nzov"/>
        <w:tabs>
          <w:tab w:val="left" w:pos="2552"/>
        </w:tabs>
        <w:ind w:right="1"/>
        <w:jc w:val="both"/>
        <w:rPr>
          <w:rFonts w:asciiTheme="minorHAnsi" w:hAnsiTheme="minorHAnsi"/>
          <w:b w:val="0"/>
          <w:sz w:val="22"/>
          <w:szCs w:val="22"/>
          <w:lang w:val="sk-SK"/>
        </w:rPr>
      </w:pPr>
      <w:r w:rsidRPr="005960FE">
        <w:rPr>
          <w:rFonts w:asciiTheme="minorHAnsi" w:hAnsiTheme="minorHAnsi"/>
          <w:b w:val="0"/>
          <w:sz w:val="22"/>
          <w:szCs w:val="22"/>
          <w:lang w:val="sk-SK"/>
        </w:rPr>
        <w:t xml:space="preserve">Zápis vyhotovil:                                  Mgr. </w:t>
      </w:r>
      <w:r w:rsidR="00C674E4" w:rsidRPr="005960FE">
        <w:rPr>
          <w:rFonts w:asciiTheme="minorHAnsi" w:hAnsiTheme="minorHAnsi"/>
          <w:b w:val="0"/>
          <w:sz w:val="22"/>
          <w:szCs w:val="22"/>
          <w:lang w:val="sk-SK"/>
        </w:rPr>
        <w:t>Mária Lehotská</w:t>
      </w:r>
      <w:r w:rsidRPr="005960FE">
        <w:rPr>
          <w:rFonts w:asciiTheme="minorHAnsi" w:hAnsiTheme="minorHAnsi"/>
          <w:b w:val="0"/>
          <w:sz w:val="22"/>
          <w:szCs w:val="22"/>
          <w:lang w:val="sk-SK"/>
        </w:rPr>
        <w:t>, tajomníčka legislatívnej sekcie</w:t>
      </w:r>
    </w:p>
    <w:p w:rsidR="00937578" w:rsidRPr="005960FE" w:rsidRDefault="00937578" w:rsidP="00937578">
      <w:pPr>
        <w:pStyle w:val="Nzov"/>
        <w:tabs>
          <w:tab w:val="left" w:pos="2552"/>
        </w:tabs>
        <w:ind w:right="1"/>
        <w:jc w:val="left"/>
        <w:rPr>
          <w:rFonts w:asciiTheme="minorHAnsi" w:hAnsiTheme="minorHAnsi"/>
          <w:b w:val="0"/>
          <w:sz w:val="22"/>
          <w:szCs w:val="22"/>
          <w:lang w:val="sk-SK"/>
        </w:rPr>
      </w:pPr>
    </w:p>
    <w:p w:rsidR="00261166" w:rsidRPr="005960FE" w:rsidRDefault="00261166" w:rsidP="00937578">
      <w:pPr>
        <w:pStyle w:val="Nzov"/>
        <w:tabs>
          <w:tab w:val="left" w:pos="2552"/>
        </w:tabs>
        <w:ind w:right="1"/>
        <w:jc w:val="left"/>
        <w:rPr>
          <w:rFonts w:asciiTheme="minorHAnsi" w:hAnsiTheme="minorHAnsi"/>
          <w:b w:val="0"/>
          <w:sz w:val="22"/>
          <w:szCs w:val="22"/>
          <w:lang w:val="sk-SK"/>
        </w:rPr>
      </w:pPr>
    </w:p>
    <w:p w:rsidR="00937578" w:rsidRPr="005960FE" w:rsidRDefault="00937578" w:rsidP="00937578">
      <w:pPr>
        <w:pStyle w:val="Hlavika"/>
        <w:tabs>
          <w:tab w:val="clear" w:pos="9072"/>
          <w:tab w:val="right" w:pos="9569"/>
        </w:tabs>
        <w:ind w:left="11" w:right="357"/>
        <w:rPr>
          <w:rFonts w:asciiTheme="minorHAnsi" w:hAnsiTheme="minorHAnsi"/>
          <w:sz w:val="22"/>
          <w:szCs w:val="22"/>
          <w:lang w:val="sk-SK"/>
        </w:rPr>
      </w:pPr>
      <w:r w:rsidRPr="005960FE">
        <w:rPr>
          <w:rFonts w:asciiTheme="minorHAnsi" w:hAnsiTheme="minorHAnsi"/>
          <w:sz w:val="22"/>
          <w:szCs w:val="22"/>
          <w:lang w:val="sk-SK"/>
        </w:rPr>
        <w:t>Program rokovania:</w:t>
      </w:r>
    </w:p>
    <w:p w:rsidR="00937578" w:rsidRPr="005960FE" w:rsidRDefault="00937578" w:rsidP="00937578">
      <w:pPr>
        <w:pStyle w:val="Hlavika"/>
        <w:tabs>
          <w:tab w:val="clear" w:pos="9072"/>
          <w:tab w:val="right" w:pos="9569"/>
        </w:tabs>
        <w:ind w:left="11" w:right="357"/>
        <w:jc w:val="both"/>
        <w:rPr>
          <w:rFonts w:asciiTheme="minorHAnsi" w:hAnsiTheme="minorHAnsi"/>
          <w:sz w:val="22"/>
          <w:szCs w:val="22"/>
          <w:lang w:val="sk-SK"/>
        </w:rPr>
      </w:pPr>
    </w:p>
    <w:p w:rsidR="00A34B34" w:rsidRPr="005960FE" w:rsidRDefault="00A34B34" w:rsidP="00A07432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/>
        </w:rPr>
      </w:pPr>
      <w:r w:rsidRPr="005960FE">
        <w:rPr>
          <w:rFonts w:asciiTheme="minorHAnsi" w:hAnsiTheme="minorHAnsi"/>
        </w:rPr>
        <w:t>FATCA – diskusia o predbežnom návrhu dohody SR-USA a </w:t>
      </w:r>
      <w:proofErr w:type="spellStart"/>
      <w:r w:rsidRPr="005960FE">
        <w:rPr>
          <w:rFonts w:asciiTheme="minorHAnsi" w:hAnsiTheme="minorHAnsi"/>
        </w:rPr>
        <w:t>Annexu</w:t>
      </w:r>
      <w:proofErr w:type="spellEnd"/>
      <w:r w:rsidRPr="005960FE">
        <w:rPr>
          <w:rFonts w:asciiTheme="minorHAnsi" w:hAnsiTheme="minorHAnsi"/>
        </w:rPr>
        <w:t xml:space="preserve"> II</w:t>
      </w:r>
    </w:p>
    <w:p w:rsidR="00A34B34" w:rsidRPr="005960FE" w:rsidRDefault="00A34B34" w:rsidP="00A07432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/>
        </w:rPr>
      </w:pPr>
      <w:r w:rsidRPr="005960FE">
        <w:rPr>
          <w:rFonts w:asciiTheme="minorHAnsi" w:hAnsiTheme="minorHAnsi"/>
        </w:rPr>
        <w:t>ADR/ODR –informácia o záveroch dohodnutých v </w:t>
      </w:r>
      <w:proofErr w:type="spellStart"/>
      <w:r w:rsidRPr="005960FE">
        <w:rPr>
          <w:rFonts w:asciiTheme="minorHAnsi" w:hAnsiTheme="minorHAnsi"/>
        </w:rPr>
        <w:t>trialógu</w:t>
      </w:r>
      <w:proofErr w:type="spellEnd"/>
      <w:r w:rsidRPr="005960FE">
        <w:rPr>
          <w:rFonts w:asciiTheme="minorHAnsi" w:hAnsiTheme="minorHAnsi"/>
        </w:rPr>
        <w:t xml:space="preserve"> (schvaľovanie v EP a Rade – január/február 2013)</w:t>
      </w:r>
    </w:p>
    <w:p w:rsidR="00A34B34" w:rsidRPr="005960FE" w:rsidRDefault="00A34B34" w:rsidP="00A07432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/>
        </w:rPr>
      </w:pPr>
      <w:r w:rsidRPr="005960FE">
        <w:rPr>
          <w:rFonts w:asciiTheme="minorHAnsi" w:hAnsiTheme="minorHAnsi"/>
        </w:rPr>
        <w:t>IM</w:t>
      </w:r>
      <w:r w:rsidR="0054514A" w:rsidRPr="005960FE">
        <w:rPr>
          <w:rFonts w:asciiTheme="minorHAnsi" w:hAnsiTheme="minorHAnsi"/>
        </w:rPr>
        <w:t>D2</w:t>
      </w:r>
      <w:r w:rsidRPr="005960FE">
        <w:rPr>
          <w:rFonts w:asciiTheme="minorHAnsi" w:hAnsiTheme="minorHAnsi"/>
        </w:rPr>
        <w:t>,PRIPs –informácia o stanovisku IE, o stave rokovaní na úrovni EÚ</w:t>
      </w:r>
    </w:p>
    <w:p w:rsidR="00A34B34" w:rsidRPr="005960FE" w:rsidRDefault="00A34B34" w:rsidP="00A07432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/>
        </w:rPr>
      </w:pPr>
      <w:r w:rsidRPr="005960FE">
        <w:rPr>
          <w:rFonts w:asciiTheme="minorHAnsi" w:hAnsiTheme="minorHAnsi"/>
        </w:rPr>
        <w:t xml:space="preserve">Anuitná novela II. piliera – vytvorenie pracovnej skupiny na </w:t>
      </w:r>
      <w:proofErr w:type="spellStart"/>
      <w:r w:rsidRPr="005960FE">
        <w:rPr>
          <w:rFonts w:asciiTheme="minorHAnsi" w:hAnsiTheme="minorHAnsi"/>
        </w:rPr>
        <w:t>MPSVaR</w:t>
      </w:r>
      <w:proofErr w:type="spellEnd"/>
    </w:p>
    <w:p w:rsidR="00A34B34" w:rsidRPr="005960FE" w:rsidRDefault="00A34B34" w:rsidP="00A07432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/>
        </w:rPr>
      </w:pPr>
      <w:r w:rsidRPr="005960FE">
        <w:rPr>
          <w:rFonts w:asciiTheme="minorHAnsi" w:hAnsiTheme="minorHAnsi"/>
        </w:rPr>
        <w:t>Antidiskriminačná novela – informácia o leg. procese, príp. diskusia</w:t>
      </w:r>
    </w:p>
    <w:p w:rsidR="00A34B34" w:rsidRPr="005960FE" w:rsidRDefault="00A34B34" w:rsidP="00A07432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/>
        </w:rPr>
      </w:pPr>
      <w:r w:rsidRPr="005960FE">
        <w:rPr>
          <w:rFonts w:asciiTheme="minorHAnsi" w:hAnsiTheme="minorHAnsi"/>
        </w:rPr>
        <w:t>Zákon o ochrane osobných údajov/nariadenie EÚ  – informácia o leg. procese</w:t>
      </w:r>
    </w:p>
    <w:p w:rsidR="00A34B34" w:rsidRPr="005960FE" w:rsidRDefault="00A34B34" w:rsidP="00A07432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/>
        </w:rPr>
      </w:pPr>
      <w:r w:rsidRPr="005960FE">
        <w:rPr>
          <w:rFonts w:asciiTheme="minorHAnsi" w:hAnsiTheme="minorHAnsi"/>
        </w:rPr>
        <w:t xml:space="preserve">Vinkulácie- diskusia o ďalšom postupe ohľadne vinkulácií, informácia o stanovisku SBA  k ďalším rokovaniam </w:t>
      </w:r>
    </w:p>
    <w:p w:rsidR="00A34B34" w:rsidRPr="005960FE" w:rsidRDefault="00EB72AC" w:rsidP="00A07432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/>
        </w:rPr>
      </w:pPr>
      <w:proofErr w:type="spellStart"/>
      <w:r w:rsidRPr="00EB72AC">
        <w:rPr>
          <w:rFonts w:asciiTheme="minorHAnsi" w:hAnsiTheme="minorHAnsi"/>
          <w:bCs/>
        </w:rPr>
        <w:t>C</w:t>
      </w:r>
      <w:r w:rsidR="00A34B34" w:rsidRPr="00EB72AC">
        <w:rPr>
          <w:rFonts w:asciiTheme="minorHAnsi" w:hAnsiTheme="minorHAnsi"/>
          <w:bCs/>
        </w:rPr>
        <w:t>ontract</w:t>
      </w:r>
      <w:proofErr w:type="spellEnd"/>
      <w:r w:rsidR="00A34B34" w:rsidRPr="00EB72AC">
        <w:rPr>
          <w:rFonts w:asciiTheme="minorHAnsi" w:hAnsiTheme="minorHAnsi"/>
          <w:bCs/>
        </w:rPr>
        <w:t xml:space="preserve"> </w:t>
      </w:r>
      <w:proofErr w:type="spellStart"/>
      <w:r w:rsidR="00A34B34" w:rsidRPr="00EB72AC">
        <w:rPr>
          <w:rFonts w:asciiTheme="minorHAnsi" w:hAnsiTheme="minorHAnsi"/>
          <w:bCs/>
        </w:rPr>
        <w:t>boundaries</w:t>
      </w:r>
      <w:proofErr w:type="spellEnd"/>
      <w:r w:rsidR="00A34B34" w:rsidRPr="00EB72AC">
        <w:rPr>
          <w:rFonts w:asciiTheme="minorHAnsi" w:hAnsiTheme="minorHAnsi"/>
          <w:bCs/>
        </w:rPr>
        <w:t xml:space="preserve"> v </w:t>
      </w:r>
      <w:proofErr w:type="spellStart"/>
      <w:r w:rsidR="00A34B34" w:rsidRPr="00EB72AC">
        <w:rPr>
          <w:rFonts w:asciiTheme="minorHAnsi" w:hAnsiTheme="minorHAnsi"/>
          <w:bCs/>
        </w:rPr>
        <w:t>Solvency</w:t>
      </w:r>
      <w:proofErr w:type="spellEnd"/>
      <w:r w:rsidR="00A34B34" w:rsidRPr="00EB72AC">
        <w:rPr>
          <w:rFonts w:asciiTheme="minorHAnsi" w:hAnsiTheme="minorHAnsi"/>
          <w:bCs/>
        </w:rPr>
        <w:t xml:space="preserve"> II</w:t>
      </w:r>
      <w:r w:rsidR="00A34B34" w:rsidRPr="00EB72AC">
        <w:rPr>
          <w:rFonts w:asciiTheme="minorHAnsi" w:hAnsiTheme="minorHAnsi"/>
        </w:rPr>
        <w:t xml:space="preserve"> </w:t>
      </w:r>
      <w:r w:rsidR="00B005B8" w:rsidRPr="00EB72AC">
        <w:rPr>
          <w:rFonts w:asciiTheme="minorHAnsi" w:hAnsiTheme="minorHAnsi"/>
        </w:rPr>
        <w:t>–</w:t>
      </w:r>
      <w:r w:rsidR="00B005B8" w:rsidRPr="005960FE">
        <w:rPr>
          <w:rFonts w:asciiTheme="minorHAnsi" w:hAnsiTheme="minorHAnsi"/>
        </w:rPr>
        <w:t>výpoveď</w:t>
      </w:r>
      <w:r w:rsidR="00A34B34" w:rsidRPr="005960FE">
        <w:rPr>
          <w:rFonts w:asciiTheme="minorHAnsi" w:hAnsiTheme="minorHAnsi"/>
        </w:rPr>
        <w:t xml:space="preserve"> pripoisten</w:t>
      </w:r>
      <w:r w:rsidR="00B005B8" w:rsidRPr="005960FE">
        <w:rPr>
          <w:rFonts w:asciiTheme="minorHAnsi" w:hAnsiTheme="minorHAnsi"/>
        </w:rPr>
        <w:t>í</w:t>
      </w:r>
      <w:r w:rsidR="00A34B34" w:rsidRPr="005960FE">
        <w:rPr>
          <w:rFonts w:asciiTheme="minorHAnsi" w:hAnsiTheme="minorHAnsi"/>
        </w:rPr>
        <w:t xml:space="preserve"> k životnému poisteniu</w:t>
      </w:r>
      <w:r w:rsidR="0092763F" w:rsidRPr="005960FE">
        <w:rPr>
          <w:rFonts w:asciiTheme="minorHAnsi" w:hAnsiTheme="minorHAnsi"/>
        </w:rPr>
        <w:t xml:space="preserve"> a možnosť jej zrušenia</w:t>
      </w:r>
    </w:p>
    <w:p w:rsidR="00191399" w:rsidRPr="005960FE" w:rsidRDefault="00191399" w:rsidP="00A07432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/>
        </w:rPr>
      </w:pPr>
      <w:r w:rsidRPr="005960FE">
        <w:rPr>
          <w:rFonts w:asciiTheme="minorHAnsi" w:hAnsiTheme="minorHAnsi"/>
        </w:rPr>
        <w:t>Problematika predmetu náhrady podľa</w:t>
      </w:r>
      <w:r w:rsidRPr="005960FE">
        <w:rPr>
          <w:rFonts w:asciiTheme="minorHAnsi" w:hAnsiTheme="minorHAnsi"/>
          <w:bCs/>
        </w:rPr>
        <w:t xml:space="preserve"> Nariadenie EK č. 181/2011</w:t>
      </w:r>
    </w:p>
    <w:p w:rsidR="00191399" w:rsidRPr="005960FE" w:rsidRDefault="00191399" w:rsidP="00A07432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/>
        </w:rPr>
      </w:pPr>
      <w:r w:rsidRPr="005960FE">
        <w:rPr>
          <w:rFonts w:asciiTheme="minorHAnsi" w:hAnsiTheme="minorHAnsi"/>
        </w:rPr>
        <w:t>Komerčné zdravotné poistenie - list od MZV SR so žiadosťou o odbornú konzultáciu a</w:t>
      </w:r>
      <w:r w:rsidR="006D24CD" w:rsidRPr="005960FE">
        <w:rPr>
          <w:rFonts w:asciiTheme="minorHAnsi" w:hAnsiTheme="minorHAnsi"/>
        </w:rPr>
        <w:t> </w:t>
      </w:r>
      <w:r w:rsidRPr="005960FE">
        <w:rPr>
          <w:rFonts w:asciiTheme="minorHAnsi" w:hAnsiTheme="minorHAnsi"/>
        </w:rPr>
        <w:t>súčinnosť</w:t>
      </w:r>
    </w:p>
    <w:p w:rsidR="00B42228" w:rsidRPr="005960FE" w:rsidRDefault="006D24CD" w:rsidP="00A07432">
      <w:pPr>
        <w:pStyle w:val="Odsekzoznamu"/>
        <w:numPr>
          <w:ilvl w:val="0"/>
          <w:numId w:val="16"/>
        </w:numPr>
        <w:spacing w:line="360" w:lineRule="auto"/>
        <w:ind w:left="714" w:hanging="357"/>
        <w:jc w:val="both"/>
        <w:rPr>
          <w:rFonts w:asciiTheme="minorHAnsi" w:hAnsiTheme="minorHAnsi"/>
        </w:rPr>
      </w:pPr>
      <w:r w:rsidRPr="005960FE">
        <w:rPr>
          <w:rFonts w:asciiTheme="minorHAnsi" w:hAnsiTheme="minorHAnsi"/>
        </w:rPr>
        <w:t xml:space="preserve">Usmernenie EIOPA- </w:t>
      </w:r>
      <w:r w:rsidR="00B42228" w:rsidRPr="005960FE">
        <w:rPr>
          <w:rFonts w:asciiTheme="minorHAnsi" w:hAnsiTheme="minorHAnsi"/>
        </w:rPr>
        <w:t>vybavovanie</w:t>
      </w:r>
      <w:r w:rsidRPr="005960FE">
        <w:rPr>
          <w:rFonts w:asciiTheme="minorHAnsi" w:hAnsiTheme="minorHAnsi"/>
        </w:rPr>
        <w:t xml:space="preserve"> sťažností poisťov</w:t>
      </w:r>
      <w:r w:rsidR="00B42228" w:rsidRPr="005960FE">
        <w:rPr>
          <w:rFonts w:asciiTheme="minorHAnsi" w:hAnsiTheme="minorHAnsi"/>
        </w:rPr>
        <w:t>ňami</w:t>
      </w:r>
    </w:p>
    <w:p w:rsidR="00A07432" w:rsidRPr="005960FE" w:rsidRDefault="00B42228" w:rsidP="00B42228">
      <w:pPr>
        <w:pStyle w:val="Odsekzoznamu"/>
        <w:spacing w:line="360" w:lineRule="auto"/>
        <w:ind w:left="714"/>
        <w:jc w:val="both"/>
        <w:rPr>
          <w:rFonts w:asciiTheme="minorHAnsi" w:hAnsiTheme="minorHAnsi"/>
        </w:rPr>
      </w:pPr>
      <w:r w:rsidRPr="005960FE">
        <w:rPr>
          <w:rFonts w:asciiTheme="minorHAnsi" w:hAnsiTheme="minorHAnsi"/>
        </w:rPr>
        <w:t>Z</w:t>
      </w:r>
      <w:r w:rsidR="006D24CD" w:rsidRPr="005960FE">
        <w:rPr>
          <w:rFonts w:asciiTheme="minorHAnsi" w:hAnsiTheme="minorHAnsi"/>
        </w:rPr>
        <w:t xml:space="preserve">ámer EIOPA riešiť medziobdobie do účinnosti </w:t>
      </w:r>
      <w:proofErr w:type="spellStart"/>
      <w:r w:rsidR="006D24CD" w:rsidRPr="005960FE">
        <w:rPr>
          <w:rFonts w:asciiTheme="minorHAnsi" w:hAnsiTheme="minorHAnsi"/>
        </w:rPr>
        <w:t>Solvency</w:t>
      </w:r>
      <w:proofErr w:type="spellEnd"/>
      <w:r w:rsidR="006D24CD" w:rsidRPr="005960FE">
        <w:rPr>
          <w:rFonts w:asciiTheme="minorHAnsi" w:hAnsiTheme="minorHAnsi"/>
        </w:rPr>
        <w:t xml:space="preserve"> II</w:t>
      </w:r>
      <w:r w:rsidRPr="005960FE">
        <w:rPr>
          <w:rFonts w:asciiTheme="minorHAnsi" w:hAnsiTheme="minorHAnsi"/>
        </w:rPr>
        <w:t xml:space="preserve"> vydávaním usmernení</w:t>
      </w:r>
    </w:p>
    <w:p w:rsidR="00A07432" w:rsidRPr="005960FE" w:rsidRDefault="00A07432" w:rsidP="00A07432">
      <w:pPr>
        <w:jc w:val="both"/>
        <w:rPr>
          <w:rFonts w:asciiTheme="minorHAnsi" w:hAnsiTheme="minorHAnsi"/>
          <w:sz w:val="22"/>
          <w:szCs w:val="22"/>
        </w:rPr>
      </w:pPr>
    </w:p>
    <w:p w:rsidR="00A07432" w:rsidRPr="005960FE" w:rsidRDefault="00A07432" w:rsidP="00A07432">
      <w:pPr>
        <w:jc w:val="both"/>
        <w:rPr>
          <w:rFonts w:asciiTheme="minorHAnsi" w:hAnsiTheme="minorHAnsi"/>
          <w:sz w:val="22"/>
          <w:szCs w:val="22"/>
        </w:rPr>
      </w:pPr>
    </w:p>
    <w:p w:rsidR="002F5AD1" w:rsidRPr="005960FE" w:rsidRDefault="002F5AD1" w:rsidP="005D4250">
      <w:pPr>
        <w:ind w:left="284" w:hanging="284"/>
        <w:rPr>
          <w:rFonts w:asciiTheme="minorHAnsi" w:hAnsiTheme="minorHAnsi"/>
          <w:sz w:val="22"/>
          <w:szCs w:val="22"/>
          <w:lang w:val="sk-SK"/>
        </w:rPr>
      </w:pPr>
    </w:p>
    <w:tbl>
      <w:tblPr>
        <w:tblW w:w="972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6309"/>
        <w:gridCol w:w="6"/>
        <w:gridCol w:w="1434"/>
        <w:gridCol w:w="6"/>
        <w:gridCol w:w="1258"/>
      </w:tblGrid>
      <w:tr w:rsidR="00937578" w:rsidRPr="005960FE" w:rsidTr="00A86E42">
        <w:trPr>
          <w:trHeight w:val="270"/>
        </w:trPr>
        <w:tc>
          <w:tcPr>
            <w:tcW w:w="708" w:type="dxa"/>
            <w:vAlign w:val="center"/>
          </w:tcPr>
          <w:p w:rsidR="00937578" w:rsidRPr="005960FE" w:rsidRDefault="00937578" w:rsidP="00A86E42">
            <w:pPr>
              <w:ind w:left="11"/>
              <w:jc w:val="center"/>
              <w:rPr>
                <w:rFonts w:asciiTheme="minorHAnsi" w:hAnsiTheme="minorHAnsi"/>
                <w:b/>
                <w:lang w:val="sk-SK"/>
              </w:rPr>
            </w:pP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 xml:space="preserve">   P.č.</w:t>
            </w:r>
          </w:p>
        </w:tc>
        <w:tc>
          <w:tcPr>
            <w:tcW w:w="6309" w:type="dxa"/>
            <w:vAlign w:val="center"/>
          </w:tcPr>
          <w:p w:rsidR="00937578" w:rsidRPr="005960FE" w:rsidRDefault="00937578" w:rsidP="00A86E42">
            <w:pPr>
              <w:pStyle w:val="Nadpis6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5960FE">
              <w:rPr>
                <w:rFonts w:asciiTheme="minorHAnsi" w:hAnsiTheme="minorHAnsi"/>
                <w:color w:val="auto"/>
                <w:sz w:val="22"/>
                <w:szCs w:val="22"/>
              </w:rPr>
              <w:t>Zápis</w:t>
            </w:r>
          </w:p>
        </w:tc>
        <w:tc>
          <w:tcPr>
            <w:tcW w:w="1440" w:type="dxa"/>
            <w:gridSpan w:val="2"/>
            <w:vAlign w:val="center"/>
          </w:tcPr>
          <w:p w:rsidR="00937578" w:rsidRPr="005960FE" w:rsidRDefault="00937578" w:rsidP="00A86E42">
            <w:pPr>
              <w:pStyle w:val="Nadpis2"/>
              <w:ind w:left="-108"/>
              <w:jc w:val="center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Zodpovedný</w:t>
            </w:r>
          </w:p>
        </w:tc>
        <w:tc>
          <w:tcPr>
            <w:tcW w:w="1264" w:type="dxa"/>
            <w:gridSpan w:val="2"/>
            <w:tcBorders>
              <w:bottom w:val="single" w:sz="4" w:space="0" w:color="auto"/>
            </w:tcBorders>
            <w:vAlign w:val="center"/>
          </w:tcPr>
          <w:p w:rsidR="00937578" w:rsidRPr="005960FE" w:rsidRDefault="00937578" w:rsidP="00A86E42">
            <w:pPr>
              <w:pStyle w:val="Nadpis2"/>
              <w:ind w:right="-189"/>
              <w:jc w:val="center"/>
              <w:rPr>
                <w:rFonts w:asciiTheme="minorHAnsi" w:hAnsiTheme="minorHAnsi"/>
                <w:sz w:val="22"/>
                <w:szCs w:val="22"/>
                <w:lang w:val="sk-SK" w:eastAsia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 w:eastAsia="sk-SK"/>
              </w:rPr>
              <w:t>Dátum</w:t>
            </w:r>
          </w:p>
        </w:tc>
      </w:tr>
      <w:tr w:rsidR="00937578" w:rsidRPr="005960FE" w:rsidTr="002F5AD1">
        <w:trPr>
          <w:cantSplit/>
          <w:trHeight w:val="57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5960FE" w:rsidRDefault="00937578" w:rsidP="00A86E42">
            <w:pPr>
              <w:ind w:left="11"/>
              <w:jc w:val="center"/>
              <w:rPr>
                <w:rFonts w:asciiTheme="minorHAnsi" w:hAnsiTheme="minorHAnsi"/>
                <w:b/>
                <w:lang w:val="sk-SK"/>
              </w:rPr>
            </w:pP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Default="00937578" w:rsidP="00A96B7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960FE">
              <w:rPr>
                <w:rFonts w:asciiTheme="minorHAnsi" w:hAnsiTheme="minorHAnsi"/>
                <w:sz w:val="22"/>
                <w:szCs w:val="22"/>
              </w:rPr>
              <w:t xml:space="preserve">Stretnutie sa uskutočnilo </w:t>
            </w:r>
            <w:r w:rsidR="00A02BB1" w:rsidRPr="005960FE">
              <w:rPr>
                <w:rFonts w:asciiTheme="minorHAnsi" w:hAnsiTheme="minorHAnsi"/>
                <w:sz w:val="22"/>
                <w:szCs w:val="22"/>
              </w:rPr>
              <w:t xml:space="preserve">ad hoc, keďže na ostatnom stretnutí </w:t>
            </w:r>
            <w:r w:rsidR="000E450E" w:rsidRPr="005960FE">
              <w:rPr>
                <w:rFonts w:asciiTheme="minorHAnsi" w:hAnsiTheme="minorHAnsi"/>
                <w:sz w:val="22"/>
                <w:szCs w:val="22"/>
              </w:rPr>
              <w:t>8</w:t>
            </w:r>
            <w:r w:rsidR="00A02BB1" w:rsidRPr="005960FE">
              <w:rPr>
                <w:rFonts w:asciiTheme="minorHAnsi" w:hAnsiTheme="minorHAnsi"/>
                <w:sz w:val="22"/>
                <w:szCs w:val="22"/>
              </w:rPr>
              <w:t>.</w:t>
            </w:r>
            <w:r w:rsidR="00A96B73" w:rsidRPr="005960FE">
              <w:rPr>
                <w:rFonts w:asciiTheme="minorHAnsi" w:hAnsiTheme="minorHAnsi"/>
                <w:sz w:val="22"/>
                <w:szCs w:val="22"/>
              </w:rPr>
              <w:t>11</w:t>
            </w:r>
            <w:r w:rsidR="00A02BB1" w:rsidRPr="005960FE">
              <w:rPr>
                <w:rFonts w:asciiTheme="minorHAnsi" w:hAnsiTheme="minorHAnsi"/>
                <w:sz w:val="22"/>
                <w:szCs w:val="22"/>
              </w:rPr>
              <w:t>.201</w:t>
            </w:r>
            <w:r w:rsidR="00A96B73" w:rsidRPr="005960FE">
              <w:rPr>
                <w:rFonts w:asciiTheme="minorHAnsi" w:hAnsiTheme="minorHAnsi"/>
                <w:sz w:val="22"/>
                <w:szCs w:val="22"/>
              </w:rPr>
              <w:t>2</w:t>
            </w:r>
            <w:r w:rsidR="00A02BB1" w:rsidRPr="005960FE">
              <w:rPr>
                <w:rFonts w:asciiTheme="minorHAnsi" w:hAnsiTheme="minorHAnsi"/>
                <w:sz w:val="22"/>
                <w:szCs w:val="22"/>
              </w:rPr>
              <w:t xml:space="preserve"> nebol dohodnutý</w:t>
            </w:r>
            <w:r w:rsidRPr="005960F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02BB1" w:rsidRPr="005960FE">
              <w:rPr>
                <w:rFonts w:asciiTheme="minorHAnsi" w:hAnsiTheme="minorHAnsi"/>
                <w:sz w:val="22"/>
                <w:szCs w:val="22"/>
              </w:rPr>
              <w:t xml:space="preserve">žiaden </w:t>
            </w:r>
            <w:r w:rsidRPr="005960FE">
              <w:rPr>
                <w:rFonts w:asciiTheme="minorHAnsi" w:hAnsiTheme="minorHAnsi"/>
                <w:sz w:val="22"/>
                <w:szCs w:val="22"/>
              </w:rPr>
              <w:t>pevn</w:t>
            </w:r>
            <w:r w:rsidR="00A02BB1" w:rsidRPr="005960FE">
              <w:rPr>
                <w:rFonts w:asciiTheme="minorHAnsi" w:hAnsiTheme="minorHAnsi"/>
                <w:sz w:val="22"/>
                <w:szCs w:val="22"/>
              </w:rPr>
              <w:t>ý</w:t>
            </w:r>
            <w:r w:rsidRPr="005960FE">
              <w:rPr>
                <w:rFonts w:asciiTheme="minorHAnsi" w:hAnsiTheme="minorHAnsi"/>
                <w:sz w:val="22"/>
                <w:szCs w:val="22"/>
              </w:rPr>
              <w:t xml:space="preserve"> termín</w:t>
            </w:r>
            <w:r w:rsidR="00A02BB1" w:rsidRPr="005960FE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443393" w:rsidRPr="005960FE" w:rsidRDefault="00443393" w:rsidP="00A96B73">
            <w:pPr>
              <w:pStyle w:val="Defaul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5960FE" w:rsidRDefault="00937578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5960FE" w:rsidRDefault="00937578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</w:tr>
      <w:tr w:rsidR="00937578" w:rsidRPr="005960FE" w:rsidTr="00A86E42">
        <w:trPr>
          <w:cantSplit/>
          <w:trHeight w:val="4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5960FE" w:rsidRDefault="00937578" w:rsidP="00F73B85">
            <w:pPr>
              <w:ind w:left="11"/>
              <w:jc w:val="center"/>
              <w:rPr>
                <w:rFonts w:asciiTheme="minorHAnsi" w:hAnsiTheme="minorHAnsi"/>
                <w:b/>
                <w:lang w:val="sk-SK"/>
              </w:rPr>
            </w:pP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lastRenderedPageBreak/>
              <w:t>I/</w:t>
            </w:r>
            <w:r w:rsidR="00F73B85"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1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5960FE" w:rsidRDefault="00937578" w:rsidP="00A86E42">
            <w:pPr>
              <w:jc w:val="both"/>
              <w:rPr>
                <w:rFonts w:asciiTheme="minorHAnsi" w:hAnsiTheme="minorHAnsi"/>
                <w:b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K prvému bodu programu stretnutia:</w:t>
            </w:r>
          </w:p>
          <w:p w:rsidR="00937578" w:rsidRPr="005960FE" w:rsidRDefault="00937578" w:rsidP="00A86E42">
            <w:pPr>
              <w:pStyle w:val="Hlavika"/>
              <w:tabs>
                <w:tab w:val="clear" w:pos="9072"/>
                <w:tab w:val="right" w:pos="9569"/>
              </w:tabs>
              <w:ind w:left="720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A50200" w:rsidRPr="005960FE" w:rsidRDefault="00B844B7" w:rsidP="001B044C">
            <w:pPr>
              <w:pStyle w:val="Hlavika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0" w:firstLine="0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Ešte v decembri 2012 boli členom LS zaslané </w:t>
            </w:r>
            <w:r w:rsidR="00402FB1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návrh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y</w:t>
            </w:r>
            <w:r w:rsidR="00402FB1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USA/SR </w:t>
            </w:r>
            <w:r w:rsidR="00402FB1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FATCA dohody </w:t>
            </w:r>
            <w:r w:rsidR="00D4543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a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 </w:t>
            </w:r>
            <w:r w:rsidR="00D4543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prílohy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na pripomienkovanie</w:t>
            </w:r>
            <w:r w:rsidR="0009403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, ku ktorým však</w:t>
            </w:r>
            <w:r w:rsidR="001B044C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neboli </w:t>
            </w:r>
            <w:r w:rsidR="00402FB1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zasla</w:t>
            </w:r>
            <w:r w:rsidR="001B044C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né</w:t>
            </w:r>
            <w:r w:rsidR="00402FB1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žiadne pripomienky. Sekretariát informoval členov, že 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od</w:t>
            </w:r>
            <w:r w:rsidR="00402FB1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MF SR nemáme žiadne informácie v akom štádiu je proces prijímania medzivládnej dohody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napriek tomu, že sme ich o informácie písomne žiadali</w:t>
            </w:r>
            <w:r w:rsidR="00402FB1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. </w:t>
            </w:r>
            <w:r w:rsidR="001B044C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P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S</w:t>
            </w:r>
            <w:r w:rsidR="00402FB1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informoval členov o zverejnení  končenej verzie nariadenia FATCA na stránke IRS</w:t>
            </w:r>
            <w:r w:rsidR="001B044C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hyperlink r:id="rId7" w:history="1">
              <w:r w:rsidR="001B044C" w:rsidRPr="005960FE">
                <w:rPr>
                  <w:rStyle w:val="Hypertextovprepojenie"/>
                  <w:rFonts w:asciiTheme="minorHAnsi" w:hAnsiTheme="minorHAnsi"/>
                  <w:sz w:val="22"/>
                  <w:szCs w:val="22"/>
                  <w:lang w:val="sk-SK"/>
                </w:rPr>
                <w:t>http://www.irs.gov/PUP/businesses/corporations/TD9610.pdf</w:t>
              </w:r>
            </w:hyperlink>
            <w:r w:rsidR="001B044C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.  </w:t>
            </w:r>
            <w:r w:rsidR="00402FB1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</w:p>
          <w:p w:rsidR="00A50200" w:rsidRPr="005960FE" w:rsidRDefault="00A50200" w:rsidP="00A50200">
            <w:pPr>
              <w:pStyle w:val="Hlavika"/>
              <w:tabs>
                <w:tab w:val="clear" w:pos="4536"/>
                <w:tab w:val="clear" w:pos="9072"/>
                <w:tab w:val="center" w:pos="178"/>
                <w:tab w:val="right" w:pos="9569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02FB1" w:rsidRPr="005960FE" w:rsidRDefault="001B044C" w:rsidP="00402FB1">
            <w:pPr>
              <w:pStyle w:val="Hlavika"/>
              <w:numPr>
                <w:ilvl w:val="0"/>
                <w:numId w:val="12"/>
              </w:numPr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0" w:firstLine="36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Zástupca UNION poisťovne informoval prítomných o uplatnení viac ako 100 produktov </w:t>
            </w:r>
            <w:proofErr w:type="spellStart"/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annexe</w:t>
            </w:r>
            <w:proofErr w:type="spellEnd"/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v návrhu zmluvy </w:t>
            </w:r>
            <w:r w:rsidR="009B1B4F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v Holandsku 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matersk</w:t>
            </w:r>
            <w:r w:rsidR="009B1B4F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ou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spoločnos</w:t>
            </w:r>
            <w:r w:rsidR="009B1B4F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ťou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. Po analýze tohto dokumentu zašlú SLASPO prípadné návrhy na doplnenie prílohy v SR.</w:t>
            </w:r>
            <w:r w:rsidR="00402FB1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9B1B4F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Zároveň boli vyzvaní aj ostatní členovia na opätovné prejdenie návrhov a zaslanie </w:t>
            </w:r>
            <w:r w:rsidR="00B844B7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prípadných pripomienok.</w:t>
            </w:r>
          </w:p>
          <w:p w:rsidR="00402FB1" w:rsidRPr="005960FE" w:rsidRDefault="00402FB1" w:rsidP="00402FB1">
            <w:pPr>
              <w:pStyle w:val="Hlavika"/>
              <w:tabs>
                <w:tab w:val="clear" w:pos="4536"/>
                <w:tab w:val="clear" w:pos="9072"/>
                <w:tab w:val="center" w:pos="178"/>
                <w:tab w:val="right" w:pos="9569"/>
              </w:tabs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DC66EB" w:rsidRPr="005960FE" w:rsidRDefault="007D0857" w:rsidP="00DC66EB">
            <w:pPr>
              <w:pStyle w:val="Hlavika"/>
              <w:tabs>
                <w:tab w:val="clear" w:pos="4536"/>
                <w:tab w:val="clear" w:pos="9072"/>
                <w:tab w:val="center" w:pos="178"/>
                <w:tab w:val="right" w:pos="9569"/>
              </w:tabs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i/>
                <w:sz w:val="22"/>
                <w:szCs w:val="22"/>
                <w:u w:val="single"/>
                <w:lang w:val="sk-SK"/>
              </w:rPr>
              <w:t>Záver: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D3648A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</w:p>
          <w:p w:rsidR="00DC66EB" w:rsidRPr="005960FE" w:rsidRDefault="00DC66EB" w:rsidP="00DC66EB">
            <w:pPr>
              <w:pStyle w:val="Odsekzoznamu"/>
              <w:rPr>
                <w:rFonts w:asciiTheme="minorHAnsi" w:hAnsiTheme="minorHAnsi"/>
              </w:rPr>
            </w:pPr>
          </w:p>
          <w:p w:rsidR="00937578" w:rsidRDefault="0045436E" w:rsidP="00DC66EB">
            <w:pPr>
              <w:pStyle w:val="Hlavika"/>
              <w:tabs>
                <w:tab w:val="clear" w:pos="4536"/>
                <w:tab w:val="clear" w:pos="9072"/>
                <w:tab w:val="center" w:pos="178"/>
                <w:tab w:val="right" w:pos="9569"/>
              </w:tabs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Zistiť stav rokovaní medzi SR a USA cez MF SR a v prípade získania podkladov k FATCA od poisťovní tieto uplatniť na MF SR.</w:t>
            </w:r>
          </w:p>
          <w:p w:rsidR="00443393" w:rsidRPr="005960FE" w:rsidRDefault="00443393" w:rsidP="00DC66EB">
            <w:pPr>
              <w:pStyle w:val="Hlavika"/>
              <w:tabs>
                <w:tab w:val="clear" w:pos="4536"/>
                <w:tab w:val="clear" w:pos="9072"/>
                <w:tab w:val="center" w:pos="178"/>
                <w:tab w:val="right" w:pos="9569"/>
              </w:tabs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D948FB" w:rsidRPr="005960FE" w:rsidRDefault="00D948FB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5960FE" w:rsidRDefault="007D0857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5436E" w:rsidRPr="005960FE" w:rsidRDefault="0045436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D948FB" w:rsidRPr="005960FE" w:rsidRDefault="00D948FB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5960FE" w:rsidRDefault="000A016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aktuál</w:t>
            </w:r>
            <w:r w:rsidR="007B03B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ne</w:t>
            </w:r>
          </w:p>
        </w:tc>
      </w:tr>
      <w:tr w:rsidR="00937578" w:rsidRPr="005960FE" w:rsidTr="006F617C">
        <w:trPr>
          <w:cantSplit/>
          <w:trHeight w:val="537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5960FE" w:rsidRDefault="00937578" w:rsidP="00095C1C">
            <w:pPr>
              <w:ind w:left="11"/>
              <w:jc w:val="both"/>
              <w:rPr>
                <w:rFonts w:asciiTheme="minorHAnsi" w:hAnsiTheme="minorHAnsi"/>
                <w:b/>
                <w:lang w:val="sk-SK"/>
              </w:rPr>
            </w:pP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I/</w:t>
            </w:r>
            <w:r w:rsidR="00F73B85"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2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78" w:rsidRPr="005960FE" w:rsidRDefault="00937578" w:rsidP="00095C1C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K druhému bodu programu stretnutia:</w:t>
            </w:r>
          </w:p>
          <w:p w:rsidR="00937578" w:rsidRPr="005960FE" w:rsidRDefault="00937578" w:rsidP="00095C1C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B0200D" w:rsidRPr="005960FE" w:rsidRDefault="00937578" w:rsidP="009A337B">
            <w:pPr>
              <w:jc w:val="both"/>
              <w:rPr>
                <w:rFonts w:asciiTheme="minorHAnsi" w:hAnsiTheme="minorHAnsi"/>
                <w:color w:val="000000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- </w:t>
            </w:r>
            <w:r w:rsidR="00AD352A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Č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lenovia </w:t>
            </w:r>
            <w:r w:rsidR="0045314A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sekcie 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boli </w:t>
            </w:r>
            <w:r w:rsidR="00AD352A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oboznáme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ní</w:t>
            </w:r>
            <w:r w:rsidR="00AD352A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s</w:t>
            </w:r>
            <w:r w:rsidR="009A337B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 výsledkami rokovaní na úrovni </w:t>
            </w:r>
            <w:proofErr w:type="spellStart"/>
            <w:r w:rsidR="009A337B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trialógu</w:t>
            </w:r>
            <w:proofErr w:type="spellEnd"/>
            <w:r w:rsidR="009A337B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EÚ</w:t>
            </w:r>
            <w:r w:rsidR="00B0200D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k pripravovanej smernici o ADR</w:t>
            </w:r>
            <w:r w:rsidR="009A337B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.</w:t>
            </w:r>
            <w:r w:rsidR="006F617C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</w:t>
            </w:r>
            <w:r w:rsidR="00B0200D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Očakáva sa, že tieto závery budú v EP a Rade už iba formálne schvaľované niekedy vo februári, </w:t>
            </w:r>
            <w:r w:rsidR="00EE2F78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v </w:t>
            </w:r>
            <w:r w:rsidR="00B0200D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marci 2013. Následne </w:t>
            </w:r>
            <w:r w:rsidR="00EE2F78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sú členské štáty povinné </w:t>
            </w:r>
            <w:r w:rsidR="00B0200D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prijatú smernicu transponovať do národnej legislatívy v lehote 18 mesiacov.</w:t>
            </w:r>
          </w:p>
          <w:p w:rsidR="00F52FEB" w:rsidRPr="005960FE" w:rsidRDefault="006F617C" w:rsidP="009A337B">
            <w:pPr>
              <w:jc w:val="both"/>
              <w:rPr>
                <w:rFonts w:asciiTheme="minorHAnsi" w:hAnsiTheme="minorHAnsi"/>
                <w:color w:val="000000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Niektoré z prijatých zmien:</w:t>
            </w:r>
          </w:p>
          <w:p w:rsidR="00060FB4" w:rsidRPr="005960FE" w:rsidRDefault="00060FB4" w:rsidP="009A337B">
            <w:pPr>
              <w:jc w:val="both"/>
              <w:rPr>
                <w:rFonts w:asciiTheme="minorHAnsi" w:hAnsiTheme="minorHAnsi"/>
                <w:color w:val="000000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- ADR pokrýva spory iba spotrebiteľa voči klientovi</w:t>
            </w:r>
          </w:p>
          <w:p w:rsidR="006F617C" w:rsidRPr="005960FE" w:rsidRDefault="006F617C" w:rsidP="009A337B">
            <w:pPr>
              <w:jc w:val="both"/>
              <w:rPr>
                <w:rFonts w:asciiTheme="minorHAnsi" w:hAnsiTheme="minorHAnsi"/>
                <w:color w:val="000000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- dáva možnosť financovať ADR organizáciami a obchodníkmi</w:t>
            </w:r>
          </w:p>
          <w:p w:rsidR="006F617C" w:rsidRPr="005960FE" w:rsidRDefault="006F617C" w:rsidP="009A337B">
            <w:pPr>
              <w:jc w:val="both"/>
              <w:rPr>
                <w:rFonts w:asciiTheme="minorHAnsi" w:hAnsiTheme="minorHAnsi"/>
                <w:color w:val="000000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- lehota na riešenie sporov 90 kalendárnych dní</w:t>
            </w:r>
          </w:p>
          <w:p w:rsidR="00E039C0" w:rsidRPr="005960FE" w:rsidRDefault="006F617C" w:rsidP="009A337B">
            <w:pPr>
              <w:jc w:val="both"/>
              <w:rPr>
                <w:rFonts w:asciiTheme="minorHAnsi" w:hAnsiTheme="minorHAnsi"/>
                <w:color w:val="000000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- právo odmietnuť neopodstatnené sťažnosti</w:t>
            </w:r>
          </w:p>
          <w:p w:rsidR="00B0200D" w:rsidRPr="005960FE" w:rsidRDefault="00B0200D" w:rsidP="009A337B">
            <w:pPr>
              <w:jc w:val="both"/>
              <w:rPr>
                <w:rFonts w:asciiTheme="minorHAnsi" w:hAnsiTheme="minorHAnsi"/>
                <w:color w:val="000000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- </w:t>
            </w:r>
            <w:r w:rsidR="00A54118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ADR 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nesmú brániť prístupu na súd a nie sú jeho náhradou</w:t>
            </w:r>
          </w:p>
          <w:p w:rsidR="00B0200D" w:rsidRPr="005960FE" w:rsidRDefault="00B0200D" w:rsidP="009A337B">
            <w:pPr>
              <w:jc w:val="both"/>
              <w:rPr>
                <w:rFonts w:asciiTheme="minorHAnsi" w:hAnsiTheme="minorHAnsi" w:cstheme="minorHAnsi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- interné riešenie sťažností zostáva mimo ADR</w:t>
            </w:r>
          </w:p>
          <w:p w:rsidR="0042692F" w:rsidRPr="005960FE" w:rsidRDefault="00060FB4" w:rsidP="00095C1C">
            <w:pPr>
              <w:jc w:val="both"/>
              <w:rPr>
                <w:rFonts w:asciiTheme="minorHAnsi" w:hAnsiTheme="minorHAnsi" w:cstheme="minorHAnsi"/>
                <w:lang w:val="sk-SK"/>
              </w:rPr>
            </w:pPr>
            <w:r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Celý dokument </w:t>
            </w:r>
            <w:r w:rsidR="003F49EC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na stránke SLASPO: </w:t>
            </w:r>
            <w:hyperlink r:id="rId8" w:history="1">
              <w:r w:rsidRPr="005960FE">
                <w:rPr>
                  <w:rStyle w:val="Hypertextovprepojenie"/>
                  <w:rFonts w:asciiTheme="minorHAnsi" w:hAnsiTheme="minorHAnsi" w:cstheme="minorHAnsi"/>
                  <w:sz w:val="22"/>
                  <w:szCs w:val="22"/>
                  <w:lang w:val="sk-SK"/>
                </w:rPr>
                <w:t>http://www.slaspo.sk/17872</w:t>
              </w:r>
            </w:hyperlink>
          </w:p>
          <w:p w:rsidR="00B0200D" w:rsidRPr="005960FE" w:rsidRDefault="00B0200D" w:rsidP="00095C1C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  <w:p w:rsidR="00060FB4" w:rsidRPr="005960FE" w:rsidRDefault="006F617C" w:rsidP="00095C1C">
            <w:pPr>
              <w:jc w:val="both"/>
              <w:rPr>
                <w:rFonts w:asciiTheme="minorHAnsi" w:hAnsiTheme="minorHAnsi" w:cstheme="minorHAnsi"/>
                <w:lang w:val="sk-SK"/>
              </w:rPr>
            </w:pPr>
            <w:r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V diskusii </w:t>
            </w:r>
            <w:r w:rsidR="007D2D5D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sa </w:t>
            </w:r>
            <w:r w:rsidR="00AE6611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členovia </w:t>
            </w:r>
            <w:r w:rsidR="007D2D5D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rozprávali</w:t>
            </w:r>
            <w:r w:rsidR="00B0200D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 ako sa smernica môže transponovať v SR, či by bolo vhodné vytvoriť si mechanizmus ADR poisťovacím sektorom alebo </w:t>
            </w:r>
            <w:r w:rsidR="00AE6611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bude</w:t>
            </w:r>
            <w:r w:rsidR="00B0200D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vyhovova</w:t>
            </w:r>
            <w:r w:rsidR="00AE6611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ť</w:t>
            </w:r>
            <w:r w:rsidR="00B0200D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vytvorenie takého mechanizmu štátom.</w:t>
            </w:r>
          </w:p>
          <w:p w:rsidR="006F617C" w:rsidRPr="005960FE" w:rsidRDefault="006F617C" w:rsidP="00095C1C">
            <w:pPr>
              <w:jc w:val="both"/>
              <w:rPr>
                <w:rFonts w:asciiTheme="minorHAnsi" w:hAnsiTheme="minorHAnsi" w:cstheme="minorHAnsi"/>
                <w:lang w:val="sk-SK"/>
              </w:rPr>
            </w:pPr>
          </w:p>
          <w:p w:rsidR="00DC66EB" w:rsidRPr="005960FE" w:rsidRDefault="00306193" w:rsidP="000916AE">
            <w:pPr>
              <w:jc w:val="both"/>
              <w:rPr>
                <w:rFonts w:asciiTheme="minorHAnsi" w:hAnsiTheme="minorHAnsi" w:cstheme="minorHAnsi"/>
                <w:lang w:val="sk-SK"/>
              </w:rPr>
            </w:pPr>
            <w:r w:rsidRPr="005960FE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sk-SK"/>
              </w:rPr>
              <w:t>Záver:</w:t>
            </w:r>
            <w:r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</w:p>
          <w:p w:rsidR="00937578" w:rsidRDefault="005F78CC" w:rsidP="000916AE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Členovia sekcie </w:t>
            </w:r>
            <w:r w:rsidR="006F617C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interne</w:t>
            </w:r>
            <w:r w:rsidR="000916AE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</w:t>
            </w:r>
            <w:r w:rsidR="006F617C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v rámci poisťovne</w:t>
            </w:r>
            <w:r w:rsidR="000916AE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,</w:t>
            </w:r>
            <w:r w:rsidR="006F617C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zistia postoj </w:t>
            </w:r>
            <w:r w:rsidR="000916AE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poisťovne </w:t>
            </w:r>
            <w:r w:rsidR="006F617C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ohľadne ADR</w:t>
            </w:r>
            <w:r w:rsidR="000916AE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a</w:t>
            </w:r>
            <w:r w:rsidR="006F617C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prípadného vytvorenia mechanizmu ADR cez SLASP</w:t>
            </w:r>
            <w:r w:rsidR="00E75C59"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O.</w:t>
            </w:r>
          </w:p>
          <w:p w:rsidR="00443393" w:rsidRPr="005960FE" w:rsidRDefault="00443393" w:rsidP="000916AE">
            <w:pPr>
              <w:jc w:val="both"/>
              <w:rPr>
                <w:rFonts w:asciiTheme="minorHAnsi" w:hAnsiTheme="minorHAnsi"/>
                <w:color w:val="000000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578" w:rsidRPr="005960FE" w:rsidRDefault="00E31DA3" w:rsidP="00E31DA3">
            <w:pPr>
              <w:pStyle w:val="Textpoznmkypodiarou"/>
              <w:jc w:val="center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37578" w:rsidRPr="005960FE" w:rsidRDefault="00E31DA3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aktuálne</w:t>
            </w:r>
          </w:p>
        </w:tc>
      </w:tr>
      <w:tr w:rsidR="00EE472E" w:rsidRPr="005960FE" w:rsidTr="00A86E42">
        <w:trPr>
          <w:cantSplit/>
          <w:trHeight w:val="4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2E" w:rsidRPr="005960FE" w:rsidRDefault="00EE472E" w:rsidP="00095C1C">
            <w:pPr>
              <w:ind w:left="11"/>
              <w:jc w:val="both"/>
              <w:rPr>
                <w:rFonts w:asciiTheme="minorHAnsi" w:hAnsiTheme="minorHAnsi"/>
                <w:b/>
                <w:lang w:val="sk-SK"/>
              </w:rPr>
            </w:pP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lastRenderedPageBreak/>
              <w:t>I/3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72E" w:rsidRPr="005960FE" w:rsidRDefault="00EE472E" w:rsidP="00095C1C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K tretiemu bodu programu stretnutia:</w:t>
            </w:r>
          </w:p>
          <w:p w:rsidR="00BC11D0" w:rsidRPr="005960FE" w:rsidRDefault="00BC11D0" w:rsidP="00095C1C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E42927" w:rsidRPr="005960FE" w:rsidRDefault="00B22D08" w:rsidP="00B0200D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- Členovia sekcie </w:t>
            </w:r>
            <w:r w:rsidR="00B0200D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boli v skratke informovaní o prebiehajúcom legislatívnom procese na úrovni EÚ. Momentálne prebiehajú rokovania v jednotlivých výboroch EP. Niektoré z</w:t>
            </w:r>
            <w:r w:rsidR="00FB72CB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o zmien </w:t>
            </w:r>
            <w:r w:rsidR="00B0200D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navrhovaných </w:t>
            </w:r>
            <w:r w:rsidR="00BC7D36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výborom </w:t>
            </w:r>
            <w:r w:rsidR="00B0200D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ECON:</w:t>
            </w:r>
          </w:p>
          <w:p w:rsidR="003157B9" w:rsidRPr="005960FE" w:rsidRDefault="003157B9" w:rsidP="00B0200D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sk-SK"/>
              </w:rPr>
              <w:t>IMD2</w:t>
            </w:r>
          </w:p>
          <w:p w:rsidR="00445944" w:rsidRPr="005960FE" w:rsidRDefault="003F49EC" w:rsidP="00445944">
            <w:pPr>
              <w:pStyle w:val="Textpoznmkypodiarou"/>
              <w:numPr>
                <w:ilvl w:val="0"/>
                <w:numId w:val="12"/>
              </w:numPr>
              <w:ind w:left="178" w:hanging="178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z pre</w:t>
            </w:r>
            <w:r w:rsidR="00445944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d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metu </w:t>
            </w:r>
            <w:r w:rsidR="00445944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smernice</w:t>
            </w:r>
            <w:r w:rsidR="0044594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bola vyňatá profesionálna správa P</w:t>
            </w:r>
            <w:r w:rsidR="00445944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U</w:t>
            </w:r>
            <w:r w:rsidR="0044594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a likvidácia P</w:t>
            </w:r>
            <w:r w:rsidR="00445944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U</w:t>
            </w:r>
          </w:p>
          <w:p w:rsidR="003157B9" w:rsidRPr="005960FE" w:rsidRDefault="00DC46BF" w:rsidP="003157B9">
            <w:pPr>
              <w:pStyle w:val="Textpoznmkypodiarou"/>
              <w:numPr>
                <w:ilvl w:val="0"/>
                <w:numId w:val="12"/>
              </w:numPr>
              <w:ind w:left="178" w:hanging="178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n</w:t>
            </w:r>
            <w:r w:rsidR="008C05F7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á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vrh</w:t>
            </w:r>
            <w:r w:rsidR="008C05F7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na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</w:t>
            </w:r>
            <w:r w:rsidR="003F49EC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zmenšenie rozsahu zverejňovania odmien a poplatkov </w:t>
            </w:r>
          </w:p>
          <w:p w:rsidR="003F49EC" w:rsidRPr="005960FE" w:rsidRDefault="00BE346B" w:rsidP="003157B9">
            <w:pPr>
              <w:pStyle w:val="Textpoznmkypodiarou"/>
              <w:numPr>
                <w:ilvl w:val="0"/>
                <w:numId w:val="12"/>
              </w:numPr>
              <w:ind w:left="178" w:hanging="178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limitácia vydávania del</w:t>
            </w:r>
            <w:r w:rsidR="007B64B1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e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govaných aktov</w:t>
            </w:r>
          </w:p>
          <w:p w:rsidR="00B0200D" w:rsidRPr="005960FE" w:rsidRDefault="00BE346B" w:rsidP="00B0200D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Ďalšie podrobnosti </w:t>
            </w:r>
            <w:hyperlink r:id="rId9" w:history="1">
              <w:r w:rsidRPr="005960FE">
                <w:rPr>
                  <w:rStyle w:val="Hypertextovprepojenie"/>
                  <w:rFonts w:asciiTheme="minorHAnsi" w:hAnsiTheme="minorHAnsi"/>
                  <w:sz w:val="22"/>
                  <w:szCs w:val="22"/>
                  <w:lang w:val="sk-SK"/>
                </w:rPr>
                <w:t>http://www.slaspo.sk/17412</w:t>
              </w:r>
            </w:hyperlink>
          </w:p>
          <w:p w:rsidR="00BE346B" w:rsidRPr="005960FE" w:rsidRDefault="00BE346B" w:rsidP="00B0200D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sk-SK"/>
              </w:rPr>
            </w:pPr>
            <w:proofErr w:type="spellStart"/>
            <w:r w:rsidRPr="005960FE">
              <w:rPr>
                <w:rFonts w:asciiTheme="minorHAnsi" w:hAnsiTheme="minorHAnsi"/>
                <w:color w:val="000000"/>
                <w:sz w:val="22"/>
                <w:szCs w:val="22"/>
                <w:u w:val="single"/>
                <w:lang w:val="sk-SK"/>
              </w:rPr>
              <w:t>PRIPs</w:t>
            </w:r>
            <w:proofErr w:type="spellEnd"/>
          </w:p>
          <w:p w:rsidR="00D50508" w:rsidRPr="005960FE" w:rsidRDefault="00C35AC5" w:rsidP="00C35AC5">
            <w:pPr>
              <w:pStyle w:val="Textpoznmkypodiarou"/>
              <w:numPr>
                <w:ilvl w:val="0"/>
                <w:numId w:val="12"/>
              </w:numPr>
              <w:ind w:left="178" w:hanging="178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zahrnutie všetkých produktov ŽP do </w:t>
            </w:r>
            <w:proofErr w:type="spellStart"/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PRIPs</w:t>
            </w:r>
            <w:proofErr w:type="spellEnd"/>
          </w:p>
          <w:p w:rsidR="00C35AC5" w:rsidRPr="005960FE" w:rsidRDefault="00C35AC5" w:rsidP="00C35AC5">
            <w:pPr>
              <w:pStyle w:val="Textpoznmkypodiarou"/>
              <w:numPr>
                <w:ilvl w:val="0"/>
                <w:numId w:val="12"/>
              </w:numPr>
              <w:ind w:left="178" w:hanging="178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vybratie penzijných produktov spod </w:t>
            </w:r>
            <w:proofErr w:type="spellStart"/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PRIPs</w:t>
            </w:r>
            <w:proofErr w:type="spellEnd"/>
          </w:p>
          <w:p w:rsidR="00C35AC5" w:rsidRPr="005960FE" w:rsidRDefault="00C35AC5" w:rsidP="00C35AC5">
            <w:pPr>
              <w:pStyle w:val="Textpoznmkypodiarou"/>
              <w:numPr>
                <w:ilvl w:val="0"/>
                <w:numId w:val="12"/>
              </w:numPr>
              <w:ind w:left="178" w:hanging="178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stanovenie</w:t>
            </w:r>
            <w:r w:rsidR="009E5B0B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,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či produkt je investícia alebo stávka</w:t>
            </w:r>
          </w:p>
          <w:p w:rsidR="00C35AC5" w:rsidRPr="005960FE" w:rsidRDefault="00C35AC5" w:rsidP="00C35AC5">
            <w:pPr>
              <w:pStyle w:val="Textpoznmkypodiarou"/>
              <w:numPr>
                <w:ilvl w:val="0"/>
                <w:numId w:val="12"/>
              </w:numPr>
              <w:ind w:left="178" w:hanging="178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autorizácia KID kompetentnou inštitúciou</w:t>
            </w:r>
          </w:p>
          <w:p w:rsidR="00C35AC5" w:rsidRPr="005960FE" w:rsidRDefault="00C80835" w:rsidP="00C35AC5">
            <w:pPr>
              <w:pStyle w:val="Textpoznmkypodiarou"/>
              <w:numPr>
                <w:ilvl w:val="0"/>
                <w:numId w:val="12"/>
              </w:numPr>
              <w:ind w:left="178" w:hanging="178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povinnosť </w:t>
            </w:r>
            <w:r w:rsidR="00C35AC5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aplikova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ť</w:t>
            </w:r>
            <w:r w:rsidR="00C35AC5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ADR </w:t>
            </w:r>
            <w:r w:rsidR="00C35AC5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na všetky investičné produkty</w:t>
            </w:r>
          </w:p>
          <w:p w:rsidR="00C35AC5" w:rsidRPr="005960FE" w:rsidRDefault="00C35AC5" w:rsidP="00C35AC5">
            <w:pPr>
              <w:pStyle w:val="Textpoznmkypodiarou"/>
              <w:numPr>
                <w:ilvl w:val="0"/>
                <w:numId w:val="12"/>
              </w:numPr>
              <w:ind w:left="178" w:hanging="178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úprava sankcií</w:t>
            </w:r>
          </w:p>
          <w:p w:rsidR="00C35AC5" w:rsidRPr="005960FE" w:rsidRDefault="00C35AC5" w:rsidP="00C35AC5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Ďalšie podrobnosti </w:t>
            </w:r>
            <w:hyperlink r:id="rId10" w:history="1">
              <w:r w:rsidR="002D50EB" w:rsidRPr="005960FE">
                <w:rPr>
                  <w:rStyle w:val="Hypertextovprepojenie"/>
                  <w:rFonts w:asciiTheme="minorHAnsi" w:hAnsiTheme="minorHAnsi"/>
                  <w:sz w:val="22"/>
                  <w:szCs w:val="22"/>
                  <w:lang w:val="sk-SK"/>
                </w:rPr>
                <w:t>http://www.slaspo.sk/17408</w:t>
              </w:r>
            </w:hyperlink>
          </w:p>
          <w:p w:rsidR="002D50EB" w:rsidRPr="005960FE" w:rsidRDefault="002D50EB" w:rsidP="00C35AC5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DC66EB" w:rsidRPr="005960FE" w:rsidRDefault="00B22D08" w:rsidP="00B0200D">
            <w:pPr>
              <w:pStyle w:val="Textpoznmkypodiarou"/>
              <w:jc w:val="both"/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sk-SK"/>
              </w:rPr>
            </w:pPr>
            <w:r w:rsidRPr="005960FE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sk-SK"/>
              </w:rPr>
              <w:t>Záver</w:t>
            </w:r>
            <w:r w:rsidR="00FB72CB" w:rsidRPr="005960FE">
              <w:rPr>
                <w:rFonts w:asciiTheme="minorHAnsi" w:hAnsiTheme="minorHAnsi" w:cstheme="minorHAnsi"/>
                <w:i/>
                <w:sz w:val="22"/>
                <w:szCs w:val="22"/>
                <w:u w:val="single"/>
                <w:lang w:val="sk-SK"/>
              </w:rPr>
              <w:t xml:space="preserve">: </w:t>
            </w:r>
          </w:p>
          <w:p w:rsidR="00B22D08" w:rsidRDefault="00FB72CB" w:rsidP="00B0200D">
            <w:pPr>
              <w:pStyle w:val="Textpoznmkypodiarou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Členovia sekcie budú priebežne informovaní o rokovaniach k IMD2 a </w:t>
            </w:r>
            <w:proofErr w:type="spellStart"/>
            <w:r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PRIPs</w:t>
            </w:r>
            <w:proofErr w:type="spellEnd"/>
            <w:r w:rsidRPr="005960FE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prostredníctvom stránky SLASPO.</w:t>
            </w:r>
          </w:p>
          <w:p w:rsidR="00443393" w:rsidRPr="005960FE" w:rsidRDefault="00443393" w:rsidP="00B0200D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72E" w:rsidRPr="005960FE" w:rsidRDefault="000013D9" w:rsidP="00E31DA3">
            <w:pPr>
              <w:pStyle w:val="Textpoznmkypodiarou"/>
              <w:jc w:val="center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472E" w:rsidRPr="005960FE" w:rsidRDefault="000013D9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priebežne</w:t>
            </w:r>
          </w:p>
        </w:tc>
      </w:tr>
      <w:tr w:rsidR="00937578" w:rsidRPr="005960FE" w:rsidTr="00BC11D0">
        <w:trPr>
          <w:cantSplit/>
          <w:trHeight w:val="35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5960FE" w:rsidRDefault="00937578" w:rsidP="00EE472E">
            <w:pPr>
              <w:ind w:left="11"/>
              <w:jc w:val="center"/>
              <w:rPr>
                <w:rFonts w:asciiTheme="minorHAnsi" w:hAnsiTheme="minorHAnsi"/>
                <w:b/>
                <w:lang w:val="sk-SK"/>
              </w:rPr>
            </w:pP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lastRenderedPageBreak/>
              <w:t>I/</w:t>
            </w:r>
            <w:r w:rsidR="00EE472E"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4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2E" w:rsidRPr="005960FE" w:rsidRDefault="00EE472E" w:rsidP="00EE472E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K štvrtému bodu programu stretnutia:</w:t>
            </w:r>
          </w:p>
          <w:p w:rsidR="00937578" w:rsidRPr="005960FE" w:rsidRDefault="00937578" w:rsidP="00A86E42">
            <w:pPr>
              <w:pStyle w:val="Textpoznmkypodiarou"/>
              <w:jc w:val="both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</w:p>
          <w:p w:rsidR="00D61ED2" w:rsidRPr="005960FE" w:rsidRDefault="00D61ED2" w:rsidP="002F2EC4">
            <w:pPr>
              <w:pStyle w:val="Textpoznmkypodiarou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 xml:space="preserve">-  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Členovia sekcie </w:t>
            </w:r>
            <w:r w:rsidR="002F2EC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boli informovaní o stave príprav anuitnej novely</w:t>
            </w:r>
            <w:r w:rsidR="00C83B33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. Informácie podali GR SLASPO a tajomník ŽS</w:t>
            </w:r>
            <w:r w:rsidR="00BD294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SLASPO</w:t>
            </w:r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  <w:r w:rsidR="00BD294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A6601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Ešte v septembri 2012 zaslalo SLASPO list na MF SR</w:t>
            </w:r>
            <w:r w:rsidR="00B00795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,</w:t>
            </w:r>
            <w:r w:rsidR="00A6601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NBS a </w:t>
            </w:r>
            <w:proofErr w:type="spellStart"/>
            <w:r w:rsidR="00A6601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MPSVaR</w:t>
            </w:r>
            <w:proofErr w:type="spellEnd"/>
            <w:r w:rsidR="00A6601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, v ktorom informuje o potrebe zmeny aktuálneho zákona č.  43/2004 </w:t>
            </w:r>
            <w:proofErr w:type="spellStart"/>
            <w:r w:rsidR="00A6601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Z.z</w:t>
            </w:r>
            <w:proofErr w:type="spellEnd"/>
            <w:r w:rsidR="00A6601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. o starobnom dôchodkovom sporení. Následne </w:t>
            </w:r>
            <w:proofErr w:type="spellStart"/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MPSVaR</w:t>
            </w:r>
            <w:proofErr w:type="spellEnd"/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zriadilo 2 pracovné skupiny </w:t>
            </w:r>
            <w:r w:rsidR="0083285E" w:rsidRPr="005960FE">
              <w:rPr>
                <w:rFonts w:asciiTheme="minorHAnsi" w:hAnsiTheme="minorHAnsi" w:cs="Calibri"/>
                <w:sz w:val="22"/>
                <w:szCs w:val="22"/>
                <w:lang w:val="sk-SK"/>
              </w:rPr>
              <w:t>na riešenie komplexnej právnej úpravy vyplácania dôchodkov z II. piliera – Riadiaci výbor a Pracovnú skupinu</w:t>
            </w:r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. V riadiacom výbore je zástupcom GR SLASPO a v pracovnej skupine M. Čamek (tajomník ŽS SLASPO). Možnosť nominácie svojich zástupcov do pracovných skupín využili len niektoré poisťovne; </w:t>
            </w:r>
            <w:r w:rsidR="003B5EA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nominov</w:t>
            </w:r>
            <w:r w:rsidR="00E24BEC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a</w:t>
            </w:r>
            <w:r w:rsidR="003B5EA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n</w:t>
            </w:r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í sa budú jednotlivých rokovaní  na </w:t>
            </w:r>
            <w:proofErr w:type="spellStart"/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MPSVaR</w:t>
            </w:r>
            <w:proofErr w:type="spellEnd"/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zúčastňovať podľa preroko</w:t>
            </w:r>
            <w:r w:rsidR="00E24BEC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vá</w:t>
            </w:r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vaných tém. Najbližšie rokovanie sa uskutoční 30.1.2013. Členovia boli informovaní aj o </w:t>
            </w:r>
            <w:r w:rsidR="00BD294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1. </w:t>
            </w:r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s</w:t>
            </w:r>
            <w:r w:rsidR="00BD294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tretnut</w:t>
            </w:r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í</w:t>
            </w:r>
            <w:r w:rsidR="00BD294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na </w:t>
            </w:r>
            <w:proofErr w:type="spellStart"/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MPSVaR</w:t>
            </w:r>
            <w:proofErr w:type="spellEnd"/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BD294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a predpokladanom vývoji a témach </w:t>
            </w:r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ďalších </w:t>
            </w:r>
            <w:r w:rsidR="00BD294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rokovaní</w:t>
            </w:r>
            <w:r w:rsidR="0083285E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  <w:r w:rsidR="009E5B0B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9E5B0B">
              <w:rPr>
                <w:rFonts w:asciiTheme="minorHAnsi" w:hAnsiTheme="minorHAnsi"/>
                <w:sz w:val="22"/>
                <w:szCs w:val="22"/>
                <w:lang w:val="sk-SK"/>
              </w:rPr>
              <w:t>Členovia sekcie sa vyjadrili k bodom, ktoré považujú v diskusii o anuitnej novele za najdôležitejšie.</w:t>
            </w:r>
          </w:p>
          <w:p w:rsidR="00D50508" w:rsidRPr="005960FE" w:rsidRDefault="00D50508" w:rsidP="00D61ED2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DC66EB" w:rsidRPr="005960FE" w:rsidRDefault="00D61ED2" w:rsidP="00BD294D">
            <w:pPr>
              <w:pStyle w:val="Textpoznmkypodiarou"/>
              <w:tabs>
                <w:tab w:val="left" w:pos="1000"/>
              </w:tabs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i/>
                <w:sz w:val="22"/>
                <w:szCs w:val="22"/>
                <w:u w:val="single"/>
                <w:lang w:val="sk-SK"/>
              </w:rPr>
              <w:t>Záver: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</w:p>
          <w:p w:rsidR="00BD294D" w:rsidRPr="005960FE" w:rsidRDefault="00B9454D" w:rsidP="00BD294D">
            <w:pPr>
              <w:pStyle w:val="Textpoznmkypodiarou"/>
              <w:tabs>
                <w:tab w:val="left" w:pos="1000"/>
              </w:tabs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Členom sekcie budú zaslané relevantné dokumenty</w:t>
            </w:r>
          </w:p>
          <w:p w:rsidR="00A7126C" w:rsidRPr="005960FE" w:rsidRDefault="00BD294D" w:rsidP="00BD294D">
            <w:pPr>
              <w:pStyle w:val="Textpoznmkypodiarou"/>
              <w:numPr>
                <w:ilvl w:val="0"/>
                <w:numId w:val="12"/>
              </w:numPr>
              <w:tabs>
                <w:tab w:val="left" w:pos="178"/>
              </w:tabs>
              <w:ind w:left="178" w:hanging="142"/>
              <w:jc w:val="both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pozícia SLASPO ohľadne anuít, </w:t>
            </w:r>
          </w:p>
          <w:p w:rsidR="00BD294D" w:rsidRPr="005960FE" w:rsidRDefault="00BD294D" w:rsidP="00BD294D">
            <w:pPr>
              <w:pStyle w:val="Textpoznmkypodiarou"/>
              <w:numPr>
                <w:ilvl w:val="0"/>
                <w:numId w:val="12"/>
              </w:numPr>
              <w:tabs>
                <w:tab w:val="left" w:pos="1000"/>
              </w:tabs>
              <w:ind w:left="178" w:hanging="142"/>
              <w:jc w:val="both"/>
              <w:rPr>
                <w:rFonts w:asciiTheme="minorHAnsi" w:hAnsiTheme="minorHAnsi"/>
                <w:b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stanovisko SLASPO k návrhu </w:t>
            </w:r>
            <w:proofErr w:type="spellStart"/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MPSVaR</w:t>
            </w:r>
            <w:proofErr w:type="spellEnd"/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na vytvorenie pracovných skupín pre prípravu komplexnej právnej úpravy</w:t>
            </w:r>
          </w:p>
          <w:p w:rsidR="00BD294D" w:rsidRPr="005960FE" w:rsidRDefault="00BD294D" w:rsidP="00576739">
            <w:pPr>
              <w:pStyle w:val="Odsekzoznamu"/>
              <w:numPr>
                <w:ilvl w:val="0"/>
                <w:numId w:val="12"/>
              </w:numPr>
              <w:ind w:left="178" w:hanging="178"/>
              <w:rPr>
                <w:rFonts w:asciiTheme="minorHAnsi" w:hAnsiTheme="minorHAnsi"/>
              </w:rPr>
            </w:pPr>
            <w:proofErr w:type="spellStart"/>
            <w:r w:rsidRPr="005960FE">
              <w:rPr>
                <w:rFonts w:asciiTheme="minorHAnsi" w:hAnsiTheme="minorHAnsi"/>
              </w:rPr>
              <w:t>link</w:t>
            </w:r>
            <w:proofErr w:type="spellEnd"/>
            <w:r w:rsidRPr="005960FE">
              <w:rPr>
                <w:rFonts w:asciiTheme="minorHAnsi" w:hAnsiTheme="minorHAnsi"/>
              </w:rPr>
              <w:t xml:space="preserve"> na televíznu debate ohľadne dôchodkov medzi ministrom </w:t>
            </w:r>
            <w:proofErr w:type="spellStart"/>
            <w:r w:rsidRPr="005960FE">
              <w:rPr>
                <w:rFonts w:asciiTheme="minorHAnsi" w:hAnsiTheme="minorHAnsi"/>
              </w:rPr>
              <w:t>PSVaR</w:t>
            </w:r>
            <w:proofErr w:type="spellEnd"/>
            <w:r w:rsidRPr="005960FE">
              <w:rPr>
                <w:rFonts w:asciiTheme="minorHAnsi" w:hAnsiTheme="minorHAnsi"/>
              </w:rPr>
              <w:t xml:space="preserve"> a poslancom </w:t>
            </w:r>
            <w:proofErr w:type="spellStart"/>
            <w:r w:rsidRPr="005960FE">
              <w:rPr>
                <w:rFonts w:asciiTheme="minorHAnsi" w:hAnsiTheme="minorHAnsi"/>
              </w:rPr>
              <w:t>Švejnom</w:t>
            </w:r>
            <w:proofErr w:type="spellEnd"/>
            <w:r w:rsidRPr="005960FE">
              <w:rPr>
                <w:rFonts w:asciiTheme="minorHAnsi" w:hAnsiTheme="minorHAnsi"/>
              </w:rPr>
              <w:t xml:space="preserve"> </w:t>
            </w:r>
            <w:hyperlink r:id="rId11" w:history="1">
              <w:r w:rsidRPr="005960FE">
                <w:rPr>
                  <w:rStyle w:val="Hypertextovprepojenie"/>
                  <w:rFonts w:asciiTheme="minorHAnsi" w:hAnsiTheme="minorHAnsi"/>
                </w:rPr>
                <w:t>http://www.ta3.com/clanok/1013401/aky-bude-osud-dochodkov.html</w:t>
              </w:r>
            </w:hyperlink>
          </w:p>
          <w:p w:rsidR="00A93704" w:rsidRDefault="00A93704" w:rsidP="00BD294D">
            <w:pPr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Členom sekcie budú priebežne zasielané informácie o prebiehajúcich rokovaniach.</w:t>
            </w:r>
          </w:p>
          <w:p w:rsidR="00443393" w:rsidRPr="005960FE" w:rsidRDefault="00443393" w:rsidP="00BD294D">
            <w:pPr>
              <w:rPr>
                <w:rFonts w:asciiTheme="minorHAnsi" w:hAnsiTheme="minorHAnsi"/>
                <w:b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5960FE" w:rsidRDefault="00915181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50155" w:rsidRPr="005960FE" w:rsidRDefault="00950155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5960FE" w:rsidRDefault="00AB2743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priebežne</w:t>
            </w:r>
          </w:p>
        </w:tc>
      </w:tr>
      <w:tr w:rsidR="00937578" w:rsidRPr="005960FE" w:rsidTr="00A86E42">
        <w:trPr>
          <w:cantSplit/>
          <w:trHeight w:val="21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5960FE" w:rsidRDefault="00937578" w:rsidP="00EE472E">
            <w:pPr>
              <w:ind w:left="11"/>
              <w:jc w:val="center"/>
              <w:rPr>
                <w:rFonts w:asciiTheme="minorHAnsi" w:hAnsiTheme="minorHAnsi"/>
                <w:b/>
                <w:lang w:val="sk-SK"/>
              </w:rPr>
            </w:pP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I/</w:t>
            </w:r>
            <w:r w:rsidR="00EE472E"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5</w:t>
            </w: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 xml:space="preserve">   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2E" w:rsidRPr="005960FE" w:rsidRDefault="00EE472E" w:rsidP="00EE472E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K piatemu bodu programu stretnutia: </w:t>
            </w:r>
          </w:p>
          <w:p w:rsidR="00937578" w:rsidRPr="005960FE" w:rsidRDefault="00937578" w:rsidP="00A86E42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F458B5" w:rsidRPr="005960FE" w:rsidRDefault="00937578" w:rsidP="00E90C32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000000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-  </w:t>
            </w:r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Členovia sekcie boli informovaní o tom, že návrh novely</w:t>
            </w:r>
            <w:r w:rsidR="00E90C32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ADZ</w:t>
            </w:r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je momentálne v druhom čítaní v NR SR a s najväčšou pravdepodobnosťou bude schválený na </w:t>
            </w:r>
            <w:r w:rsidR="00E90C32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najbližšej </w:t>
            </w:r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schôdzi</w:t>
            </w:r>
            <w:r w:rsidR="00E90C32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NRSR</w:t>
            </w:r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, ktorá začína 29.1.2013. </w:t>
            </w:r>
            <w:r w:rsidR="00AE0167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Termín účinnosti zostáva nezmenený 1.3.2013. </w:t>
            </w:r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Prebehla tiež krátka diskusia </w:t>
            </w:r>
            <w:r w:rsidR="00FC5051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ako</w:t>
            </w:r>
            <w:r w:rsidR="00C80F5D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</w:t>
            </w:r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klient</w:t>
            </w:r>
            <w:r w:rsidR="00FC5051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i</w:t>
            </w:r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vníma</w:t>
            </w:r>
            <w:r w:rsidR="00FC5051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jú</w:t>
            </w:r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</w:t>
            </w:r>
            <w:r w:rsidR="00FC5051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nový </w:t>
            </w:r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predaj produktov </w:t>
            </w:r>
            <w:r w:rsidR="00C80F5D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s </w:t>
            </w:r>
            <w:proofErr w:type="spellStart"/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unisex</w:t>
            </w:r>
            <w:proofErr w:type="spellEnd"/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a</w:t>
            </w:r>
            <w:r w:rsidR="00C80F5D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 niekde ešte aj (alebo len)s</w:t>
            </w:r>
            <w:r w:rsidR="00FC5051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gender</w:t>
            </w:r>
            <w:proofErr w:type="spellEnd"/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sadzb</w:t>
            </w:r>
            <w:r w:rsidR="00C80F5D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ami</w:t>
            </w:r>
            <w:r w:rsidR="00FC5051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.</w:t>
            </w:r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</w:t>
            </w:r>
            <w:r w:rsidR="00E05467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Podľa diskutov</w:t>
            </w:r>
            <w:r w:rsidR="00E56262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a</w:t>
            </w:r>
            <w:r w:rsidR="00E05467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ného, k</w:t>
            </w:r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lienti</w:t>
            </w:r>
            <w:r w:rsidR="00C80F5D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</w:t>
            </w:r>
            <w:r w:rsidR="003B5EA4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nemajú problém s aktuálnym stavom ponúkaných produktov.</w:t>
            </w:r>
          </w:p>
          <w:p w:rsidR="00D50508" w:rsidRPr="005960FE" w:rsidRDefault="00D50508" w:rsidP="00F458B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/>
                <w:bCs/>
                <w:color w:val="231F20"/>
                <w:lang w:val="sk-SK"/>
              </w:rPr>
            </w:pPr>
          </w:p>
          <w:p w:rsidR="00DC66EB" w:rsidRPr="005960FE" w:rsidRDefault="00D82852" w:rsidP="003B5EA4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i/>
                <w:sz w:val="22"/>
                <w:szCs w:val="22"/>
                <w:u w:val="single"/>
                <w:lang w:val="sk-SK"/>
              </w:rPr>
              <w:t>Záver:</w:t>
            </w:r>
            <w:r w:rsidR="0020662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</w:p>
          <w:p w:rsidR="00937578" w:rsidRDefault="003B5EA4" w:rsidP="003B5EA4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Informovať o schválení novely ADZ.</w:t>
            </w:r>
          </w:p>
          <w:p w:rsidR="00443393" w:rsidRPr="005960FE" w:rsidRDefault="00443393" w:rsidP="003B5EA4">
            <w:pPr>
              <w:pStyle w:val="Textpoznmkypodiarou"/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8E" w:rsidRPr="005960F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5960FE" w:rsidRDefault="00D82852" w:rsidP="00A86E42">
            <w:pPr>
              <w:pStyle w:val="Textpoznmkypodiarou"/>
              <w:ind w:firstLine="60"/>
              <w:rPr>
                <w:rFonts w:asciiTheme="minorHAnsi" w:hAnsiTheme="minorHAnsi"/>
                <w:b/>
                <w:i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937578" w:rsidRPr="005960FE" w:rsidRDefault="00D82852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aktuálne</w:t>
            </w:r>
          </w:p>
        </w:tc>
      </w:tr>
      <w:tr w:rsidR="00937578" w:rsidRPr="005960FE" w:rsidTr="00BC11D0">
        <w:trPr>
          <w:cantSplit/>
          <w:trHeight w:val="22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78" w:rsidRPr="005960FE" w:rsidRDefault="00937578" w:rsidP="00EE472E">
            <w:pPr>
              <w:ind w:left="11"/>
              <w:jc w:val="center"/>
              <w:rPr>
                <w:rFonts w:asciiTheme="minorHAnsi" w:hAnsiTheme="minorHAnsi"/>
                <w:b/>
                <w:lang w:val="sk-SK"/>
              </w:rPr>
            </w:pP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lastRenderedPageBreak/>
              <w:t>I/</w:t>
            </w:r>
            <w:r w:rsidR="00EE472E"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6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72E" w:rsidRPr="005960FE" w:rsidRDefault="00EE472E" w:rsidP="00EE472E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K šiestemu bodu programu stretnutia: </w:t>
            </w:r>
          </w:p>
          <w:p w:rsidR="002F7218" w:rsidRPr="005960FE" w:rsidRDefault="002F7218" w:rsidP="00A86E42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353559" w:rsidRPr="005960FE" w:rsidRDefault="002F7218" w:rsidP="002F7218">
            <w:pPr>
              <w:pStyle w:val="Hlavika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36" w:firstLine="0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Členovia sekcie </w:t>
            </w:r>
            <w:r w:rsidR="00C06CC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boli informovaní, že návrh zákona </w:t>
            </w:r>
            <w:r w:rsidR="00FB251A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o ochrane osobných údajov </w:t>
            </w:r>
            <w:r w:rsidR="00C06CC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je momentálne predložený do 1. čítania na najbližšiu schôdzu NR SR (so začiatkom 29.1.2013)</w:t>
            </w:r>
            <w:r w:rsidR="00353559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  <w:r w:rsidR="00C06CC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Termín účinnosti je 1.4.2013</w:t>
            </w:r>
            <w:r w:rsidR="00FB251A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a jeho</w:t>
            </w:r>
            <w:r w:rsidR="00C06CC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dodržanie je napäté z dôvodu </w:t>
            </w:r>
            <w:r w:rsidR="00FB251A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lehôt v</w:t>
            </w:r>
            <w:r w:rsidR="00C06CC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leg. proces</w:t>
            </w:r>
            <w:r w:rsidR="00FB251A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e</w:t>
            </w:r>
            <w:r w:rsidR="00C06CC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  <w:r w:rsidR="00DF3855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Všetky pripomienky v</w:t>
            </w:r>
            <w:r w:rsidR="00FB251A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 </w:t>
            </w:r>
            <w:r w:rsidR="00DF3855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MPK</w:t>
            </w:r>
            <w:r w:rsidR="00FB251A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, ktoré bol </w:t>
            </w:r>
            <w:proofErr w:type="spellStart"/>
            <w:r w:rsidR="00FB251A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SLASPOm</w:t>
            </w:r>
            <w:proofErr w:type="spellEnd"/>
            <w:r w:rsidR="00DF3855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FB251A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uplatnené, </w:t>
            </w:r>
            <w:r w:rsidR="00DF3855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boli do návrhu zákona zapracované.</w:t>
            </w:r>
          </w:p>
          <w:p w:rsidR="00D50508" w:rsidRPr="005960FE" w:rsidRDefault="0044618D" w:rsidP="002F7218">
            <w:pPr>
              <w:pStyle w:val="Hlavika"/>
              <w:numPr>
                <w:ilvl w:val="0"/>
                <w:numId w:val="11"/>
              </w:numPr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36" w:firstLine="0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Členovia tiež boli v krátkosti informovaní o prebiehajúcom leg. procese vo výboroch EP, kde sa prerokováva nariadenie EK vo veci ochrany osobných údajov. Jednotlivé závery rokovaní sú priebežne zverejňované na stránke SLASPO </w:t>
            </w:r>
            <w:hyperlink r:id="rId12" w:history="1">
              <w:r w:rsidRPr="005960FE">
                <w:rPr>
                  <w:rStyle w:val="Hypertextovprepojenie"/>
                  <w:rFonts w:asciiTheme="minorHAnsi" w:hAnsiTheme="minorHAnsi"/>
                  <w:sz w:val="22"/>
                  <w:szCs w:val="22"/>
                  <w:lang w:val="sk-SK"/>
                </w:rPr>
                <w:t>http://www.slaspo.sk/16670</w:t>
              </w:r>
            </w:hyperlink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</w:p>
          <w:p w:rsidR="0044618D" w:rsidRPr="005960FE" w:rsidRDefault="0044618D" w:rsidP="0044618D">
            <w:pPr>
              <w:pStyle w:val="Hlavika"/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36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DC66EB" w:rsidRPr="005960FE" w:rsidRDefault="00634592" w:rsidP="00187797">
            <w:pPr>
              <w:pStyle w:val="Hlavika"/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36"/>
              <w:jc w:val="both"/>
              <w:rPr>
                <w:rFonts w:asciiTheme="minorHAnsi" w:hAnsiTheme="minorHAnsi"/>
                <w:i/>
                <w:sz w:val="22"/>
                <w:szCs w:val="22"/>
                <w:u w:val="single"/>
                <w:lang w:val="sk-SK"/>
              </w:rPr>
            </w:pPr>
            <w:r w:rsidRPr="005960FE">
              <w:rPr>
                <w:rFonts w:asciiTheme="minorHAnsi" w:hAnsiTheme="minorHAnsi"/>
                <w:i/>
                <w:sz w:val="22"/>
                <w:szCs w:val="22"/>
                <w:u w:val="single"/>
                <w:lang w:val="sk-SK"/>
              </w:rPr>
              <w:t>Záver:</w:t>
            </w:r>
            <w:r w:rsidR="00DF3855" w:rsidRPr="005960FE">
              <w:rPr>
                <w:rFonts w:asciiTheme="minorHAnsi" w:hAnsiTheme="minorHAnsi"/>
                <w:i/>
                <w:sz w:val="22"/>
                <w:szCs w:val="22"/>
                <w:u w:val="single"/>
                <w:lang w:val="sk-SK"/>
              </w:rPr>
              <w:t xml:space="preserve"> </w:t>
            </w:r>
          </w:p>
          <w:p w:rsidR="00937578" w:rsidRDefault="00DF3855" w:rsidP="00187797">
            <w:pPr>
              <w:pStyle w:val="Hlavika"/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36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Sledovať </w:t>
            </w:r>
            <w:r w:rsidR="00634592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leg. proces v NR SR, informovať členov o prípadných navrhnutých zmenách vo výboroch a o schválení  celého návrhu zákona</w:t>
            </w:r>
            <w:r w:rsidR="00187797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; obdobne postupovať pri sledovaní leg. procesu v EÚ, závery priebežne zverejňovať na stránke SLASPO.</w:t>
            </w:r>
          </w:p>
          <w:p w:rsidR="00443393" w:rsidRPr="005960FE" w:rsidRDefault="00443393" w:rsidP="00187797">
            <w:pPr>
              <w:pStyle w:val="Hlavika"/>
              <w:tabs>
                <w:tab w:val="clear" w:pos="4536"/>
                <w:tab w:val="clear" w:pos="9072"/>
                <w:tab w:val="center" w:pos="178"/>
                <w:tab w:val="right" w:pos="9569"/>
              </w:tabs>
              <w:ind w:left="36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8E" w:rsidRPr="005960F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5960FE" w:rsidRDefault="00C15B63" w:rsidP="00C15B63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937578" w:rsidRPr="005960FE" w:rsidRDefault="00353559" w:rsidP="00A86E42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aktuálne</w:t>
            </w:r>
          </w:p>
        </w:tc>
      </w:tr>
      <w:tr w:rsidR="00206624" w:rsidRPr="005960FE" w:rsidTr="00BC11D0">
        <w:trPr>
          <w:cantSplit/>
          <w:trHeight w:val="2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624" w:rsidRPr="005960FE" w:rsidRDefault="00206624" w:rsidP="00EE472E">
            <w:pPr>
              <w:jc w:val="center"/>
              <w:rPr>
                <w:rFonts w:asciiTheme="minorHAnsi" w:hAnsiTheme="minorHAnsi"/>
                <w:b/>
                <w:lang w:val="sk-SK"/>
              </w:rPr>
            </w:pP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I/7</w:t>
            </w:r>
          </w:p>
        </w:tc>
        <w:tc>
          <w:tcPr>
            <w:tcW w:w="6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24" w:rsidRPr="005960FE" w:rsidRDefault="00206624" w:rsidP="00EE472E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K siedmemu bodu programu stretnutia: </w:t>
            </w:r>
          </w:p>
          <w:p w:rsidR="00206624" w:rsidRPr="005960FE" w:rsidRDefault="00206624" w:rsidP="00EE472E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206624" w:rsidRPr="005960FE" w:rsidRDefault="00206624" w:rsidP="0083643F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- </w:t>
            </w:r>
            <w:r w:rsidR="00A6601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Členovia sekcie boli informovaní o </w:t>
            </w:r>
            <w:proofErr w:type="spellStart"/>
            <w:r w:rsidR="00A6601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emaili</w:t>
            </w:r>
            <w:proofErr w:type="spellEnd"/>
            <w:r w:rsidR="00A6601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zo SBA, v ktorom informujú o odstúpení časti bánk z projektu vinkulácií. </w:t>
            </w:r>
            <w:r w:rsidR="00992E6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PS otvoril možnosti ako sa </w:t>
            </w:r>
            <w:proofErr w:type="spellStart"/>
            <w:r w:rsidR="00992E6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vysporiadať</w:t>
            </w:r>
            <w:proofErr w:type="spellEnd"/>
            <w:r w:rsidR="00992E6D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so zmenou postoja niektorých bánk:</w:t>
            </w:r>
          </w:p>
          <w:p w:rsidR="00A51D18" w:rsidRPr="005960FE" w:rsidRDefault="00992E6D" w:rsidP="0083643F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1. </w:t>
            </w:r>
            <w:r w:rsidR="00A51D18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nepokračovať v ďalších rokovaniach a 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ukončiť celý </w:t>
            </w:r>
            <w:r w:rsidR="00A61229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rozbehnutý 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proces</w:t>
            </w:r>
            <w:r w:rsidR="00A51D18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, zároveň tak 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stratiť možnosť </w:t>
            </w:r>
            <w:r w:rsidR="00A61229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po</w:t>
            </w:r>
            <w:r w:rsidR="00A51D18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u</w:t>
            </w:r>
            <w:r w:rsidR="00A61229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žívania </w:t>
            </w:r>
            <w:r w:rsidR="00A51D18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jednotných 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vinkulačných tlačív </w:t>
            </w:r>
          </w:p>
          <w:p w:rsidR="00992E6D" w:rsidRPr="005960FE" w:rsidRDefault="00992E6D" w:rsidP="0083643F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2. pokračovať v rokovaniach so zostávajúcimi bankami </w:t>
            </w:r>
            <w:r w:rsidR="00A61229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a</w:t>
            </w:r>
            <w:r w:rsidR="00A51D18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 aj na úpravách už vypracovaného</w:t>
            </w:r>
            <w:r w:rsidR="00695FD2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návrh</w:t>
            </w:r>
            <w:r w:rsidR="00A51D18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u</w:t>
            </w:r>
            <w:r w:rsidR="00695FD2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A61229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vinkulačného tlačiva</w:t>
            </w:r>
          </w:p>
          <w:p w:rsidR="00A61229" w:rsidRPr="005960FE" w:rsidRDefault="00A61229" w:rsidP="0083643F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3. pokračovať v rokovaniach, ale pripraviť nový návrh vinkulačného tlačiva.</w:t>
            </w:r>
          </w:p>
          <w:p w:rsidR="00A61229" w:rsidRPr="005960FE" w:rsidRDefault="00A61229" w:rsidP="0083643F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Prítomní sa zhodli na tom, že by bola škoda nepokračovať na vytvorení jednotného vinkulačného tlačiva, </w:t>
            </w:r>
            <w:r w:rsidR="00765232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keďže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už </w:t>
            </w:r>
            <w:r w:rsidR="00765232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tejto problematike 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venovali čas a energiu a rozhodli sa pre 3. </w:t>
            </w:r>
            <w:r w:rsidR="001058B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možnosť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.</w:t>
            </w:r>
          </w:p>
          <w:p w:rsidR="00206624" w:rsidRPr="005960FE" w:rsidRDefault="00206624" w:rsidP="0083643F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</w:p>
          <w:p w:rsidR="00DC66EB" w:rsidRPr="005960FE" w:rsidRDefault="00206624" w:rsidP="001058B4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i/>
                <w:sz w:val="22"/>
                <w:szCs w:val="22"/>
                <w:u w:val="single"/>
                <w:lang w:val="sk-SK"/>
              </w:rPr>
              <w:t>Záver: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</w:p>
          <w:p w:rsidR="00206624" w:rsidRDefault="0087207D" w:rsidP="001058B4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Počkať na stanovisko </w:t>
            </w:r>
            <w:proofErr w:type="spellStart"/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Allianz-SP</w:t>
            </w:r>
            <w:proofErr w:type="spellEnd"/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poisťovne a poisťovne </w:t>
            </w:r>
            <w:proofErr w:type="spellStart"/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Ko</w:t>
            </w:r>
            <w:r w:rsidR="009E5B0B">
              <w:rPr>
                <w:rFonts w:asciiTheme="minorHAnsi" w:hAnsiTheme="minorHAnsi"/>
                <w:sz w:val="22"/>
                <w:szCs w:val="22"/>
                <w:lang w:val="sk-SK"/>
              </w:rPr>
              <w:t>o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peratívy</w:t>
            </w:r>
            <w:proofErr w:type="spellEnd"/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(na rokovaní nevedeli dať záväzné stanovisko) a podľa ich rozhodnutia (vzhľadom na ich pozíciu na p. trhu) </w:t>
            </w:r>
            <w:r w:rsidR="001058B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osloviť SBA a  pokračovať v rokovaniach so zostávajúcimi bankami, následne 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vypracovať návrh nového vinkulačného tlačiva</w:t>
            </w:r>
            <w:r w:rsidR="001058B4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. </w:t>
            </w:r>
            <w:r w:rsidR="00136198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Po získaní odpovede od poisťovní dohodnúť s členmi sekcie termín stretnutia, na ktorom sa bude pracovať na novom návrhu vinkulačného tlačiva.</w:t>
            </w:r>
          </w:p>
          <w:p w:rsidR="00443393" w:rsidRPr="005960FE" w:rsidRDefault="00443393" w:rsidP="001058B4">
            <w:pPr>
              <w:pStyle w:val="Textpoznmkypodiarou"/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8E" w:rsidRPr="005960FE" w:rsidRDefault="005B428E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206624" w:rsidRPr="005960FE" w:rsidRDefault="00206624" w:rsidP="001B71E1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28E" w:rsidRPr="005960FE" w:rsidRDefault="005B428E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5B428E" w:rsidRPr="005960FE" w:rsidRDefault="005B428E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206624" w:rsidRPr="005960FE" w:rsidRDefault="00206624" w:rsidP="001B71E1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aktuálne</w:t>
            </w:r>
          </w:p>
        </w:tc>
      </w:tr>
      <w:tr w:rsidR="00430809" w:rsidRPr="005960FE" w:rsidTr="00236F43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708" w:type="dxa"/>
          </w:tcPr>
          <w:p w:rsidR="00430809" w:rsidRPr="005960FE" w:rsidRDefault="00430809" w:rsidP="00EE472E">
            <w:pPr>
              <w:jc w:val="center"/>
              <w:rPr>
                <w:rFonts w:asciiTheme="minorHAnsi" w:hAnsiTheme="minorHAnsi"/>
                <w:b/>
                <w:lang w:val="sk-SK"/>
              </w:rPr>
            </w:pP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I/8</w:t>
            </w:r>
          </w:p>
        </w:tc>
        <w:tc>
          <w:tcPr>
            <w:tcW w:w="6315" w:type="dxa"/>
            <w:gridSpan w:val="2"/>
          </w:tcPr>
          <w:p w:rsidR="00430809" w:rsidRPr="005960FE" w:rsidRDefault="00430809" w:rsidP="00D05344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K ôsmemu bodu programu stretnutia: </w:t>
            </w:r>
          </w:p>
          <w:p w:rsidR="00430809" w:rsidRPr="005960FE" w:rsidRDefault="00430809" w:rsidP="00D05344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430809" w:rsidRPr="005960FE" w:rsidRDefault="00430809" w:rsidP="00FB5F0F">
            <w:pPr>
              <w:pStyle w:val="Odsekzoznamu"/>
              <w:ind w:left="74" w:hanging="74"/>
              <w:rPr>
                <w:rFonts w:asciiTheme="minorHAnsi" w:hAnsiTheme="minorHAnsi"/>
              </w:rPr>
            </w:pPr>
            <w:r w:rsidRPr="005960FE">
              <w:rPr>
                <w:rFonts w:asciiTheme="minorHAnsi" w:hAnsiTheme="minorHAnsi"/>
                <w:color w:val="000000"/>
              </w:rPr>
              <w:t xml:space="preserve">- </w:t>
            </w:r>
            <w:r w:rsidRPr="005960FE">
              <w:rPr>
                <w:rFonts w:asciiTheme="minorHAnsi" w:hAnsiTheme="minorHAnsi"/>
              </w:rPr>
              <w:t xml:space="preserve">PS informoval členov  o probléme ohľadne </w:t>
            </w:r>
            <w:proofErr w:type="spellStart"/>
            <w:r w:rsidRPr="005960FE">
              <w:rPr>
                <w:rFonts w:asciiTheme="minorHAnsi" w:hAnsiTheme="minorHAnsi"/>
              </w:rPr>
              <w:t>contract</w:t>
            </w:r>
            <w:proofErr w:type="spellEnd"/>
            <w:r w:rsidRPr="005960FE">
              <w:rPr>
                <w:rFonts w:asciiTheme="minorHAnsi" w:hAnsiTheme="minorHAnsi"/>
              </w:rPr>
              <w:t xml:space="preserve"> </w:t>
            </w:r>
            <w:proofErr w:type="spellStart"/>
            <w:r w:rsidRPr="005960FE">
              <w:rPr>
                <w:rFonts w:asciiTheme="minorHAnsi" w:hAnsiTheme="minorHAnsi"/>
              </w:rPr>
              <w:t>boundaries</w:t>
            </w:r>
            <w:proofErr w:type="spellEnd"/>
            <w:r w:rsidRPr="005960FE">
              <w:rPr>
                <w:rFonts w:asciiTheme="minorHAnsi" w:hAnsiTheme="minorHAnsi"/>
              </w:rPr>
              <w:t xml:space="preserve">  v </w:t>
            </w:r>
            <w:proofErr w:type="spellStart"/>
            <w:r w:rsidRPr="005960FE">
              <w:rPr>
                <w:rFonts w:asciiTheme="minorHAnsi" w:hAnsiTheme="minorHAnsi"/>
              </w:rPr>
              <w:t>Solvency</w:t>
            </w:r>
            <w:proofErr w:type="spellEnd"/>
            <w:r w:rsidRPr="005960FE">
              <w:rPr>
                <w:rFonts w:asciiTheme="minorHAnsi" w:hAnsiTheme="minorHAnsi"/>
              </w:rPr>
              <w:t xml:space="preserve"> II, ktorý riešia viaceré poisťovne. S ohľadom na znenie pravidiel pre určovanie ohraničenia zmluvného vzťahu uvažujú viaceré ako si „zrušiť“ možnosť výpovede na pripoisteniach k životnému poisteniu. PS </w:t>
            </w:r>
            <w:r w:rsidR="009E5B0B">
              <w:rPr>
                <w:rFonts w:asciiTheme="minorHAnsi" w:hAnsiTheme="minorHAnsi"/>
              </w:rPr>
              <w:t xml:space="preserve">informoval, že medzi aktuármi sa </w:t>
            </w:r>
            <w:r w:rsidR="009E5B0B">
              <w:rPr>
                <w:rFonts w:asciiTheme="minorHAnsi" w:hAnsiTheme="minorHAnsi"/>
              </w:rPr>
              <w:lastRenderedPageBreak/>
              <w:t>diskutuje možnosť „malej novely“</w:t>
            </w:r>
            <w:r w:rsidRPr="005960FE">
              <w:rPr>
                <w:rFonts w:asciiTheme="minorHAnsi" w:hAnsiTheme="minorHAnsi"/>
              </w:rPr>
              <w:t>, kde by sa upravilo ustanovenie § 800 ods.3 – vypustenie slovného spojenia „s výnimkou poistenia pre prípad úrazu“. Tajomníčka sekcie RM Zuzana Krátka informovala o diskusii k tejto problematike v jej sekcii RM, ktorí podporili stanovisko ČR pre IE na potrebe riešiť túto problematiku na úrovni EÚ.</w:t>
            </w:r>
          </w:p>
          <w:p w:rsidR="00430809" w:rsidRPr="005960FE" w:rsidRDefault="00430809" w:rsidP="00FB5F0F">
            <w:pPr>
              <w:pStyle w:val="Odsekzoznamu"/>
              <w:ind w:left="74" w:hanging="74"/>
              <w:rPr>
                <w:rFonts w:asciiTheme="minorHAnsi" w:hAnsiTheme="minorHAnsi"/>
              </w:rPr>
            </w:pPr>
          </w:p>
          <w:p w:rsidR="00430809" w:rsidRPr="005960FE" w:rsidRDefault="00430809" w:rsidP="00FB5F0F">
            <w:pPr>
              <w:pStyle w:val="Odsekzoznamu"/>
              <w:ind w:left="74" w:hanging="74"/>
              <w:rPr>
                <w:rFonts w:asciiTheme="minorHAnsi" w:hAnsiTheme="minorHAnsi"/>
              </w:rPr>
            </w:pPr>
            <w:r w:rsidRPr="005960FE">
              <w:rPr>
                <w:rFonts w:asciiTheme="minorHAnsi" w:hAnsiTheme="minorHAnsi"/>
                <w:i/>
                <w:u w:val="single"/>
              </w:rPr>
              <w:t>Záver:</w:t>
            </w:r>
          </w:p>
          <w:p w:rsidR="00430809" w:rsidRPr="005960FE" w:rsidRDefault="00430809" w:rsidP="00430809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Členovia sekcie analyzujú túto problematiku v poisťovniach </w:t>
            </w: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15.2.2013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im bude zaslaný email na vyjadrenie sa k tejto otázke.</w:t>
            </w:r>
          </w:p>
          <w:p w:rsidR="00430809" w:rsidRPr="005960FE" w:rsidRDefault="00430809" w:rsidP="00430809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40" w:type="dxa"/>
            <w:gridSpan w:val="2"/>
            <w:vAlign w:val="center"/>
          </w:tcPr>
          <w:p w:rsidR="00430809" w:rsidRPr="005960FE" w:rsidRDefault="00430809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58" w:type="dxa"/>
            <w:vAlign w:val="center"/>
          </w:tcPr>
          <w:p w:rsidR="00430809" w:rsidRPr="005960FE" w:rsidRDefault="00430809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430809" w:rsidRPr="005960FE" w:rsidRDefault="00430809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aktuálne</w:t>
            </w:r>
          </w:p>
        </w:tc>
      </w:tr>
      <w:tr w:rsidR="0069569E" w:rsidRPr="005960FE" w:rsidTr="00236F43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708" w:type="dxa"/>
          </w:tcPr>
          <w:p w:rsidR="0069569E" w:rsidRPr="005960FE" w:rsidRDefault="0069569E" w:rsidP="00EE472E">
            <w:pPr>
              <w:jc w:val="center"/>
              <w:rPr>
                <w:rFonts w:asciiTheme="minorHAnsi" w:hAnsiTheme="minorHAnsi"/>
                <w:b/>
                <w:lang w:val="sk-SK"/>
              </w:rPr>
            </w:pP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lastRenderedPageBreak/>
              <w:t>I/9</w:t>
            </w:r>
          </w:p>
        </w:tc>
        <w:tc>
          <w:tcPr>
            <w:tcW w:w="6315" w:type="dxa"/>
            <w:gridSpan w:val="2"/>
          </w:tcPr>
          <w:p w:rsidR="0069569E" w:rsidRPr="005960FE" w:rsidRDefault="0069569E" w:rsidP="0069569E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K deviatemu bodu programu stretnutia: </w:t>
            </w:r>
          </w:p>
          <w:p w:rsidR="0069569E" w:rsidRPr="005960FE" w:rsidRDefault="0069569E" w:rsidP="0069569E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69569E" w:rsidRPr="005960FE" w:rsidRDefault="0069569E" w:rsidP="002F4CAE">
            <w:pPr>
              <w:pStyle w:val="Hlavika"/>
              <w:numPr>
                <w:ilvl w:val="0"/>
                <w:numId w:val="11"/>
              </w:numPr>
              <w:tabs>
                <w:tab w:val="clear" w:pos="9072"/>
                <w:tab w:val="right" w:pos="9569"/>
              </w:tabs>
              <w:ind w:left="-68" w:hanging="142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- Podnet bol daný zo strany poisťovne </w:t>
            </w:r>
            <w:proofErr w:type="spellStart"/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Union</w:t>
            </w:r>
            <w:proofErr w:type="spellEnd"/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na diskusiu k nariadeniu EK č. 181/2011 – náhrada škôd v prípade nehôd. Diskutujúci sa zhodli na tom, že nejde o zodpovednosť z PZP. </w:t>
            </w:r>
            <w:r w:rsidR="00E444E0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Poisťovne poskytujú toto poistenie </w:t>
            </w:r>
            <w:r w:rsidR="00695583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osobitne </w:t>
            </w:r>
            <w:r w:rsidR="00E444E0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mimo PZP.</w:t>
            </w:r>
          </w:p>
          <w:p w:rsidR="0069569E" w:rsidRPr="005960FE" w:rsidRDefault="0069569E" w:rsidP="00D05344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9569E" w:rsidRPr="005960FE" w:rsidRDefault="0069569E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  <w:tc>
          <w:tcPr>
            <w:tcW w:w="1258" w:type="dxa"/>
            <w:vAlign w:val="center"/>
          </w:tcPr>
          <w:p w:rsidR="0069569E" w:rsidRPr="005960FE" w:rsidRDefault="0069569E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</w:tr>
      <w:tr w:rsidR="0069569E" w:rsidRPr="005960FE" w:rsidTr="00236F43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708" w:type="dxa"/>
          </w:tcPr>
          <w:p w:rsidR="0069569E" w:rsidRPr="005960FE" w:rsidRDefault="002B63DC" w:rsidP="00EE472E">
            <w:pPr>
              <w:jc w:val="center"/>
              <w:rPr>
                <w:rFonts w:asciiTheme="minorHAnsi" w:hAnsiTheme="minorHAnsi"/>
                <w:b/>
                <w:lang w:val="sk-SK"/>
              </w:rPr>
            </w:pP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I/10</w:t>
            </w:r>
          </w:p>
        </w:tc>
        <w:tc>
          <w:tcPr>
            <w:tcW w:w="6315" w:type="dxa"/>
            <w:gridSpan w:val="2"/>
          </w:tcPr>
          <w:p w:rsidR="002B63DC" w:rsidRPr="005960FE" w:rsidRDefault="002B63DC" w:rsidP="002B63DC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K desiatemu bodu programu stretnutia: </w:t>
            </w:r>
          </w:p>
          <w:p w:rsidR="0046586F" w:rsidRPr="005960FE" w:rsidRDefault="0046586F" w:rsidP="002B63DC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9E5B0B" w:rsidRPr="005960FE" w:rsidRDefault="002B63DC" w:rsidP="009E5B0B">
            <w:pPr>
              <w:pStyle w:val="Hlavika"/>
              <w:numPr>
                <w:ilvl w:val="0"/>
                <w:numId w:val="11"/>
              </w:numPr>
              <w:tabs>
                <w:tab w:val="clear" w:pos="9072"/>
                <w:tab w:val="right" w:pos="9569"/>
              </w:tabs>
              <w:ind w:left="74" w:hanging="142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SLASPO bolo MZV SR požiadané o spoluprácu a súčinnosť </w:t>
            </w:r>
            <w:r w:rsidR="00B77960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vo veci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„komerčného zdravotného pripoistenia“ 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podľa § 19 ods. 2 písm. a) (Náhrady pri výkone práce v zahraničí) zákona č. 283/2002 Z. z. </w:t>
            </w:r>
            <w:r w:rsidRPr="005960FE">
              <w:rPr>
                <w:rFonts w:asciiTheme="minorHAnsi" w:hAnsiTheme="minorHAnsi"/>
                <w:bCs/>
                <w:sz w:val="22"/>
                <w:szCs w:val="22"/>
                <w:lang w:val="sk-SK"/>
              </w:rPr>
              <w:t>o cestovných náhradách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. </w:t>
            </w:r>
            <w:r w:rsidR="00B77960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Zástupca p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oisťov</w:t>
            </w:r>
            <w:r w:rsidR="00B77960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ne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UNION, ktorá </w:t>
            </w:r>
            <w:r w:rsidR="00B77960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je </w:t>
            </w:r>
            <w:r w:rsidR="004476FA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momentálne poskytuje poistenie pre</w:t>
            </w:r>
            <w:r w:rsidR="00B77960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MZV SR potvrdilo, že v praxi ide o poistenie liečebných nákladov, napriek terminológii používanej v zákone.</w:t>
            </w:r>
            <w:r w:rsidR="00925CB2"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Nejde o </w:t>
            </w:r>
            <w:proofErr w:type="spellStart"/>
            <w:r w:rsidR="00925CB2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bezlimitné</w:t>
            </w:r>
            <w:proofErr w:type="spellEnd"/>
            <w:r w:rsidR="00925CB2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poistenie, ktoré </w:t>
            </w:r>
            <w:r w:rsidR="004476FA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by </w:t>
            </w:r>
            <w:r w:rsidR="00925CB2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nahrádza</w:t>
            </w:r>
            <w:r w:rsidR="004476FA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lo</w:t>
            </w:r>
            <w:r w:rsidR="00925CB2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systém verejného zdravotného poistenia v nečlenských krajinách EÚ a nehradia </w:t>
            </w:r>
            <w:r w:rsidR="004476FA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sa ním </w:t>
            </w:r>
            <w:r w:rsidR="00925CB2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chronické choroby </w:t>
            </w:r>
            <w:r w:rsidR="009E5B0B">
              <w:rPr>
                <w:rFonts w:asciiTheme="minorHAnsi" w:hAnsiTheme="minorHAnsi"/>
                <w:sz w:val="22"/>
                <w:szCs w:val="22"/>
                <w:lang w:val="sk-SK"/>
              </w:rPr>
              <w:t>, preventívna zdravotná starostlivosť</w:t>
            </w:r>
            <w:r w:rsidR="009E5B0B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a podobné, z poistenia liečebných nákladov </w:t>
            </w:r>
            <w:r w:rsidR="009E5B0B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tradične </w:t>
            </w:r>
            <w:r w:rsidR="009E5B0B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vylúčené plnenia.</w:t>
            </w:r>
          </w:p>
          <w:p w:rsidR="002B63DC" w:rsidRPr="005960FE" w:rsidRDefault="002B63DC" w:rsidP="00D05344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9569E" w:rsidRPr="005960FE" w:rsidRDefault="0069569E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  <w:tc>
          <w:tcPr>
            <w:tcW w:w="1258" w:type="dxa"/>
            <w:vAlign w:val="center"/>
          </w:tcPr>
          <w:p w:rsidR="0069569E" w:rsidRPr="005960FE" w:rsidRDefault="0069569E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</w:tc>
      </w:tr>
      <w:tr w:rsidR="00775C17" w:rsidRPr="005960FE" w:rsidTr="00236F43">
        <w:tblPrEx>
          <w:tblCellMar>
            <w:left w:w="70" w:type="dxa"/>
            <w:right w:w="70" w:type="dxa"/>
          </w:tblCellMar>
        </w:tblPrEx>
        <w:trPr>
          <w:trHeight w:val="540"/>
        </w:trPr>
        <w:tc>
          <w:tcPr>
            <w:tcW w:w="708" w:type="dxa"/>
          </w:tcPr>
          <w:p w:rsidR="00775C17" w:rsidRPr="005960FE" w:rsidRDefault="00775C17" w:rsidP="00EE472E">
            <w:pPr>
              <w:jc w:val="center"/>
              <w:rPr>
                <w:rFonts w:asciiTheme="minorHAnsi" w:hAnsiTheme="minorHAnsi"/>
                <w:b/>
                <w:lang w:val="sk-SK"/>
              </w:rPr>
            </w:pPr>
            <w:r w:rsidRPr="005960FE">
              <w:rPr>
                <w:rFonts w:asciiTheme="minorHAnsi" w:hAnsiTheme="minorHAnsi"/>
                <w:b/>
                <w:sz w:val="22"/>
                <w:szCs w:val="22"/>
                <w:lang w:val="sk-SK"/>
              </w:rPr>
              <w:t>I/11</w:t>
            </w:r>
          </w:p>
        </w:tc>
        <w:tc>
          <w:tcPr>
            <w:tcW w:w="6315" w:type="dxa"/>
            <w:gridSpan w:val="2"/>
          </w:tcPr>
          <w:p w:rsidR="00775C17" w:rsidRPr="005960FE" w:rsidRDefault="00775C17" w:rsidP="00055E65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K jedenástemu bodu programu stretnutia: </w:t>
            </w:r>
          </w:p>
          <w:p w:rsidR="00775C17" w:rsidRPr="005960FE" w:rsidRDefault="00775C17" w:rsidP="002B63DC">
            <w:pPr>
              <w:pStyle w:val="Hlavika"/>
              <w:tabs>
                <w:tab w:val="clear" w:pos="9072"/>
                <w:tab w:val="right" w:pos="9569"/>
              </w:tabs>
              <w:jc w:val="both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2F4CAE">
            <w:pPr>
              <w:pStyle w:val="Hlavika"/>
              <w:tabs>
                <w:tab w:val="clear" w:pos="9072"/>
                <w:tab w:val="right" w:pos="9569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PS otvoril otázku usmernenia EIOPA o vybavovaní sťažností, ktoré už vo forme odporúčania vydala aj NBS.  </w:t>
            </w:r>
            <w:hyperlink r:id="rId13" w:history="1">
              <w:r w:rsidRPr="005960FE">
                <w:rPr>
                  <w:rStyle w:val="Hypertextovprepojenie"/>
                  <w:rFonts w:asciiTheme="minorHAnsi" w:hAnsiTheme="minorHAnsi"/>
                  <w:sz w:val="22"/>
                  <w:szCs w:val="22"/>
                  <w:lang w:val="sk-SK"/>
                </w:rPr>
                <w:t>http://www.nbs.sk/_img/Documents/_Legislativa/_Vestnik/ODPORUC_UDFT_5_2012.pdf</w:t>
              </w:r>
            </w:hyperlink>
          </w:p>
          <w:p w:rsidR="00775C17" w:rsidRPr="005960FE" w:rsidRDefault="00775C17" w:rsidP="00DC66EB">
            <w:pPr>
              <w:pStyle w:val="Hlavika"/>
              <w:tabs>
                <w:tab w:val="clear" w:pos="9072"/>
                <w:tab w:val="right" w:pos="9569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GR informovala o ponuke NBS zorganizovať stretnutie k otázke odporúčania. Poisťovne súhlasili, SLASPO bude informovať členov o termíne.</w:t>
            </w:r>
          </w:p>
          <w:p w:rsidR="00775C17" w:rsidRPr="005960FE" w:rsidRDefault="00775C17" w:rsidP="00DC66EB">
            <w:pPr>
              <w:pStyle w:val="Hlavika"/>
              <w:tabs>
                <w:tab w:val="clear" w:pos="9072"/>
                <w:tab w:val="right" w:pos="9569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V tejto súvislosti sa otvorila aj otázke zámeru EIOPA upravovať medziobdobie do účinnosti </w:t>
            </w:r>
            <w:proofErr w:type="spellStart"/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Solvency</w:t>
            </w:r>
            <w:proofErr w:type="spellEnd"/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II formou vydávania usmernení. Aby NBS mohla tieto usmernenia napĺňať, bude musieť upraviť svoje oprávnenia v zákone o poisťovníctve. Členovia sekcie diskutovali ako sa postaviť v budúcnosti k takejto zmene a ak sa otvorí zákon, či sa pokúsiť o zmenu niektorých ustanovení zákona.</w:t>
            </w:r>
          </w:p>
          <w:p w:rsidR="00775C17" w:rsidRPr="005960FE" w:rsidRDefault="00775C17" w:rsidP="00DC66EB">
            <w:pPr>
              <w:pStyle w:val="Hlavika"/>
              <w:tabs>
                <w:tab w:val="clear" w:pos="9072"/>
                <w:tab w:val="right" w:pos="9569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Zároveň sa stanovila úloha prejsť si MF SR pripravený nový zákon o poisťovníctve a s odstupom času ho spripomienkovať . SLASPO osloví MF SR s návrhom na zorganizovanie stretnutia k celému návrhu zákona, ktoré sa neuskutočnilo aj keď sa takéto stretnutie 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lastRenderedPageBreak/>
              <w:t>predpokladalo.</w:t>
            </w:r>
          </w:p>
          <w:p w:rsidR="00775C17" w:rsidRPr="005960FE" w:rsidRDefault="00775C17" w:rsidP="00DC66EB">
            <w:pPr>
              <w:pStyle w:val="Hlavika"/>
              <w:tabs>
                <w:tab w:val="clear" w:pos="9072"/>
                <w:tab w:val="right" w:pos="9569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</w:p>
          <w:p w:rsidR="00775C17" w:rsidRPr="005960FE" w:rsidRDefault="00775C17" w:rsidP="00DC66EB">
            <w:pPr>
              <w:pStyle w:val="Odsekzoznamu"/>
              <w:ind w:left="74" w:hanging="74"/>
              <w:rPr>
                <w:rFonts w:asciiTheme="minorHAnsi" w:hAnsiTheme="minorHAnsi"/>
              </w:rPr>
            </w:pPr>
            <w:r w:rsidRPr="005960FE">
              <w:rPr>
                <w:rFonts w:asciiTheme="minorHAnsi" w:hAnsiTheme="minorHAnsi"/>
                <w:i/>
                <w:u w:val="single"/>
              </w:rPr>
              <w:t>Záver:</w:t>
            </w:r>
          </w:p>
          <w:p w:rsidR="00775C17" w:rsidRPr="005960FE" w:rsidRDefault="00775C17" w:rsidP="00443393">
            <w:pPr>
              <w:pStyle w:val="Hlavika"/>
              <w:tabs>
                <w:tab w:val="clear" w:pos="9072"/>
                <w:tab w:val="right" w:pos="9569"/>
              </w:tabs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Členom sekcie bude </w:t>
            </w:r>
            <w:r w:rsidRPr="005960FE">
              <w:rPr>
                <w:rFonts w:asciiTheme="minorHAnsi" w:hAnsiTheme="minorHAnsi"/>
                <w:b/>
                <w:color w:val="000000"/>
                <w:sz w:val="22"/>
                <w:szCs w:val="22"/>
                <w:lang w:val="sk-SK"/>
              </w:rPr>
              <w:t>28.2.2013</w:t>
            </w:r>
            <w:r w:rsidRPr="005960FE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zaslaný email so žiadosťou o zasielanie pripomienok k návrhu zákona o poisťovníctve.</w:t>
            </w:r>
            <w:r w:rsidR="00543A92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 xml:space="preserve"> </w:t>
            </w:r>
            <w:r w:rsidR="00193FF7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Č</w:t>
            </w:r>
            <w:r w:rsidR="00543A92">
              <w:rPr>
                <w:rFonts w:asciiTheme="minorHAnsi" w:hAnsiTheme="minorHAnsi"/>
                <w:color w:val="000000"/>
                <w:sz w:val="22"/>
                <w:szCs w:val="22"/>
                <w:lang w:val="sk-SK"/>
              </w:rPr>
              <w:t>lenovia sekcie interne prerokujú vo svojich poisťovniach, či podporia prípadnú iniciatívu na čiastkovú novelu zákona o poisťovníctve.</w:t>
            </w:r>
          </w:p>
        </w:tc>
        <w:tc>
          <w:tcPr>
            <w:tcW w:w="1440" w:type="dxa"/>
            <w:gridSpan w:val="2"/>
            <w:vAlign w:val="center"/>
          </w:tcPr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Textpoznmkypodiarou"/>
              <w:ind w:firstLine="60"/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Lehotská</w:t>
            </w:r>
          </w:p>
        </w:tc>
        <w:tc>
          <w:tcPr>
            <w:tcW w:w="1258" w:type="dxa"/>
            <w:vAlign w:val="center"/>
          </w:tcPr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</w:p>
          <w:p w:rsidR="00775C17" w:rsidRPr="005960FE" w:rsidRDefault="00775C17" w:rsidP="005D7BCD">
            <w:pPr>
              <w:pStyle w:val="Pta"/>
              <w:tabs>
                <w:tab w:val="clear" w:pos="4320"/>
                <w:tab w:val="clear" w:pos="8640"/>
              </w:tabs>
              <w:rPr>
                <w:rFonts w:asciiTheme="minorHAnsi" w:hAnsiTheme="minorHAnsi"/>
                <w:sz w:val="22"/>
                <w:szCs w:val="22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aktuálne</w:t>
            </w:r>
          </w:p>
        </w:tc>
      </w:tr>
      <w:tr w:rsidR="00775C17" w:rsidRPr="005960FE" w:rsidTr="00085A5E">
        <w:tblPrEx>
          <w:tblCellMar>
            <w:left w:w="70" w:type="dxa"/>
            <w:right w:w="70" w:type="dxa"/>
          </w:tblCellMar>
        </w:tblPrEx>
        <w:trPr>
          <w:trHeight w:val="268"/>
        </w:trPr>
        <w:tc>
          <w:tcPr>
            <w:tcW w:w="708" w:type="dxa"/>
          </w:tcPr>
          <w:p w:rsidR="00775C17" w:rsidRPr="005960FE" w:rsidRDefault="00775C17" w:rsidP="00A86E42">
            <w:pPr>
              <w:jc w:val="center"/>
              <w:rPr>
                <w:rFonts w:asciiTheme="minorHAnsi" w:hAnsiTheme="minorHAnsi"/>
                <w:b/>
                <w:lang w:val="sk-SK"/>
              </w:rPr>
            </w:pPr>
          </w:p>
        </w:tc>
        <w:tc>
          <w:tcPr>
            <w:tcW w:w="6315" w:type="dxa"/>
            <w:gridSpan w:val="2"/>
          </w:tcPr>
          <w:p w:rsidR="00775C17" w:rsidRPr="005960FE" w:rsidRDefault="00775C17" w:rsidP="00EE472E">
            <w:pPr>
              <w:jc w:val="both"/>
              <w:rPr>
                <w:rFonts w:asciiTheme="minorHAnsi" w:hAnsiTheme="minorHAnsi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Nasledujúce stretnutie legislatívnej sekcie: </w:t>
            </w:r>
          </w:p>
          <w:p w:rsidR="00775C17" w:rsidRPr="005960FE" w:rsidRDefault="00775C17" w:rsidP="00443393">
            <w:pPr>
              <w:rPr>
                <w:rFonts w:asciiTheme="minorHAnsi" w:hAnsiTheme="minorHAnsi"/>
                <w:lang w:val="sk-SK"/>
              </w:rPr>
            </w:pPr>
          </w:p>
          <w:p w:rsidR="00775C17" w:rsidRPr="005960FE" w:rsidRDefault="00775C17" w:rsidP="00443393">
            <w:pPr>
              <w:rPr>
                <w:rFonts w:asciiTheme="minorHAnsi" w:hAnsiTheme="minorHAnsi"/>
                <w:lang w:val="sk-SK"/>
              </w:rPr>
            </w:pP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>-</w:t>
            </w:r>
            <w:r w:rsidR="000F741C"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</w:t>
            </w:r>
            <w:r w:rsidR="0039591B" w:rsidRPr="005960FE">
              <w:rPr>
                <w:rFonts w:asciiTheme="minorHAnsi" w:hAnsiTheme="minorHAnsi"/>
                <w:sz w:val="22"/>
                <w:szCs w:val="22"/>
                <w:lang w:val="sk-SK"/>
              </w:rPr>
              <w:t>Č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lenovia sekcie sa </w:t>
            </w:r>
            <w:r w:rsidRPr="005960FE">
              <w:rPr>
                <w:rFonts w:asciiTheme="minorHAnsi" w:hAnsiTheme="minorHAnsi"/>
                <w:i/>
                <w:sz w:val="22"/>
                <w:szCs w:val="22"/>
                <w:lang w:val="sk-SK"/>
              </w:rPr>
              <w:t>nedohodli</w:t>
            </w:r>
            <w:r w:rsidRPr="005960FE">
              <w:rPr>
                <w:rFonts w:asciiTheme="minorHAnsi" w:hAnsiTheme="minorHAnsi"/>
                <w:sz w:val="22"/>
                <w:szCs w:val="22"/>
                <w:lang w:val="sk-SK"/>
              </w:rPr>
              <w:t xml:space="preserve"> na pevnom termíne nasledujúceho stretnutia. Stretnutie sa uskutoční podľa potreby. O termíne konania stretnuti budú členovia včas informovaní.</w:t>
            </w:r>
          </w:p>
        </w:tc>
        <w:tc>
          <w:tcPr>
            <w:tcW w:w="1440" w:type="dxa"/>
            <w:gridSpan w:val="2"/>
          </w:tcPr>
          <w:p w:rsidR="00775C17" w:rsidRPr="005960FE" w:rsidRDefault="00775C17" w:rsidP="00A86E42">
            <w:pPr>
              <w:rPr>
                <w:rFonts w:asciiTheme="minorHAnsi" w:hAnsiTheme="minorHAnsi"/>
                <w:lang w:val="sk-SK"/>
              </w:rPr>
            </w:pPr>
            <w:bookmarkStart w:id="0" w:name="_GoBack"/>
            <w:bookmarkEnd w:id="0"/>
          </w:p>
        </w:tc>
        <w:tc>
          <w:tcPr>
            <w:tcW w:w="1258" w:type="dxa"/>
          </w:tcPr>
          <w:p w:rsidR="00775C17" w:rsidRPr="005960FE" w:rsidRDefault="00775C17" w:rsidP="00A86E42">
            <w:pPr>
              <w:rPr>
                <w:rFonts w:asciiTheme="minorHAnsi" w:hAnsiTheme="minorHAnsi"/>
                <w:lang w:val="sk-SK"/>
              </w:rPr>
            </w:pPr>
          </w:p>
        </w:tc>
      </w:tr>
    </w:tbl>
    <w:p w:rsidR="00C27852" w:rsidRPr="005960FE" w:rsidRDefault="00C27852" w:rsidP="00692480">
      <w:pPr>
        <w:rPr>
          <w:rFonts w:asciiTheme="minorHAnsi" w:hAnsiTheme="minorHAnsi"/>
          <w:sz w:val="22"/>
          <w:szCs w:val="22"/>
          <w:lang w:val="sk-SK"/>
        </w:rPr>
      </w:pPr>
    </w:p>
    <w:sectPr w:rsidR="00C27852" w:rsidRPr="005960FE" w:rsidSect="004667D8">
      <w:footerReference w:type="default" r:id="rId14"/>
      <w:pgSz w:w="11906" w:h="16838"/>
      <w:pgMar w:top="1418" w:right="1418" w:bottom="1418" w:left="1418" w:header="709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03D" w:rsidRDefault="002D503D" w:rsidP="00412218">
      <w:r>
        <w:separator/>
      </w:r>
    </w:p>
  </w:endnote>
  <w:endnote w:type="continuationSeparator" w:id="0">
    <w:p w:rsidR="002D503D" w:rsidRDefault="002D503D" w:rsidP="004122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7D8" w:rsidRPr="008B30C5" w:rsidRDefault="002D503D" w:rsidP="001C1901">
    <w:pPr>
      <w:pStyle w:val="Pta"/>
      <w:ind w:left="-426"/>
      <w:rPr>
        <w:rFonts w:ascii="Times New Roman" w:hAnsi="Times New Roman"/>
        <w:b/>
        <w:sz w:val="16"/>
        <w:szCs w:val="16"/>
        <w:lang w:val="sk-SK"/>
      </w:rPr>
    </w:pPr>
  </w:p>
  <w:p w:rsidR="004667D8" w:rsidRDefault="002D503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03D" w:rsidRDefault="002D503D" w:rsidP="00412218">
      <w:r>
        <w:separator/>
      </w:r>
    </w:p>
  </w:footnote>
  <w:footnote w:type="continuationSeparator" w:id="0">
    <w:p w:rsidR="002D503D" w:rsidRDefault="002D503D" w:rsidP="004122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B03"/>
    <w:multiLevelType w:val="hybridMultilevel"/>
    <w:tmpl w:val="D5E4024A"/>
    <w:lvl w:ilvl="0" w:tplc="F710C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52E12"/>
    <w:multiLevelType w:val="hybridMultilevel"/>
    <w:tmpl w:val="8042E2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26364"/>
    <w:multiLevelType w:val="hybridMultilevel"/>
    <w:tmpl w:val="F55431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815C3"/>
    <w:multiLevelType w:val="hybridMultilevel"/>
    <w:tmpl w:val="071C0276"/>
    <w:lvl w:ilvl="0" w:tplc="721E43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AE4DE6"/>
    <w:multiLevelType w:val="hybridMultilevel"/>
    <w:tmpl w:val="64C409CC"/>
    <w:lvl w:ilvl="0" w:tplc="041B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0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5">
    <w:nsid w:val="54272D75"/>
    <w:multiLevelType w:val="hybridMultilevel"/>
    <w:tmpl w:val="2B408298"/>
    <w:lvl w:ilvl="0" w:tplc="041B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AAB08B3"/>
    <w:multiLevelType w:val="hybridMultilevel"/>
    <w:tmpl w:val="D8BAEB76"/>
    <w:lvl w:ilvl="0" w:tplc="DBDAF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8496D"/>
    <w:multiLevelType w:val="hybridMultilevel"/>
    <w:tmpl w:val="3C481A64"/>
    <w:lvl w:ilvl="0" w:tplc="041B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B0001">
      <w:start w:val="1"/>
      <w:numFmt w:val="bullet"/>
      <w:lvlText w:val=""/>
      <w:lvlJc w:val="left"/>
      <w:pPr>
        <w:tabs>
          <w:tab w:val="num" w:pos="2551"/>
        </w:tabs>
        <w:ind w:left="2551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B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B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B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B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B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>
    <w:nsid w:val="60EE435B"/>
    <w:multiLevelType w:val="hybridMultilevel"/>
    <w:tmpl w:val="7AD0DF6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D02BE2"/>
    <w:multiLevelType w:val="hybridMultilevel"/>
    <w:tmpl w:val="85F6C64A"/>
    <w:lvl w:ilvl="0" w:tplc="041B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0">
    <w:nsid w:val="64E86730"/>
    <w:multiLevelType w:val="hybridMultilevel"/>
    <w:tmpl w:val="D622859E"/>
    <w:lvl w:ilvl="0" w:tplc="DBDAF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B6775D"/>
    <w:multiLevelType w:val="hybridMultilevel"/>
    <w:tmpl w:val="811CA140"/>
    <w:lvl w:ilvl="0" w:tplc="9580E7C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B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B0001">
      <w:start w:val="1"/>
      <w:numFmt w:val="bullet"/>
      <w:lvlText w:val=""/>
      <w:lvlJc w:val="left"/>
      <w:pPr>
        <w:tabs>
          <w:tab w:val="num" w:pos="1985"/>
        </w:tabs>
        <w:ind w:left="1985" w:hanging="360"/>
      </w:pPr>
      <w:rPr>
        <w:rFonts w:ascii="Symbol" w:hAnsi="Symbol" w:hint="default"/>
      </w:rPr>
    </w:lvl>
    <w:lvl w:ilvl="3" w:tplc="041B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B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B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B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6DAB7E3A"/>
    <w:multiLevelType w:val="hybridMultilevel"/>
    <w:tmpl w:val="752CB7D8"/>
    <w:lvl w:ilvl="0" w:tplc="1B086992">
      <w:numFmt w:val="bullet"/>
      <w:lvlText w:val="–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>
    <w:nsid w:val="70F24D21"/>
    <w:multiLevelType w:val="hybridMultilevel"/>
    <w:tmpl w:val="992A530C"/>
    <w:lvl w:ilvl="0" w:tplc="D1EE51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A07F82"/>
    <w:multiLevelType w:val="hybridMultilevel"/>
    <w:tmpl w:val="575A9EE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7A3D6E"/>
    <w:multiLevelType w:val="hybridMultilevel"/>
    <w:tmpl w:val="D646C0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11"/>
  </w:num>
  <w:num w:numId="5">
    <w:abstractNumId w:val="1"/>
  </w:num>
  <w:num w:numId="6">
    <w:abstractNumId w:val="15"/>
  </w:num>
  <w:num w:numId="7">
    <w:abstractNumId w:val="12"/>
  </w:num>
  <w:num w:numId="8">
    <w:abstractNumId w:val="13"/>
  </w:num>
  <w:num w:numId="9">
    <w:abstractNumId w:val="8"/>
  </w:num>
  <w:num w:numId="10">
    <w:abstractNumId w:val="9"/>
  </w:num>
  <w:num w:numId="11">
    <w:abstractNumId w:val="6"/>
  </w:num>
  <w:num w:numId="12">
    <w:abstractNumId w:val="0"/>
  </w:num>
  <w:num w:numId="13">
    <w:abstractNumId w:val="2"/>
  </w:num>
  <w:num w:numId="14">
    <w:abstractNumId w:val="3"/>
  </w:num>
  <w:num w:numId="15">
    <w:abstractNumId w:val="10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578"/>
    <w:rsid w:val="000013D9"/>
    <w:rsid w:val="00021954"/>
    <w:rsid w:val="0003167B"/>
    <w:rsid w:val="00040FE8"/>
    <w:rsid w:val="00047CCD"/>
    <w:rsid w:val="00055E65"/>
    <w:rsid w:val="000577B0"/>
    <w:rsid w:val="00060FB4"/>
    <w:rsid w:val="0006581D"/>
    <w:rsid w:val="00070C35"/>
    <w:rsid w:val="00085A5E"/>
    <w:rsid w:val="00090661"/>
    <w:rsid w:val="000916AE"/>
    <w:rsid w:val="0009403D"/>
    <w:rsid w:val="00095C1C"/>
    <w:rsid w:val="000A0165"/>
    <w:rsid w:val="000D2464"/>
    <w:rsid w:val="000D37CB"/>
    <w:rsid w:val="000D5BF7"/>
    <w:rsid w:val="000E450E"/>
    <w:rsid w:val="000E7343"/>
    <w:rsid w:val="000F741C"/>
    <w:rsid w:val="001058B4"/>
    <w:rsid w:val="001064C0"/>
    <w:rsid w:val="0011048C"/>
    <w:rsid w:val="00116049"/>
    <w:rsid w:val="001163B3"/>
    <w:rsid w:val="00136198"/>
    <w:rsid w:val="00137051"/>
    <w:rsid w:val="00141F46"/>
    <w:rsid w:val="001476DC"/>
    <w:rsid w:val="00186DDE"/>
    <w:rsid w:val="00187797"/>
    <w:rsid w:val="00191399"/>
    <w:rsid w:val="00193FF7"/>
    <w:rsid w:val="001A368B"/>
    <w:rsid w:val="001B044C"/>
    <w:rsid w:val="001B5DA4"/>
    <w:rsid w:val="001B6D4C"/>
    <w:rsid w:val="001D2763"/>
    <w:rsid w:val="001D3D0C"/>
    <w:rsid w:val="001E09E9"/>
    <w:rsid w:val="00206624"/>
    <w:rsid w:val="002449C6"/>
    <w:rsid w:val="00261166"/>
    <w:rsid w:val="002702ED"/>
    <w:rsid w:val="00273A3E"/>
    <w:rsid w:val="00275554"/>
    <w:rsid w:val="0028199B"/>
    <w:rsid w:val="002858AE"/>
    <w:rsid w:val="0028760A"/>
    <w:rsid w:val="002A7B03"/>
    <w:rsid w:val="002B63DC"/>
    <w:rsid w:val="002C7367"/>
    <w:rsid w:val="002D503D"/>
    <w:rsid w:val="002D50EB"/>
    <w:rsid w:val="002D65D0"/>
    <w:rsid w:val="002E2A3F"/>
    <w:rsid w:val="002F1937"/>
    <w:rsid w:val="002F2EC4"/>
    <w:rsid w:val="002F4CAE"/>
    <w:rsid w:val="002F5AD1"/>
    <w:rsid w:val="002F7218"/>
    <w:rsid w:val="00306193"/>
    <w:rsid w:val="003157B9"/>
    <w:rsid w:val="00327E27"/>
    <w:rsid w:val="00335AC0"/>
    <w:rsid w:val="00353559"/>
    <w:rsid w:val="00363FDA"/>
    <w:rsid w:val="0039591B"/>
    <w:rsid w:val="003B5EA4"/>
    <w:rsid w:val="003C61AC"/>
    <w:rsid w:val="003D7CC3"/>
    <w:rsid w:val="003E450C"/>
    <w:rsid w:val="003F0EF4"/>
    <w:rsid w:val="003F49EC"/>
    <w:rsid w:val="00402FB1"/>
    <w:rsid w:val="00412218"/>
    <w:rsid w:val="00424BF3"/>
    <w:rsid w:val="0042692F"/>
    <w:rsid w:val="00430809"/>
    <w:rsid w:val="00437026"/>
    <w:rsid w:val="00443393"/>
    <w:rsid w:val="00445944"/>
    <w:rsid w:val="0044618D"/>
    <w:rsid w:val="004476FA"/>
    <w:rsid w:val="0045314A"/>
    <w:rsid w:val="0045436E"/>
    <w:rsid w:val="004571E9"/>
    <w:rsid w:val="004643B3"/>
    <w:rsid w:val="0046586F"/>
    <w:rsid w:val="00483616"/>
    <w:rsid w:val="004E53BF"/>
    <w:rsid w:val="004F67D2"/>
    <w:rsid w:val="00522BB3"/>
    <w:rsid w:val="00543A92"/>
    <w:rsid w:val="0054514A"/>
    <w:rsid w:val="00551E70"/>
    <w:rsid w:val="00573898"/>
    <w:rsid w:val="00576739"/>
    <w:rsid w:val="005960FE"/>
    <w:rsid w:val="005B428E"/>
    <w:rsid w:val="005C368C"/>
    <w:rsid w:val="005D4250"/>
    <w:rsid w:val="005F450A"/>
    <w:rsid w:val="005F49DA"/>
    <w:rsid w:val="005F72F4"/>
    <w:rsid w:val="005F78CC"/>
    <w:rsid w:val="00600223"/>
    <w:rsid w:val="0061238C"/>
    <w:rsid w:val="00627CB1"/>
    <w:rsid w:val="00634592"/>
    <w:rsid w:val="0064648E"/>
    <w:rsid w:val="006533C6"/>
    <w:rsid w:val="00666ABE"/>
    <w:rsid w:val="00692480"/>
    <w:rsid w:val="00693958"/>
    <w:rsid w:val="00695583"/>
    <w:rsid w:val="0069569E"/>
    <w:rsid w:val="00695FD2"/>
    <w:rsid w:val="006A38FA"/>
    <w:rsid w:val="006B6DAF"/>
    <w:rsid w:val="006D24CD"/>
    <w:rsid w:val="006F617C"/>
    <w:rsid w:val="00711EDE"/>
    <w:rsid w:val="007376E3"/>
    <w:rsid w:val="00765232"/>
    <w:rsid w:val="00770D90"/>
    <w:rsid w:val="00775C17"/>
    <w:rsid w:val="00777725"/>
    <w:rsid w:val="007814A8"/>
    <w:rsid w:val="00796DF0"/>
    <w:rsid w:val="007B03BD"/>
    <w:rsid w:val="007B64B1"/>
    <w:rsid w:val="007D0857"/>
    <w:rsid w:val="007D2D5D"/>
    <w:rsid w:val="007E31E4"/>
    <w:rsid w:val="008201F7"/>
    <w:rsid w:val="0083285E"/>
    <w:rsid w:val="00833CB8"/>
    <w:rsid w:val="0083643F"/>
    <w:rsid w:val="008672C9"/>
    <w:rsid w:val="0087207D"/>
    <w:rsid w:val="00872AD0"/>
    <w:rsid w:val="00874DFD"/>
    <w:rsid w:val="00884A4C"/>
    <w:rsid w:val="00890BC3"/>
    <w:rsid w:val="008C05F7"/>
    <w:rsid w:val="008D7C7F"/>
    <w:rsid w:val="008F1D48"/>
    <w:rsid w:val="008F2141"/>
    <w:rsid w:val="008F46A1"/>
    <w:rsid w:val="00915181"/>
    <w:rsid w:val="00925CB2"/>
    <w:rsid w:val="0092763F"/>
    <w:rsid w:val="00937578"/>
    <w:rsid w:val="00941B57"/>
    <w:rsid w:val="00950155"/>
    <w:rsid w:val="0098528F"/>
    <w:rsid w:val="00992E6D"/>
    <w:rsid w:val="009A337B"/>
    <w:rsid w:val="009B1B4F"/>
    <w:rsid w:val="009B22F3"/>
    <w:rsid w:val="009B408D"/>
    <w:rsid w:val="009E5B0B"/>
    <w:rsid w:val="009F6B9C"/>
    <w:rsid w:val="00A02BB1"/>
    <w:rsid w:val="00A06691"/>
    <w:rsid w:val="00A07432"/>
    <w:rsid w:val="00A34B34"/>
    <w:rsid w:val="00A50200"/>
    <w:rsid w:val="00A51D18"/>
    <w:rsid w:val="00A54118"/>
    <w:rsid w:val="00A56F79"/>
    <w:rsid w:val="00A57AEB"/>
    <w:rsid w:val="00A61195"/>
    <w:rsid w:val="00A61229"/>
    <w:rsid w:val="00A66014"/>
    <w:rsid w:val="00A7126C"/>
    <w:rsid w:val="00A71A05"/>
    <w:rsid w:val="00A87EB1"/>
    <w:rsid w:val="00A93704"/>
    <w:rsid w:val="00A96B73"/>
    <w:rsid w:val="00AB2743"/>
    <w:rsid w:val="00AD352A"/>
    <w:rsid w:val="00AE0167"/>
    <w:rsid w:val="00AE6611"/>
    <w:rsid w:val="00AE784F"/>
    <w:rsid w:val="00AE7A93"/>
    <w:rsid w:val="00B00114"/>
    <w:rsid w:val="00B005B8"/>
    <w:rsid w:val="00B00795"/>
    <w:rsid w:val="00B0200D"/>
    <w:rsid w:val="00B0291F"/>
    <w:rsid w:val="00B05A1B"/>
    <w:rsid w:val="00B060D6"/>
    <w:rsid w:val="00B22D08"/>
    <w:rsid w:val="00B42228"/>
    <w:rsid w:val="00B45D77"/>
    <w:rsid w:val="00B77960"/>
    <w:rsid w:val="00B844B7"/>
    <w:rsid w:val="00B9454D"/>
    <w:rsid w:val="00BB4AF8"/>
    <w:rsid w:val="00BC11D0"/>
    <w:rsid w:val="00BC7D36"/>
    <w:rsid w:val="00BD08B6"/>
    <w:rsid w:val="00BD294D"/>
    <w:rsid w:val="00BD7859"/>
    <w:rsid w:val="00BE346B"/>
    <w:rsid w:val="00C06CCD"/>
    <w:rsid w:val="00C132D4"/>
    <w:rsid w:val="00C154D9"/>
    <w:rsid w:val="00C15B63"/>
    <w:rsid w:val="00C2298C"/>
    <w:rsid w:val="00C27852"/>
    <w:rsid w:val="00C35AC5"/>
    <w:rsid w:val="00C674E4"/>
    <w:rsid w:val="00C74437"/>
    <w:rsid w:val="00C80835"/>
    <w:rsid w:val="00C80F5D"/>
    <w:rsid w:val="00C83B33"/>
    <w:rsid w:val="00C83EC6"/>
    <w:rsid w:val="00CB5CBB"/>
    <w:rsid w:val="00CF19C3"/>
    <w:rsid w:val="00D05344"/>
    <w:rsid w:val="00D06554"/>
    <w:rsid w:val="00D24CB0"/>
    <w:rsid w:val="00D3648A"/>
    <w:rsid w:val="00D45434"/>
    <w:rsid w:val="00D50508"/>
    <w:rsid w:val="00D61ED2"/>
    <w:rsid w:val="00D771D3"/>
    <w:rsid w:val="00D82852"/>
    <w:rsid w:val="00D87151"/>
    <w:rsid w:val="00D92926"/>
    <w:rsid w:val="00D93B83"/>
    <w:rsid w:val="00D948FB"/>
    <w:rsid w:val="00D961AE"/>
    <w:rsid w:val="00DA6236"/>
    <w:rsid w:val="00DC02AB"/>
    <w:rsid w:val="00DC0F56"/>
    <w:rsid w:val="00DC46BF"/>
    <w:rsid w:val="00DC66EB"/>
    <w:rsid w:val="00DD28AA"/>
    <w:rsid w:val="00DF3855"/>
    <w:rsid w:val="00E039C0"/>
    <w:rsid w:val="00E05467"/>
    <w:rsid w:val="00E205D7"/>
    <w:rsid w:val="00E24BEC"/>
    <w:rsid w:val="00E31DA3"/>
    <w:rsid w:val="00E42927"/>
    <w:rsid w:val="00E444E0"/>
    <w:rsid w:val="00E56262"/>
    <w:rsid w:val="00E734C6"/>
    <w:rsid w:val="00E74CD9"/>
    <w:rsid w:val="00E75C59"/>
    <w:rsid w:val="00E81713"/>
    <w:rsid w:val="00E86F4E"/>
    <w:rsid w:val="00E90C32"/>
    <w:rsid w:val="00EA6BF3"/>
    <w:rsid w:val="00EA77D0"/>
    <w:rsid w:val="00EB1C77"/>
    <w:rsid w:val="00EB72AC"/>
    <w:rsid w:val="00EE2F78"/>
    <w:rsid w:val="00EE472E"/>
    <w:rsid w:val="00EF4CD7"/>
    <w:rsid w:val="00F20DF0"/>
    <w:rsid w:val="00F3045E"/>
    <w:rsid w:val="00F458B5"/>
    <w:rsid w:val="00F47C3E"/>
    <w:rsid w:val="00F52FEB"/>
    <w:rsid w:val="00F53227"/>
    <w:rsid w:val="00F64927"/>
    <w:rsid w:val="00F71E34"/>
    <w:rsid w:val="00F73B85"/>
    <w:rsid w:val="00F8223B"/>
    <w:rsid w:val="00F964F8"/>
    <w:rsid w:val="00FB251A"/>
    <w:rsid w:val="00FB5378"/>
    <w:rsid w:val="00FB5F0F"/>
    <w:rsid w:val="00FB72CB"/>
    <w:rsid w:val="00FB73A0"/>
    <w:rsid w:val="00FC28AD"/>
    <w:rsid w:val="00FC5051"/>
    <w:rsid w:val="00FD5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75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2">
    <w:name w:val="heading 2"/>
    <w:basedOn w:val="Normlny"/>
    <w:next w:val="Normlny"/>
    <w:link w:val="Nadpis2Char"/>
    <w:qFormat/>
    <w:rsid w:val="00937578"/>
    <w:pPr>
      <w:keepNext/>
      <w:outlineLvl w:val="1"/>
    </w:pPr>
    <w:rPr>
      <w:rFonts w:ascii="Arial" w:hAnsi="Arial"/>
      <w:b/>
      <w:sz w:val="20"/>
      <w:szCs w:val="20"/>
    </w:rPr>
  </w:style>
  <w:style w:type="paragraph" w:styleId="Nadpis6">
    <w:name w:val="heading 6"/>
    <w:basedOn w:val="Normlny"/>
    <w:next w:val="Normlny"/>
    <w:link w:val="Nadpis6Char"/>
    <w:qFormat/>
    <w:rsid w:val="00937578"/>
    <w:pPr>
      <w:keepNext/>
      <w:outlineLvl w:val="5"/>
    </w:pPr>
    <w:rPr>
      <w:rFonts w:ascii="Arial" w:hAnsi="Arial"/>
      <w:b/>
      <w:color w:val="FF0000"/>
      <w:sz w:val="20"/>
      <w:szCs w:val="20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937578"/>
    <w:rPr>
      <w:rFonts w:ascii="Arial" w:eastAsia="Times New Roman" w:hAnsi="Arial" w:cs="Times New Roman"/>
      <w:b/>
      <w:sz w:val="20"/>
      <w:szCs w:val="20"/>
      <w:lang w:val="en-US"/>
    </w:rPr>
  </w:style>
  <w:style w:type="character" w:customStyle="1" w:styleId="Nadpis6Char">
    <w:name w:val="Nadpis 6 Char"/>
    <w:basedOn w:val="Predvolenpsmoodseku"/>
    <w:link w:val="Nadpis6"/>
    <w:rsid w:val="00937578"/>
    <w:rPr>
      <w:rFonts w:ascii="Arial" w:eastAsia="Times New Roman" w:hAnsi="Arial" w:cs="Times New Roman"/>
      <w:b/>
      <w:color w:val="FF0000"/>
      <w:sz w:val="20"/>
      <w:szCs w:val="20"/>
    </w:rPr>
  </w:style>
  <w:style w:type="paragraph" w:styleId="Nzov">
    <w:name w:val="Title"/>
    <w:basedOn w:val="Normlny"/>
    <w:link w:val="NzovChar"/>
    <w:qFormat/>
    <w:rsid w:val="00937578"/>
    <w:pPr>
      <w:jc w:val="center"/>
    </w:pPr>
    <w:rPr>
      <w:rFonts w:ascii="Arial" w:hAnsi="Arial"/>
      <w:b/>
      <w:szCs w:val="20"/>
    </w:rPr>
  </w:style>
  <w:style w:type="character" w:customStyle="1" w:styleId="NzovChar">
    <w:name w:val="Názov Char"/>
    <w:basedOn w:val="Predvolenpsmoodseku"/>
    <w:link w:val="Nzov"/>
    <w:rsid w:val="00937578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Textpoznmkypodiarou">
    <w:name w:val="footnote text"/>
    <w:basedOn w:val="Normlny"/>
    <w:link w:val="TextpoznmkypodiarouChar"/>
    <w:semiHidden/>
    <w:rsid w:val="00937578"/>
    <w:rPr>
      <w:rFonts w:ascii="Arial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37578"/>
    <w:rPr>
      <w:rFonts w:ascii="Arial" w:eastAsia="Times New Roman" w:hAnsi="Arial" w:cs="Times New Roman"/>
      <w:sz w:val="20"/>
      <w:szCs w:val="20"/>
      <w:lang w:val="en-US"/>
    </w:rPr>
  </w:style>
  <w:style w:type="paragraph" w:styleId="Pta">
    <w:name w:val="footer"/>
    <w:basedOn w:val="Normlny"/>
    <w:link w:val="PtaChar"/>
    <w:uiPriority w:val="99"/>
    <w:rsid w:val="00937578"/>
    <w:pPr>
      <w:tabs>
        <w:tab w:val="center" w:pos="4320"/>
        <w:tab w:val="right" w:pos="8640"/>
      </w:tabs>
    </w:pPr>
    <w:rPr>
      <w:rFonts w:ascii="Arial" w:hAnsi="Arial"/>
      <w:sz w:val="18"/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937578"/>
    <w:rPr>
      <w:rFonts w:ascii="Arial" w:eastAsia="Times New Roman" w:hAnsi="Arial" w:cs="Times New Roman"/>
      <w:sz w:val="18"/>
      <w:szCs w:val="20"/>
      <w:lang w:val="en-US"/>
    </w:rPr>
  </w:style>
  <w:style w:type="paragraph" w:styleId="Hlavika">
    <w:name w:val="header"/>
    <w:basedOn w:val="Normlny"/>
    <w:link w:val="HlavikaChar"/>
    <w:semiHidden/>
    <w:rsid w:val="00937578"/>
    <w:pPr>
      <w:tabs>
        <w:tab w:val="center" w:pos="4536"/>
        <w:tab w:val="right" w:pos="9072"/>
      </w:tabs>
    </w:pPr>
    <w:rPr>
      <w:rFonts w:ascii="Arial" w:hAnsi="Arial"/>
      <w:sz w:val="18"/>
      <w:szCs w:val="20"/>
    </w:rPr>
  </w:style>
  <w:style w:type="character" w:customStyle="1" w:styleId="HlavikaChar">
    <w:name w:val="Hlavička Char"/>
    <w:basedOn w:val="Predvolenpsmoodseku"/>
    <w:link w:val="Hlavika"/>
    <w:semiHidden/>
    <w:rsid w:val="00937578"/>
    <w:rPr>
      <w:rFonts w:ascii="Arial" w:eastAsia="Times New Roman" w:hAnsi="Arial" w:cs="Times New Roman"/>
      <w:sz w:val="18"/>
      <w:szCs w:val="20"/>
      <w:lang w:val="en-US"/>
    </w:rPr>
  </w:style>
  <w:style w:type="paragraph" w:customStyle="1" w:styleId="Default">
    <w:name w:val="Default"/>
    <w:rsid w:val="009375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37578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483616"/>
    <w:pPr>
      <w:ind w:left="720"/>
    </w:pPr>
    <w:rPr>
      <w:rFonts w:ascii="Calibri" w:eastAsiaTheme="minorHAnsi" w:hAnsi="Calibri"/>
      <w:sz w:val="22"/>
      <w:szCs w:val="22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D27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2763"/>
    <w:rPr>
      <w:rFonts w:ascii="Tahoma" w:eastAsia="Times New Roman" w:hAnsi="Tahoma" w:cs="Tahoma"/>
      <w:sz w:val="16"/>
      <w:szCs w:val="16"/>
      <w:lang w:val="en-US"/>
    </w:rPr>
  </w:style>
  <w:style w:type="paragraph" w:styleId="Textkomentra">
    <w:name w:val="annotation text"/>
    <w:basedOn w:val="Normlny"/>
    <w:link w:val="TextkomentraChar"/>
    <w:semiHidden/>
    <w:unhideWhenUsed/>
    <w:rsid w:val="00EF4CD7"/>
    <w:rPr>
      <w:rFonts w:eastAsia="Calibri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EF4CD7"/>
    <w:rPr>
      <w:rFonts w:ascii="Times New Roman" w:eastAsia="Calibri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1064C0"/>
    <w:rPr>
      <w:rFonts w:ascii="Times New Roman" w:hAnsi="Times New Roman" w:cs="Times New Roman" w:hint="default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po.sk/17872" TargetMode="External"/><Relationship Id="rId13" Type="http://schemas.openxmlformats.org/officeDocument/2006/relationships/hyperlink" Target="http://www.nbs.sk/_img/Documents/_Legislativa/_Vestnik/ODPORUC_UDFT_5_201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rs.gov/PUP/businesses/corporations/TD9610.pdf" TargetMode="External"/><Relationship Id="rId12" Type="http://schemas.openxmlformats.org/officeDocument/2006/relationships/hyperlink" Target="http://www.slaspo.sk/16670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a3.com/clanok/1013401/aky-bude-osud-dochodkov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laspo.sk/174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laspo.sk/17412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7</Pages>
  <Words>1902</Words>
  <Characters>10846</Characters>
  <Application>Microsoft Office Word</Application>
  <DocSecurity>0</DocSecurity>
  <Lines>90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lehotska</dc:creator>
  <cp:lastModifiedBy>lehotska</cp:lastModifiedBy>
  <cp:revision>100</cp:revision>
  <cp:lastPrinted>2011-04-11T12:15:00Z</cp:lastPrinted>
  <dcterms:created xsi:type="dcterms:W3CDTF">2013-01-24T09:17:00Z</dcterms:created>
  <dcterms:modified xsi:type="dcterms:W3CDTF">2013-01-29T13:39:00Z</dcterms:modified>
</cp:coreProperties>
</file>