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78" w:rsidRPr="00EF4CD7" w:rsidRDefault="00937578" w:rsidP="00937578">
      <w:pPr>
        <w:pStyle w:val="Nzov"/>
        <w:tabs>
          <w:tab w:val="left" w:pos="2552"/>
        </w:tabs>
        <w:ind w:right="1"/>
        <w:rPr>
          <w:rFonts w:asciiTheme="minorHAnsi" w:hAnsiTheme="minorHAnsi"/>
          <w:sz w:val="22"/>
          <w:szCs w:val="22"/>
          <w:lang w:val="sk-SK"/>
        </w:rPr>
      </w:pPr>
      <w:r w:rsidRPr="00EF4CD7">
        <w:rPr>
          <w:rFonts w:asciiTheme="minorHAnsi" w:hAnsiTheme="minorHAnsi"/>
          <w:sz w:val="22"/>
          <w:szCs w:val="22"/>
          <w:lang w:val="sk-SK"/>
        </w:rPr>
        <w:t>Zápisnica z rokovania legislatívnej sekcie</w:t>
      </w:r>
    </w:p>
    <w:p w:rsidR="00937578" w:rsidRPr="00EF4CD7" w:rsidRDefault="00937578" w:rsidP="00937578">
      <w:pPr>
        <w:pStyle w:val="Nzov"/>
        <w:tabs>
          <w:tab w:val="left" w:pos="2552"/>
        </w:tabs>
        <w:ind w:right="1"/>
        <w:jc w:val="both"/>
        <w:rPr>
          <w:rFonts w:asciiTheme="minorHAnsi" w:hAnsiTheme="minorHAnsi"/>
          <w:sz w:val="22"/>
          <w:szCs w:val="22"/>
          <w:lang w:val="sk-SK"/>
        </w:rPr>
      </w:pPr>
    </w:p>
    <w:p w:rsidR="00021954" w:rsidRPr="00EF4CD7" w:rsidRDefault="00021954" w:rsidP="00937578">
      <w:pPr>
        <w:pStyle w:val="Nzov"/>
        <w:tabs>
          <w:tab w:val="left" w:pos="2552"/>
        </w:tabs>
        <w:ind w:right="1"/>
        <w:jc w:val="both"/>
        <w:rPr>
          <w:rFonts w:asciiTheme="minorHAnsi" w:hAnsiTheme="minorHAnsi"/>
          <w:sz w:val="22"/>
          <w:szCs w:val="22"/>
          <w:lang w:val="sk-SK"/>
        </w:rPr>
      </w:pPr>
    </w:p>
    <w:p w:rsidR="00937578" w:rsidRPr="00EF4CD7" w:rsidRDefault="00937578" w:rsidP="00937578">
      <w:pPr>
        <w:pStyle w:val="Nzov"/>
        <w:tabs>
          <w:tab w:val="left" w:pos="2552"/>
        </w:tabs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  <w:r w:rsidRPr="00EF4CD7">
        <w:rPr>
          <w:rFonts w:asciiTheme="minorHAnsi" w:hAnsiTheme="minorHAnsi"/>
          <w:b w:val="0"/>
          <w:sz w:val="22"/>
          <w:szCs w:val="22"/>
          <w:lang w:val="sk-SK"/>
        </w:rPr>
        <w:t xml:space="preserve">Rokovanie – dátum, miesto:          </w:t>
      </w:r>
      <w:r w:rsidR="001D3D0C" w:rsidRPr="00EF4CD7">
        <w:rPr>
          <w:rFonts w:asciiTheme="minorHAnsi" w:hAnsiTheme="minorHAnsi"/>
          <w:b w:val="0"/>
          <w:sz w:val="22"/>
          <w:szCs w:val="22"/>
          <w:lang w:val="sk-SK"/>
        </w:rPr>
        <w:t>1</w:t>
      </w:r>
      <w:r w:rsidR="00141F46" w:rsidRPr="00EF4CD7">
        <w:rPr>
          <w:rFonts w:asciiTheme="minorHAnsi" w:hAnsiTheme="minorHAnsi"/>
          <w:b w:val="0"/>
          <w:sz w:val="22"/>
          <w:szCs w:val="22"/>
          <w:lang w:val="sk-SK"/>
        </w:rPr>
        <w:t>6</w:t>
      </w:r>
      <w:r w:rsidR="001D3D0C" w:rsidRPr="00EF4CD7">
        <w:rPr>
          <w:rFonts w:asciiTheme="minorHAnsi" w:hAnsiTheme="minorHAnsi"/>
          <w:b w:val="0"/>
          <w:sz w:val="22"/>
          <w:szCs w:val="22"/>
          <w:lang w:val="sk-SK"/>
        </w:rPr>
        <w:t>.</w:t>
      </w:r>
      <w:r w:rsidR="00141F46" w:rsidRPr="00EF4CD7">
        <w:rPr>
          <w:rFonts w:asciiTheme="minorHAnsi" w:hAnsiTheme="minorHAnsi"/>
          <w:b w:val="0"/>
          <w:sz w:val="22"/>
          <w:szCs w:val="22"/>
          <w:lang w:val="sk-SK"/>
        </w:rPr>
        <w:t>5</w:t>
      </w:r>
      <w:r w:rsidRPr="00EF4CD7">
        <w:rPr>
          <w:rFonts w:asciiTheme="minorHAnsi" w:hAnsiTheme="minorHAnsi"/>
          <w:b w:val="0"/>
          <w:sz w:val="22"/>
          <w:szCs w:val="22"/>
          <w:lang w:val="sk-SK"/>
        </w:rPr>
        <w:t>.201</w:t>
      </w:r>
      <w:r w:rsidR="00141F46" w:rsidRPr="00EF4CD7">
        <w:rPr>
          <w:rFonts w:asciiTheme="minorHAnsi" w:hAnsiTheme="minorHAnsi"/>
          <w:b w:val="0"/>
          <w:sz w:val="22"/>
          <w:szCs w:val="22"/>
          <w:lang w:val="sk-SK"/>
        </w:rPr>
        <w:t>2</w:t>
      </w:r>
      <w:r w:rsidRPr="00EF4CD7">
        <w:rPr>
          <w:rFonts w:asciiTheme="minorHAnsi" w:hAnsiTheme="minorHAnsi"/>
          <w:b w:val="0"/>
          <w:sz w:val="22"/>
          <w:szCs w:val="22"/>
          <w:lang w:val="sk-SK"/>
        </w:rPr>
        <w:t xml:space="preserve">, </w:t>
      </w:r>
      <w:r w:rsidR="001D3D0C" w:rsidRPr="00EF4CD7">
        <w:rPr>
          <w:rFonts w:asciiTheme="minorHAnsi" w:hAnsiTheme="minorHAnsi"/>
          <w:b w:val="0"/>
          <w:sz w:val="22"/>
          <w:szCs w:val="22"/>
          <w:lang w:val="sk-SK"/>
        </w:rPr>
        <w:t>9.30</w:t>
      </w:r>
      <w:r w:rsidRPr="00EF4CD7">
        <w:rPr>
          <w:rFonts w:asciiTheme="minorHAnsi" w:hAnsiTheme="minorHAnsi"/>
          <w:b w:val="0"/>
          <w:sz w:val="22"/>
          <w:szCs w:val="22"/>
          <w:lang w:val="sk-SK"/>
        </w:rPr>
        <w:t xml:space="preserve"> h</w:t>
      </w:r>
      <w:r w:rsidR="00D93B83">
        <w:rPr>
          <w:rFonts w:asciiTheme="minorHAnsi" w:hAnsiTheme="minorHAnsi"/>
          <w:b w:val="0"/>
          <w:sz w:val="22"/>
          <w:szCs w:val="22"/>
          <w:lang w:val="sk-SK"/>
        </w:rPr>
        <w:t>od.</w:t>
      </w:r>
      <w:r w:rsidRPr="00EF4CD7">
        <w:rPr>
          <w:rFonts w:asciiTheme="minorHAnsi" w:hAnsiTheme="minorHAnsi"/>
          <w:b w:val="0"/>
          <w:sz w:val="22"/>
          <w:szCs w:val="22"/>
          <w:lang w:val="sk-SK"/>
        </w:rPr>
        <w:t xml:space="preserve">, </w:t>
      </w:r>
      <w:r w:rsidR="001D3D0C" w:rsidRPr="00EF4CD7">
        <w:rPr>
          <w:rFonts w:asciiTheme="minorHAnsi" w:hAnsiTheme="minorHAnsi"/>
          <w:b w:val="0"/>
          <w:sz w:val="22"/>
          <w:szCs w:val="22"/>
          <w:lang w:val="sk-SK"/>
        </w:rPr>
        <w:t xml:space="preserve">zasadačka </w:t>
      </w:r>
      <w:r w:rsidRPr="00EF4CD7">
        <w:rPr>
          <w:rFonts w:asciiTheme="minorHAnsi" w:hAnsiTheme="minorHAnsi"/>
          <w:b w:val="0"/>
          <w:sz w:val="22"/>
          <w:szCs w:val="22"/>
          <w:lang w:val="sk-SK"/>
        </w:rPr>
        <w:t>SLASPO</w:t>
      </w:r>
    </w:p>
    <w:p w:rsidR="00021954" w:rsidRPr="00EF4CD7" w:rsidRDefault="00021954" w:rsidP="00937578">
      <w:pPr>
        <w:pStyle w:val="Nzov"/>
        <w:tabs>
          <w:tab w:val="left" w:pos="2552"/>
        </w:tabs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</w:p>
    <w:p w:rsidR="00937578" w:rsidRPr="00EF4CD7" w:rsidRDefault="00937578" w:rsidP="00937578">
      <w:pPr>
        <w:pStyle w:val="Nzov"/>
        <w:tabs>
          <w:tab w:val="left" w:pos="2552"/>
        </w:tabs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  <w:r w:rsidRPr="00EF4CD7">
        <w:rPr>
          <w:rFonts w:asciiTheme="minorHAnsi" w:hAnsiTheme="minorHAnsi"/>
          <w:b w:val="0"/>
          <w:sz w:val="22"/>
          <w:szCs w:val="22"/>
          <w:lang w:val="sk-SK"/>
        </w:rPr>
        <w:t xml:space="preserve">Rokovanie viedol:                             JUDr. Jozefína Žáková, generálna riaditeľka (GR) SLASPO, </w:t>
      </w:r>
    </w:p>
    <w:p w:rsidR="00937578" w:rsidRPr="00EF4CD7" w:rsidRDefault="00937578" w:rsidP="00937578">
      <w:pPr>
        <w:pStyle w:val="Nzov"/>
        <w:tabs>
          <w:tab w:val="left" w:pos="2552"/>
        </w:tabs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  <w:r w:rsidRPr="00EF4CD7">
        <w:rPr>
          <w:rFonts w:asciiTheme="minorHAnsi" w:hAnsiTheme="minorHAnsi"/>
          <w:b w:val="0"/>
          <w:sz w:val="22"/>
          <w:szCs w:val="22"/>
          <w:lang w:val="sk-SK"/>
        </w:rPr>
        <w:t xml:space="preserve">                                                         </w:t>
      </w:r>
      <w:r w:rsidR="00116049" w:rsidRPr="00EF4CD7">
        <w:rPr>
          <w:rFonts w:asciiTheme="minorHAnsi" w:hAnsiTheme="minorHAnsi"/>
          <w:b w:val="0"/>
          <w:sz w:val="22"/>
          <w:szCs w:val="22"/>
          <w:lang w:val="sk-SK"/>
        </w:rPr>
        <w:t xml:space="preserve">   </w:t>
      </w:r>
      <w:r w:rsidRPr="00EF4CD7">
        <w:rPr>
          <w:rFonts w:asciiTheme="minorHAnsi" w:hAnsiTheme="minorHAnsi"/>
          <w:b w:val="0"/>
          <w:sz w:val="22"/>
          <w:szCs w:val="22"/>
          <w:lang w:val="sk-SK"/>
        </w:rPr>
        <w:t xml:space="preserve"> </w:t>
      </w:r>
      <w:r w:rsidR="00141F46" w:rsidRPr="00EF4CD7">
        <w:rPr>
          <w:rFonts w:asciiTheme="minorHAnsi" w:hAnsiTheme="minorHAnsi"/>
          <w:b w:val="0"/>
          <w:sz w:val="22"/>
          <w:szCs w:val="22"/>
          <w:lang w:val="sk-SK"/>
        </w:rPr>
        <w:t>Mgr. Martin Petruľák</w:t>
      </w:r>
      <w:r w:rsidRPr="00EF4CD7">
        <w:rPr>
          <w:rFonts w:asciiTheme="minorHAnsi" w:hAnsiTheme="minorHAnsi"/>
          <w:b w:val="0"/>
          <w:sz w:val="22"/>
          <w:szCs w:val="22"/>
          <w:lang w:val="sk-SK"/>
        </w:rPr>
        <w:t>, predsed</w:t>
      </w:r>
      <w:r w:rsidR="00141F46" w:rsidRPr="00EF4CD7">
        <w:rPr>
          <w:rFonts w:asciiTheme="minorHAnsi" w:hAnsiTheme="minorHAnsi"/>
          <w:b w:val="0"/>
          <w:sz w:val="22"/>
          <w:szCs w:val="22"/>
          <w:lang w:val="sk-SK"/>
        </w:rPr>
        <w:t>a</w:t>
      </w:r>
      <w:r w:rsidRPr="00EF4CD7">
        <w:rPr>
          <w:rFonts w:asciiTheme="minorHAnsi" w:hAnsiTheme="minorHAnsi"/>
          <w:b w:val="0"/>
          <w:sz w:val="22"/>
          <w:szCs w:val="22"/>
          <w:lang w:val="sk-SK"/>
        </w:rPr>
        <w:t xml:space="preserve"> sekcie</w:t>
      </w:r>
      <w:r w:rsidR="00D61ED2">
        <w:rPr>
          <w:rFonts w:asciiTheme="minorHAnsi" w:hAnsiTheme="minorHAnsi"/>
          <w:b w:val="0"/>
          <w:sz w:val="22"/>
          <w:szCs w:val="22"/>
          <w:lang w:val="sk-SK"/>
        </w:rPr>
        <w:t xml:space="preserve"> (PS)</w:t>
      </w:r>
    </w:p>
    <w:p w:rsidR="00021954" w:rsidRPr="00EF4CD7" w:rsidRDefault="00021954" w:rsidP="00937578">
      <w:pPr>
        <w:pStyle w:val="Nzov"/>
        <w:tabs>
          <w:tab w:val="left" w:pos="2552"/>
        </w:tabs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</w:p>
    <w:p w:rsidR="00937578" w:rsidRPr="00EF4CD7" w:rsidRDefault="00937578" w:rsidP="00937578">
      <w:pPr>
        <w:pStyle w:val="Nzov"/>
        <w:tabs>
          <w:tab w:val="left" w:pos="2552"/>
        </w:tabs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  <w:r w:rsidRPr="00EF4CD7">
        <w:rPr>
          <w:rFonts w:asciiTheme="minorHAnsi" w:hAnsiTheme="minorHAnsi"/>
          <w:b w:val="0"/>
          <w:sz w:val="22"/>
          <w:szCs w:val="22"/>
          <w:lang w:val="sk-SK"/>
        </w:rPr>
        <w:t xml:space="preserve">Prítomní:                                           </w:t>
      </w:r>
      <w:r w:rsidR="00141F46" w:rsidRPr="00EF4CD7">
        <w:rPr>
          <w:rFonts w:asciiTheme="minorHAnsi" w:hAnsiTheme="minorHAnsi"/>
          <w:b w:val="0"/>
          <w:sz w:val="22"/>
          <w:szCs w:val="22"/>
          <w:lang w:val="sk-SK"/>
        </w:rPr>
        <w:t xml:space="preserve"> </w:t>
      </w:r>
      <w:r w:rsidRPr="00EF4CD7">
        <w:rPr>
          <w:rFonts w:asciiTheme="minorHAnsi" w:hAnsiTheme="minorHAnsi"/>
          <w:b w:val="0"/>
          <w:sz w:val="22"/>
          <w:szCs w:val="22"/>
          <w:lang w:val="sk-SK"/>
        </w:rPr>
        <w:t xml:space="preserve"> členovia legislatívnej sekcie podľa prezenčnej listiny</w:t>
      </w:r>
    </w:p>
    <w:p w:rsidR="00937578" w:rsidRPr="00EF4CD7" w:rsidRDefault="00937578" w:rsidP="00937578">
      <w:pPr>
        <w:pStyle w:val="Nzov"/>
        <w:tabs>
          <w:tab w:val="left" w:pos="2552"/>
        </w:tabs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  <w:r w:rsidRPr="00EF4CD7">
        <w:rPr>
          <w:rFonts w:asciiTheme="minorHAnsi" w:hAnsiTheme="minorHAnsi"/>
          <w:b w:val="0"/>
          <w:sz w:val="22"/>
          <w:szCs w:val="22"/>
          <w:lang w:val="sk-SK"/>
        </w:rPr>
        <w:t xml:space="preserve">  </w:t>
      </w:r>
    </w:p>
    <w:p w:rsidR="00937578" w:rsidRPr="00EF4CD7" w:rsidRDefault="00937578" w:rsidP="00937578">
      <w:pPr>
        <w:pStyle w:val="Nzov"/>
        <w:tabs>
          <w:tab w:val="left" w:pos="2552"/>
        </w:tabs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  <w:r w:rsidRPr="00EF4CD7">
        <w:rPr>
          <w:rFonts w:asciiTheme="minorHAnsi" w:hAnsiTheme="minorHAnsi"/>
          <w:b w:val="0"/>
          <w:sz w:val="22"/>
          <w:szCs w:val="22"/>
          <w:lang w:val="sk-SK"/>
        </w:rPr>
        <w:t xml:space="preserve">Zápis vyhotovil:                                  Mgr. </w:t>
      </w:r>
      <w:r w:rsidR="00C674E4" w:rsidRPr="00EF4CD7">
        <w:rPr>
          <w:rFonts w:asciiTheme="minorHAnsi" w:hAnsiTheme="minorHAnsi"/>
          <w:b w:val="0"/>
          <w:sz w:val="22"/>
          <w:szCs w:val="22"/>
          <w:lang w:val="sk-SK"/>
        </w:rPr>
        <w:t>Mária Lehotská</w:t>
      </w:r>
      <w:r w:rsidRPr="00EF4CD7">
        <w:rPr>
          <w:rFonts w:asciiTheme="minorHAnsi" w:hAnsiTheme="minorHAnsi"/>
          <w:b w:val="0"/>
          <w:sz w:val="22"/>
          <w:szCs w:val="22"/>
          <w:lang w:val="sk-SK"/>
        </w:rPr>
        <w:t>, tajomníčka legislatívnej sekcie</w:t>
      </w:r>
    </w:p>
    <w:p w:rsidR="00937578" w:rsidRPr="00EF4CD7" w:rsidRDefault="00937578" w:rsidP="00937578">
      <w:pPr>
        <w:pStyle w:val="Nzov"/>
        <w:tabs>
          <w:tab w:val="left" w:pos="2552"/>
        </w:tabs>
        <w:ind w:right="1"/>
        <w:jc w:val="left"/>
        <w:rPr>
          <w:rFonts w:asciiTheme="minorHAnsi" w:hAnsiTheme="minorHAnsi"/>
          <w:b w:val="0"/>
          <w:sz w:val="22"/>
          <w:szCs w:val="22"/>
          <w:lang w:val="sk-SK"/>
        </w:rPr>
      </w:pPr>
    </w:p>
    <w:p w:rsidR="00261166" w:rsidRPr="00EF4CD7" w:rsidRDefault="00261166" w:rsidP="00937578">
      <w:pPr>
        <w:pStyle w:val="Nzov"/>
        <w:tabs>
          <w:tab w:val="left" w:pos="2552"/>
        </w:tabs>
        <w:ind w:right="1"/>
        <w:jc w:val="left"/>
        <w:rPr>
          <w:rFonts w:asciiTheme="minorHAnsi" w:hAnsiTheme="minorHAnsi"/>
          <w:b w:val="0"/>
          <w:sz w:val="22"/>
          <w:szCs w:val="22"/>
          <w:lang w:val="sk-SK"/>
        </w:rPr>
      </w:pPr>
    </w:p>
    <w:p w:rsidR="00937578" w:rsidRPr="00EF4CD7" w:rsidRDefault="00937578" w:rsidP="00937578">
      <w:pPr>
        <w:pStyle w:val="Hlavika"/>
        <w:tabs>
          <w:tab w:val="clear" w:pos="9072"/>
          <w:tab w:val="right" w:pos="9569"/>
        </w:tabs>
        <w:ind w:left="11" w:right="357"/>
        <w:rPr>
          <w:rFonts w:asciiTheme="minorHAnsi" w:hAnsiTheme="minorHAnsi"/>
          <w:sz w:val="22"/>
          <w:szCs w:val="22"/>
          <w:lang w:val="sk-SK"/>
        </w:rPr>
      </w:pPr>
      <w:r w:rsidRPr="00EF4CD7">
        <w:rPr>
          <w:rFonts w:asciiTheme="minorHAnsi" w:hAnsiTheme="minorHAnsi"/>
          <w:sz w:val="22"/>
          <w:szCs w:val="22"/>
          <w:lang w:val="sk-SK"/>
        </w:rPr>
        <w:t>Program rokovania:</w:t>
      </w:r>
    </w:p>
    <w:p w:rsidR="00937578" w:rsidRPr="00EF4CD7" w:rsidRDefault="00937578" w:rsidP="00937578">
      <w:pPr>
        <w:pStyle w:val="Hlavika"/>
        <w:tabs>
          <w:tab w:val="clear" w:pos="9072"/>
          <w:tab w:val="right" w:pos="9569"/>
        </w:tabs>
        <w:ind w:left="11" w:right="357"/>
        <w:jc w:val="both"/>
        <w:rPr>
          <w:rFonts w:asciiTheme="minorHAnsi" w:hAnsiTheme="minorHAnsi"/>
          <w:sz w:val="22"/>
          <w:szCs w:val="22"/>
          <w:lang w:val="sk-SK"/>
        </w:rPr>
      </w:pPr>
    </w:p>
    <w:p w:rsidR="00116049" w:rsidRPr="00EF4CD7" w:rsidRDefault="00116049" w:rsidP="00116049">
      <w:pPr>
        <w:pStyle w:val="Odsekzoznamu"/>
        <w:numPr>
          <w:ilvl w:val="0"/>
          <w:numId w:val="13"/>
        </w:numPr>
        <w:ind w:left="284" w:hanging="284"/>
        <w:jc w:val="both"/>
        <w:rPr>
          <w:rFonts w:asciiTheme="minorHAnsi" w:hAnsiTheme="minorHAnsi"/>
        </w:rPr>
      </w:pPr>
      <w:r w:rsidRPr="00EF4CD7">
        <w:rPr>
          <w:rFonts w:asciiTheme="minorHAnsi" w:hAnsiTheme="minorHAnsi"/>
          <w:bCs/>
        </w:rPr>
        <w:t>F</w:t>
      </w:r>
      <w:r w:rsidR="00D771D3" w:rsidRPr="00EF4CD7">
        <w:rPr>
          <w:rFonts w:asciiTheme="minorHAnsi" w:hAnsiTheme="minorHAnsi"/>
          <w:bCs/>
        </w:rPr>
        <w:t>inalizácia</w:t>
      </w:r>
      <w:r w:rsidR="00D771D3" w:rsidRPr="00EF4CD7">
        <w:rPr>
          <w:rFonts w:asciiTheme="minorHAnsi" w:hAnsiTheme="minorHAnsi"/>
        </w:rPr>
        <w:t xml:space="preserve"> návrhu vinkulačného tlačiva, ktorý nám bol SBA zaslaný ešte 14. marca 2012. Na ostatnom rokovaní prezídia SLASPO 20.4.2012 bola otázka vinkulačných tlačív prerokovaná a pre LS z neho vyplynula úloha sfinalizovať tento návrh a predložiť jeho konečnú verziu na ďalšie rokovanie prezídia (8.6.2012). Prosím preto zástupcov jednotlivých poisťovní, aby na stretnutí LS prezentovali jasné stanovisko za poisťovňu, či už k zneniu návrhu vinkulačného tlačiva alebo k používaniu tohto vinkulačného tlačiva poisťovňou</w:t>
      </w:r>
      <w:r w:rsidR="005D4250" w:rsidRPr="00EF4CD7">
        <w:rPr>
          <w:rFonts w:asciiTheme="minorHAnsi" w:hAnsiTheme="minorHAnsi"/>
        </w:rPr>
        <w:t xml:space="preserve"> </w:t>
      </w:r>
      <w:r w:rsidR="005D4250" w:rsidRPr="00EF4CD7">
        <w:rPr>
          <w:rFonts w:asciiTheme="minorHAnsi" w:hAnsiTheme="minorHAnsi"/>
          <w:color w:val="365F91" w:themeColor="accent1" w:themeShade="BF"/>
        </w:rPr>
        <w:t>(</w:t>
      </w:r>
      <w:hyperlink r:id="rId7" w:history="1">
        <w:r w:rsidR="005D4250" w:rsidRPr="00EF4CD7">
          <w:rPr>
            <w:rStyle w:val="Hypertextovprepojenie"/>
            <w:rFonts w:asciiTheme="minorHAnsi" w:hAnsiTheme="minorHAnsi"/>
            <w:b/>
            <w:bCs/>
            <w:color w:val="365F91" w:themeColor="accent1" w:themeShade="BF"/>
          </w:rPr>
          <w:t>http://www.slaspo.sk/14017</w:t>
        </w:r>
      </w:hyperlink>
      <w:r w:rsidR="005D4250" w:rsidRPr="00EF4CD7">
        <w:rPr>
          <w:rFonts w:asciiTheme="minorHAnsi" w:hAnsiTheme="minorHAnsi"/>
          <w:color w:val="365F91" w:themeColor="accent1" w:themeShade="BF"/>
        </w:rPr>
        <w:t>).</w:t>
      </w:r>
      <w:r w:rsidR="00D771D3" w:rsidRPr="00EF4CD7">
        <w:rPr>
          <w:rFonts w:asciiTheme="minorHAnsi" w:hAnsiTheme="minorHAnsi"/>
        </w:rPr>
        <w:t xml:space="preserve"> </w:t>
      </w:r>
    </w:p>
    <w:p w:rsidR="00116049" w:rsidRPr="00EF4CD7" w:rsidRDefault="00116049" w:rsidP="00116049">
      <w:pPr>
        <w:pStyle w:val="Odsekzoznamu"/>
        <w:jc w:val="both"/>
        <w:rPr>
          <w:rFonts w:asciiTheme="minorHAnsi" w:hAnsiTheme="minorHAnsi"/>
        </w:rPr>
      </w:pPr>
    </w:p>
    <w:p w:rsidR="00116049" w:rsidRPr="00EF4CD7" w:rsidRDefault="00D771D3" w:rsidP="00116049">
      <w:pPr>
        <w:ind w:left="284" w:hanging="284"/>
        <w:jc w:val="both"/>
        <w:rPr>
          <w:rFonts w:asciiTheme="minorHAnsi" w:hAnsiTheme="minorHAnsi"/>
          <w:sz w:val="22"/>
          <w:szCs w:val="22"/>
          <w:lang w:val="sk-SK"/>
        </w:rPr>
      </w:pPr>
      <w:r w:rsidRPr="00EF4CD7">
        <w:rPr>
          <w:rFonts w:asciiTheme="minorHAnsi" w:hAnsiTheme="minorHAnsi"/>
          <w:sz w:val="22"/>
          <w:szCs w:val="22"/>
          <w:lang w:val="sk-SK"/>
        </w:rPr>
        <w:t>2.  </w:t>
      </w:r>
      <w:r w:rsidR="00116049" w:rsidRPr="00EF4CD7">
        <w:rPr>
          <w:rFonts w:asciiTheme="minorHAnsi" w:hAnsiTheme="minorHAnsi"/>
          <w:sz w:val="22"/>
          <w:szCs w:val="22"/>
          <w:lang w:val="sk-SK"/>
        </w:rPr>
        <w:t>I</w:t>
      </w:r>
      <w:r w:rsidRPr="00EF4CD7">
        <w:rPr>
          <w:rFonts w:asciiTheme="minorHAnsi" w:hAnsiTheme="minorHAnsi"/>
          <w:sz w:val="22"/>
          <w:szCs w:val="22"/>
          <w:lang w:val="sk-SK"/>
        </w:rPr>
        <w:t xml:space="preserve">nformácia o stave nového zákona o poisťovníctve – v prílohe prikladám pripomienky NBS k návrhu zákona (ďalšie pripomienky zašle NBS neskôr) </w:t>
      </w:r>
      <w:r w:rsidRPr="00EF4CD7">
        <w:rPr>
          <w:rFonts w:asciiTheme="minorHAnsi" w:hAnsiTheme="minorHAnsi"/>
          <w:color w:val="365F91" w:themeColor="accent1" w:themeShade="BF"/>
          <w:sz w:val="22"/>
          <w:szCs w:val="22"/>
          <w:lang w:val="sk-SK"/>
        </w:rPr>
        <w:t>(</w:t>
      </w:r>
      <w:hyperlink r:id="rId8" w:history="1">
        <w:r w:rsidRPr="00EF4CD7">
          <w:rPr>
            <w:rStyle w:val="Hypertextovprepojenie"/>
            <w:rFonts w:asciiTheme="minorHAnsi" w:hAnsiTheme="minorHAnsi"/>
            <w:b/>
            <w:bCs/>
            <w:color w:val="365F91" w:themeColor="accent1" w:themeShade="BF"/>
            <w:sz w:val="22"/>
            <w:szCs w:val="22"/>
            <w:lang w:val="sk-SK"/>
          </w:rPr>
          <w:t>http://www.slaspo.sk/15716</w:t>
        </w:r>
      </w:hyperlink>
      <w:r w:rsidRPr="00EF4CD7">
        <w:rPr>
          <w:rFonts w:asciiTheme="minorHAnsi" w:hAnsiTheme="minorHAnsi"/>
          <w:b/>
          <w:bCs/>
          <w:color w:val="365F91" w:themeColor="accent1" w:themeShade="BF"/>
          <w:sz w:val="22"/>
          <w:szCs w:val="22"/>
          <w:lang w:val="sk-SK"/>
        </w:rPr>
        <w:t>)</w:t>
      </w:r>
      <w:r w:rsidR="005D4250" w:rsidRPr="00EF4CD7">
        <w:rPr>
          <w:rFonts w:asciiTheme="minorHAnsi" w:hAnsiTheme="minorHAnsi"/>
          <w:b/>
          <w:bCs/>
          <w:color w:val="365F91" w:themeColor="accent1" w:themeShade="BF"/>
          <w:sz w:val="22"/>
          <w:szCs w:val="22"/>
          <w:lang w:val="sk-SK"/>
        </w:rPr>
        <w:t>.</w:t>
      </w:r>
      <w:r w:rsidRPr="00EF4CD7">
        <w:rPr>
          <w:rFonts w:asciiTheme="minorHAnsi" w:hAnsiTheme="minorHAnsi"/>
          <w:sz w:val="22"/>
          <w:szCs w:val="22"/>
          <w:lang w:val="sk-SK"/>
        </w:rPr>
        <w:t xml:space="preserve"> </w:t>
      </w:r>
    </w:p>
    <w:p w:rsidR="00116049" w:rsidRPr="00EF4CD7" w:rsidRDefault="00116049" w:rsidP="00116049">
      <w:pPr>
        <w:ind w:left="284" w:hanging="284"/>
        <w:jc w:val="both"/>
        <w:rPr>
          <w:rFonts w:asciiTheme="minorHAnsi" w:hAnsiTheme="minorHAnsi"/>
          <w:sz w:val="22"/>
          <w:szCs w:val="22"/>
          <w:lang w:val="sk-SK"/>
        </w:rPr>
      </w:pPr>
    </w:p>
    <w:p w:rsidR="00116049" w:rsidRPr="00EF4CD7" w:rsidRDefault="00D771D3" w:rsidP="00116049">
      <w:pPr>
        <w:ind w:left="284" w:hanging="284"/>
        <w:jc w:val="both"/>
        <w:rPr>
          <w:rFonts w:asciiTheme="minorHAnsi" w:hAnsiTheme="minorHAnsi"/>
          <w:sz w:val="22"/>
          <w:szCs w:val="22"/>
          <w:lang w:val="sk-SK"/>
        </w:rPr>
      </w:pPr>
      <w:r w:rsidRPr="00EF4CD7">
        <w:rPr>
          <w:rFonts w:asciiTheme="minorHAnsi" w:hAnsiTheme="minorHAnsi"/>
          <w:sz w:val="22"/>
          <w:szCs w:val="22"/>
          <w:lang w:val="sk-SK"/>
        </w:rPr>
        <w:t xml:space="preserve">3. </w:t>
      </w:r>
      <w:r w:rsidR="005D4250" w:rsidRPr="00EF4CD7">
        <w:rPr>
          <w:rFonts w:asciiTheme="minorHAnsi" w:hAnsiTheme="minorHAnsi"/>
          <w:sz w:val="22"/>
          <w:szCs w:val="22"/>
          <w:lang w:val="sk-SK"/>
        </w:rPr>
        <w:t xml:space="preserve">  </w:t>
      </w:r>
      <w:r w:rsidR="00116049" w:rsidRPr="00EF4CD7">
        <w:rPr>
          <w:rFonts w:asciiTheme="minorHAnsi" w:hAnsiTheme="minorHAnsi"/>
          <w:sz w:val="22"/>
          <w:szCs w:val="22"/>
          <w:lang w:val="sk-SK"/>
        </w:rPr>
        <w:t>O</w:t>
      </w:r>
      <w:r w:rsidRPr="00EF4CD7">
        <w:rPr>
          <w:rFonts w:asciiTheme="minorHAnsi" w:hAnsiTheme="minorHAnsi"/>
          <w:sz w:val="22"/>
          <w:szCs w:val="22"/>
          <w:lang w:val="sk-SK"/>
        </w:rPr>
        <w:t xml:space="preserve">chrana osobných údajov – diskusia o návrhu nariadenia EK </w:t>
      </w:r>
      <w:r w:rsidRPr="00EF4CD7">
        <w:rPr>
          <w:rFonts w:asciiTheme="minorHAnsi" w:hAnsiTheme="minorHAnsi"/>
          <w:color w:val="365F91" w:themeColor="accent1" w:themeShade="BF"/>
          <w:sz w:val="22"/>
          <w:szCs w:val="22"/>
          <w:lang w:val="sk-SK"/>
        </w:rPr>
        <w:t>(</w:t>
      </w:r>
      <w:hyperlink r:id="rId9" w:history="1">
        <w:r w:rsidRPr="00EF4CD7">
          <w:rPr>
            <w:rStyle w:val="Hypertextovprepojenie"/>
            <w:rFonts w:asciiTheme="minorHAnsi" w:hAnsiTheme="minorHAnsi"/>
            <w:b/>
            <w:bCs/>
            <w:color w:val="365F91" w:themeColor="accent1" w:themeShade="BF"/>
            <w:sz w:val="22"/>
            <w:szCs w:val="22"/>
            <w:lang w:val="sk-SK"/>
          </w:rPr>
          <w:t>http://www.slaspo.sk/16670</w:t>
        </w:r>
      </w:hyperlink>
      <w:r w:rsidRPr="00EF4CD7">
        <w:rPr>
          <w:rFonts w:asciiTheme="minorHAnsi" w:hAnsiTheme="minorHAnsi"/>
          <w:color w:val="365F91" w:themeColor="accent1" w:themeShade="BF"/>
          <w:sz w:val="22"/>
          <w:szCs w:val="22"/>
          <w:lang w:val="sk-SK"/>
        </w:rPr>
        <w:t>)</w:t>
      </w:r>
      <w:r w:rsidR="005D4250" w:rsidRPr="00EF4CD7">
        <w:rPr>
          <w:rFonts w:asciiTheme="minorHAnsi" w:hAnsiTheme="minorHAnsi"/>
          <w:color w:val="365F91" w:themeColor="accent1" w:themeShade="BF"/>
          <w:sz w:val="22"/>
          <w:szCs w:val="22"/>
          <w:lang w:val="sk-SK"/>
        </w:rPr>
        <w:t>.</w:t>
      </w:r>
      <w:r w:rsidRPr="00EF4CD7">
        <w:rPr>
          <w:rFonts w:asciiTheme="minorHAnsi" w:hAnsiTheme="minorHAnsi"/>
          <w:sz w:val="22"/>
          <w:szCs w:val="22"/>
          <w:lang w:val="sk-SK"/>
        </w:rPr>
        <w:t xml:space="preserve"> </w:t>
      </w:r>
    </w:p>
    <w:p w:rsidR="00116049" w:rsidRPr="00EF4CD7" w:rsidRDefault="00116049" w:rsidP="00116049">
      <w:pPr>
        <w:ind w:left="284" w:hanging="284"/>
        <w:jc w:val="both"/>
        <w:rPr>
          <w:rFonts w:asciiTheme="minorHAnsi" w:hAnsiTheme="minorHAnsi"/>
          <w:sz w:val="22"/>
          <w:szCs w:val="22"/>
          <w:lang w:val="sk-SK"/>
        </w:rPr>
      </w:pPr>
    </w:p>
    <w:p w:rsidR="00116049" w:rsidRPr="00EF4CD7" w:rsidRDefault="00D771D3" w:rsidP="00116049">
      <w:pPr>
        <w:ind w:left="284" w:hanging="284"/>
        <w:jc w:val="both"/>
        <w:rPr>
          <w:rFonts w:asciiTheme="minorHAnsi" w:hAnsiTheme="minorHAnsi"/>
          <w:sz w:val="22"/>
          <w:szCs w:val="22"/>
          <w:lang w:val="sk-SK"/>
        </w:rPr>
      </w:pPr>
      <w:r w:rsidRPr="00EF4CD7">
        <w:rPr>
          <w:rFonts w:asciiTheme="minorHAnsi" w:hAnsiTheme="minorHAnsi"/>
          <w:sz w:val="22"/>
          <w:szCs w:val="22"/>
          <w:lang w:val="sk-SK"/>
        </w:rPr>
        <w:t xml:space="preserve">4. </w:t>
      </w:r>
      <w:r w:rsidR="005D4250" w:rsidRPr="00EF4CD7">
        <w:rPr>
          <w:rFonts w:asciiTheme="minorHAnsi" w:hAnsiTheme="minorHAnsi"/>
          <w:sz w:val="22"/>
          <w:szCs w:val="22"/>
          <w:lang w:val="sk-SK"/>
        </w:rPr>
        <w:t xml:space="preserve"> </w:t>
      </w:r>
      <w:r w:rsidRPr="00EF4CD7">
        <w:rPr>
          <w:rFonts w:asciiTheme="minorHAnsi" w:hAnsiTheme="minorHAnsi"/>
          <w:sz w:val="22"/>
          <w:szCs w:val="22"/>
          <w:lang w:val="sk-SK"/>
        </w:rPr>
        <w:t xml:space="preserve">Gender problematika – diskusia o priebehu a záveroch stretnutia Životnej a </w:t>
      </w:r>
      <w:r w:rsidR="00116049" w:rsidRPr="00EF4CD7">
        <w:rPr>
          <w:rFonts w:asciiTheme="minorHAnsi" w:hAnsiTheme="minorHAnsi"/>
          <w:sz w:val="22"/>
          <w:szCs w:val="22"/>
          <w:lang w:val="sk-SK"/>
        </w:rPr>
        <w:t xml:space="preserve">  </w:t>
      </w:r>
      <w:r w:rsidRPr="00EF4CD7">
        <w:rPr>
          <w:rFonts w:asciiTheme="minorHAnsi" w:hAnsiTheme="minorHAnsi"/>
          <w:sz w:val="22"/>
          <w:szCs w:val="22"/>
          <w:lang w:val="sk-SK"/>
        </w:rPr>
        <w:t xml:space="preserve">Legislatívnej sekcie konanej dňa 12.4.2012 </w:t>
      </w:r>
      <w:r w:rsidRPr="00EF4CD7">
        <w:rPr>
          <w:rFonts w:asciiTheme="minorHAnsi" w:hAnsiTheme="minorHAnsi"/>
          <w:color w:val="365F91" w:themeColor="accent1" w:themeShade="BF"/>
          <w:sz w:val="22"/>
          <w:szCs w:val="22"/>
          <w:lang w:val="sk-SK"/>
        </w:rPr>
        <w:t xml:space="preserve">(zápis - </w:t>
      </w:r>
      <w:hyperlink r:id="rId10" w:history="1">
        <w:r w:rsidRPr="00EF4CD7">
          <w:rPr>
            <w:rStyle w:val="Hypertextovprepojenie"/>
            <w:rFonts w:asciiTheme="minorHAnsi" w:hAnsiTheme="minorHAnsi"/>
            <w:b/>
            <w:bCs/>
            <w:color w:val="365F91" w:themeColor="accent1" w:themeShade="BF"/>
            <w:sz w:val="22"/>
            <w:szCs w:val="22"/>
            <w:lang w:val="sk-SK"/>
          </w:rPr>
          <w:t>http://www.slaspo.sk/11321</w:t>
        </w:r>
      </w:hyperlink>
      <w:r w:rsidRPr="00EF4CD7">
        <w:rPr>
          <w:rFonts w:asciiTheme="minorHAnsi" w:hAnsiTheme="minorHAnsi"/>
          <w:color w:val="365F91" w:themeColor="accent1" w:themeShade="BF"/>
          <w:sz w:val="22"/>
          <w:szCs w:val="22"/>
          <w:lang w:val="sk-SK"/>
        </w:rPr>
        <w:t>)</w:t>
      </w:r>
      <w:r w:rsidR="00116049" w:rsidRPr="00EF4CD7">
        <w:rPr>
          <w:rFonts w:asciiTheme="minorHAnsi" w:hAnsiTheme="minorHAnsi"/>
          <w:sz w:val="22"/>
          <w:szCs w:val="22"/>
          <w:lang w:val="sk-SK"/>
        </w:rPr>
        <w:t>.</w:t>
      </w:r>
    </w:p>
    <w:p w:rsidR="00116049" w:rsidRPr="00EF4CD7" w:rsidRDefault="00116049" w:rsidP="00116049">
      <w:pPr>
        <w:ind w:left="284" w:hanging="284"/>
        <w:jc w:val="both"/>
        <w:rPr>
          <w:rFonts w:asciiTheme="minorHAnsi" w:hAnsiTheme="minorHAnsi"/>
          <w:sz w:val="22"/>
          <w:szCs w:val="22"/>
          <w:lang w:val="sk-SK"/>
        </w:rPr>
      </w:pPr>
    </w:p>
    <w:p w:rsidR="00116049" w:rsidRPr="00EF4CD7" w:rsidRDefault="00116049" w:rsidP="00116049">
      <w:pPr>
        <w:ind w:left="284" w:hanging="284"/>
        <w:jc w:val="both"/>
        <w:rPr>
          <w:rFonts w:asciiTheme="minorHAnsi" w:hAnsiTheme="minorHAnsi"/>
          <w:sz w:val="22"/>
          <w:szCs w:val="22"/>
          <w:lang w:val="sk-SK"/>
        </w:rPr>
      </w:pPr>
      <w:r w:rsidRPr="00EF4CD7">
        <w:rPr>
          <w:rFonts w:asciiTheme="minorHAnsi" w:hAnsiTheme="minorHAnsi"/>
          <w:sz w:val="22"/>
          <w:szCs w:val="22"/>
          <w:lang w:val="sk-SK"/>
        </w:rPr>
        <w:t xml:space="preserve">5. </w:t>
      </w:r>
      <w:r w:rsidR="00D771D3" w:rsidRPr="00EF4CD7">
        <w:rPr>
          <w:rFonts w:asciiTheme="minorHAnsi" w:hAnsiTheme="minorHAnsi"/>
          <w:sz w:val="22"/>
          <w:szCs w:val="22"/>
          <w:lang w:val="sk-SK"/>
        </w:rPr>
        <w:t>FATCA Foreign Account Tax Compliance Act (ochrana pred daňovými únikmi  zo strany občanov USA) – diskusia o záujme zaoberať sa touto problematikou na pôde LS a následne o dopade tohto daňového zákona na poisťovne</w:t>
      </w:r>
      <w:r w:rsidR="00D06554">
        <w:rPr>
          <w:rFonts w:asciiTheme="minorHAnsi" w:hAnsiTheme="minorHAnsi"/>
          <w:sz w:val="22"/>
          <w:szCs w:val="22"/>
          <w:lang w:val="sk-SK"/>
        </w:rPr>
        <w:t xml:space="preserve"> </w:t>
      </w:r>
      <w:r w:rsidR="00D06554" w:rsidRPr="00D06554">
        <w:rPr>
          <w:rFonts w:asciiTheme="minorHAnsi" w:hAnsiTheme="minorHAnsi"/>
          <w:b/>
          <w:color w:val="365F91" w:themeColor="accent1" w:themeShade="BF"/>
          <w:sz w:val="22"/>
          <w:szCs w:val="22"/>
          <w:lang w:val="sk-SK"/>
        </w:rPr>
        <w:t>(http://www.slaspo.sk/16963)</w:t>
      </w:r>
      <w:r w:rsidR="005D4250" w:rsidRPr="00EF4CD7">
        <w:rPr>
          <w:rFonts w:asciiTheme="minorHAnsi" w:hAnsiTheme="minorHAnsi"/>
          <w:sz w:val="22"/>
          <w:szCs w:val="22"/>
          <w:lang w:val="sk-SK"/>
        </w:rPr>
        <w:t>.</w:t>
      </w:r>
      <w:r w:rsidR="00D771D3" w:rsidRPr="00EF4CD7">
        <w:rPr>
          <w:rFonts w:asciiTheme="minorHAnsi" w:hAnsiTheme="minorHAnsi"/>
          <w:sz w:val="22"/>
          <w:szCs w:val="22"/>
          <w:lang w:val="sk-SK"/>
        </w:rPr>
        <w:t xml:space="preserve"> </w:t>
      </w:r>
    </w:p>
    <w:p w:rsidR="00116049" w:rsidRPr="00EF4CD7" w:rsidRDefault="00116049" w:rsidP="00116049">
      <w:pPr>
        <w:ind w:left="284" w:hanging="284"/>
        <w:jc w:val="both"/>
        <w:rPr>
          <w:rFonts w:asciiTheme="minorHAnsi" w:hAnsiTheme="minorHAnsi"/>
          <w:sz w:val="22"/>
          <w:szCs w:val="22"/>
          <w:lang w:val="sk-SK"/>
        </w:rPr>
      </w:pPr>
    </w:p>
    <w:p w:rsidR="00116049" w:rsidRPr="00EF4CD7" w:rsidRDefault="00D771D3" w:rsidP="00116049">
      <w:pPr>
        <w:ind w:left="284" w:hanging="284"/>
        <w:jc w:val="both"/>
        <w:rPr>
          <w:rFonts w:asciiTheme="minorHAnsi" w:hAnsiTheme="minorHAnsi"/>
          <w:sz w:val="22"/>
          <w:szCs w:val="22"/>
          <w:lang w:val="sk-SK"/>
        </w:rPr>
      </w:pPr>
      <w:r w:rsidRPr="00EF4CD7">
        <w:rPr>
          <w:rFonts w:asciiTheme="minorHAnsi" w:hAnsiTheme="minorHAnsi"/>
          <w:sz w:val="22"/>
          <w:szCs w:val="22"/>
          <w:lang w:val="sk-SK"/>
        </w:rPr>
        <w:t xml:space="preserve">6.  Porada právnikov – informácia o príprave </w:t>
      </w:r>
      <w:r w:rsidR="00116049" w:rsidRPr="00EF4CD7">
        <w:rPr>
          <w:rFonts w:asciiTheme="minorHAnsi" w:hAnsiTheme="minorHAnsi"/>
          <w:sz w:val="22"/>
          <w:szCs w:val="22"/>
          <w:lang w:val="sk-SK"/>
        </w:rPr>
        <w:t>akcie SLASPO.</w:t>
      </w:r>
      <w:r w:rsidRPr="00EF4CD7">
        <w:rPr>
          <w:rFonts w:asciiTheme="minorHAnsi" w:hAnsiTheme="minorHAnsi"/>
          <w:sz w:val="22"/>
          <w:szCs w:val="22"/>
          <w:lang w:val="sk-SK"/>
        </w:rPr>
        <w:t xml:space="preserve"> </w:t>
      </w:r>
    </w:p>
    <w:p w:rsidR="00116049" w:rsidRPr="00EF4CD7" w:rsidRDefault="00116049" w:rsidP="00116049">
      <w:pPr>
        <w:ind w:left="284" w:hanging="284"/>
        <w:jc w:val="both"/>
        <w:rPr>
          <w:rFonts w:asciiTheme="minorHAnsi" w:hAnsiTheme="minorHAnsi"/>
          <w:sz w:val="22"/>
          <w:szCs w:val="22"/>
          <w:lang w:val="sk-SK"/>
        </w:rPr>
      </w:pPr>
    </w:p>
    <w:p w:rsidR="001B5DA4" w:rsidRDefault="00D771D3" w:rsidP="005D4250">
      <w:pPr>
        <w:ind w:left="284" w:hanging="284"/>
        <w:rPr>
          <w:rFonts w:asciiTheme="minorHAnsi" w:hAnsiTheme="minorHAnsi"/>
          <w:sz w:val="22"/>
          <w:szCs w:val="22"/>
          <w:lang w:val="sk-SK"/>
        </w:rPr>
      </w:pPr>
      <w:r w:rsidRPr="00EF4CD7">
        <w:rPr>
          <w:rFonts w:asciiTheme="minorHAnsi" w:hAnsiTheme="minorHAnsi"/>
          <w:sz w:val="22"/>
          <w:szCs w:val="22"/>
          <w:lang w:val="sk-SK"/>
        </w:rPr>
        <w:t>7.  </w:t>
      </w:r>
      <w:r w:rsidR="00116049" w:rsidRPr="00EF4CD7">
        <w:rPr>
          <w:rFonts w:asciiTheme="minorHAnsi" w:hAnsiTheme="minorHAnsi"/>
          <w:sz w:val="22"/>
          <w:szCs w:val="22"/>
          <w:lang w:val="sk-SK"/>
        </w:rPr>
        <w:t>Ná</w:t>
      </w:r>
      <w:r w:rsidRPr="00EF4CD7">
        <w:rPr>
          <w:rFonts w:asciiTheme="minorHAnsi" w:hAnsiTheme="minorHAnsi"/>
          <w:sz w:val="22"/>
          <w:szCs w:val="22"/>
          <w:lang w:val="sk-SK"/>
        </w:rPr>
        <w:t xml:space="preserve">vrhy noviel IMD a PRIPs – tento bod programu platí, ak do začiatku konania stretnutia LS budú zverejnené očakávané legislatívne návrhy. </w:t>
      </w:r>
    </w:p>
    <w:p w:rsidR="002F5AD1" w:rsidRPr="00EF4CD7" w:rsidRDefault="002F5AD1" w:rsidP="005D4250">
      <w:pPr>
        <w:ind w:left="284" w:hanging="284"/>
        <w:rPr>
          <w:rFonts w:asciiTheme="minorHAnsi" w:hAnsiTheme="minorHAnsi"/>
          <w:sz w:val="22"/>
          <w:szCs w:val="22"/>
          <w:lang w:val="sk-SK"/>
        </w:rPr>
      </w:pPr>
    </w:p>
    <w:p w:rsidR="00937578" w:rsidRPr="00EF4CD7" w:rsidRDefault="00937578" w:rsidP="00937578">
      <w:pPr>
        <w:pStyle w:val="Nzov"/>
        <w:tabs>
          <w:tab w:val="left" w:pos="2552"/>
        </w:tabs>
        <w:ind w:right="1"/>
        <w:jc w:val="left"/>
        <w:rPr>
          <w:rFonts w:asciiTheme="minorHAnsi" w:hAnsiTheme="minorHAnsi"/>
          <w:b w:val="0"/>
          <w:sz w:val="22"/>
          <w:szCs w:val="22"/>
          <w:lang w:val="sk-SK"/>
        </w:rPr>
      </w:pPr>
    </w:p>
    <w:tbl>
      <w:tblPr>
        <w:tblW w:w="972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6309"/>
        <w:gridCol w:w="6"/>
        <w:gridCol w:w="1434"/>
        <w:gridCol w:w="6"/>
        <w:gridCol w:w="1258"/>
      </w:tblGrid>
      <w:tr w:rsidR="00937578" w:rsidRPr="00EF4CD7" w:rsidTr="00A86E42">
        <w:trPr>
          <w:trHeight w:val="270"/>
        </w:trPr>
        <w:tc>
          <w:tcPr>
            <w:tcW w:w="708" w:type="dxa"/>
            <w:vAlign w:val="center"/>
          </w:tcPr>
          <w:p w:rsidR="00937578" w:rsidRPr="00EF4CD7" w:rsidRDefault="00937578" w:rsidP="00A86E42">
            <w:pPr>
              <w:ind w:left="11"/>
              <w:jc w:val="center"/>
              <w:rPr>
                <w:rFonts w:asciiTheme="minorHAnsi" w:hAnsiTheme="minorHAnsi"/>
                <w:b/>
                <w:lang w:val="sk-SK"/>
              </w:rPr>
            </w:pPr>
            <w:r w:rsidRPr="00EF4CD7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 xml:space="preserve">   P.č.</w:t>
            </w:r>
          </w:p>
        </w:tc>
        <w:tc>
          <w:tcPr>
            <w:tcW w:w="6309" w:type="dxa"/>
            <w:vAlign w:val="center"/>
          </w:tcPr>
          <w:p w:rsidR="00937578" w:rsidRPr="00EF4CD7" w:rsidRDefault="00937578" w:rsidP="00A86E42">
            <w:pPr>
              <w:pStyle w:val="Nadpis6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F4CD7">
              <w:rPr>
                <w:rFonts w:asciiTheme="minorHAnsi" w:hAnsiTheme="minorHAnsi"/>
                <w:color w:val="auto"/>
                <w:sz w:val="22"/>
                <w:szCs w:val="22"/>
              </w:rPr>
              <w:t>Zápis</w:t>
            </w:r>
          </w:p>
        </w:tc>
        <w:tc>
          <w:tcPr>
            <w:tcW w:w="1440" w:type="dxa"/>
            <w:gridSpan w:val="2"/>
            <w:vAlign w:val="center"/>
          </w:tcPr>
          <w:p w:rsidR="00937578" w:rsidRPr="00EF4CD7" w:rsidRDefault="00937578" w:rsidP="00A86E42">
            <w:pPr>
              <w:pStyle w:val="Nadpis2"/>
              <w:ind w:left="-108"/>
              <w:jc w:val="center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EF4CD7">
              <w:rPr>
                <w:rFonts w:asciiTheme="minorHAnsi" w:hAnsiTheme="minorHAnsi"/>
                <w:sz w:val="22"/>
                <w:szCs w:val="22"/>
                <w:lang w:val="sk-SK"/>
              </w:rPr>
              <w:t>Zodpovedný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937578" w:rsidRPr="00EF4CD7" w:rsidRDefault="00937578" w:rsidP="00A86E42">
            <w:pPr>
              <w:pStyle w:val="Nadpis2"/>
              <w:ind w:right="-189"/>
              <w:jc w:val="center"/>
              <w:rPr>
                <w:rFonts w:asciiTheme="minorHAnsi" w:hAnsiTheme="minorHAnsi"/>
                <w:sz w:val="22"/>
                <w:szCs w:val="22"/>
                <w:lang w:val="sk-SK" w:eastAsia="sk-SK"/>
              </w:rPr>
            </w:pPr>
            <w:r w:rsidRPr="00EF4CD7">
              <w:rPr>
                <w:rFonts w:asciiTheme="minorHAnsi" w:hAnsiTheme="minorHAnsi"/>
                <w:sz w:val="22"/>
                <w:szCs w:val="22"/>
                <w:lang w:val="sk-SK" w:eastAsia="sk-SK"/>
              </w:rPr>
              <w:t>Dátum</w:t>
            </w:r>
          </w:p>
        </w:tc>
      </w:tr>
      <w:tr w:rsidR="00937578" w:rsidRPr="00EF4CD7" w:rsidTr="002F5AD1">
        <w:trPr>
          <w:cantSplit/>
          <w:trHeight w:val="5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EF4CD7" w:rsidRDefault="00937578" w:rsidP="00A86E42">
            <w:pPr>
              <w:ind w:left="11"/>
              <w:jc w:val="center"/>
              <w:rPr>
                <w:rFonts w:asciiTheme="minorHAnsi" w:hAnsiTheme="minorHAnsi"/>
                <w:b/>
                <w:lang w:val="sk-SK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8" w:rsidRPr="00EF4CD7" w:rsidRDefault="00937578" w:rsidP="00EF4CD7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F4CD7">
              <w:rPr>
                <w:rFonts w:asciiTheme="minorHAnsi" w:hAnsiTheme="minorHAnsi"/>
                <w:sz w:val="22"/>
                <w:szCs w:val="22"/>
              </w:rPr>
              <w:t xml:space="preserve">Stretnutie sa uskutočnilo </w:t>
            </w:r>
            <w:r w:rsidR="00A02BB1" w:rsidRPr="00EF4CD7">
              <w:rPr>
                <w:rFonts w:asciiTheme="minorHAnsi" w:hAnsiTheme="minorHAnsi"/>
                <w:sz w:val="22"/>
                <w:szCs w:val="22"/>
              </w:rPr>
              <w:t>ad hoc, keďže na ostatnom stretnutí 2</w:t>
            </w:r>
            <w:r w:rsidR="00EF4CD7" w:rsidRPr="00EF4CD7">
              <w:rPr>
                <w:rFonts w:asciiTheme="minorHAnsi" w:hAnsiTheme="minorHAnsi"/>
                <w:sz w:val="22"/>
                <w:szCs w:val="22"/>
              </w:rPr>
              <w:t>0</w:t>
            </w:r>
            <w:r w:rsidR="00A02BB1" w:rsidRPr="00EF4CD7">
              <w:rPr>
                <w:rFonts w:asciiTheme="minorHAnsi" w:hAnsiTheme="minorHAnsi"/>
                <w:sz w:val="22"/>
                <w:szCs w:val="22"/>
              </w:rPr>
              <w:t>.</w:t>
            </w:r>
            <w:r w:rsidR="00EF4CD7" w:rsidRPr="00EF4CD7">
              <w:rPr>
                <w:rFonts w:asciiTheme="minorHAnsi" w:hAnsiTheme="minorHAnsi"/>
                <w:sz w:val="22"/>
                <w:szCs w:val="22"/>
              </w:rPr>
              <w:t>3</w:t>
            </w:r>
            <w:r w:rsidR="00A02BB1" w:rsidRPr="00EF4CD7">
              <w:rPr>
                <w:rFonts w:asciiTheme="minorHAnsi" w:hAnsiTheme="minorHAnsi"/>
                <w:sz w:val="22"/>
                <w:szCs w:val="22"/>
              </w:rPr>
              <w:t>.201</w:t>
            </w:r>
            <w:r w:rsidR="00EF4CD7" w:rsidRPr="00EF4CD7">
              <w:rPr>
                <w:rFonts w:asciiTheme="minorHAnsi" w:hAnsiTheme="minorHAnsi"/>
                <w:sz w:val="22"/>
                <w:szCs w:val="22"/>
              </w:rPr>
              <w:t>2</w:t>
            </w:r>
            <w:r w:rsidR="00A02BB1" w:rsidRPr="00EF4CD7">
              <w:rPr>
                <w:rFonts w:asciiTheme="minorHAnsi" w:hAnsiTheme="minorHAnsi"/>
                <w:sz w:val="22"/>
                <w:szCs w:val="22"/>
              </w:rPr>
              <w:t xml:space="preserve"> nebol dohodnutý</w:t>
            </w:r>
            <w:r w:rsidRPr="00EF4CD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02BB1" w:rsidRPr="00EF4CD7">
              <w:rPr>
                <w:rFonts w:asciiTheme="minorHAnsi" w:hAnsiTheme="minorHAnsi"/>
                <w:sz w:val="22"/>
                <w:szCs w:val="22"/>
              </w:rPr>
              <w:t xml:space="preserve">žiaden </w:t>
            </w:r>
            <w:r w:rsidRPr="00EF4CD7">
              <w:rPr>
                <w:rFonts w:asciiTheme="minorHAnsi" w:hAnsiTheme="minorHAnsi"/>
                <w:sz w:val="22"/>
                <w:szCs w:val="22"/>
              </w:rPr>
              <w:t>pevn</w:t>
            </w:r>
            <w:r w:rsidR="00A02BB1" w:rsidRPr="00EF4CD7">
              <w:rPr>
                <w:rFonts w:asciiTheme="minorHAnsi" w:hAnsiTheme="minorHAnsi"/>
                <w:sz w:val="22"/>
                <w:szCs w:val="22"/>
              </w:rPr>
              <w:t>ý</w:t>
            </w:r>
            <w:r w:rsidRPr="00EF4CD7">
              <w:rPr>
                <w:rFonts w:asciiTheme="minorHAnsi" w:hAnsiTheme="minorHAnsi"/>
                <w:sz w:val="22"/>
                <w:szCs w:val="22"/>
              </w:rPr>
              <w:t xml:space="preserve"> termín</w:t>
            </w:r>
            <w:r w:rsidR="00A02BB1" w:rsidRPr="00EF4CD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8" w:rsidRPr="00EF4CD7" w:rsidRDefault="00937578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8" w:rsidRPr="00EF4CD7" w:rsidRDefault="00937578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</w:tc>
      </w:tr>
      <w:tr w:rsidR="00937578" w:rsidRPr="00EF4CD7" w:rsidTr="00A86E42">
        <w:trPr>
          <w:cantSplit/>
          <w:trHeight w:val="4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EF4CD7" w:rsidRDefault="00937578" w:rsidP="00F73B85">
            <w:pPr>
              <w:ind w:left="11"/>
              <w:jc w:val="center"/>
              <w:rPr>
                <w:rFonts w:asciiTheme="minorHAnsi" w:hAnsiTheme="minorHAnsi"/>
                <w:b/>
                <w:lang w:val="sk-SK"/>
              </w:rPr>
            </w:pPr>
            <w:r w:rsidRPr="00EF4CD7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lastRenderedPageBreak/>
              <w:t>I/</w:t>
            </w:r>
            <w:r w:rsidR="00F73B85" w:rsidRPr="00EF4CD7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1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EF4CD7" w:rsidRDefault="00937578" w:rsidP="00A86E42">
            <w:pPr>
              <w:jc w:val="both"/>
              <w:rPr>
                <w:rFonts w:asciiTheme="minorHAnsi" w:hAnsiTheme="minorHAnsi"/>
                <w:b/>
                <w:lang w:val="sk-SK"/>
              </w:rPr>
            </w:pPr>
            <w:r w:rsidRPr="00EF4CD7">
              <w:rPr>
                <w:rFonts w:asciiTheme="minorHAnsi" w:hAnsiTheme="minorHAnsi"/>
                <w:sz w:val="22"/>
                <w:szCs w:val="22"/>
                <w:lang w:val="sk-SK"/>
              </w:rPr>
              <w:t>K prvému bodu programu stretnutia:</w:t>
            </w:r>
          </w:p>
          <w:p w:rsidR="00937578" w:rsidRPr="00EF4CD7" w:rsidRDefault="00937578" w:rsidP="00A86E42">
            <w:pPr>
              <w:pStyle w:val="Hlavika"/>
              <w:tabs>
                <w:tab w:val="clear" w:pos="9072"/>
                <w:tab w:val="right" w:pos="9569"/>
              </w:tabs>
              <w:ind w:left="720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EF4CD7" w:rsidRDefault="00937578" w:rsidP="0028199B">
            <w:pPr>
              <w:pStyle w:val="Hlavika"/>
              <w:numPr>
                <w:ilvl w:val="0"/>
                <w:numId w:val="12"/>
              </w:numPr>
              <w:tabs>
                <w:tab w:val="clear" w:pos="4536"/>
                <w:tab w:val="clear" w:pos="9072"/>
                <w:tab w:val="center" w:pos="178"/>
                <w:tab w:val="right" w:pos="9569"/>
              </w:tabs>
              <w:ind w:left="0" w:firstLine="0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EF4CD7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Členovia sekcie </w:t>
            </w:r>
            <w:r w:rsidR="00EF4CD7" w:rsidRPr="00EF4CD7">
              <w:rPr>
                <w:rFonts w:asciiTheme="minorHAnsi" w:hAnsiTheme="minorHAnsi"/>
                <w:sz w:val="22"/>
                <w:szCs w:val="22"/>
                <w:lang w:val="sk-SK"/>
              </w:rPr>
              <w:t>boli vyzvaní na vyjadrenie stanoviska za svoju poisťovňu</w:t>
            </w:r>
            <w:r w:rsidR="009B408D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  <w:r w:rsidR="00627CB1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k </w:t>
            </w:r>
            <w:r w:rsidR="009B408D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záujmu využívať vinkulačné tlačiva a na </w:t>
            </w:r>
            <w:r w:rsidR="009B408D" w:rsidRPr="00EF4CD7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prednesenie pripomienok </w:t>
            </w:r>
            <w:r w:rsidR="009B408D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k </w:t>
            </w:r>
            <w:r w:rsidR="00EF4CD7" w:rsidRPr="00EF4CD7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ostatnej verzii vinkulačného tlačiva. Zúčastnení členovia </w:t>
            </w:r>
            <w:r w:rsidR="007814A8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vyjadrili záujem o jeho používanie (UNIQA, </w:t>
            </w:r>
            <w:proofErr w:type="spellStart"/>
            <w:r w:rsidR="007814A8">
              <w:rPr>
                <w:rFonts w:asciiTheme="minorHAnsi" w:hAnsiTheme="minorHAnsi"/>
                <w:sz w:val="22"/>
                <w:szCs w:val="22"/>
                <w:lang w:val="sk-SK"/>
              </w:rPr>
              <w:t>PPaBK</w:t>
            </w:r>
            <w:proofErr w:type="spellEnd"/>
            <w:r w:rsidR="007814A8">
              <w:rPr>
                <w:rFonts w:asciiTheme="minorHAnsi" w:hAnsiTheme="minorHAnsi"/>
                <w:sz w:val="22"/>
                <w:szCs w:val="22"/>
                <w:lang w:val="sk-SK"/>
              </w:rPr>
              <w:t>, WUESTENROT, GENERALI</w:t>
            </w:r>
            <w:r w:rsidR="00950155">
              <w:rPr>
                <w:rFonts w:asciiTheme="minorHAnsi" w:hAnsiTheme="minorHAnsi"/>
                <w:sz w:val="22"/>
                <w:szCs w:val="22"/>
                <w:lang w:val="sk-SK"/>
              </w:rPr>
              <w:t>, ČSOB</w:t>
            </w:r>
            <w:r w:rsidR="007814A8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) a </w:t>
            </w:r>
            <w:r w:rsidR="00EF4CD7" w:rsidRPr="00EF4CD7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zhodli </w:t>
            </w:r>
            <w:r w:rsidR="007814A8" w:rsidRPr="00EF4CD7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sa </w:t>
            </w:r>
            <w:r w:rsidR="00EF4CD7" w:rsidRPr="00EF4CD7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na dvoch </w:t>
            </w:r>
            <w:r w:rsidR="00796DF0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doplňujúcich </w:t>
            </w:r>
            <w:r w:rsidR="00EF4CD7" w:rsidRPr="00EF4CD7">
              <w:rPr>
                <w:rFonts w:asciiTheme="minorHAnsi" w:hAnsiTheme="minorHAnsi"/>
                <w:sz w:val="22"/>
                <w:szCs w:val="22"/>
                <w:lang w:val="sk-SK"/>
              </w:rPr>
              <w:t>pripomienkach</w:t>
            </w:r>
          </w:p>
          <w:p w:rsidR="00627CB1" w:rsidRPr="00EF4CD7" w:rsidRDefault="00627CB1" w:rsidP="00872AD0">
            <w:pPr>
              <w:pStyle w:val="Hlavika"/>
              <w:tabs>
                <w:tab w:val="clear" w:pos="4536"/>
                <w:tab w:val="clear" w:pos="9072"/>
                <w:tab w:val="center" w:pos="178"/>
                <w:tab w:val="right" w:pos="9569"/>
              </w:tabs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EF4CD7" w:rsidRPr="00D3648A" w:rsidRDefault="00EF4CD7" w:rsidP="00EF4CD7">
            <w:pPr>
              <w:pStyle w:val="Textkomentra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EF4CD7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K čl. III písm. a) </w:t>
            </w:r>
            <w:r w:rsidR="007814A8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- </w:t>
            </w:r>
            <w:r w:rsidR="007814A8" w:rsidRPr="00EF4CD7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nahradiť slovné spojenie </w:t>
            </w:r>
            <w:r w:rsidR="007814A8" w:rsidRPr="00EF4CD7">
              <w:rPr>
                <w:rFonts w:asciiTheme="minorHAnsi" w:hAnsiTheme="minorHAnsi"/>
                <w:i/>
                <w:sz w:val="22"/>
                <w:szCs w:val="22"/>
                <w:lang w:val="sk-SK"/>
              </w:rPr>
              <w:t>„o vzniku poistnej udalosti“</w:t>
            </w:r>
            <w:r w:rsidR="007814A8" w:rsidRPr="00EF4CD7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  <w:r w:rsidR="007814A8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slovným </w:t>
            </w:r>
            <w:r w:rsidR="007814A8" w:rsidRPr="00EF4CD7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spojením </w:t>
            </w:r>
            <w:r w:rsidR="007814A8" w:rsidRPr="00EF4CD7">
              <w:rPr>
                <w:rFonts w:asciiTheme="minorHAnsi" w:hAnsiTheme="minorHAnsi"/>
                <w:i/>
                <w:sz w:val="22"/>
                <w:szCs w:val="22"/>
                <w:lang w:val="sk-SK"/>
              </w:rPr>
              <w:t xml:space="preserve">„po ukončení šetrenia poistenej </w:t>
            </w:r>
            <w:r w:rsidR="007814A8" w:rsidRPr="00D3648A">
              <w:rPr>
                <w:rFonts w:asciiTheme="minorHAnsi" w:hAnsiTheme="minorHAnsi"/>
                <w:i/>
                <w:sz w:val="22"/>
                <w:szCs w:val="22"/>
                <w:lang w:val="sk-SK"/>
              </w:rPr>
              <w:t>udalosti“</w:t>
            </w:r>
            <w:r w:rsidR="007814A8" w:rsidRPr="00D3648A">
              <w:rPr>
                <w:rFonts w:asciiTheme="minorHAnsi" w:hAnsiTheme="minorHAnsi"/>
                <w:sz w:val="22"/>
                <w:szCs w:val="22"/>
                <w:lang w:val="sk-SK"/>
              </w:rPr>
              <w:t>, keďže nie každá nahlásená škodová udalosť je zároveň poistnou udalosťou. Navrhujeme informovať banky iba v prípade, že sa v procese likvidácie rozhodne, že ide o poistnú udalosť a tým pádom sa pristupuje k vyplateniu poistného plnenia.</w:t>
            </w:r>
          </w:p>
          <w:p w:rsidR="00EF4CD7" w:rsidRDefault="00EF4CD7" w:rsidP="00EF4CD7">
            <w:pPr>
              <w:pStyle w:val="Textkomentra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D3648A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K čl. III písm. c) </w:t>
            </w:r>
            <w:r w:rsidR="007814A8" w:rsidRPr="00D3648A">
              <w:rPr>
                <w:rFonts w:asciiTheme="minorHAnsi" w:hAnsiTheme="minorHAnsi"/>
                <w:sz w:val="22"/>
                <w:szCs w:val="22"/>
                <w:lang w:val="sk-SK"/>
              </w:rPr>
              <w:t>- v záujme dodržania vnútorných procesov nastavených v poisťovniach ponechať 10 dňovú lehotu na doručenie oznámenia o vzniku záložného práva.</w:t>
            </w:r>
          </w:p>
          <w:p w:rsidR="00627CB1" w:rsidRPr="00D3648A" w:rsidRDefault="00627CB1" w:rsidP="00627CB1">
            <w:pPr>
              <w:pStyle w:val="Textkomentra"/>
              <w:ind w:left="72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D3648A" w:rsidRPr="00D3648A" w:rsidRDefault="00D3648A" w:rsidP="00D3648A">
            <w:pPr>
              <w:pStyle w:val="Textkomentra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D3648A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Vo veci názvu dohody SLASPO zostáva na svojej pozícii a naďalej považuje názov </w:t>
            </w:r>
            <w:r w:rsidRPr="00950155">
              <w:rPr>
                <w:rFonts w:asciiTheme="minorHAnsi" w:hAnsiTheme="minorHAnsi"/>
                <w:b/>
                <w:i/>
                <w:sz w:val="22"/>
                <w:szCs w:val="22"/>
                <w:lang w:val="sk-SK"/>
              </w:rPr>
              <w:t>„dohoda o vinkulácii poistného plnenia“</w:t>
            </w:r>
            <w:r w:rsidRPr="00D3648A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za najvhodnejšie označenie tejto dohody.</w:t>
            </w:r>
          </w:p>
          <w:p w:rsidR="00937578" w:rsidRPr="00EF4CD7" w:rsidRDefault="00937578" w:rsidP="00D3648A">
            <w:pPr>
              <w:pStyle w:val="Hlavika"/>
              <w:tabs>
                <w:tab w:val="clear" w:pos="4536"/>
                <w:tab w:val="clear" w:pos="9072"/>
                <w:tab w:val="center" w:pos="178"/>
                <w:tab w:val="right" w:pos="9569"/>
              </w:tabs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37578" w:rsidRPr="00EF4CD7" w:rsidRDefault="007D0857" w:rsidP="00D948FB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Theme="minorHAnsi" w:hAnsiTheme="minorHAnsi"/>
                <w:lang w:val="sk-SK"/>
              </w:rPr>
            </w:pPr>
            <w:r w:rsidRPr="00EF4CD7">
              <w:rPr>
                <w:rFonts w:asciiTheme="minorHAnsi" w:hAnsiTheme="minorHAnsi"/>
                <w:i/>
                <w:sz w:val="22"/>
                <w:szCs w:val="22"/>
                <w:u w:val="single"/>
                <w:lang w:val="sk-SK"/>
              </w:rPr>
              <w:t>Záver:</w:t>
            </w:r>
            <w:r w:rsidRPr="00EF4CD7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  <w:r w:rsidR="00D3648A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Zástupca poisťovne GENERALI oznámi svoje stanovisko k používaniu vinkulačného tlačiva do 6.6.2012. Upravený návrh vinkulačného tlačiva bude čo najskôr zaslaný SBA asociácii a predložený na rokovanie prezídia SLASPO 8.6.2012.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D948FB" w:rsidRDefault="00D948FB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37578" w:rsidRPr="00EF4CD7" w:rsidRDefault="007D0857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EF4CD7">
              <w:rPr>
                <w:rFonts w:asciiTheme="minorHAnsi" w:hAnsiTheme="minorHAnsi"/>
                <w:sz w:val="22"/>
                <w:szCs w:val="22"/>
                <w:lang w:val="sk-SK"/>
              </w:rPr>
              <w:t>Lehotská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D948FB" w:rsidRDefault="00D948FB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37578" w:rsidRPr="00EF4CD7" w:rsidRDefault="000A016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aktuál</w:t>
            </w:r>
            <w:r w:rsidR="007B03BD" w:rsidRPr="00EF4CD7">
              <w:rPr>
                <w:rFonts w:asciiTheme="minorHAnsi" w:hAnsiTheme="minorHAnsi"/>
                <w:sz w:val="22"/>
                <w:szCs w:val="22"/>
                <w:lang w:val="sk-SK"/>
              </w:rPr>
              <w:t>ne</w:t>
            </w:r>
          </w:p>
        </w:tc>
      </w:tr>
      <w:tr w:rsidR="00937578" w:rsidRPr="00EF4CD7" w:rsidTr="00B22D08">
        <w:trPr>
          <w:cantSplit/>
          <w:trHeight w:val="104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EF4CD7" w:rsidRDefault="00937578" w:rsidP="00095C1C">
            <w:pPr>
              <w:ind w:left="11"/>
              <w:jc w:val="both"/>
              <w:rPr>
                <w:rFonts w:asciiTheme="minorHAnsi" w:hAnsiTheme="minorHAnsi"/>
                <w:b/>
                <w:lang w:val="sk-SK"/>
              </w:rPr>
            </w:pPr>
            <w:r w:rsidRPr="00EF4CD7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lastRenderedPageBreak/>
              <w:t>I/</w:t>
            </w:r>
            <w:r w:rsidR="00F73B85" w:rsidRPr="00EF4CD7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2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8" w:rsidRPr="00EF4CD7" w:rsidRDefault="00937578" w:rsidP="00095C1C">
            <w:pPr>
              <w:pStyle w:val="Textpoznmkypodiarou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EF4CD7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K druhému bodu programu stretnutia:</w:t>
            </w:r>
          </w:p>
          <w:p w:rsidR="00937578" w:rsidRPr="00EF4CD7" w:rsidRDefault="00937578" w:rsidP="00095C1C">
            <w:pPr>
              <w:pStyle w:val="Textpoznmkypodiarou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2F1937" w:rsidRDefault="00937578" w:rsidP="00095C1C">
            <w:pPr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EF4CD7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="00AD352A" w:rsidRPr="00EF4CD7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Č</w:t>
            </w:r>
            <w:r w:rsidRPr="00EF4CD7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lenovia </w:t>
            </w:r>
            <w:r w:rsidR="0045314A" w:rsidRPr="00EF4CD7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sekcie </w:t>
            </w:r>
            <w:r w:rsidRPr="00EF4CD7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boli ďalej </w:t>
            </w:r>
            <w:r w:rsidR="00AD352A" w:rsidRPr="00EF4CD7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oboznáme</w:t>
            </w:r>
            <w:r w:rsidRPr="00EF4CD7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ní</w:t>
            </w:r>
            <w:r w:rsidR="00AD352A" w:rsidRPr="00EF4CD7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so</w:t>
            </w:r>
            <w:r w:rsidRPr="00EF4CD7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</w:t>
            </w:r>
            <w:r w:rsidR="00AD352A" w:rsidRPr="00EF4CD7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stavom prípravy nového zákona o poisťovníctve. </w:t>
            </w:r>
            <w:r w:rsidR="00D24CB0">
              <w:rPr>
                <w:rFonts w:asciiTheme="minorHAnsi" w:hAnsiTheme="minorHAnsi"/>
                <w:sz w:val="22"/>
                <w:szCs w:val="22"/>
                <w:lang w:val="sk-SK"/>
              </w:rPr>
              <w:t>Už skôr bol členom sekcie zaslaný dokument s čiastočnými pripomienkami NBS. Pripomienky k ďalším častiam zákona bude NBS zasielať priebežne a tie budú následne zaslané členom sekcie na oboznámenie</w:t>
            </w:r>
            <w:r w:rsidR="002A7B03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a pripomienkovanie</w:t>
            </w:r>
            <w:r w:rsidR="00D24CB0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. </w:t>
            </w:r>
          </w:p>
          <w:p w:rsidR="0042692F" w:rsidRDefault="00D24CB0" w:rsidP="00095C1C">
            <w:pPr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 xml:space="preserve">MF SR už neuvažuje o ďalšom stretnutí k návrhu zákona pred jeho zaslaním do pripomienkového konania. NBS však bude žiadať o stretnutie a SLASPO má taktiež záujem na stretnutí. PS vyzdvihol niektoré z pripomienok NBS </w:t>
            </w:r>
          </w:p>
          <w:p w:rsidR="0042692F" w:rsidRDefault="0042692F" w:rsidP="00095C1C">
            <w:pPr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F71E34" w:rsidRPr="006533C6" w:rsidRDefault="00D24CB0" w:rsidP="006533C6">
            <w:pPr>
              <w:pStyle w:val="Odsekzoznamu"/>
              <w:numPr>
                <w:ilvl w:val="0"/>
                <w:numId w:val="15"/>
              </w:numPr>
              <w:ind w:left="178" w:hanging="142"/>
              <w:jc w:val="both"/>
              <w:rPr>
                <w:rFonts w:asciiTheme="minorHAnsi" w:hAnsiTheme="minorHAnsi"/>
              </w:rPr>
            </w:pPr>
            <w:r w:rsidRPr="006533C6">
              <w:rPr>
                <w:rFonts w:asciiTheme="minorHAnsi" w:hAnsiTheme="minorHAnsi"/>
              </w:rPr>
              <w:t>finančné sprostredkovanie (18. Čl. smernice – NBS ho navrhuje umožniť len pre sektor poistenia),</w:t>
            </w:r>
          </w:p>
          <w:p w:rsidR="00551E70" w:rsidRPr="006533C6" w:rsidRDefault="00551E70" w:rsidP="006533C6">
            <w:pPr>
              <w:pStyle w:val="Odsekzoznamu"/>
              <w:numPr>
                <w:ilvl w:val="0"/>
                <w:numId w:val="15"/>
              </w:numPr>
              <w:ind w:left="178" w:hanging="142"/>
              <w:jc w:val="both"/>
              <w:rPr>
                <w:rFonts w:asciiTheme="minorHAnsi" w:hAnsiTheme="minorHAnsi"/>
              </w:rPr>
            </w:pPr>
            <w:r w:rsidRPr="006533C6">
              <w:rPr>
                <w:rFonts w:asciiTheme="minorHAnsi" w:hAnsiTheme="minorHAnsi"/>
              </w:rPr>
              <w:t xml:space="preserve">úprava definície poisťovacej činnosti oproti pôvodnému návrhu </w:t>
            </w:r>
            <w:r w:rsidR="00A56F79" w:rsidRPr="006533C6">
              <w:rPr>
                <w:rFonts w:asciiTheme="minorHAnsi" w:hAnsiTheme="minorHAnsi"/>
              </w:rPr>
              <w:t xml:space="preserve"> </w:t>
            </w:r>
            <w:r w:rsidRPr="006533C6">
              <w:rPr>
                <w:rFonts w:asciiTheme="minorHAnsi" w:hAnsiTheme="minorHAnsi"/>
              </w:rPr>
              <w:t>MF SR</w:t>
            </w:r>
          </w:p>
          <w:p w:rsidR="00551E70" w:rsidRPr="006533C6" w:rsidRDefault="00551E70" w:rsidP="006533C6">
            <w:pPr>
              <w:pStyle w:val="Odsekzoznamu"/>
              <w:numPr>
                <w:ilvl w:val="0"/>
                <w:numId w:val="15"/>
              </w:numPr>
              <w:ind w:left="178" w:hanging="142"/>
              <w:jc w:val="both"/>
              <w:rPr>
                <w:rFonts w:asciiTheme="minorHAnsi" w:hAnsiTheme="minorHAnsi" w:cstheme="minorHAnsi"/>
              </w:rPr>
            </w:pPr>
            <w:r w:rsidRPr="006533C6">
              <w:rPr>
                <w:rFonts w:asciiTheme="minorHAnsi" w:hAnsiTheme="minorHAnsi"/>
              </w:rPr>
              <w:t>vyk</w:t>
            </w:r>
            <w:r w:rsidRPr="006533C6">
              <w:rPr>
                <w:rFonts w:asciiTheme="minorHAnsi" w:hAnsiTheme="minorHAnsi" w:cstheme="minorHAnsi"/>
              </w:rPr>
              <w:t>onávanie zaisťovacej činnosti poisťovňami (§ 6)</w:t>
            </w:r>
          </w:p>
          <w:p w:rsidR="00551E70" w:rsidRPr="006533C6" w:rsidRDefault="00551E70" w:rsidP="006533C6">
            <w:pPr>
              <w:pStyle w:val="Odsekzoznamu"/>
              <w:numPr>
                <w:ilvl w:val="0"/>
                <w:numId w:val="15"/>
              </w:numPr>
              <w:ind w:left="178" w:hanging="142"/>
              <w:jc w:val="both"/>
              <w:rPr>
                <w:rFonts w:asciiTheme="minorHAnsi" w:hAnsiTheme="minorHAnsi" w:cstheme="minorHAnsi"/>
              </w:rPr>
            </w:pPr>
            <w:r w:rsidRPr="006533C6">
              <w:rPr>
                <w:rFonts w:asciiTheme="minorHAnsi" w:hAnsiTheme="minorHAnsi" w:cstheme="minorHAnsi"/>
              </w:rPr>
              <w:t xml:space="preserve">poistenie právnej ochrany – zavedenie možnosti vykonávať PPO </w:t>
            </w:r>
            <w:r w:rsidR="00A56F79" w:rsidRPr="006533C6">
              <w:rPr>
                <w:rFonts w:asciiTheme="minorHAnsi" w:hAnsiTheme="minorHAnsi" w:cstheme="minorHAnsi"/>
              </w:rPr>
              <w:t xml:space="preserve">   </w:t>
            </w:r>
            <w:r w:rsidRPr="006533C6">
              <w:rPr>
                <w:rFonts w:asciiTheme="minorHAnsi" w:hAnsiTheme="minorHAnsi" w:cstheme="minorHAnsi"/>
              </w:rPr>
              <w:t>ako doplnkové riziko k cestovnému poisteniu</w:t>
            </w:r>
          </w:p>
          <w:p w:rsidR="00551E70" w:rsidRPr="006533C6" w:rsidRDefault="00551E70" w:rsidP="006533C6">
            <w:pPr>
              <w:pStyle w:val="Odsekzoznamu"/>
              <w:numPr>
                <w:ilvl w:val="0"/>
                <w:numId w:val="15"/>
              </w:numPr>
              <w:ind w:left="178" w:hanging="142"/>
              <w:rPr>
                <w:rFonts w:asciiTheme="minorHAnsi" w:hAnsiTheme="minorHAnsi" w:cstheme="minorHAnsi"/>
              </w:rPr>
            </w:pPr>
            <w:r w:rsidRPr="006533C6">
              <w:rPr>
                <w:rFonts w:asciiTheme="minorHAnsi" w:hAnsiTheme="minorHAnsi" w:cstheme="minorHAnsi"/>
              </w:rPr>
              <w:t xml:space="preserve">podmienky pre výkon funkcie aktuára (§ 31 ods. 2) –preukázať skúsenosti zodpovedajúce  </w:t>
            </w:r>
            <w:proofErr w:type="spellStart"/>
            <w:r w:rsidRPr="006533C6">
              <w:rPr>
                <w:rFonts w:asciiTheme="minorHAnsi" w:hAnsiTheme="minorHAnsi" w:cstheme="minorHAnsi"/>
                <w:bCs/>
              </w:rPr>
              <w:t>profesným</w:t>
            </w:r>
            <w:proofErr w:type="spellEnd"/>
            <w:r w:rsidRPr="006533C6">
              <w:rPr>
                <w:rFonts w:asciiTheme="minorHAnsi" w:hAnsiTheme="minorHAnsi" w:cstheme="minorHAnsi"/>
                <w:bCs/>
              </w:rPr>
              <w:t xml:space="preserve"> normám vydaných </w:t>
            </w:r>
            <w:proofErr w:type="spellStart"/>
            <w:r w:rsidRPr="006533C6">
              <w:rPr>
                <w:rFonts w:asciiTheme="minorHAnsi" w:hAnsiTheme="minorHAnsi" w:cstheme="minorHAnsi"/>
                <w:bCs/>
              </w:rPr>
              <w:t>aktuárskou</w:t>
            </w:r>
            <w:proofErr w:type="spellEnd"/>
            <w:r w:rsidRPr="006533C6">
              <w:rPr>
                <w:rFonts w:asciiTheme="minorHAnsi" w:hAnsiTheme="minorHAnsi" w:cstheme="minorHAnsi"/>
                <w:bCs/>
              </w:rPr>
              <w:t xml:space="preserve"> spoločnosťou akreditovanou v rámci európskej medzinárodnej </w:t>
            </w:r>
            <w:proofErr w:type="spellStart"/>
            <w:r w:rsidRPr="006533C6">
              <w:rPr>
                <w:rFonts w:asciiTheme="minorHAnsi" w:hAnsiTheme="minorHAnsi" w:cstheme="minorHAnsi"/>
                <w:bCs/>
              </w:rPr>
              <w:t>aktuárskej</w:t>
            </w:r>
            <w:proofErr w:type="spellEnd"/>
            <w:r w:rsidRPr="006533C6">
              <w:rPr>
                <w:rFonts w:asciiTheme="minorHAnsi" w:hAnsiTheme="minorHAnsi" w:cstheme="minorHAnsi"/>
                <w:bCs/>
              </w:rPr>
              <w:t xml:space="preserve"> asociácie - </w:t>
            </w:r>
            <w:proofErr w:type="spellStart"/>
            <w:r w:rsidRPr="006533C6">
              <w:rPr>
                <w:rFonts w:asciiTheme="minorHAnsi" w:hAnsiTheme="minorHAnsi" w:cstheme="minorHAnsi"/>
                <w:bCs/>
              </w:rPr>
              <w:t>The</w:t>
            </w:r>
            <w:proofErr w:type="spellEnd"/>
            <w:r w:rsidRPr="006533C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6533C6">
              <w:rPr>
                <w:rFonts w:asciiTheme="minorHAnsi" w:hAnsiTheme="minorHAnsi" w:cstheme="minorHAnsi"/>
                <w:bCs/>
              </w:rPr>
              <w:t>Groupe</w:t>
            </w:r>
            <w:proofErr w:type="spellEnd"/>
            <w:r w:rsidRPr="006533C6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6533C6">
              <w:rPr>
                <w:rFonts w:asciiTheme="minorHAnsi" w:hAnsiTheme="minorHAnsi" w:cstheme="minorHAnsi"/>
                <w:bCs/>
              </w:rPr>
              <w:t>Consultatif</w:t>
            </w:r>
            <w:proofErr w:type="spellEnd"/>
            <w:r w:rsidRPr="006533C6">
              <w:rPr>
                <w:rFonts w:asciiTheme="minorHAnsi" w:hAnsiTheme="minorHAnsi" w:cstheme="minorHAnsi"/>
                <w:bCs/>
              </w:rPr>
              <w:t xml:space="preserve">  a iným normám (§ 30)</w:t>
            </w:r>
          </w:p>
          <w:p w:rsidR="00551E70" w:rsidRPr="006533C6" w:rsidRDefault="00551E70" w:rsidP="006533C6">
            <w:pPr>
              <w:pStyle w:val="Odsekzoznamu"/>
              <w:numPr>
                <w:ilvl w:val="0"/>
                <w:numId w:val="15"/>
              </w:numPr>
              <w:ind w:left="178" w:hanging="142"/>
              <w:jc w:val="both"/>
              <w:rPr>
                <w:rFonts w:asciiTheme="minorHAnsi" w:hAnsiTheme="minorHAnsi" w:cstheme="minorHAnsi"/>
              </w:rPr>
            </w:pPr>
            <w:r w:rsidRPr="006533C6">
              <w:rPr>
                <w:rFonts w:asciiTheme="minorHAnsi" w:hAnsiTheme="minorHAnsi" w:cstheme="minorHAnsi"/>
              </w:rPr>
              <w:t xml:space="preserve">zrušenie ustanovenia upravujúceho osoby majúce osobitný vzťah k poisťovni alebo zaisťovni (§ 90) </w:t>
            </w:r>
          </w:p>
          <w:p w:rsidR="00551E70" w:rsidRPr="006533C6" w:rsidRDefault="00551E70" w:rsidP="006533C6">
            <w:pPr>
              <w:pStyle w:val="Odsekzoznamu"/>
              <w:numPr>
                <w:ilvl w:val="0"/>
                <w:numId w:val="15"/>
              </w:numPr>
              <w:ind w:left="178" w:hanging="142"/>
              <w:jc w:val="both"/>
              <w:rPr>
                <w:rFonts w:asciiTheme="minorHAnsi" w:hAnsiTheme="minorHAnsi" w:cstheme="minorHAnsi"/>
              </w:rPr>
            </w:pPr>
            <w:r w:rsidRPr="006533C6">
              <w:rPr>
                <w:rFonts w:asciiTheme="minorHAnsi" w:hAnsiTheme="minorHAnsi" w:cstheme="minorHAnsi"/>
              </w:rPr>
              <w:t>zo</w:t>
            </w:r>
            <w:r w:rsidRPr="006533C6">
              <w:rPr>
                <w:rFonts w:asciiTheme="minorHAnsi" w:hAnsiTheme="minorHAnsi" w:cstheme="minorHAnsi"/>
              </w:rPr>
              <w:t xml:space="preserve">trvanie na pripomienke </w:t>
            </w:r>
            <w:r w:rsidRPr="006533C6">
              <w:rPr>
                <w:rFonts w:asciiTheme="minorHAnsi" w:hAnsiTheme="minorHAnsi" w:cstheme="minorHAnsi"/>
              </w:rPr>
              <w:t xml:space="preserve">na </w:t>
            </w:r>
            <w:r w:rsidRPr="006533C6">
              <w:rPr>
                <w:rFonts w:asciiTheme="minorHAnsi" w:hAnsiTheme="minorHAnsi" w:cstheme="minorHAnsi"/>
              </w:rPr>
              <w:t>zavedenie definície klient pre oblasť spracúvania osobných údajov (§ 98).</w:t>
            </w:r>
          </w:p>
          <w:p w:rsidR="0042692F" w:rsidRPr="008201F7" w:rsidRDefault="0042692F" w:rsidP="00551E70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  <w:p w:rsidR="004E53BF" w:rsidRDefault="004E53BF" w:rsidP="00095C1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8201F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PS vyzval členov sekcie, aby sa venovali pripomienkam NBS a finalizácii návrhu zákona pred tým než návrh zákona pôjde oficiálne do MPK.</w:t>
            </w:r>
          </w:p>
          <w:p w:rsidR="0042692F" w:rsidRDefault="0042692F" w:rsidP="00095C1C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  <w:p w:rsidR="003E450C" w:rsidRDefault="00F52FEB" w:rsidP="00095C1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Zúčastnení diskutovali</w:t>
            </w:r>
            <w:r w:rsidR="00F3045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o návrhu predloženom SLASPO vo veci vytvorenia Registra  a legislatívnej úprave v návrhu zákona, boli informovaní o registroch SVIPO a ELVIS v ČR (informácia od JUDr. Milana Daráša), o pripravovanom projekte vytvorenia registra v ČR firmou Czech Credit Bureau (nepôjde o black list, ale</w:t>
            </w:r>
            <w:r w:rsidR="00DC02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skôr o</w:t>
            </w:r>
            <w:r w:rsidR="00F3045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pozitívny register)</w:t>
            </w:r>
            <w:r w:rsidR="00DC02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. Prezentáciu o tomto projekte </w:t>
            </w:r>
            <w:r w:rsidR="00186DD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 SLASPO</w:t>
            </w:r>
            <w:r w:rsidR="00DC02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186DD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zorganizovala firma </w:t>
            </w:r>
            <w:r w:rsidR="00DC02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Slovak Credit Bureau</w:t>
            </w:r>
            <w:r w:rsidR="00186DD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.</w:t>
            </w:r>
            <w:r w:rsidR="00C132D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Takýto register je vytvorený a vedený externou firmou.</w:t>
            </w:r>
            <w:r w:rsidR="00DC02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</w:p>
          <w:p w:rsidR="00F52FEB" w:rsidRDefault="00186DDE" w:rsidP="00095C1C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Z</w:t>
            </w:r>
            <w:r w:rsidR="00DC02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účastnení sa zhodli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na tom</w:t>
            </w:r>
            <w:r w:rsidR="00DC02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, že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o tom, </w:t>
            </w:r>
            <w:r w:rsidR="00DC02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či by slovenské poisťovne mali </w:t>
            </w:r>
            <w:r w:rsidR="00C132D4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záujem</w:t>
            </w:r>
            <w:r w:rsidR="00DC0F5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o vytvorenie takéhoto registra a o prípadne</w:t>
            </w:r>
            <w:r w:rsidR="00CB5CB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j</w:t>
            </w:r>
            <w:r w:rsidR="00DC0F5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prezent</w:t>
            </w:r>
            <w:r w:rsidR="00CB5CB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ácii</w:t>
            </w:r>
            <w:r w:rsidR="00DC0F5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tohto projektu</w:t>
            </w:r>
            <w:r w:rsidR="00CB5CB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,</w:t>
            </w:r>
            <w:r w:rsidR="00DC0F5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DC02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by mali rozhodnúť </w:t>
            </w:r>
            <w:r w:rsidR="00DC0F56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na vyššej úrovni riadenia v poisťovniach</w:t>
            </w:r>
            <w:r w:rsidR="00DC02AB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.</w:t>
            </w:r>
          </w:p>
          <w:p w:rsidR="0042692F" w:rsidRPr="008201F7" w:rsidRDefault="0042692F" w:rsidP="00095C1C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  <w:p w:rsidR="00937578" w:rsidRPr="00EF4CD7" w:rsidRDefault="00306193" w:rsidP="00872AD0">
            <w:pPr>
              <w:jc w:val="both"/>
              <w:rPr>
                <w:rFonts w:asciiTheme="minorHAnsi" w:hAnsiTheme="minorHAnsi"/>
                <w:color w:val="000000"/>
                <w:lang w:val="sk-SK"/>
              </w:rPr>
            </w:pPr>
            <w:r w:rsidRPr="00306193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sk-SK"/>
              </w:rPr>
              <w:t>Záver: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5F78CC" w:rsidRPr="008201F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Členovia sekcie sú vyzvaní, aby do </w:t>
            </w:r>
            <w:r w:rsidR="005F78CC" w:rsidRPr="00CB5CBB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28.5.2012</w:t>
            </w:r>
            <w:r w:rsidR="005F78CC" w:rsidRPr="008201F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zasielali otázky na prednášajúcich z NBS a MF SR k návrhu zákona o poisťovníctve, </w:t>
            </w:r>
            <w:r w:rsidR="00872AD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na </w:t>
            </w:r>
            <w:r w:rsidR="005F78CC" w:rsidRPr="008201F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ktoré </w:t>
            </w:r>
            <w:r w:rsidR="00872AD0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by mali záujem dostať odpoveď zo strany prednášajúcich.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578" w:rsidRPr="00EF4CD7" w:rsidRDefault="00E31DA3" w:rsidP="00E31DA3">
            <w:pPr>
              <w:pStyle w:val="Textpoznmkypodiarou"/>
              <w:jc w:val="center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Lehotská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578" w:rsidRPr="00EF4CD7" w:rsidRDefault="00E31DA3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aktuálne</w:t>
            </w:r>
          </w:p>
        </w:tc>
      </w:tr>
      <w:tr w:rsidR="00EE472E" w:rsidRPr="00EF4CD7" w:rsidTr="00A86E42">
        <w:trPr>
          <w:cantSplit/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2E" w:rsidRPr="00EF4CD7" w:rsidRDefault="00EE472E" w:rsidP="00095C1C">
            <w:pPr>
              <w:ind w:left="11"/>
              <w:jc w:val="both"/>
              <w:rPr>
                <w:rFonts w:asciiTheme="minorHAnsi" w:hAnsiTheme="minorHAnsi"/>
                <w:b/>
                <w:lang w:val="sk-SK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k-SK"/>
              </w:rPr>
              <w:lastRenderedPageBreak/>
              <w:t>I/3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2E" w:rsidRDefault="00EE472E" w:rsidP="00095C1C">
            <w:pPr>
              <w:pStyle w:val="Textpoznmkypodiarou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EF4CD7">
              <w:rPr>
                <w:rFonts w:asciiTheme="minorHAnsi" w:hAnsiTheme="minorHAnsi"/>
                <w:sz w:val="22"/>
                <w:szCs w:val="22"/>
                <w:lang w:val="sk-SK"/>
              </w:rPr>
              <w:t>K tretiemu bodu programu stretnutia:</w:t>
            </w:r>
          </w:p>
          <w:p w:rsidR="00BC11D0" w:rsidRDefault="00BC11D0" w:rsidP="00095C1C">
            <w:pPr>
              <w:pStyle w:val="Textpoznmkypodiarou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3E450C" w:rsidRDefault="00B22D08" w:rsidP="00E42927">
            <w:pPr>
              <w:pStyle w:val="Textpoznmkypodiarou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- Členovia sekcie diskutovali o</w:t>
            </w:r>
            <w:r w:rsidR="000013D9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 návrhu nariadenia, boli  označené niektoré ustanovenia nariadenia, ktoré</w:t>
            </w:r>
            <w:r w:rsidR="00573898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sa považujú za problematické.</w:t>
            </w:r>
            <w:r w:rsidR="00E42927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</w:t>
            </w:r>
          </w:p>
          <w:p w:rsidR="00E42927" w:rsidRDefault="00E42927" w:rsidP="00E42927">
            <w:pPr>
              <w:pStyle w:val="Textpoznmkypodiarou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PS upozornil aj na existenciu stanoviska pracovnej skupiny pre ochranu údajov k definícii súhlasu (stanovisko 15/2011), ktoré zásadným spôsobom vymedzuje pravidlá pre spracovanie osobných údajov v prípade, ak je právnym titulom spracovania súhlas dotknutej osoby.</w:t>
            </w:r>
          </w:p>
          <w:p w:rsidR="00D50508" w:rsidRDefault="00D50508" w:rsidP="00095C1C">
            <w:pPr>
              <w:pStyle w:val="Textpoznmkypodiarou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B22D08" w:rsidRPr="00EF4CD7" w:rsidRDefault="00B22D08" w:rsidP="00E74CD9">
            <w:pPr>
              <w:pStyle w:val="Textpoznmkypodiarou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306193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sk-SK"/>
              </w:rPr>
              <w:t>Záver: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Pr="008201F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Členo</w:t>
            </w:r>
            <w:r w:rsidR="000013D9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0013D9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sekcie bude zaslaný Position Paper Insurance Europe pre informáciu, ktoré ustanovenia nariadenia sú považované za problematické. Členovia sekcie budú naďalej informovaní, tak by mohli aj aktívne participovať a pripomienkovať nariadenie o</w:t>
            </w:r>
            <w:r w:rsidR="00E74CD9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="000013D9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OOÚ</w:t>
            </w:r>
            <w:r w:rsidR="00E74CD9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, </w:t>
            </w:r>
            <w:r w:rsidR="000013D9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budú </w:t>
            </w:r>
            <w:r w:rsidR="00E74CD9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tiež </w:t>
            </w:r>
            <w:r w:rsidR="000013D9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informovaní o  priebehu </w:t>
            </w:r>
            <w:r w:rsidR="00E74CD9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legislatívneho procesu </w:t>
            </w:r>
            <w:r w:rsidR="000013D9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a termínoch na možné pripomienkovanie nariadenia.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72E" w:rsidRDefault="000013D9" w:rsidP="00E31DA3">
            <w:pPr>
              <w:pStyle w:val="Textpoznmkypodiarou"/>
              <w:jc w:val="center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Lehotská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72E" w:rsidRDefault="000013D9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priebežne</w:t>
            </w:r>
          </w:p>
        </w:tc>
      </w:tr>
      <w:tr w:rsidR="00937578" w:rsidRPr="00EF4CD7" w:rsidTr="00BC11D0">
        <w:trPr>
          <w:cantSplit/>
          <w:trHeight w:val="3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EF4CD7" w:rsidRDefault="00937578" w:rsidP="00EE472E">
            <w:pPr>
              <w:ind w:left="11"/>
              <w:jc w:val="center"/>
              <w:rPr>
                <w:rFonts w:asciiTheme="minorHAnsi" w:hAnsiTheme="minorHAnsi"/>
                <w:b/>
                <w:lang w:val="sk-SK"/>
              </w:rPr>
            </w:pPr>
            <w:r w:rsidRPr="00EF4CD7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I/</w:t>
            </w:r>
            <w:r w:rsidR="00EE472E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4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2E" w:rsidRPr="00EF4CD7" w:rsidRDefault="00EE472E" w:rsidP="00EE472E">
            <w:pPr>
              <w:pStyle w:val="Textpoznmkypodiarou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EF4CD7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K štvrtému bodu programu stretnutia:</w:t>
            </w:r>
          </w:p>
          <w:p w:rsidR="00937578" w:rsidRPr="00EF4CD7" w:rsidRDefault="00937578" w:rsidP="00A86E42">
            <w:pPr>
              <w:pStyle w:val="Textpoznmkypodiarou"/>
              <w:jc w:val="both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</w:p>
          <w:p w:rsidR="003E450C" w:rsidRDefault="00D61ED2" w:rsidP="00D61ED2">
            <w:pPr>
              <w:pStyle w:val="Textpoznmkypodiarou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EF4CD7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 xml:space="preserve">-  </w:t>
            </w:r>
            <w:r w:rsidRPr="00EF0483">
              <w:rPr>
                <w:rFonts w:asciiTheme="minorHAnsi" w:hAnsiTheme="minorHAnsi"/>
                <w:sz w:val="22"/>
                <w:szCs w:val="22"/>
                <w:lang w:val="sk-SK"/>
              </w:rPr>
              <w:t>Č</w:t>
            </w:r>
            <w:r w:rsidRPr="00EF4CD7">
              <w:rPr>
                <w:rFonts w:asciiTheme="minorHAnsi" w:hAnsiTheme="minorHAnsi"/>
                <w:sz w:val="22"/>
                <w:szCs w:val="22"/>
                <w:lang w:val="sk-SK"/>
              </w:rPr>
              <w:t>lenovia sekcie diskutovali o</w:t>
            </w:r>
            <w:r>
              <w:rPr>
                <w:rFonts w:asciiTheme="minorHAnsi" w:hAnsiTheme="minorHAnsi"/>
                <w:sz w:val="22"/>
                <w:szCs w:val="22"/>
                <w:lang w:val="sk-SK"/>
              </w:rPr>
              <w:t> priebehu a záveroch spoločného stretnutia LS a ŽS</w:t>
            </w:r>
            <w:r w:rsidRPr="00EF4CD7">
              <w:rPr>
                <w:rFonts w:asciiTheme="minorHAnsi" w:hAnsiTheme="minorHAnsi"/>
                <w:sz w:val="22"/>
                <w:szCs w:val="22"/>
                <w:lang w:val="sk-SK"/>
              </w:rPr>
              <w:t>.</w:t>
            </w:r>
            <w:r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PS všeobecne informoval zúčastnených o stretnutí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sk-SK"/>
              </w:rPr>
              <w:t>PPaBK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s konzultačnou firmou k tejto problematike a o tom, že v niektorých oblastiach má konzultačná spoločnosť iný pohľad (závery na princípoch soft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sk-SK"/>
              </w:rPr>
              <w:t>law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sk-SK"/>
              </w:rPr>
              <w:t xml:space="preserve">). Niektorí ďalší členovia potvrdili stretnutia ich poisťovní s konzultačnými spoločnosťami v tejto problematike, niektorí sa naopak vyjadrili, že o takej aktivite neuvažujú. </w:t>
            </w:r>
          </w:p>
          <w:p w:rsidR="00D61ED2" w:rsidRDefault="00D61ED2" w:rsidP="00D61ED2">
            <w:pPr>
              <w:pStyle w:val="Textpoznmkypodiarou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 xml:space="preserve">PS zdôraznil, že dôležitú úlohu pri identifikácii dopadov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sk-SK"/>
              </w:rPr>
              <w:t>Gender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smernice má konkrétne znenie poistnej zmluvy a poistných podmienok a od formulácie závisí aj prijatie konkrétneho riešenia. Členovia LS boli informovaní tajomníkom ŽS Ing.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sk-SK"/>
              </w:rPr>
              <w:t>Čamekom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o pripravovanom rokovaní ŽS a v prípade záujmu členov LS o možnej účasti na ňom.</w:t>
            </w:r>
          </w:p>
          <w:p w:rsidR="00D50508" w:rsidRDefault="00D50508" w:rsidP="00D61ED2">
            <w:pPr>
              <w:pStyle w:val="Textpoznmkypodiarou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A7126C" w:rsidRPr="00EF4CD7" w:rsidRDefault="00D61ED2" w:rsidP="00D61ED2">
            <w:pPr>
              <w:pStyle w:val="Textpoznmkypodiarou"/>
              <w:jc w:val="both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  <w:r w:rsidRPr="00EF4CD7">
              <w:rPr>
                <w:rFonts w:asciiTheme="minorHAnsi" w:hAnsiTheme="minorHAnsi"/>
                <w:i/>
                <w:sz w:val="22"/>
                <w:szCs w:val="22"/>
                <w:u w:val="single"/>
                <w:lang w:val="sk-SK"/>
              </w:rPr>
              <w:t>Záver:</w:t>
            </w:r>
            <w:r w:rsidRPr="00EF4CD7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sk-SK"/>
              </w:rPr>
              <w:t>Členovia sekcie boli vyzvaní na zdieľanie informácií k tejto problematike, ktoré získavajú v rámci rokovaní v skupine (s matkami)</w:t>
            </w:r>
            <w:r w:rsidRPr="00EF4CD7">
              <w:rPr>
                <w:rFonts w:asciiTheme="minorHAnsi" w:hAnsiTheme="minorHAnsi"/>
                <w:sz w:val="22"/>
                <w:szCs w:val="22"/>
                <w:lang w:val="sk-SK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37578" w:rsidRPr="00EF4CD7" w:rsidRDefault="00915181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EF4CD7">
              <w:rPr>
                <w:rFonts w:asciiTheme="minorHAnsi" w:hAnsiTheme="minorHAnsi"/>
                <w:sz w:val="22"/>
                <w:szCs w:val="22"/>
                <w:lang w:val="sk-SK"/>
              </w:rPr>
              <w:t>Lehotská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37578" w:rsidRPr="00EF4CD7" w:rsidRDefault="00AB2743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priebežne</w:t>
            </w:r>
          </w:p>
        </w:tc>
      </w:tr>
      <w:tr w:rsidR="00937578" w:rsidRPr="00EF4CD7" w:rsidTr="00A86E42">
        <w:trPr>
          <w:cantSplit/>
          <w:trHeight w:val="2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EF4CD7" w:rsidRDefault="00937578" w:rsidP="00EE472E">
            <w:pPr>
              <w:ind w:left="11"/>
              <w:jc w:val="center"/>
              <w:rPr>
                <w:rFonts w:asciiTheme="minorHAnsi" w:hAnsiTheme="minorHAnsi"/>
                <w:b/>
                <w:lang w:val="sk-SK"/>
              </w:rPr>
            </w:pPr>
            <w:r w:rsidRPr="00EF4CD7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I/</w:t>
            </w:r>
            <w:r w:rsidR="00EE472E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5</w:t>
            </w:r>
            <w:r w:rsidRPr="00EF4CD7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 xml:space="preserve">   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2E" w:rsidRPr="00EF4CD7" w:rsidRDefault="00EE472E" w:rsidP="00EE472E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EF4CD7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K piatemu bodu programu stretnutia: </w:t>
            </w:r>
          </w:p>
          <w:p w:rsidR="00937578" w:rsidRPr="00EF4CD7" w:rsidRDefault="00937578" w:rsidP="00A86E42">
            <w:pPr>
              <w:pStyle w:val="Textpoznmkypodiarou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F458B5" w:rsidRDefault="00937578" w:rsidP="00F458B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EF4CD7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-  </w:t>
            </w:r>
            <w:r w:rsidR="0028199B" w:rsidRPr="00EF4CD7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Č</w:t>
            </w:r>
            <w:r w:rsidRPr="00EF4CD7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lenovia sekcie </w:t>
            </w:r>
            <w:r w:rsidR="00F458B5" w:rsidRPr="00EF4CD7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diskutovali</w:t>
            </w:r>
            <w:r w:rsidR="00D82852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o FATCA, z ktorej vyplynulo, že niektoré poisťovne sa už tejto problematike intenzívne venujú a to prevažne v rámci skupiny. Zúčastnení vyslovili názor, že by mali záujem o prezentovanie tejto problematiky bližšie na Porade právnikov.</w:t>
            </w:r>
          </w:p>
          <w:p w:rsidR="00D50508" w:rsidRPr="00EF4CD7" w:rsidRDefault="00D50508" w:rsidP="00F458B5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bCs/>
                <w:color w:val="231F20"/>
                <w:lang w:val="sk-SK"/>
              </w:rPr>
            </w:pPr>
          </w:p>
          <w:p w:rsidR="00937578" w:rsidRPr="00D82852" w:rsidRDefault="00D82852" w:rsidP="002E2A3F">
            <w:pPr>
              <w:pStyle w:val="Textpoznmkypodiarou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EF4CD7">
              <w:rPr>
                <w:rFonts w:asciiTheme="minorHAnsi" w:hAnsiTheme="minorHAnsi"/>
                <w:i/>
                <w:sz w:val="22"/>
                <w:szCs w:val="22"/>
                <w:u w:val="single"/>
                <w:lang w:val="sk-SK"/>
              </w:rPr>
              <w:t>Záver:</w:t>
            </w:r>
            <w:r w:rsidR="00206624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sk-SK"/>
              </w:rPr>
              <w:t>Sekretariát SLASPO sa pokúsi získať vhodného prednášajúceho, alebo pripraví prezentáciu vo vlastnej réžií.</w:t>
            </w:r>
            <w:r w:rsidR="002E2A3F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Členom sekcie bude zaslaný Position Paper Insurance Europe pre informáciu o problematických ustanoveniach v právnych predpisoch o FATCA.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8E" w:rsidRDefault="005B428E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37578" w:rsidRPr="00EF4CD7" w:rsidRDefault="00D82852" w:rsidP="00A86E42">
            <w:pPr>
              <w:pStyle w:val="Textpoznmkypodiarou"/>
              <w:ind w:firstLine="60"/>
              <w:rPr>
                <w:rFonts w:asciiTheme="minorHAnsi" w:hAnsiTheme="minorHAnsi"/>
                <w:b/>
                <w:i/>
                <w:color w:val="000000"/>
                <w:sz w:val="22"/>
                <w:szCs w:val="22"/>
                <w:lang w:val="sk-SK"/>
              </w:rPr>
            </w:pPr>
            <w:r w:rsidRPr="00EF4CD7">
              <w:rPr>
                <w:rFonts w:asciiTheme="minorHAnsi" w:hAnsiTheme="minorHAnsi"/>
                <w:sz w:val="22"/>
                <w:szCs w:val="22"/>
                <w:lang w:val="sk-SK"/>
              </w:rPr>
              <w:t>Lehotská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8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5B428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5B428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5B428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5B428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5B428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5B428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5B428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5B428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5B428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5B428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5B428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937578" w:rsidRPr="00D82852" w:rsidRDefault="00D82852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D82852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aktuálne</w:t>
            </w:r>
          </w:p>
        </w:tc>
      </w:tr>
      <w:tr w:rsidR="00937578" w:rsidRPr="00EF4CD7" w:rsidTr="00BC11D0">
        <w:trPr>
          <w:cantSplit/>
          <w:trHeight w:val="2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EF4CD7" w:rsidRDefault="00937578" w:rsidP="00EE472E">
            <w:pPr>
              <w:ind w:left="11"/>
              <w:jc w:val="center"/>
              <w:rPr>
                <w:rFonts w:asciiTheme="minorHAnsi" w:hAnsiTheme="minorHAnsi"/>
                <w:b/>
                <w:lang w:val="sk-SK"/>
              </w:rPr>
            </w:pPr>
            <w:r w:rsidRPr="00EF4CD7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lastRenderedPageBreak/>
              <w:t>I/</w:t>
            </w:r>
            <w:r w:rsidR="00EE472E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6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2E" w:rsidRPr="00EF4CD7" w:rsidRDefault="00EE472E" w:rsidP="00EE472E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EF4CD7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K šiestemu bodu programu stretnutia: </w:t>
            </w:r>
          </w:p>
          <w:p w:rsidR="002F7218" w:rsidRPr="00EF4CD7" w:rsidRDefault="002F7218" w:rsidP="00A86E42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353559" w:rsidRDefault="002F7218" w:rsidP="002F7218">
            <w:pPr>
              <w:pStyle w:val="Hlavika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center" w:pos="178"/>
                <w:tab w:val="right" w:pos="9569"/>
              </w:tabs>
              <w:ind w:left="36" w:firstLine="0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353559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Členovia sekcie </w:t>
            </w:r>
            <w:r w:rsidR="00353559">
              <w:rPr>
                <w:rFonts w:asciiTheme="minorHAnsi" w:hAnsiTheme="minorHAnsi"/>
                <w:sz w:val="22"/>
                <w:szCs w:val="22"/>
                <w:lang w:val="sk-SK"/>
              </w:rPr>
              <w:t>diskutovali o pripravovanej akcii Porada právnikov, o prednášajúcich a témach. Vzhľadom na doteraz prihlásených sa GR zaujímala, či je vôbec záujem o organizovanie takýchto akcií. PS potvrdil svoju účasť aj ako prednášajúci.</w:t>
            </w:r>
          </w:p>
          <w:p w:rsidR="00D50508" w:rsidRDefault="00D50508" w:rsidP="002F7218">
            <w:pPr>
              <w:pStyle w:val="Hlavika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center" w:pos="178"/>
                <w:tab w:val="right" w:pos="9569"/>
              </w:tabs>
              <w:ind w:left="36" w:firstLine="0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37578" w:rsidRPr="00EF4CD7" w:rsidRDefault="00634592" w:rsidP="00D50508">
            <w:pPr>
              <w:pStyle w:val="Hlavika"/>
              <w:tabs>
                <w:tab w:val="clear" w:pos="4536"/>
                <w:tab w:val="clear" w:pos="9072"/>
                <w:tab w:val="center" w:pos="178"/>
                <w:tab w:val="right" w:pos="9569"/>
              </w:tabs>
              <w:ind w:left="36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353559">
              <w:rPr>
                <w:rFonts w:asciiTheme="minorHAnsi" w:hAnsiTheme="minorHAnsi"/>
                <w:i/>
                <w:sz w:val="22"/>
                <w:szCs w:val="22"/>
                <w:u w:val="single"/>
                <w:lang w:val="sk-SK"/>
              </w:rPr>
              <w:t>Záver:</w:t>
            </w:r>
            <w:r w:rsidRPr="00353559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  <w:r w:rsidR="00353559">
              <w:rPr>
                <w:rFonts w:asciiTheme="minorHAnsi" w:hAnsiTheme="minorHAnsi"/>
                <w:sz w:val="22"/>
                <w:szCs w:val="22"/>
                <w:lang w:val="sk-SK"/>
              </w:rPr>
              <w:t>Členovia sekcie budú v čo najskoršom termíne informovaní o definitívnom programe Porady právnikov</w:t>
            </w:r>
            <w:r w:rsidRPr="00353559">
              <w:rPr>
                <w:rFonts w:asciiTheme="minorHAnsi" w:hAnsiTheme="minorHAnsi"/>
                <w:sz w:val="22"/>
                <w:szCs w:val="22"/>
                <w:lang w:val="sk-SK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8E" w:rsidRDefault="005B428E" w:rsidP="00C15B63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C15B63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C15B63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C15B63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C15B63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C15B63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C15B63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C15B63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37578" w:rsidRPr="00EF4CD7" w:rsidRDefault="00C15B63" w:rsidP="00C15B63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EF4CD7">
              <w:rPr>
                <w:rFonts w:asciiTheme="minorHAnsi" w:hAnsiTheme="minorHAnsi"/>
                <w:sz w:val="22"/>
                <w:szCs w:val="22"/>
                <w:lang w:val="sk-SK"/>
              </w:rPr>
              <w:t>Lehotská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8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37578" w:rsidRPr="00EF4CD7" w:rsidRDefault="00353559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aktuálne</w:t>
            </w:r>
          </w:p>
        </w:tc>
      </w:tr>
      <w:tr w:rsidR="00206624" w:rsidRPr="00EF4CD7" w:rsidTr="00BC11D0">
        <w:trPr>
          <w:cantSplit/>
          <w:trHeight w:val="2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624" w:rsidRPr="00EF4CD7" w:rsidRDefault="00206624" w:rsidP="00EE472E">
            <w:pPr>
              <w:jc w:val="center"/>
              <w:rPr>
                <w:rFonts w:asciiTheme="minorHAnsi" w:hAnsiTheme="minorHAnsi"/>
                <w:b/>
                <w:lang w:val="sk-SK"/>
              </w:rPr>
            </w:pPr>
            <w:r w:rsidRPr="00EF4CD7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I/</w:t>
            </w:r>
            <w:r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7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24" w:rsidRPr="00EF4CD7" w:rsidRDefault="00206624" w:rsidP="00EE472E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EF4CD7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K siedmemu bodu programu stretnutia: </w:t>
            </w:r>
          </w:p>
          <w:p w:rsidR="00206624" w:rsidRPr="00EF4CD7" w:rsidRDefault="00206624" w:rsidP="00EE472E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206624" w:rsidRDefault="00206624" w:rsidP="0083643F">
            <w:pPr>
              <w:pStyle w:val="Textpoznmkypodiarou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EF4CD7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- Členovia boli </w:t>
            </w:r>
            <w:r>
              <w:rPr>
                <w:rFonts w:asciiTheme="minorHAnsi" w:hAnsiTheme="minorHAnsi"/>
                <w:sz w:val="22"/>
                <w:szCs w:val="22"/>
                <w:lang w:val="sk-SK"/>
              </w:rPr>
              <w:t xml:space="preserve">GR </w:t>
            </w:r>
            <w:r w:rsidRPr="00EF4CD7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informovaní </w:t>
            </w:r>
            <w:r>
              <w:rPr>
                <w:rFonts w:asciiTheme="minorHAnsi" w:hAnsiTheme="minorHAnsi"/>
                <w:sz w:val="22"/>
                <w:szCs w:val="22"/>
                <w:lang w:val="sk-SK"/>
              </w:rPr>
              <w:t>o práci skupiny pre distribúciu</w:t>
            </w:r>
            <w:r w:rsidRPr="00EF4CD7">
              <w:rPr>
                <w:rFonts w:asciiTheme="minorHAnsi" w:hAnsiTheme="minorHAnsi"/>
                <w:sz w:val="22"/>
                <w:szCs w:val="22"/>
                <w:lang w:val="sk-SK"/>
              </w:rPr>
              <w:t>.</w:t>
            </w:r>
            <w:r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Vzhľadom na to, že legislatívne návrhy EK (IMD a PRIPs) zatiaľ neboli zverejnené, tento bod programu nebol predmetom väčšej diskusie</w:t>
            </w:r>
            <w:r w:rsidR="00BC11D0">
              <w:rPr>
                <w:rFonts w:asciiTheme="minorHAnsi" w:hAnsiTheme="minorHAnsi"/>
                <w:sz w:val="22"/>
                <w:szCs w:val="22"/>
                <w:lang w:val="sk-SK"/>
              </w:rPr>
              <w:t>.</w:t>
            </w:r>
          </w:p>
          <w:p w:rsidR="00206624" w:rsidRPr="00EF4CD7" w:rsidRDefault="00206624" w:rsidP="0083643F">
            <w:pPr>
              <w:pStyle w:val="Textpoznmkypodiarou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EF4CD7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</w:p>
          <w:p w:rsidR="00206624" w:rsidRPr="00EF4CD7" w:rsidRDefault="00206624" w:rsidP="00206624">
            <w:pPr>
              <w:pStyle w:val="Textpoznmkypodiarou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353559">
              <w:rPr>
                <w:rFonts w:asciiTheme="minorHAnsi" w:hAnsiTheme="minorHAnsi"/>
                <w:i/>
                <w:sz w:val="22"/>
                <w:szCs w:val="22"/>
                <w:u w:val="single"/>
                <w:lang w:val="sk-SK"/>
              </w:rPr>
              <w:t>Záver:</w:t>
            </w:r>
            <w:r w:rsidRPr="00353559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sk-SK"/>
              </w:rPr>
              <w:t>Členom sekcie budú zaslané legislatívne návrhy EK hneď po ich oficiálnom zverejnení.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8E" w:rsidRDefault="005B428E" w:rsidP="001B71E1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1B71E1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1B71E1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1B71E1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1B71E1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1B71E1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1B71E1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206624" w:rsidRPr="00EF4CD7" w:rsidRDefault="00206624" w:rsidP="001B71E1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EF4CD7">
              <w:rPr>
                <w:rFonts w:asciiTheme="minorHAnsi" w:hAnsiTheme="minorHAnsi"/>
                <w:sz w:val="22"/>
                <w:szCs w:val="22"/>
                <w:lang w:val="sk-SK"/>
              </w:rPr>
              <w:t>Lehotská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8E" w:rsidRDefault="005B428E" w:rsidP="001B71E1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1B71E1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1B71E1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1B71E1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1B71E1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1B71E1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Default="005B428E" w:rsidP="001B71E1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206624" w:rsidRPr="00EF4CD7" w:rsidRDefault="00206624" w:rsidP="001B71E1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/>
                <w:sz w:val="22"/>
                <w:szCs w:val="22"/>
                <w:lang w:val="sk-SK"/>
              </w:rPr>
              <w:t>aktuálne</w:t>
            </w:r>
          </w:p>
        </w:tc>
      </w:tr>
      <w:tr w:rsidR="00206624" w:rsidRPr="00EF4CD7" w:rsidTr="00A86E42">
        <w:tblPrEx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708" w:type="dxa"/>
          </w:tcPr>
          <w:p w:rsidR="00206624" w:rsidRPr="00EF4CD7" w:rsidRDefault="00206624" w:rsidP="00EE472E">
            <w:pPr>
              <w:jc w:val="center"/>
              <w:rPr>
                <w:rFonts w:asciiTheme="minorHAnsi" w:hAnsiTheme="minorHAnsi"/>
                <w:b/>
                <w:lang w:val="sk-SK"/>
              </w:rPr>
            </w:pPr>
            <w:r w:rsidRPr="00EF4CD7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I/</w:t>
            </w:r>
            <w:r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8</w:t>
            </w:r>
          </w:p>
        </w:tc>
        <w:tc>
          <w:tcPr>
            <w:tcW w:w="6315" w:type="dxa"/>
            <w:gridSpan w:val="2"/>
          </w:tcPr>
          <w:p w:rsidR="00206624" w:rsidRPr="00EF4CD7" w:rsidRDefault="00206624" w:rsidP="00D05344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EF4CD7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K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ôs</w:t>
            </w:r>
            <w:r w:rsidRPr="00EF4CD7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memu bodu programu stretnutia: </w:t>
            </w:r>
          </w:p>
          <w:p w:rsidR="00206624" w:rsidRPr="00BC11D0" w:rsidRDefault="00206624" w:rsidP="00D05344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206624" w:rsidRPr="00BC11D0" w:rsidRDefault="00573898" w:rsidP="00600223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- </w:t>
            </w:r>
            <w:r w:rsidR="00206624" w:rsidRPr="00BC11D0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GR podala </w:t>
            </w:r>
            <w:r w:rsidR="00600223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krátku </w:t>
            </w:r>
            <w:r w:rsidR="00206624" w:rsidRPr="00BC11D0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informáciu o </w:t>
            </w:r>
            <w:r w:rsidR="00206624" w:rsidRPr="00BC11D0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  <w:r w:rsidR="00BC11D0" w:rsidRPr="00BC11D0">
              <w:rPr>
                <w:rFonts w:asciiTheme="minorHAnsi" w:hAnsiTheme="minorHAnsi"/>
                <w:sz w:val="22"/>
                <w:szCs w:val="22"/>
                <w:lang w:val="sk-SK"/>
              </w:rPr>
              <w:t>stretnutí zástupcov finančných asociácii s</w:t>
            </w:r>
            <w:r w:rsidR="00BC11D0">
              <w:rPr>
                <w:rFonts w:asciiTheme="minorHAnsi" w:hAnsiTheme="minorHAnsi"/>
                <w:sz w:val="22"/>
                <w:szCs w:val="22"/>
                <w:lang w:val="sk-SK"/>
              </w:rPr>
              <w:t> </w:t>
            </w:r>
            <w:r w:rsidR="00BC11D0" w:rsidRPr="00BC11D0">
              <w:rPr>
                <w:rFonts w:asciiTheme="minorHAnsi" w:hAnsiTheme="minorHAnsi"/>
                <w:sz w:val="22"/>
                <w:szCs w:val="22"/>
                <w:lang w:val="sk-SK"/>
              </w:rPr>
              <w:t>NBS</w:t>
            </w:r>
            <w:r w:rsidR="00BC11D0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predmetom</w:t>
            </w:r>
            <w:r w:rsidR="00600223">
              <w:rPr>
                <w:rFonts w:asciiTheme="minorHAnsi" w:hAnsiTheme="minorHAnsi"/>
                <w:sz w:val="22"/>
                <w:szCs w:val="22"/>
                <w:lang w:val="sk-SK"/>
              </w:rPr>
              <w:t>,</w:t>
            </w:r>
            <w:r w:rsidR="00BC11D0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ktorého bol</w:t>
            </w:r>
            <w:r w:rsidR="00600223">
              <w:rPr>
                <w:rFonts w:asciiTheme="minorHAnsi" w:hAnsiTheme="minorHAnsi"/>
                <w:sz w:val="22"/>
                <w:szCs w:val="22"/>
                <w:lang w:val="sk-SK"/>
              </w:rPr>
              <w:t>o</w:t>
            </w:r>
            <w:r w:rsidR="00BC11D0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finančné vzdelávanie a finančná gramotnosť</w:t>
            </w:r>
            <w:r w:rsidR="00600223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 a portál produktov</w:t>
            </w:r>
            <w:r w:rsidR="00BC11D0">
              <w:rPr>
                <w:rFonts w:asciiTheme="minorHAnsi" w:hAnsiTheme="minorHAnsi"/>
                <w:sz w:val="22"/>
                <w:szCs w:val="22"/>
                <w:lang w:val="sk-SK"/>
              </w:rPr>
              <w:t>.</w:t>
            </w:r>
          </w:p>
        </w:tc>
        <w:tc>
          <w:tcPr>
            <w:tcW w:w="1440" w:type="dxa"/>
            <w:gridSpan w:val="2"/>
          </w:tcPr>
          <w:p w:rsidR="00206624" w:rsidRPr="00EF4CD7" w:rsidRDefault="00206624" w:rsidP="00A86E42">
            <w:pPr>
              <w:rPr>
                <w:rFonts w:asciiTheme="minorHAnsi" w:hAnsiTheme="minorHAnsi"/>
                <w:lang w:val="sk-SK"/>
              </w:rPr>
            </w:pPr>
          </w:p>
        </w:tc>
        <w:tc>
          <w:tcPr>
            <w:tcW w:w="1258" w:type="dxa"/>
          </w:tcPr>
          <w:p w:rsidR="00206624" w:rsidRPr="00EF4CD7" w:rsidRDefault="00206624" w:rsidP="00A86E42">
            <w:pPr>
              <w:rPr>
                <w:rFonts w:asciiTheme="minorHAnsi" w:hAnsiTheme="minorHAnsi"/>
                <w:lang w:val="sk-SK"/>
              </w:rPr>
            </w:pPr>
          </w:p>
        </w:tc>
      </w:tr>
      <w:tr w:rsidR="00206624" w:rsidRPr="00EF4CD7" w:rsidTr="00085A5E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708" w:type="dxa"/>
          </w:tcPr>
          <w:p w:rsidR="00206624" w:rsidRPr="00EF4CD7" w:rsidRDefault="00206624" w:rsidP="00A86E42">
            <w:pPr>
              <w:jc w:val="center"/>
              <w:rPr>
                <w:rFonts w:asciiTheme="minorHAnsi" w:hAnsiTheme="minorHAnsi"/>
                <w:b/>
                <w:lang w:val="sk-SK"/>
              </w:rPr>
            </w:pPr>
          </w:p>
        </w:tc>
        <w:tc>
          <w:tcPr>
            <w:tcW w:w="6315" w:type="dxa"/>
            <w:gridSpan w:val="2"/>
          </w:tcPr>
          <w:p w:rsidR="00206624" w:rsidRDefault="00206624" w:rsidP="00EE472E">
            <w:pPr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EF4CD7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Nasledujúce stretnutie legislatívnej sekcie: </w:t>
            </w:r>
          </w:p>
          <w:p w:rsidR="00D50508" w:rsidRPr="00EF4CD7" w:rsidRDefault="00D50508" w:rsidP="00EE472E">
            <w:pPr>
              <w:jc w:val="both"/>
              <w:rPr>
                <w:rFonts w:asciiTheme="minorHAnsi" w:hAnsiTheme="minorHAnsi"/>
                <w:lang w:val="sk-SK"/>
              </w:rPr>
            </w:pPr>
          </w:p>
          <w:p w:rsidR="00206624" w:rsidRPr="00EF4CD7" w:rsidRDefault="00206624" w:rsidP="00D93B83">
            <w:pPr>
              <w:jc w:val="both"/>
              <w:rPr>
                <w:rFonts w:asciiTheme="minorHAnsi" w:hAnsiTheme="minorHAnsi"/>
                <w:lang w:val="sk-SK"/>
              </w:rPr>
            </w:pPr>
            <w:r w:rsidRPr="00EF4CD7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-  členovia sekcie sa </w:t>
            </w:r>
            <w:r w:rsidRPr="00EF4CD7">
              <w:rPr>
                <w:rFonts w:asciiTheme="minorHAnsi" w:hAnsiTheme="minorHAnsi"/>
                <w:i/>
                <w:sz w:val="22"/>
                <w:szCs w:val="22"/>
                <w:lang w:val="sk-SK"/>
              </w:rPr>
              <w:t>nedohodli</w:t>
            </w:r>
            <w:r w:rsidRPr="00EF4CD7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na pevnom termíne nasledujúceho stretnutia. Stretnutie sa uskutoční podľa potreby. O termíne konania stretnuti budú členovia včas informovaní.</w:t>
            </w:r>
          </w:p>
        </w:tc>
        <w:tc>
          <w:tcPr>
            <w:tcW w:w="1440" w:type="dxa"/>
            <w:gridSpan w:val="2"/>
          </w:tcPr>
          <w:p w:rsidR="00206624" w:rsidRPr="00EF4CD7" w:rsidRDefault="00206624" w:rsidP="00A86E42">
            <w:pPr>
              <w:rPr>
                <w:rFonts w:asciiTheme="minorHAnsi" w:hAnsiTheme="minorHAnsi"/>
                <w:lang w:val="sk-SK"/>
              </w:rPr>
            </w:pPr>
            <w:bookmarkStart w:id="0" w:name="_GoBack"/>
            <w:bookmarkEnd w:id="0"/>
          </w:p>
        </w:tc>
        <w:tc>
          <w:tcPr>
            <w:tcW w:w="1258" w:type="dxa"/>
          </w:tcPr>
          <w:p w:rsidR="00206624" w:rsidRPr="00EF4CD7" w:rsidRDefault="00206624" w:rsidP="00A86E42">
            <w:pPr>
              <w:rPr>
                <w:rFonts w:asciiTheme="minorHAnsi" w:hAnsiTheme="minorHAnsi"/>
                <w:lang w:val="sk-SK"/>
              </w:rPr>
            </w:pPr>
          </w:p>
        </w:tc>
      </w:tr>
    </w:tbl>
    <w:p w:rsidR="00C27852" w:rsidRPr="00EF4CD7" w:rsidRDefault="00C27852" w:rsidP="00692480">
      <w:pPr>
        <w:rPr>
          <w:rFonts w:asciiTheme="minorHAnsi" w:hAnsiTheme="minorHAnsi"/>
          <w:sz w:val="22"/>
          <w:szCs w:val="22"/>
          <w:lang w:val="sk-SK"/>
        </w:rPr>
      </w:pPr>
    </w:p>
    <w:sectPr w:rsidR="00C27852" w:rsidRPr="00EF4CD7" w:rsidSect="004667D8">
      <w:footerReference w:type="default" r:id="rId11"/>
      <w:pgSz w:w="11906" w:h="16838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C77" w:rsidRDefault="00EB1C77" w:rsidP="00412218">
      <w:r>
        <w:separator/>
      </w:r>
    </w:p>
  </w:endnote>
  <w:endnote w:type="continuationSeparator" w:id="0">
    <w:p w:rsidR="00EB1C77" w:rsidRDefault="00EB1C77" w:rsidP="00412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7D8" w:rsidRPr="008B30C5" w:rsidRDefault="00EB1C77" w:rsidP="001C1901">
    <w:pPr>
      <w:pStyle w:val="Pta"/>
      <w:ind w:left="-426"/>
      <w:rPr>
        <w:rFonts w:ascii="Times New Roman" w:hAnsi="Times New Roman"/>
        <w:b/>
        <w:sz w:val="16"/>
        <w:szCs w:val="16"/>
        <w:lang w:val="sk-SK"/>
      </w:rPr>
    </w:pPr>
  </w:p>
  <w:p w:rsidR="004667D8" w:rsidRDefault="00EB1C7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C77" w:rsidRDefault="00EB1C77" w:rsidP="00412218">
      <w:r>
        <w:separator/>
      </w:r>
    </w:p>
  </w:footnote>
  <w:footnote w:type="continuationSeparator" w:id="0">
    <w:p w:rsidR="00EB1C77" w:rsidRDefault="00EB1C77" w:rsidP="004122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B03"/>
    <w:multiLevelType w:val="hybridMultilevel"/>
    <w:tmpl w:val="D5E4024A"/>
    <w:lvl w:ilvl="0" w:tplc="F710C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52E12"/>
    <w:multiLevelType w:val="hybridMultilevel"/>
    <w:tmpl w:val="8042E2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26364"/>
    <w:multiLevelType w:val="hybridMultilevel"/>
    <w:tmpl w:val="F55431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815C3"/>
    <w:multiLevelType w:val="hybridMultilevel"/>
    <w:tmpl w:val="071C0276"/>
    <w:lvl w:ilvl="0" w:tplc="721E43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E4DE6"/>
    <w:multiLevelType w:val="hybridMultilevel"/>
    <w:tmpl w:val="64C409CC"/>
    <w:lvl w:ilvl="0" w:tplc="041B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B0001">
      <w:start w:val="1"/>
      <w:numFmt w:val="bullet"/>
      <w:lvlText w:val=""/>
      <w:lvlJc w:val="left"/>
      <w:pPr>
        <w:tabs>
          <w:tab w:val="num" w:pos="2551"/>
        </w:tabs>
        <w:ind w:left="2551" w:hanging="360"/>
      </w:pPr>
      <w:rPr>
        <w:rFonts w:ascii="Symbol" w:hAnsi="Symbol" w:hint="default"/>
      </w:rPr>
    </w:lvl>
    <w:lvl w:ilvl="3" w:tplc="041B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B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B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B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>
    <w:nsid w:val="54272D75"/>
    <w:multiLevelType w:val="hybridMultilevel"/>
    <w:tmpl w:val="2B408298"/>
    <w:lvl w:ilvl="0" w:tplc="041B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AAB08B3"/>
    <w:multiLevelType w:val="hybridMultilevel"/>
    <w:tmpl w:val="D8BAEB76"/>
    <w:lvl w:ilvl="0" w:tplc="DBDAF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8496D"/>
    <w:multiLevelType w:val="hybridMultilevel"/>
    <w:tmpl w:val="3C481A64"/>
    <w:lvl w:ilvl="0" w:tplc="041B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B0001">
      <w:start w:val="1"/>
      <w:numFmt w:val="bullet"/>
      <w:lvlText w:val=""/>
      <w:lvlJc w:val="left"/>
      <w:pPr>
        <w:tabs>
          <w:tab w:val="num" w:pos="2551"/>
        </w:tabs>
        <w:ind w:left="2551" w:hanging="360"/>
      </w:pPr>
      <w:rPr>
        <w:rFonts w:ascii="Symbol" w:hAnsi="Symbol" w:hint="default"/>
      </w:rPr>
    </w:lvl>
    <w:lvl w:ilvl="3" w:tplc="041B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B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B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B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>
    <w:nsid w:val="60EE435B"/>
    <w:multiLevelType w:val="hybridMultilevel"/>
    <w:tmpl w:val="7AD0DF6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D02BE2"/>
    <w:multiLevelType w:val="hybridMultilevel"/>
    <w:tmpl w:val="85F6C64A"/>
    <w:lvl w:ilvl="0" w:tplc="041B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>
    <w:nsid w:val="64E86730"/>
    <w:multiLevelType w:val="hybridMultilevel"/>
    <w:tmpl w:val="D622859E"/>
    <w:lvl w:ilvl="0" w:tplc="DBDAF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B6775D"/>
    <w:multiLevelType w:val="hybridMultilevel"/>
    <w:tmpl w:val="811CA140"/>
    <w:lvl w:ilvl="0" w:tplc="9580E7C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B0001">
      <w:start w:val="1"/>
      <w:numFmt w:val="bullet"/>
      <w:lvlText w:val=""/>
      <w:lvlJc w:val="left"/>
      <w:pPr>
        <w:tabs>
          <w:tab w:val="num" w:pos="1985"/>
        </w:tabs>
        <w:ind w:left="1985" w:hanging="360"/>
      </w:pPr>
      <w:rPr>
        <w:rFonts w:ascii="Symbol" w:hAnsi="Symbol" w:hint="default"/>
      </w:rPr>
    </w:lvl>
    <w:lvl w:ilvl="3" w:tplc="041B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B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B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B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6DAB7E3A"/>
    <w:multiLevelType w:val="hybridMultilevel"/>
    <w:tmpl w:val="752CB7D8"/>
    <w:lvl w:ilvl="0" w:tplc="1B086992">
      <w:numFmt w:val="bullet"/>
      <w:lvlText w:val="–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>
    <w:nsid w:val="70F24D21"/>
    <w:multiLevelType w:val="hybridMultilevel"/>
    <w:tmpl w:val="992A530C"/>
    <w:lvl w:ilvl="0" w:tplc="D1EE5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A3D6E"/>
    <w:multiLevelType w:val="hybridMultilevel"/>
    <w:tmpl w:val="D646C0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1"/>
  </w:num>
  <w:num w:numId="5">
    <w:abstractNumId w:val="1"/>
  </w:num>
  <w:num w:numId="6">
    <w:abstractNumId w:val="14"/>
  </w:num>
  <w:num w:numId="7">
    <w:abstractNumId w:val="12"/>
  </w:num>
  <w:num w:numId="8">
    <w:abstractNumId w:val="13"/>
  </w:num>
  <w:num w:numId="9">
    <w:abstractNumId w:val="8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578"/>
    <w:rsid w:val="000013D9"/>
    <w:rsid w:val="00021954"/>
    <w:rsid w:val="0003167B"/>
    <w:rsid w:val="00040FE8"/>
    <w:rsid w:val="00047CCD"/>
    <w:rsid w:val="000577B0"/>
    <w:rsid w:val="0006581D"/>
    <w:rsid w:val="00085A5E"/>
    <w:rsid w:val="00090661"/>
    <w:rsid w:val="00095C1C"/>
    <w:rsid w:val="000A0165"/>
    <w:rsid w:val="000D2464"/>
    <w:rsid w:val="000D5BF7"/>
    <w:rsid w:val="000E7343"/>
    <w:rsid w:val="001064C0"/>
    <w:rsid w:val="0011048C"/>
    <w:rsid w:val="00116049"/>
    <w:rsid w:val="001163B3"/>
    <w:rsid w:val="00137051"/>
    <w:rsid w:val="00141F46"/>
    <w:rsid w:val="001476DC"/>
    <w:rsid w:val="00186DDE"/>
    <w:rsid w:val="001A368B"/>
    <w:rsid w:val="001B5DA4"/>
    <w:rsid w:val="001B6D4C"/>
    <w:rsid w:val="001D2763"/>
    <w:rsid w:val="001D3D0C"/>
    <w:rsid w:val="001E09E9"/>
    <w:rsid w:val="00206624"/>
    <w:rsid w:val="002449C6"/>
    <w:rsid w:val="00261166"/>
    <w:rsid w:val="002702ED"/>
    <w:rsid w:val="00273A3E"/>
    <w:rsid w:val="00275554"/>
    <w:rsid w:val="0028199B"/>
    <w:rsid w:val="002858AE"/>
    <w:rsid w:val="0028760A"/>
    <w:rsid w:val="002A7B03"/>
    <w:rsid w:val="002C7367"/>
    <w:rsid w:val="002D65D0"/>
    <w:rsid w:val="002E2A3F"/>
    <w:rsid w:val="002F1937"/>
    <w:rsid w:val="002F5AD1"/>
    <w:rsid w:val="002F7218"/>
    <w:rsid w:val="00306193"/>
    <w:rsid w:val="00327E27"/>
    <w:rsid w:val="00335AC0"/>
    <w:rsid w:val="00353559"/>
    <w:rsid w:val="00363FDA"/>
    <w:rsid w:val="003E450C"/>
    <w:rsid w:val="00412218"/>
    <w:rsid w:val="0042692F"/>
    <w:rsid w:val="0045314A"/>
    <w:rsid w:val="00483616"/>
    <w:rsid w:val="004E53BF"/>
    <w:rsid w:val="004F67D2"/>
    <w:rsid w:val="00522BB3"/>
    <w:rsid w:val="00551E70"/>
    <w:rsid w:val="00573898"/>
    <w:rsid w:val="005B428E"/>
    <w:rsid w:val="005C368C"/>
    <w:rsid w:val="005D4250"/>
    <w:rsid w:val="005F49DA"/>
    <w:rsid w:val="005F72F4"/>
    <w:rsid w:val="005F78CC"/>
    <w:rsid w:val="00600223"/>
    <w:rsid w:val="00627CB1"/>
    <w:rsid w:val="00634592"/>
    <w:rsid w:val="0064648E"/>
    <w:rsid w:val="006533C6"/>
    <w:rsid w:val="00666ABE"/>
    <w:rsid w:val="00692480"/>
    <w:rsid w:val="00693958"/>
    <w:rsid w:val="006A38FA"/>
    <w:rsid w:val="00711EDE"/>
    <w:rsid w:val="007376E3"/>
    <w:rsid w:val="00770D90"/>
    <w:rsid w:val="00777725"/>
    <w:rsid w:val="007814A8"/>
    <w:rsid w:val="00796DF0"/>
    <w:rsid w:val="007B03BD"/>
    <w:rsid w:val="007D0857"/>
    <w:rsid w:val="007E31E4"/>
    <w:rsid w:val="008201F7"/>
    <w:rsid w:val="00833CB8"/>
    <w:rsid w:val="0083643F"/>
    <w:rsid w:val="008672C9"/>
    <w:rsid w:val="00872AD0"/>
    <w:rsid w:val="00890BC3"/>
    <w:rsid w:val="008D7C7F"/>
    <w:rsid w:val="008F1D48"/>
    <w:rsid w:val="008F2141"/>
    <w:rsid w:val="008F46A1"/>
    <w:rsid w:val="00915181"/>
    <w:rsid w:val="00937578"/>
    <w:rsid w:val="00950155"/>
    <w:rsid w:val="009B22F3"/>
    <w:rsid w:val="009B408D"/>
    <w:rsid w:val="009F6B9C"/>
    <w:rsid w:val="00A02BB1"/>
    <w:rsid w:val="00A06691"/>
    <w:rsid w:val="00A56F79"/>
    <w:rsid w:val="00A57AEB"/>
    <w:rsid w:val="00A7126C"/>
    <w:rsid w:val="00A71A05"/>
    <w:rsid w:val="00A87EB1"/>
    <w:rsid w:val="00AB2743"/>
    <w:rsid w:val="00AD352A"/>
    <w:rsid w:val="00AE784F"/>
    <w:rsid w:val="00B00114"/>
    <w:rsid w:val="00B0291F"/>
    <w:rsid w:val="00B05A1B"/>
    <w:rsid w:val="00B060D6"/>
    <w:rsid w:val="00B22D08"/>
    <w:rsid w:val="00B45D77"/>
    <w:rsid w:val="00BB4AF8"/>
    <w:rsid w:val="00BC11D0"/>
    <w:rsid w:val="00BD7859"/>
    <w:rsid w:val="00C132D4"/>
    <w:rsid w:val="00C154D9"/>
    <w:rsid w:val="00C15B63"/>
    <w:rsid w:val="00C27852"/>
    <w:rsid w:val="00C674E4"/>
    <w:rsid w:val="00C74437"/>
    <w:rsid w:val="00C83EC6"/>
    <w:rsid w:val="00CB5CBB"/>
    <w:rsid w:val="00CF19C3"/>
    <w:rsid w:val="00D05344"/>
    <w:rsid w:val="00D06554"/>
    <w:rsid w:val="00D24CB0"/>
    <w:rsid w:val="00D3648A"/>
    <w:rsid w:val="00D50508"/>
    <w:rsid w:val="00D61ED2"/>
    <w:rsid w:val="00D771D3"/>
    <w:rsid w:val="00D82852"/>
    <w:rsid w:val="00D92926"/>
    <w:rsid w:val="00D93B83"/>
    <w:rsid w:val="00D948FB"/>
    <w:rsid w:val="00D961AE"/>
    <w:rsid w:val="00DA6236"/>
    <w:rsid w:val="00DC02AB"/>
    <w:rsid w:val="00DC0F56"/>
    <w:rsid w:val="00DD28AA"/>
    <w:rsid w:val="00E205D7"/>
    <w:rsid w:val="00E31DA3"/>
    <w:rsid w:val="00E42927"/>
    <w:rsid w:val="00E74CD9"/>
    <w:rsid w:val="00E81713"/>
    <w:rsid w:val="00E86F4E"/>
    <w:rsid w:val="00EA6BF3"/>
    <w:rsid w:val="00EA77D0"/>
    <w:rsid w:val="00EB1C77"/>
    <w:rsid w:val="00EE472E"/>
    <w:rsid w:val="00EF4CD7"/>
    <w:rsid w:val="00F3045E"/>
    <w:rsid w:val="00F458B5"/>
    <w:rsid w:val="00F47C3E"/>
    <w:rsid w:val="00F52FEB"/>
    <w:rsid w:val="00F53227"/>
    <w:rsid w:val="00F64927"/>
    <w:rsid w:val="00F71E34"/>
    <w:rsid w:val="00F73B85"/>
    <w:rsid w:val="00F8223B"/>
    <w:rsid w:val="00FB5378"/>
    <w:rsid w:val="00FC28AD"/>
    <w:rsid w:val="00FD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7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2">
    <w:name w:val="heading 2"/>
    <w:basedOn w:val="Normlny"/>
    <w:next w:val="Normlny"/>
    <w:link w:val="Nadpis2Char"/>
    <w:qFormat/>
    <w:rsid w:val="00937578"/>
    <w:pPr>
      <w:keepNext/>
      <w:outlineLvl w:val="1"/>
    </w:pPr>
    <w:rPr>
      <w:rFonts w:ascii="Arial" w:hAnsi="Arial"/>
      <w:b/>
      <w:sz w:val="20"/>
      <w:szCs w:val="20"/>
    </w:rPr>
  </w:style>
  <w:style w:type="paragraph" w:styleId="Nadpis6">
    <w:name w:val="heading 6"/>
    <w:basedOn w:val="Normlny"/>
    <w:next w:val="Normlny"/>
    <w:link w:val="Nadpis6Char"/>
    <w:qFormat/>
    <w:rsid w:val="00937578"/>
    <w:pPr>
      <w:keepNext/>
      <w:outlineLvl w:val="5"/>
    </w:pPr>
    <w:rPr>
      <w:rFonts w:ascii="Arial" w:hAnsi="Arial"/>
      <w:b/>
      <w:color w:val="FF0000"/>
      <w:sz w:val="20"/>
      <w:szCs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37578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Nadpis6Char">
    <w:name w:val="Nadpis 6 Char"/>
    <w:basedOn w:val="Predvolenpsmoodseku"/>
    <w:link w:val="Nadpis6"/>
    <w:rsid w:val="00937578"/>
    <w:rPr>
      <w:rFonts w:ascii="Arial" w:eastAsia="Times New Roman" w:hAnsi="Arial" w:cs="Times New Roman"/>
      <w:b/>
      <w:color w:val="FF0000"/>
      <w:sz w:val="20"/>
      <w:szCs w:val="20"/>
    </w:rPr>
  </w:style>
  <w:style w:type="paragraph" w:styleId="Nzov">
    <w:name w:val="Title"/>
    <w:basedOn w:val="Normlny"/>
    <w:link w:val="NzovChar"/>
    <w:qFormat/>
    <w:rsid w:val="00937578"/>
    <w:pPr>
      <w:jc w:val="center"/>
    </w:pPr>
    <w:rPr>
      <w:rFonts w:ascii="Arial" w:hAnsi="Arial"/>
      <w:b/>
      <w:szCs w:val="20"/>
    </w:rPr>
  </w:style>
  <w:style w:type="character" w:customStyle="1" w:styleId="NzovChar">
    <w:name w:val="Názov Char"/>
    <w:basedOn w:val="Predvolenpsmoodseku"/>
    <w:link w:val="Nzov"/>
    <w:rsid w:val="00937578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Textpoznmkypodiarou">
    <w:name w:val="footnote text"/>
    <w:basedOn w:val="Normlny"/>
    <w:link w:val="TextpoznmkypodiarouChar"/>
    <w:semiHidden/>
    <w:rsid w:val="00937578"/>
    <w:rPr>
      <w:rFonts w:ascii="Arial" w:hAnsi="Arial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937578"/>
    <w:rPr>
      <w:rFonts w:ascii="Arial" w:eastAsia="Times New Roman" w:hAnsi="Arial" w:cs="Times New Roman"/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rsid w:val="00937578"/>
    <w:pPr>
      <w:tabs>
        <w:tab w:val="center" w:pos="4320"/>
        <w:tab w:val="right" w:pos="8640"/>
      </w:tabs>
    </w:pPr>
    <w:rPr>
      <w:rFonts w:ascii="Arial" w:hAnsi="Arial"/>
      <w:sz w:val="18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37578"/>
    <w:rPr>
      <w:rFonts w:ascii="Arial" w:eastAsia="Times New Roman" w:hAnsi="Arial" w:cs="Times New Roman"/>
      <w:sz w:val="18"/>
      <w:szCs w:val="20"/>
      <w:lang w:val="en-US"/>
    </w:rPr>
  </w:style>
  <w:style w:type="paragraph" w:styleId="Hlavika">
    <w:name w:val="header"/>
    <w:basedOn w:val="Normlny"/>
    <w:link w:val="HlavikaChar"/>
    <w:semiHidden/>
    <w:rsid w:val="00937578"/>
    <w:pPr>
      <w:tabs>
        <w:tab w:val="center" w:pos="4536"/>
        <w:tab w:val="right" w:pos="9072"/>
      </w:tabs>
    </w:pPr>
    <w:rPr>
      <w:rFonts w:ascii="Arial" w:hAnsi="Arial"/>
      <w:sz w:val="18"/>
      <w:szCs w:val="20"/>
    </w:rPr>
  </w:style>
  <w:style w:type="character" w:customStyle="1" w:styleId="HlavikaChar">
    <w:name w:val="Hlavička Char"/>
    <w:basedOn w:val="Predvolenpsmoodseku"/>
    <w:link w:val="Hlavika"/>
    <w:semiHidden/>
    <w:rsid w:val="00937578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Default">
    <w:name w:val="Default"/>
    <w:rsid w:val="009375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3757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83616"/>
    <w:pPr>
      <w:ind w:left="720"/>
    </w:pPr>
    <w:rPr>
      <w:rFonts w:ascii="Calibri" w:eastAsiaTheme="minorHAnsi" w:hAnsi="Calibri"/>
      <w:sz w:val="22"/>
      <w:szCs w:val="22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27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2763"/>
    <w:rPr>
      <w:rFonts w:ascii="Tahoma" w:eastAsia="Times New Roman" w:hAnsi="Tahoma" w:cs="Tahoma"/>
      <w:sz w:val="16"/>
      <w:szCs w:val="16"/>
      <w:lang w:val="en-US"/>
    </w:rPr>
  </w:style>
  <w:style w:type="paragraph" w:styleId="Textkomentra">
    <w:name w:val="annotation text"/>
    <w:basedOn w:val="Normlny"/>
    <w:link w:val="TextkomentraChar"/>
    <w:semiHidden/>
    <w:unhideWhenUsed/>
    <w:rsid w:val="00EF4CD7"/>
    <w:rPr>
      <w:rFonts w:eastAsia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EF4CD7"/>
    <w:rPr>
      <w:rFonts w:ascii="Times New Roman" w:eastAsia="Calibri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1064C0"/>
    <w:rPr>
      <w:rFonts w:ascii="Times New Roman" w:hAnsi="Times New Roman" w:cs="Times New Roman" w:hint="default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spo.sk/1571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laspo.sk/1401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laspo.sk/113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laspo.sk/1667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24</cp:revision>
  <cp:lastPrinted>2011-04-11T12:15:00Z</cp:lastPrinted>
  <dcterms:created xsi:type="dcterms:W3CDTF">2012-05-22T06:47:00Z</dcterms:created>
  <dcterms:modified xsi:type="dcterms:W3CDTF">2012-05-23T08:56:00Z</dcterms:modified>
</cp:coreProperties>
</file>