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9A66" w14:textId="77777777" w:rsidR="007D5982" w:rsidRDefault="007D5982" w:rsidP="007D5982">
      <w:pPr>
        <w:ind w:left="426"/>
        <w:rPr>
          <w:w w:val="90"/>
        </w:rPr>
        <w:sectPr w:rsidR="007D5982" w:rsidSect="006312A1">
          <w:headerReference w:type="default" r:id="rId10"/>
          <w:footerReference w:type="even" r:id="rId11"/>
          <w:headerReference w:type="first" r:id="rId12"/>
          <w:footerReference w:type="first" r:id="rId13"/>
          <w:pgSz w:w="11907" w:h="16839" w:code="9"/>
          <w:pgMar w:top="2342" w:right="902" w:bottom="1259" w:left="902" w:header="709" w:footer="1278" w:gutter="0"/>
          <w:cols w:space="708"/>
          <w:titlePg/>
          <w:docGrid w:linePitch="360"/>
        </w:sectPr>
      </w:pPr>
    </w:p>
    <w:p w14:paraId="12B91426" w14:textId="77777777" w:rsidR="007D5982" w:rsidRPr="008F5FE0" w:rsidRDefault="007D5982" w:rsidP="007D5982">
      <w:pPr>
        <w:spacing w:line="20" w:lineRule="exact"/>
        <w:rPr>
          <w:rFonts w:cs="Arial"/>
          <w:szCs w:val="22"/>
        </w:rPr>
      </w:pPr>
    </w:p>
    <w:p w14:paraId="1FE16A0C" w14:textId="77777777" w:rsidR="008C447C" w:rsidRPr="00482BCE" w:rsidRDefault="008C447C" w:rsidP="008C447C">
      <w:pPr>
        <w:pStyle w:val="CEAStandardHeadingbluebackground"/>
        <w:shd w:val="clear" w:color="auto" w:fill="auto"/>
        <w:rPr>
          <w:b w:val="0"/>
          <w:color w:val="002957"/>
          <w:sz w:val="19"/>
          <w:szCs w:val="19"/>
        </w:rPr>
      </w:pPr>
      <w:bookmarkStart w:id="2" w:name="Blocks"/>
      <w:bookmarkEnd w:id="2"/>
      <w:r w:rsidRPr="00482BCE">
        <w:rPr>
          <w:b w:val="0"/>
          <w:color w:val="002957"/>
          <w:sz w:val="19"/>
          <w:szCs w:val="19"/>
        </w:rPr>
        <w:t>Latest developments</w:t>
      </w:r>
    </w:p>
    <w:p w14:paraId="25AE171E" w14:textId="3C407B94" w:rsidR="008C447C" w:rsidRDefault="00D55295" w:rsidP="008C447C">
      <w:pPr>
        <w:rPr>
          <w:szCs w:val="17"/>
        </w:rPr>
      </w:pPr>
      <w:r>
        <w:rPr>
          <w:szCs w:val="17"/>
        </w:rPr>
        <w:t xml:space="preserve">On </w:t>
      </w:r>
      <w:r w:rsidRPr="00A01B66">
        <w:rPr>
          <w:b/>
          <w:szCs w:val="17"/>
        </w:rPr>
        <w:t>8 November</w:t>
      </w:r>
      <w:r>
        <w:rPr>
          <w:szCs w:val="17"/>
        </w:rPr>
        <w:t xml:space="preserve">, the ECON Committee of the European Parliament (EP), published a </w:t>
      </w:r>
      <w:hyperlink r:id="rId14" w:history="1">
        <w:r w:rsidRPr="00F96D44">
          <w:rPr>
            <w:rStyle w:val="Hypertextovprepojenie"/>
            <w:szCs w:val="17"/>
          </w:rPr>
          <w:t>report</w:t>
        </w:r>
      </w:hyperlink>
      <w:r>
        <w:rPr>
          <w:szCs w:val="17"/>
        </w:rPr>
        <w:t xml:space="preserve">, dated 31 October, </w:t>
      </w:r>
      <w:r w:rsidR="00F96D44">
        <w:rPr>
          <w:szCs w:val="17"/>
        </w:rPr>
        <w:t xml:space="preserve">on </w:t>
      </w:r>
      <w:r w:rsidR="00F96D44" w:rsidRPr="00F96D44">
        <w:rPr>
          <w:szCs w:val="17"/>
        </w:rPr>
        <w:t xml:space="preserve">the proposal for a Council </w:t>
      </w:r>
      <w:r w:rsidR="000049A4">
        <w:rPr>
          <w:szCs w:val="17"/>
        </w:rPr>
        <w:t>D</w:t>
      </w:r>
      <w:r w:rsidR="00F96D44" w:rsidRPr="00F96D44">
        <w:rPr>
          <w:szCs w:val="17"/>
        </w:rPr>
        <w:t>irective amending Directive 2006/112/EC as regards VAT rules for the digital age</w:t>
      </w:r>
      <w:r w:rsidR="00FF6AA1">
        <w:rPr>
          <w:szCs w:val="17"/>
        </w:rPr>
        <w:t>, also known as “</w:t>
      </w:r>
      <w:proofErr w:type="spellStart"/>
      <w:r w:rsidR="00FF6AA1">
        <w:rPr>
          <w:szCs w:val="17"/>
        </w:rPr>
        <w:t>ViDA</w:t>
      </w:r>
      <w:proofErr w:type="spellEnd"/>
      <w:r w:rsidR="00FF6AA1">
        <w:rPr>
          <w:szCs w:val="17"/>
        </w:rPr>
        <w:t xml:space="preserve"> Directive”</w:t>
      </w:r>
      <w:r w:rsidR="00F96D44">
        <w:rPr>
          <w:szCs w:val="17"/>
        </w:rPr>
        <w:t>.</w:t>
      </w:r>
    </w:p>
    <w:p w14:paraId="21BEA7FC" w14:textId="77777777" w:rsidR="00F96D44" w:rsidRDefault="00F96D44" w:rsidP="008C447C">
      <w:pPr>
        <w:rPr>
          <w:szCs w:val="17"/>
        </w:rPr>
      </w:pPr>
    </w:p>
    <w:p w14:paraId="118D77DD" w14:textId="58C744EF" w:rsidR="002D3138" w:rsidRDefault="00F96D44" w:rsidP="008C447C">
      <w:pPr>
        <w:rPr>
          <w:szCs w:val="17"/>
        </w:rPr>
      </w:pPr>
      <w:r>
        <w:rPr>
          <w:szCs w:val="17"/>
        </w:rPr>
        <w:t xml:space="preserve">In the report, the </w:t>
      </w:r>
      <w:r w:rsidR="002D3138" w:rsidRPr="002D3138">
        <w:rPr>
          <w:szCs w:val="17"/>
        </w:rPr>
        <w:t xml:space="preserve">rapporteur suggests a one-year </w:t>
      </w:r>
      <w:r w:rsidR="009A7C58">
        <w:rPr>
          <w:szCs w:val="17"/>
        </w:rPr>
        <w:t>postponement</w:t>
      </w:r>
      <w:r w:rsidR="009A7C58" w:rsidRPr="002D3138">
        <w:rPr>
          <w:szCs w:val="17"/>
        </w:rPr>
        <w:t xml:space="preserve"> </w:t>
      </w:r>
      <w:r w:rsidR="00E23709">
        <w:rPr>
          <w:szCs w:val="17"/>
        </w:rPr>
        <w:t>of the</w:t>
      </w:r>
      <w:r w:rsidR="00E23709" w:rsidRPr="002D3138">
        <w:rPr>
          <w:szCs w:val="17"/>
        </w:rPr>
        <w:t xml:space="preserve"> </w:t>
      </w:r>
      <w:r w:rsidR="002D3138" w:rsidRPr="002D3138">
        <w:rPr>
          <w:szCs w:val="17"/>
        </w:rPr>
        <w:t>implementation due to legislative delays.</w:t>
      </w:r>
      <w:r w:rsidR="002D3138">
        <w:rPr>
          <w:szCs w:val="17"/>
        </w:rPr>
        <w:t xml:space="preserve"> The report also: </w:t>
      </w:r>
    </w:p>
    <w:p w14:paraId="0A3E03AB" w14:textId="49422E41" w:rsidR="002D3138" w:rsidRDefault="002D3138" w:rsidP="001F2802">
      <w:pPr>
        <w:pStyle w:val="CEABullet-Level1"/>
      </w:pPr>
      <w:r>
        <w:t>E</w:t>
      </w:r>
      <w:r w:rsidRPr="002D3138">
        <w:t xml:space="preserve">mphasizes </w:t>
      </w:r>
      <w:r w:rsidR="0016350D">
        <w:t xml:space="preserve">the need for </w:t>
      </w:r>
      <w:r w:rsidRPr="002D3138">
        <w:t xml:space="preserve">proportionality, privacy, and data protection in fraud prevention efforts. </w:t>
      </w:r>
    </w:p>
    <w:p w14:paraId="3EABABED" w14:textId="718CE7B8" w:rsidR="002D3138" w:rsidRDefault="002D3138" w:rsidP="001F2802">
      <w:pPr>
        <w:pStyle w:val="CEABullet-Level1"/>
      </w:pPr>
      <w:r>
        <w:t>Argues</w:t>
      </w:r>
      <w:r w:rsidR="00AB79E8">
        <w:t xml:space="preserve"> that</w:t>
      </w:r>
      <w:r>
        <w:t xml:space="preserve"> t</w:t>
      </w:r>
      <w:r w:rsidRPr="002D3138">
        <w:t xml:space="preserve">he switch to real-time digital declaration may impose additional burdens, particularly on smaller businesses, necessitating incentives for </w:t>
      </w:r>
      <w:r w:rsidR="000404BB">
        <w:t xml:space="preserve">an </w:t>
      </w:r>
      <w:r w:rsidRPr="002D3138">
        <w:t xml:space="preserve">optimal </w:t>
      </w:r>
      <w:proofErr w:type="spellStart"/>
      <w:r w:rsidR="006973AC" w:rsidRPr="002D3138">
        <w:t>V</w:t>
      </w:r>
      <w:r w:rsidR="006973AC">
        <w:t>iDA</w:t>
      </w:r>
      <w:proofErr w:type="spellEnd"/>
      <w:r w:rsidR="006973AC" w:rsidRPr="002D3138">
        <w:t xml:space="preserve"> </w:t>
      </w:r>
      <w:r w:rsidRPr="002D3138">
        <w:t>implementation.</w:t>
      </w:r>
    </w:p>
    <w:p w14:paraId="2BE87AAC" w14:textId="10F5A3BB" w:rsidR="002D3138" w:rsidRDefault="002D3138" w:rsidP="001F2802">
      <w:pPr>
        <w:pStyle w:val="CEABullet-Level1"/>
      </w:pPr>
      <w:r>
        <w:t xml:space="preserve">States </w:t>
      </w:r>
      <w:r w:rsidR="000427A9">
        <w:t xml:space="preserve">that </w:t>
      </w:r>
      <w:r>
        <w:t>t</w:t>
      </w:r>
      <w:r w:rsidRPr="002D3138">
        <w:t>he proposed two-day invoice issuance deadline is deemed unrealistic</w:t>
      </w:r>
      <w:r w:rsidR="00E66761">
        <w:t xml:space="preserve"> for businesses (specially for SMEs)</w:t>
      </w:r>
      <w:r w:rsidRPr="002D3138">
        <w:t xml:space="preserve">, and a ten working day basis is recommended. </w:t>
      </w:r>
      <w:r w:rsidR="00F84649">
        <w:t>Moreover, t</w:t>
      </w:r>
      <w:r w:rsidR="003724CE">
        <w:t>he deletion of the possibility of issuing summary invoices tu</w:t>
      </w:r>
      <w:r w:rsidR="003970B5">
        <w:t>r</w:t>
      </w:r>
      <w:r w:rsidR="003724CE">
        <w:t>ns against the principle</w:t>
      </w:r>
      <w:r w:rsidR="004364AF">
        <w:t>s</w:t>
      </w:r>
      <w:r w:rsidR="003724CE">
        <w:t xml:space="preserve"> of </w:t>
      </w:r>
      <w:r w:rsidR="004364AF">
        <w:t>flexibility and simplicity.</w:t>
      </w:r>
    </w:p>
    <w:p w14:paraId="6D6AC812" w14:textId="7FBE5734" w:rsidR="001C17A9" w:rsidRPr="001C17A9" w:rsidRDefault="001F2802" w:rsidP="001F2802">
      <w:pPr>
        <w:pStyle w:val="CEABullet-Level1"/>
      </w:pPr>
      <w:r>
        <w:t xml:space="preserve">Indicates </w:t>
      </w:r>
      <w:r w:rsidR="001C17A9">
        <w:t xml:space="preserve">that </w:t>
      </w:r>
      <w:r>
        <w:t>f</w:t>
      </w:r>
      <w:r w:rsidR="002D3138" w:rsidRPr="002D3138">
        <w:t>lexibility and simplicity principles should be maintained</w:t>
      </w:r>
      <w:r w:rsidR="001C17A9">
        <w:t>.</w:t>
      </w:r>
    </w:p>
    <w:p w14:paraId="1A448FCD" w14:textId="77777777" w:rsidR="001F2802" w:rsidRDefault="001F2802" w:rsidP="008C447C">
      <w:pPr>
        <w:rPr>
          <w:szCs w:val="17"/>
        </w:rPr>
      </w:pPr>
    </w:p>
    <w:p w14:paraId="52D2744F" w14:textId="3336BB85" w:rsidR="00F96D44" w:rsidRPr="00D55295" w:rsidRDefault="00514629" w:rsidP="008C447C">
      <w:pPr>
        <w:rPr>
          <w:szCs w:val="17"/>
        </w:rPr>
      </w:pPr>
      <w:r>
        <w:rPr>
          <w:szCs w:val="17"/>
        </w:rPr>
        <w:t>Furthermore, t</w:t>
      </w:r>
      <w:r w:rsidR="002D3138" w:rsidRPr="002D3138">
        <w:rPr>
          <w:szCs w:val="17"/>
        </w:rPr>
        <w:t>he rapporteur calls for an independent study on the impact of mandatory reverse charge on VAT fraud</w:t>
      </w:r>
      <w:r>
        <w:rPr>
          <w:szCs w:val="17"/>
        </w:rPr>
        <w:t xml:space="preserve">, in the context of </w:t>
      </w:r>
      <w:r w:rsidRPr="00514629">
        <w:rPr>
          <w:szCs w:val="17"/>
        </w:rPr>
        <w:t>Single registration</w:t>
      </w:r>
      <w:r w:rsidR="002D3138" w:rsidRPr="002D3138">
        <w:rPr>
          <w:szCs w:val="17"/>
        </w:rPr>
        <w:t xml:space="preserve">. </w:t>
      </w:r>
    </w:p>
    <w:p w14:paraId="22B99BB0" w14:textId="77777777" w:rsidR="008C447C" w:rsidRPr="008F3B25" w:rsidRDefault="008C447C" w:rsidP="008C447C">
      <w:pPr>
        <w:rPr>
          <w:szCs w:val="17"/>
        </w:rPr>
      </w:pPr>
    </w:p>
    <w:p w14:paraId="459674D8" w14:textId="77777777" w:rsidR="008C447C" w:rsidRPr="00482BCE" w:rsidRDefault="008C447C" w:rsidP="008C447C">
      <w:pPr>
        <w:pStyle w:val="CEAStandardHeading"/>
        <w:rPr>
          <w:b w:val="0"/>
          <w:color w:val="002957"/>
          <w:sz w:val="19"/>
          <w:szCs w:val="19"/>
        </w:rPr>
      </w:pPr>
      <w:r w:rsidRPr="00482BCE">
        <w:rPr>
          <w:b w:val="0"/>
          <w:color w:val="002957"/>
          <w:sz w:val="19"/>
          <w:szCs w:val="19"/>
        </w:rPr>
        <w:t>Next steps</w:t>
      </w:r>
    </w:p>
    <w:p w14:paraId="380D6E5E" w14:textId="77B75355" w:rsidR="008C447C" w:rsidRDefault="004A505F" w:rsidP="00A01B66">
      <w:pPr>
        <w:pStyle w:val="CEABullet-Level1"/>
      </w:pPr>
      <w:r>
        <w:t xml:space="preserve">The secretariat will continue monitoring the developments concerning the proposal for a </w:t>
      </w:r>
      <w:proofErr w:type="spellStart"/>
      <w:r>
        <w:t>ViDA</w:t>
      </w:r>
      <w:proofErr w:type="spellEnd"/>
      <w:r>
        <w:t xml:space="preserve"> Directive.</w:t>
      </w:r>
    </w:p>
    <w:p w14:paraId="764FD533" w14:textId="77777777" w:rsidR="008C447C" w:rsidRPr="00935789" w:rsidRDefault="008C447C" w:rsidP="008C447C">
      <w:pPr>
        <w:rPr>
          <w:szCs w:val="17"/>
        </w:rPr>
      </w:pPr>
    </w:p>
    <w:p w14:paraId="6FB3098C" w14:textId="77777777" w:rsidR="008C447C" w:rsidRPr="00482BCE" w:rsidRDefault="008C447C" w:rsidP="008C447C">
      <w:pPr>
        <w:pStyle w:val="CEAStandardHeading"/>
        <w:rPr>
          <w:b w:val="0"/>
          <w:color w:val="002957"/>
          <w:sz w:val="19"/>
          <w:szCs w:val="19"/>
        </w:rPr>
      </w:pPr>
      <w:r w:rsidRPr="00482BCE">
        <w:rPr>
          <w:b w:val="0"/>
          <w:color w:val="002957"/>
          <w:sz w:val="19"/>
          <w:szCs w:val="19"/>
        </w:rPr>
        <w:t xml:space="preserve">For more info </w:t>
      </w:r>
    </w:p>
    <w:p w14:paraId="42824229" w14:textId="034C486B" w:rsidR="008C447C" w:rsidRDefault="006733A3" w:rsidP="008C447C">
      <w:pPr>
        <w:rPr>
          <w:szCs w:val="17"/>
        </w:rPr>
      </w:pPr>
      <w:r w:rsidRPr="006733A3">
        <w:rPr>
          <w:szCs w:val="17"/>
        </w:rPr>
        <w:t xml:space="preserve">Fabrizio Franco, Policy advisor, Personal and General Insurance, </w:t>
      </w:r>
      <w:hyperlink r:id="rId15" w:history="1">
        <w:r w:rsidRPr="005E1609">
          <w:rPr>
            <w:rStyle w:val="Hypertextovprepojenie"/>
            <w:szCs w:val="17"/>
          </w:rPr>
          <w:t>franco@insuranceeurope.eu</w:t>
        </w:r>
      </w:hyperlink>
      <w:r w:rsidRPr="006733A3">
        <w:rPr>
          <w:szCs w:val="17"/>
        </w:rPr>
        <w:t>,</w:t>
      </w:r>
      <w:r>
        <w:rPr>
          <w:szCs w:val="17"/>
        </w:rPr>
        <w:t xml:space="preserve"> </w:t>
      </w:r>
      <w:r w:rsidRPr="006733A3">
        <w:rPr>
          <w:szCs w:val="17"/>
        </w:rPr>
        <w:t>+32 2 894 30 14</w:t>
      </w:r>
    </w:p>
    <w:p w14:paraId="56B310B3" w14:textId="7DC60A73" w:rsidR="006733A3" w:rsidRDefault="00D55295" w:rsidP="008C447C">
      <w:pPr>
        <w:rPr>
          <w:szCs w:val="17"/>
        </w:rPr>
      </w:pPr>
      <w:r w:rsidRPr="00D55295">
        <w:rPr>
          <w:szCs w:val="17"/>
        </w:rPr>
        <w:t xml:space="preserve">Fabienne </w:t>
      </w:r>
      <w:proofErr w:type="spellStart"/>
      <w:r w:rsidRPr="00D55295">
        <w:rPr>
          <w:szCs w:val="17"/>
        </w:rPr>
        <w:t>Zwagemakers</w:t>
      </w:r>
      <w:proofErr w:type="spellEnd"/>
      <w:r w:rsidRPr="00D55295">
        <w:rPr>
          <w:szCs w:val="17"/>
        </w:rPr>
        <w:t xml:space="preserve">, Senior policy advisor, Public Affairs, </w:t>
      </w:r>
      <w:hyperlink r:id="rId16" w:history="1">
        <w:r w:rsidRPr="005E1609">
          <w:rPr>
            <w:rStyle w:val="Hypertextovprepojenie"/>
            <w:szCs w:val="17"/>
          </w:rPr>
          <w:t>Zwagemakers@insuranceeurope.eu</w:t>
        </w:r>
      </w:hyperlink>
      <w:r w:rsidRPr="00D55295">
        <w:rPr>
          <w:szCs w:val="17"/>
        </w:rPr>
        <w:t>,</w:t>
      </w:r>
      <w:r>
        <w:rPr>
          <w:szCs w:val="17"/>
        </w:rPr>
        <w:t xml:space="preserve"> </w:t>
      </w:r>
      <w:r w:rsidRPr="00D55295">
        <w:rPr>
          <w:szCs w:val="17"/>
        </w:rPr>
        <w:t>+32 2 896 48 30</w:t>
      </w:r>
    </w:p>
    <w:p w14:paraId="135D4CD2" w14:textId="7D58E1FC" w:rsidR="00D858FD" w:rsidRDefault="00D858FD" w:rsidP="008C447C">
      <w:pPr>
        <w:rPr>
          <w:szCs w:val="17"/>
        </w:rPr>
      </w:pPr>
    </w:p>
    <w:sectPr w:rsidR="00D858FD" w:rsidSect="000E3057">
      <w:headerReference w:type="default" r:id="rId17"/>
      <w:type w:val="continuous"/>
      <w:pgSz w:w="11907" w:h="16839" w:code="9"/>
      <w:pgMar w:top="2347" w:right="907" w:bottom="1560" w:left="1411" w:header="706" w:footer="1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584F" w14:textId="77777777" w:rsidR="00FD2D65" w:rsidRDefault="00FD2D65" w:rsidP="007D5982">
      <w:pPr>
        <w:spacing w:line="240" w:lineRule="auto"/>
      </w:pPr>
      <w:r>
        <w:separator/>
      </w:r>
    </w:p>
  </w:endnote>
  <w:endnote w:type="continuationSeparator" w:id="0">
    <w:p w14:paraId="6F5B2B7F" w14:textId="77777777" w:rsidR="00FD2D65" w:rsidRDefault="00FD2D65" w:rsidP="007D5982">
      <w:pPr>
        <w:spacing w:line="240" w:lineRule="auto"/>
      </w:pPr>
      <w:r>
        <w:continuationSeparator/>
      </w:r>
    </w:p>
  </w:endnote>
  <w:endnote w:type="continuationNotice" w:id="1">
    <w:p w14:paraId="0729DE69" w14:textId="77777777" w:rsidR="00FD2D65" w:rsidRDefault="00FD2D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EEBD" w14:textId="77777777" w:rsidR="00015E42" w:rsidRDefault="00672EC3" w:rsidP="000846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E1C530" w14:textId="77777777" w:rsidR="00015E42" w:rsidRDefault="00015E42" w:rsidP="000846C0">
    <w:pPr>
      <w:pStyle w:val="Pta"/>
      <w:ind w:right="360"/>
    </w:pPr>
  </w:p>
  <w:p w14:paraId="2156BE72" w14:textId="77777777" w:rsidR="00015E42" w:rsidRDefault="00015E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05D7" w14:textId="77777777" w:rsidR="00015E42" w:rsidRDefault="00015E42" w:rsidP="00D74E03">
    <w:pPr>
      <w:pStyle w:val="Pta"/>
      <w:framePr w:wrap="around" w:vAnchor="text" w:hAnchor="margin" w:xAlign="right" w:y="1"/>
      <w:rPr>
        <w:rStyle w:val="slostrany"/>
      </w:rPr>
    </w:pPr>
  </w:p>
  <w:p w14:paraId="16FE0C4F" w14:textId="05CCE177" w:rsidR="00015E42" w:rsidRPr="00A16D6F" w:rsidRDefault="00EC3CAD" w:rsidP="00491B57">
    <w:pPr>
      <w:framePr w:w="3969" w:h="1021" w:hRule="exact" w:hSpace="181" w:wrap="around" w:vAnchor="page" w:hAnchor="page" w:x="1419" w:y="15423" w:anchorLock="1"/>
      <w:rPr>
        <w:rFonts w:cs="Tahoma"/>
        <w:color w:val="002957"/>
        <w:sz w:val="14"/>
        <w:szCs w:val="14"/>
      </w:rPr>
    </w:pPr>
    <w:r w:rsidRPr="00EC3CAD">
      <w:rPr>
        <w:rFonts w:cs="Tahoma"/>
        <w:color w:val="002957"/>
        <w:sz w:val="14"/>
        <w:szCs w:val="14"/>
      </w:rPr>
      <w:t xml:space="preserve">© Insurance Europe. Confidential, internal document. Not for distribution, all rights reserved. </w:t>
    </w:r>
  </w:p>
  <w:p w14:paraId="2B2AE846" w14:textId="77777777" w:rsidR="00015E42" w:rsidRPr="00BB581B" w:rsidRDefault="00015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B585" w14:textId="77777777" w:rsidR="00FD2D65" w:rsidRDefault="00FD2D65" w:rsidP="007D5982">
      <w:pPr>
        <w:spacing w:line="240" w:lineRule="auto"/>
      </w:pPr>
      <w:r>
        <w:separator/>
      </w:r>
    </w:p>
  </w:footnote>
  <w:footnote w:type="continuationSeparator" w:id="0">
    <w:p w14:paraId="19CC1BEE" w14:textId="77777777" w:rsidR="00FD2D65" w:rsidRDefault="00FD2D65" w:rsidP="007D5982">
      <w:pPr>
        <w:spacing w:line="240" w:lineRule="auto"/>
      </w:pPr>
      <w:r>
        <w:continuationSeparator/>
      </w:r>
    </w:p>
  </w:footnote>
  <w:footnote w:type="continuationNotice" w:id="1">
    <w:p w14:paraId="43139E94" w14:textId="77777777" w:rsidR="00FD2D65" w:rsidRDefault="00FD2D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7CE2" w14:textId="77777777" w:rsidR="008E70E5" w:rsidRDefault="007D4C4C">
    <w:pPr>
      <w:pStyle w:val="Hlavika"/>
    </w:pPr>
    <w:r w:rsidRPr="00482BCE">
      <w:rPr>
        <w:b/>
        <w:noProof/>
        <w:color w:val="002957"/>
        <w:sz w:val="36"/>
        <w:szCs w:val="36"/>
        <w:lang w:eastAsia="en-GB"/>
      </w:rPr>
      <w:drawing>
        <wp:anchor distT="0" distB="0" distL="114300" distR="114300" simplePos="0" relativeHeight="251658243" behindDoc="0" locked="0" layoutInCell="1" allowOverlap="1" wp14:anchorId="00F267B5" wp14:editId="6E81456C">
          <wp:simplePos x="0" y="0"/>
          <wp:positionH relativeFrom="page">
            <wp:posOffset>476250</wp:posOffset>
          </wp:positionH>
          <wp:positionV relativeFrom="page">
            <wp:posOffset>361950</wp:posOffset>
          </wp:positionV>
          <wp:extent cx="1457325" cy="895350"/>
          <wp:effectExtent l="0" t="0" r="9525" b="0"/>
          <wp:wrapSquare wrapText="bothSides"/>
          <wp:docPr id="5" name="Picture 5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49C3" w14:textId="77777777" w:rsidR="00015E42" w:rsidRPr="000846C0" w:rsidRDefault="00015E42" w:rsidP="00D759C1">
    <w:pPr>
      <w:pStyle w:val="Noparagraphstyle"/>
      <w:jc w:val="right"/>
      <w:rPr>
        <w:sz w:val="18"/>
        <w:szCs w:val="18"/>
      </w:rPr>
    </w:pPr>
  </w:p>
  <w:p w14:paraId="29699D73" w14:textId="77777777" w:rsidR="00015E42" w:rsidRDefault="00672EC3" w:rsidP="00D759C1">
    <w:pPr>
      <w:pStyle w:val="Noparagraphstyle"/>
      <w:jc w:val="right"/>
    </w:pPr>
    <w:r>
      <w:tab/>
    </w:r>
  </w:p>
  <w:p w14:paraId="53CA15EC" w14:textId="77777777" w:rsidR="00015E42" w:rsidRPr="00482BCE" w:rsidRDefault="00015E42" w:rsidP="00D759C1">
    <w:pPr>
      <w:pStyle w:val="Noparagraphstyle"/>
      <w:jc w:val="right"/>
      <w:rPr>
        <w:rFonts w:ascii="Arial" w:hAnsi="Arial" w:cs="Arial"/>
        <w:i/>
        <w:iCs/>
        <w:color w:val="034EA2"/>
        <w:sz w:val="36"/>
        <w:szCs w:val="36"/>
      </w:rPr>
    </w:pPr>
  </w:p>
  <w:p w14:paraId="0AB7F413" w14:textId="1032BC6D" w:rsidR="00015E42" w:rsidRPr="008E70E5" w:rsidRDefault="00672EC3" w:rsidP="00D81344">
    <w:pPr>
      <w:pStyle w:val="CEADocumentType"/>
      <w:rPr>
        <w:b w:val="0"/>
        <w:color w:val="002957"/>
        <w:sz w:val="18"/>
        <w:szCs w:val="18"/>
      </w:rPr>
    </w:pPr>
    <w:r w:rsidRPr="00482BCE">
      <w:rPr>
        <w:b w:val="0"/>
        <w:noProof/>
        <w:color w:val="002957"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0DECCB8F" wp14:editId="5049E658">
          <wp:simplePos x="0" y="0"/>
          <wp:positionH relativeFrom="page">
            <wp:posOffset>523875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6" name="Picture 6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82BCE">
      <w:rPr>
        <w:b w:val="0"/>
        <w:color w:val="002957"/>
        <w:sz w:val="36"/>
        <w:szCs w:val="36"/>
      </w:rPr>
      <w:t xml:space="preserve"> News Flash</w:t>
    </w:r>
    <w:r w:rsidRPr="00482BCE">
      <w:rPr>
        <w:b w:val="0"/>
        <w:color w:val="002957"/>
        <w:sz w:val="36"/>
        <w:szCs w:val="36"/>
      </w:rPr>
      <w:br/>
    </w:r>
    <w:r w:rsidRPr="00482BCE">
      <w:rPr>
        <w:b w:val="0"/>
        <w:color w:val="002957"/>
        <w:spacing w:val="-4"/>
        <w:w w:val="90"/>
        <w:sz w:val="16"/>
        <w:szCs w:val="16"/>
      </w:rPr>
      <w:t>Nº:</w:t>
    </w:r>
    <w:r w:rsidRPr="00482BCE">
      <w:rPr>
        <w:color w:val="002957"/>
        <w:spacing w:val="-4"/>
        <w:w w:val="90"/>
        <w:sz w:val="16"/>
        <w:szCs w:val="16"/>
      </w:rPr>
      <w:t xml:space="preserve"> </w:t>
    </w:r>
    <w:sdt>
      <w:sdtPr>
        <w:rPr>
          <w:color w:val="002957"/>
          <w:spacing w:val="-4"/>
          <w:w w:val="90"/>
          <w:sz w:val="16"/>
          <w:szCs w:val="16"/>
        </w:rPr>
        <w:id w:val="1768582974"/>
        <w:placeholder>
          <w:docPart w:val="DefaultPlaceholder_-1854013440"/>
        </w:placeholder>
        <w:showingPlcHdr/>
        <w15:dataBinding w:prefixMappings="xmlns:ns0='http://schemas.microsoft.com/office/2006/metadata/properties' xmlns:ns1='http://www.w3.org/2001/XMLSchema-instance' xmlns:ns2='http://schemas.microsoft.com/office/infopath/2007/PartnerControls' xmlns:ns3='bf2322bd-6ea8-47f2-a340-10b5092f2000' xmlns:ns4='ba225275-dfdd-4507-9cb6-b247f9a8bd33' " w:xpath="/ns0:properties[1]/documentManagement[1]/*[local-name() = 'Reference'][1]" w:storeItemID="{12DC853D-DB2C-4BEA-8BE0-2B3CC4493405}"/>
      </w:sdtPr>
      <w:sdtEndPr/>
      <w:sdtContent>
        <w:r w:rsidR="001D64EC" w:rsidRPr="003B71C7">
          <w:rPr>
            <w:rStyle w:val="Zstupntext"/>
          </w:rPr>
          <w:t>Click or tap here to enter text.</w:t>
        </w:r>
      </w:sdtContent>
    </w:sdt>
    <w:r w:rsidRPr="00482BCE">
      <w:rPr>
        <w:b w:val="0"/>
        <w:color w:val="002957"/>
        <w:sz w:val="22"/>
        <w:szCs w:val="22"/>
      </w:rPr>
      <w:t xml:space="preserve"> </w:t>
    </w:r>
    <w:r w:rsidRPr="00482BCE">
      <w:rPr>
        <w:b w:val="0"/>
        <w:color w:val="002957"/>
        <w:spacing w:val="-4"/>
        <w:w w:val="90"/>
        <w:sz w:val="16"/>
        <w:szCs w:val="16"/>
      </w:rPr>
      <w:t>Date:</w:t>
    </w:r>
    <w:r w:rsidR="005371B0">
      <w:rPr>
        <w:color w:val="002957"/>
        <w:spacing w:val="-4"/>
        <w:w w:val="90"/>
        <w:sz w:val="16"/>
        <w:szCs w:val="16"/>
      </w:rPr>
      <w:t xml:space="preserve"> </w:t>
    </w:r>
    <w:r w:rsidR="00A2703B">
      <w:rPr>
        <w:color w:val="002957"/>
        <w:spacing w:val="-4"/>
        <w:w w:val="90"/>
        <w:sz w:val="16"/>
        <w:szCs w:val="16"/>
      </w:rPr>
      <w:t>08-11-2023</w:t>
    </w:r>
  </w:p>
  <w:p w14:paraId="4E1B419C" w14:textId="62808936" w:rsidR="00015E42" w:rsidRPr="00482BCE" w:rsidRDefault="00015E42" w:rsidP="00227F7B">
    <w:pPr>
      <w:pStyle w:val="CEADraft"/>
      <w:rPr>
        <w:color w:val="002957"/>
      </w:rPr>
    </w:pPr>
    <w:bookmarkStart w:id="0" w:name="Draft1st"/>
    <w:bookmarkEnd w:id="0"/>
  </w:p>
  <w:p w14:paraId="06B0ED2B" w14:textId="77777777" w:rsidR="00015E42" w:rsidRDefault="00672EC3" w:rsidP="00D759C1">
    <w:r>
      <w:tab/>
    </w:r>
  </w:p>
  <w:tbl>
    <w:tblPr>
      <w:tblW w:w="0" w:type="auto"/>
      <w:tblInd w:w="-675" w:type="dxa"/>
      <w:tblLayout w:type="fixed"/>
      <w:tblLook w:val="04A0" w:firstRow="1" w:lastRow="0" w:firstColumn="1" w:lastColumn="0" w:noHBand="0" w:noVBand="1"/>
    </w:tblPr>
    <w:tblGrid>
      <w:gridCol w:w="1188"/>
      <w:gridCol w:w="9806"/>
    </w:tblGrid>
    <w:tr w:rsidR="00D759C1" w14:paraId="1E1F53C3" w14:textId="77777777" w:rsidTr="0058052F">
      <w:trPr>
        <w:trHeight w:val="289"/>
      </w:trPr>
      <w:tc>
        <w:tcPr>
          <w:tcW w:w="1188" w:type="dxa"/>
        </w:tcPr>
        <w:p w14:paraId="4C8748E3" w14:textId="77777777" w:rsidR="00015E42" w:rsidRPr="00482BCE" w:rsidRDefault="00672EC3" w:rsidP="0058052F">
          <w:pPr>
            <w:pStyle w:val="CEALabel"/>
            <w:rPr>
              <w:b w:val="0"/>
              <w:color w:val="002957"/>
              <w:sz w:val="17"/>
              <w:szCs w:val="17"/>
            </w:rPr>
          </w:pPr>
          <w:r w:rsidRPr="00482BCE">
            <w:rPr>
              <w:b w:val="0"/>
              <w:color w:val="002957"/>
              <w:sz w:val="17"/>
              <w:szCs w:val="17"/>
            </w:rPr>
            <w:t>To:</w:t>
          </w:r>
        </w:p>
      </w:tc>
      <w:tc>
        <w:tcPr>
          <w:tcW w:w="9806" w:type="dxa"/>
        </w:tcPr>
        <w:p w14:paraId="7D040421" w14:textId="0EDE804E" w:rsidR="00015E42" w:rsidRPr="00463AF0" w:rsidRDefault="00A2703B" w:rsidP="00D576CD">
          <w:pPr>
            <w:pStyle w:val="Noparagraphstyle"/>
            <w:rPr>
              <w:rFonts w:ascii="Verdana" w:hAnsi="Verdana"/>
              <w:color w:val="002957"/>
              <w:sz w:val="20"/>
              <w:szCs w:val="20"/>
            </w:rPr>
          </w:pPr>
          <w:bookmarkStart w:id="1" w:name="ToLine"/>
          <w:bookmarkEnd w:id="1"/>
          <w:r>
            <w:rPr>
              <w:rFonts w:ascii="Verdana" w:hAnsi="Verdana"/>
              <w:color w:val="002957"/>
              <w:sz w:val="20"/>
              <w:szCs w:val="20"/>
            </w:rPr>
            <w:t>Taxation WG, Public Affairs &amp; Communications Committee</w:t>
          </w:r>
        </w:p>
      </w:tc>
    </w:tr>
    <w:tr w:rsidR="00ED3A0B" w14:paraId="3DF4DA91" w14:textId="77777777" w:rsidTr="003246C1">
      <w:trPr>
        <w:trHeight w:hRule="exact" w:val="288"/>
      </w:trPr>
      <w:tc>
        <w:tcPr>
          <w:tcW w:w="1188" w:type="dxa"/>
          <w:vAlign w:val="center"/>
        </w:tcPr>
        <w:p w14:paraId="32DD175D" w14:textId="77777777" w:rsidR="00015E42" w:rsidRPr="00482BCE" w:rsidRDefault="00015E42" w:rsidP="00D81344">
          <w:pPr>
            <w:pStyle w:val="CEALabel"/>
            <w:rPr>
              <w:color w:val="auto"/>
            </w:rPr>
          </w:pPr>
        </w:p>
      </w:tc>
      <w:tc>
        <w:tcPr>
          <w:tcW w:w="9806" w:type="dxa"/>
        </w:tcPr>
        <w:p w14:paraId="66D6151D" w14:textId="77777777" w:rsidR="00015E42" w:rsidRPr="00625DE9" w:rsidRDefault="00015E42" w:rsidP="00D576CD">
          <w:pPr>
            <w:pStyle w:val="Noparagraphstyle"/>
            <w:rPr>
              <w:rFonts w:ascii="Verdana" w:hAnsi="Verdana"/>
              <w:color w:val="auto"/>
              <w:sz w:val="20"/>
              <w:szCs w:val="20"/>
            </w:rPr>
          </w:pPr>
        </w:p>
      </w:tc>
    </w:tr>
    <w:tr w:rsidR="00ED3A0B" w14:paraId="768DC459" w14:textId="77777777" w:rsidTr="00336711">
      <w:trPr>
        <w:trHeight w:hRule="exact" w:val="1418"/>
      </w:trPr>
      <w:tc>
        <w:tcPr>
          <w:tcW w:w="1188" w:type="dxa"/>
          <w:vAlign w:val="center"/>
        </w:tcPr>
        <w:p w14:paraId="7571CF21" w14:textId="77777777" w:rsidR="00015E42" w:rsidRPr="00482BCE" w:rsidRDefault="00015E42" w:rsidP="00ED3A0B">
          <w:pPr>
            <w:pStyle w:val="CEALabel"/>
            <w:jc w:val="left"/>
            <w:rPr>
              <w:color w:val="auto"/>
            </w:rPr>
          </w:pPr>
        </w:p>
      </w:tc>
      <w:tc>
        <w:tcPr>
          <w:tcW w:w="9806" w:type="dxa"/>
        </w:tcPr>
        <w:p w14:paraId="2A2418C1" w14:textId="77777777" w:rsidR="00015E42" w:rsidRPr="00625DE9" w:rsidRDefault="00672EC3" w:rsidP="00D576CD">
          <w:pPr>
            <w:pStyle w:val="Noparagraphstyle"/>
            <w:rPr>
              <w:rFonts w:ascii="Verdana" w:hAnsi="Verdana"/>
              <w:color w:val="auto"/>
              <w:sz w:val="20"/>
              <w:szCs w:val="20"/>
            </w:rPr>
          </w:pPr>
          <w:r>
            <w:rPr>
              <w:rFonts w:cs="Arial"/>
              <w:noProof/>
              <w:szCs w:val="22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1" locked="0" layoutInCell="1" allowOverlap="1" wp14:anchorId="6E30CEC4" wp14:editId="61792764">
                    <wp:simplePos x="0" y="0"/>
                    <wp:positionH relativeFrom="page">
                      <wp:posOffset>3810</wp:posOffset>
                    </wp:positionH>
                    <wp:positionV relativeFrom="page">
                      <wp:posOffset>71755</wp:posOffset>
                    </wp:positionV>
                    <wp:extent cx="6370320" cy="756920"/>
                    <wp:effectExtent l="13335" t="5080" r="7620" b="9525"/>
                    <wp:wrapNone/>
                    <wp:docPr id="2" name="Rectangle: Rounded Corner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70320" cy="7569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82C5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06E0BA7" w14:textId="77777777" w:rsidR="00015E42" w:rsidRPr="00ED3A0B" w:rsidRDefault="00015E42" w:rsidP="00ED3A0B">
                                <w:pPr>
                                  <w:rPr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36000" rIns="9144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E30CEC4" id="Rectangle: Rounded Corners 2" o:spid="_x0000_s1026" style="position:absolute;margin-left:.3pt;margin-top:5.65pt;width:501.6pt;height:59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" filled="f" strokecolor="#82c55b">
                    <v:textbox inset=",1mm,,0">
                      <w:txbxContent>
                        <w:p w14:paraId="206E0BA7" w14:textId="77777777" w:rsidR="00015E42" w:rsidRPr="00ED3A0B" w:rsidRDefault="00015E42" w:rsidP="00ED3A0B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roundrect>
                </w:pict>
              </mc:Fallback>
            </mc:AlternateContent>
          </w:r>
        </w:p>
        <w:sdt>
          <w:sdtPr>
            <w:rPr>
              <w:b w:val="0"/>
              <w:color w:val="002957"/>
            </w:rPr>
            <w:id w:val="-1004731707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6CBF858" w14:textId="0A14B6F4" w:rsidR="00015E42" w:rsidRPr="00E92B60" w:rsidRDefault="00D04291" w:rsidP="00E92B60">
              <w:pPr>
                <w:pStyle w:val="CEANewsUpdateTitle"/>
                <w:jc w:val="center"/>
                <w:rPr>
                  <w:b w:val="0"/>
                  <w:color w:val="002957"/>
                </w:rPr>
              </w:pPr>
              <w:r>
                <w:rPr>
                  <w:b w:val="0"/>
                  <w:color w:val="002957"/>
                </w:rPr>
                <w:t>VAT in Digital Age Report by ECON Committee</w:t>
              </w:r>
            </w:p>
          </w:sdtContent>
        </w:sdt>
        <w:p w14:paraId="4A032ACD" w14:textId="77777777" w:rsidR="00015E42" w:rsidRPr="00625DE9" w:rsidRDefault="00015E42" w:rsidP="00D576CD">
          <w:pPr>
            <w:pStyle w:val="Noparagraphstyle"/>
            <w:rPr>
              <w:rFonts w:ascii="Verdana" w:hAnsi="Verdana"/>
              <w:color w:val="auto"/>
              <w:sz w:val="20"/>
              <w:szCs w:val="20"/>
            </w:rPr>
          </w:pPr>
        </w:p>
      </w:tc>
    </w:tr>
  </w:tbl>
  <w:p w14:paraId="37B28E48" w14:textId="027DCB6A" w:rsidR="00015E42" w:rsidRPr="00482BCE" w:rsidRDefault="00015E42" w:rsidP="00B53165">
    <w:pPr>
      <w:autoSpaceDE w:val="0"/>
      <w:autoSpaceDN w:val="0"/>
      <w:adjustRightInd w:val="0"/>
      <w:spacing w:line="240" w:lineRule="auto"/>
      <w:textAlignment w:val="center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C92" w14:textId="77777777" w:rsidR="00015E42" w:rsidRPr="00723412" w:rsidRDefault="00672EC3" w:rsidP="00DE4219">
    <w:pPr>
      <w:pStyle w:val="Pta"/>
      <w:framePr w:wrap="around" w:vAnchor="page" w:hAnchor="margin" w:xAlign="right" w:y="16161"/>
      <w:rPr>
        <w:rStyle w:val="slostrany"/>
        <w:color w:val="002957"/>
      </w:rPr>
    </w:pPr>
    <w:r>
      <w:rPr>
        <w:rStyle w:val="slostrany"/>
        <w:color w:val="002957"/>
        <w:szCs w:val="17"/>
      </w:rPr>
      <w:fldChar w:fldCharType="begin"/>
    </w:r>
    <w:r>
      <w:rPr>
        <w:rStyle w:val="slostrany"/>
        <w:color w:val="002957"/>
        <w:szCs w:val="17"/>
      </w:rPr>
      <w:instrText xml:space="preserve"> PAGE   \* MERGEFORMAT </w:instrText>
    </w:r>
    <w:r>
      <w:rPr>
        <w:rStyle w:val="slostrany"/>
        <w:color w:val="002957"/>
        <w:szCs w:val="17"/>
      </w:rPr>
      <w:fldChar w:fldCharType="separate"/>
    </w:r>
    <w:r>
      <w:rPr>
        <w:rStyle w:val="slostrany"/>
        <w:noProof/>
        <w:color w:val="002957"/>
        <w:szCs w:val="17"/>
      </w:rPr>
      <w:t>2</w:t>
    </w:r>
    <w:r>
      <w:rPr>
        <w:rStyle w:val="slostrany"/>
        <w:color w:val="002957"/>
        <w:szCs w:val="17"/>
      </w:rPr>
      <w:fldChar w:fldCharType="end"/>
    </w:r>
  </w:p>
  <w:p w14:paraId="4593910A" w14:textId="77777777" w:rsidR="00015E42" w:rsidRDefault="00672EC3" w:rsidP="00D759C1">
    <w:pPr>
      <w:ind w:left="-851"/>
    </w:pPr>
    <w:r w:rsidRPr="00935789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7DA6B10" wp14:editId="414A216D">
          <wp:simplePos x="0" y="0"/>
          <wp:positionH relativeFrom="page">
            <wp:posOffset>521970</wp:posOffset>
          </wp:positionH>
          <wp:positionV relativeFrom="page">
            <wp:posOffset>521970</wp:posOffset>
          </wp:positionV>
          <wp:extent cx="1457325" cy="895350"/>
          <wp:effectExtent l="19050" t="0" r="0" b="0"/>
          <wp:wrapSquare wrapText="bothSides"/>
          <wp:docPr id="1" name="Picture 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pt;height:8.5pt" o:bullet="t">
        <v:imagedata r:id="rId3" o:title="CEA - Bullets Rounded Squares_BulletLevel3_forMS"/>
      </v:shape>
    </w:pict>
  </w:numPicBullet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2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49028">
    <w:abstractNumId w:val="2"/>
  </w:num>
  <w:num w:numId="2" w16cid:durableId="1367677756">
    <w:abstractNumId w:val="0"/>
  </w:num>
  <w:num w:numId="3" w16cid:durableId="644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2"/>
    <w:rsid w:val="000049A4"/>
    <w:rsid w:val="00015E42"/>
    <w:rsid w:val="000404BB"/>
    <w:rsid w:val="000427A9"/>
    <w:rsid w:val="0013379D"/>
    <w:rsid w:val="00145AF8"/>
    <w:rsid w:val="0016350D"/>
    <w:rsid w:val="0019775A"/>
    <w:rsid w:val="001C17A9"/>
    <w:rsid w:val="001D64EC"/>
    <w:rsid w:val="001F2802"/>
    <w:rsid w:val="001F48E9"/>
    <w:rsid w:val="00220510"/>
    <w:rsid w:val="00282FB1"/>
    <w:rsid w:val="002C01AD"/>
    <w:rsid w:val="002D3138"/>
    <w:rsid w:val="00316E3E"/>
    <w:rsid w:val="003724CE"/>
    <w:rsid w:val="00375739"/>
    <w:rsid w:val="003970B5"/>
    <w:rsid w:val="003A191D"/>
    <w:rsid w:val="00425EB0"/>
    <w:rsid w:val="0043399D"/>
    <w:rsid w:val="004364AF"/>
    <w:rsid w:val="00440FEE"/>
    <w:rsid w:val="00495854"/>
    <w:rsid w:val="004A4897"/>
    <w:rsid w:val="004A505F"/>
    <w:rsid w:val="004E7629"/>
    <w:rsid w:val="00514629"/>
    <w:rsid w:val="00524465"/>
    <w:rsid w:val="005371B0"/>
    <w:rsid w:val="00594C96"/>
    <w:rsid w:val="005B76FC"/>
    <w:rsid w:val="005E0310"/>
    <w:rsid w:val="0062468F"/>
    <w:rsid w:val="006312A1"/>
    <w:rsid w:val="00672EC3"/>
    <w:rsid w:val="006733A3"/>
    <w:rsid w:val="006973AC"/>
    <w:rsid w:val="006A1BD5"/>
    <w:rsid w:val="006B4E96"/>
    <w:rsid w:val="006E03FF"/>
    <w:rsid w:val="0071127D"/>
    <w:rsid w:val="00794750"/>
    <w:rsid w:val="007D4C4C"/>
    <w:rsid w:val="007D5982"/>
    <w:rsid w:val="0082766B"/>
    <w:rsid w:val="00856C27"/>
    <w:rsid w:val="008666D9"/>
    <w:rsid w:val="008C447C"/>
    <w:rsid w:val="008E70E5"/>
    <w:rsid w:val="0095267C"/>
    <w:rsid w:val="00996793"/>
    <w:rsid w:val="009A7C58"/>
    <w:rsid w:val="009B3CC3"/>
    <w:rsid w:val="009D1B3C"/>
    <w:rsid w:val="009F5D0A"/>
    <w:rsid w:val="00A01B66"/>
    <w:rsid w:val="00A24238"/>
    <w:rsid w:val="00A2703B"/>
    <w:rsid w:val="00AB738B"/>
    <w:rsid w:val="00AB79E8"/>
    <w:rsid w:val="00B53165"/>
    <w:rsid w:val="00B66332"/>
    <w:rsid w:val="00B71ACD"/>
    <w:rsid w:val="00B7700E"/>
    <w:rsid w:val="00BC64BC"/>
    <w:rsid w:val="00BC7C13"/>
    <w:rsid w:val="00BE3EDC"/>
    <w:rsid w:val="00C04A90"/>
    <w:rsid w:val="00C100B1"/>
    <w:rsid w:val="00C20581"/>
    <w:rsid w:val="00C414C6"/>
    <w:rsid w:val="00CA7B60"/>
    <w:rsid w:val="00D04291"/>
    <w:rsid w:val="00D55295"/>
    <w:rsid w:val="00D67D41"/>
    <w:rsid w:val="00D858FD"/>
    <w:rsid w:val="00DC4257"/>
    <w:rsid w:val="00DE2A7A"/>
    <w:rsid w:val="00DE496D"/>
    <w:rsid w:val="00E23709"/>
    <w:rsid w:val="00E66761"/>
    <w:rsid w:val="00E84DF6"/>
    <w:rsid w:val="00E92B60"/>
    <w:rsid w:val="00EC3CAD"/>
    <w:rsid w:val="00EC54AC"/>
    <w:rsid w:val="00EC738F"/>
    <w:rsid w:val="00ED2BE7"/>
    <w:rsid w:val="00F00B2D"/>
    <w:rsid w:val="00F13DDE"/>
    <w:rsid w:val="00F843D6"/>
    <w:rsid w:val="00F84649"/>
    <w:rsid w:val="00F8705B"/>
    <w:rsid w:val="00F96D44"/>
    <w:rsid w:val="00FC19AE"/>
    <w:rsid w:val="00FD2D65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586419B"/>
  <w15:docId w15:val="{4EB6309E-768B-4462-B3EB-298D895D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982"/>
    <w:pPr>
      <w:spacing w:after="0" w:line="288" w:lineRule="auto"/>
      <w:jc w:val="both"/>
    </w:pPr>
    <w:rPr>
      <w:rFonts w:ascii="Verdana" w:eastAsia="Times New Roman" w:hAnsi="Verdana" w:cs="Times New Roman"/>
      <w:sz w:val="17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semiHidden/>
    <w:rsid w:val="007D5982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7D5982"/>
    <w:rPr>
      <w:rFonts w:ascii="Verdana" w:eastAsia="Times New Roman" w:hAnsi="Verdana" w:cs="Times New Roman"/>
      <w:sz w:val="17"/>
      <w:szCs w:val="24"/>
      <w:lang w:val="en-GB"/>
    </w:rPr>
  </w:style>
  <w:style w:type="paragraph" w:customStyle="1" w:styleId="Noparagraphstyle">
    <w:name w:val="[No paragraph style]"/>
    <w:semiHidden/>
    <w:rsid w:val="007D598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7D5982"/>
  </w:style>
  <w:style w:type="paragraph" w:customStyle="1" w:styleId="CEADocumentType">
    <w:name w:val="CEA Document Type"/>
    <w:basedOn w:val="Normlny"/>
    <w:semiHidden/>
    <w:qFormat/>
    <w:rsid w:val="007D5982"/>
    <w:pPr>
      <w:jc w:val="right"/>
    </w:pPr>
    <w:rPr>
      <w:rFonts w:cs="Arial"/>
      <w:b/>
      <w:color w:val="034EA2"/>
      <w:sz w:val="40"/>
      <w:szCs w:val="40"/>
    </w:rPr>
  </w:style>
  <w:style w:type="paragraph" w:customStyle="1" w:styleId="CEADraft">
    <w:name w:val="CEA Draft"/>
    <w:basedOn w:val="CEADocumentType"/>
    <w:semiHidden/>
    <w:qFormat/>
    <w:rsid w:val="007D5982"/>
    <w:rPr>
      <w:i/>
      <w:sz w:val="32"/>
    </w:rPr>
  </w:style>
  <w:style w:type="table" w:styleId="Mriekatabuky">
    <w:name w:val="Table Grid"/>
    <w:basedOn w:val="Normlnatabuka"/>
    <w:rsid w:val="007D5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AStandardHeading">
    <w:name w:val="CEA Standard Heading"/>
    <w:basedOn w:val="Normlny"/>
    <w:qFormat/>
    <w:rsid w:val="007D5982"/>
    <w:pPr>
      <w:autoSpaceDE w:val="0"/>
      <w:autoSpaceDN w:val="0"/>
      <w:adjustRightInd w:val="0"/>
      <w:textAlignment w:val="center"/>
    </w:pPr>
    <w:rPr>
      <w:rFonts w:cs="Arial"/>
      <w:b/>
      <w:color w:val="034EA2"/>
      <w:szCs w:val="22"/>
    </w:rPr>
  </w:style>
  <w:style w:type="paragraph" w:customStyle="1" w:styleId="CEALabel">
    <w:name w:val="CEA Label"/>
    <w:basedOn w:val="Normlny"/>
    <w:semiHidden/>
    <w:qFormat/>
    <w:rsid w:val="007D5982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Arial"/>
      <w:b/>
      <w:color w:val="034EA2"/>
      <w:spacing w:val="-4"/>
      <w:w w:val="90"/>
      <w:sz w:val="16"/>
      <w:szCs w:val="16"/>
    </w:rPr>
  </w:style>
  <w:style w:type="paragraph" w:customStyle="1" w:styleId="CEAStandardHeadingbluebackground">
    <w:name w:val="CEA Standard Heading (blue background)"/>
    <w:basedOn w:val="Normlny"/>
    <w:qFormat/>
    <w:rsid w:val="007D5982"/>
    <w:pPr>
      <w:shd w:val="clear" w:color="auto" w:fill="DBE5F1"/>
      <w:autoSpaceDE w:val="0"/>
      <w:autoSpaceDN w:val="0"/>
      <w:adjustRightInd w:val="0"/>
      <w:textAlignment w:val="center"/>
    </w:pPr>
    <w:rPr>
      <w:rFonts w:cs="Arial"/>
      <w:b/>
      <w:color w:val="034EA2"/>
      <w:szCs w:val="22"/>
    </w:rPr>
  </w:style>
  <w:style w:type="paragraph" w:customStyle="1" w:styleId="CEANewsUpdateTitle">
    <w:name w:val="CEA News Update Title"/>
    <w:basedOn w:val="Normlny"/>
    <w:semiHidden/>
    <w:qFormat/>
    <w:rsid w:val="007D5982"/>
    <w:pPr>
      <w:autoSpaceDE w:val="0"/>
      <w:autoSpaceDN w:val="0"/>
      <w:adjustRightInd w:val="0"/>
      <w:textAlignment w:val="center"/>
    </w:pPr>
    <w:rPr>
      <w:rFonts w:cs="Arial"/>
      <w:b/>
      <w:bCs/>
      <w:sz w:val="32"/>
      <w:szCs w:val="32"/>
    </w:rPr>
  </w:style>
  <w:style w:type="paragraph" w:customStyle="1" w:styleId="CEANewsUpdateSummary">
    <w:name w:val="CEA News Update Summary"/>
    <w:basedOn w:val="Normlny"/>
    <w:semiHidden/>
    <w:qFormat/>
    <w:rsid w:val="007D5982"/>
    <w:pPr>
      <w:autoSpaceDE w:val="0"/>
      <w:autoSpaceDN w:val="0"/>
      <w:adjustRightInd w:val="0"/>
      <w:spacing w:after="200"/>
      <w:textAlignment w:val="center"/>
    </w:pPr>
    <w:rPr>
      <w:b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59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982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7D5982"/>
    <w:pPr>
      <w:tabs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982"/>
    <w:rPr>
      <w:rFonts w:ascii="Verdana" w:eastAsia="Times New Roman" w:hAnsi="Verdana" w:cs="Times New Roman"/>
      <w:sz w:val="17"/>
      <w:szCs w:val="24"/>
      <w:lang w:val="en-GB"/>
    </w:rPr>
  </w:style>
  <w:style w:type="paragraph" w:customStyle="1" w:styleId="CEABullet-Level1">
    <w:name w:val="CEA Bullet - Level 1"/>
    <w:basedOn w:val="Normlny"/>
    <w:qFormat/>
    <w:rsid w:val="00B7700E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B7700E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B7700E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DirectorGeneral">
    <w:name w:val="CEA Director General"/>
    <w:basedOn w:val="Normlny"/>
    <w:semiHidden/>
    <w:qFormat/>
    <w:rsid w:val="00B7700E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Footerauthorinfo">
    <w:name w:val="CEA Footer (author info)"/>
    <w:basedOn w:val="Normlny"/>
    <w:semiHidden/>
    <w:qFormat/>
    <w:rsid w:val="00B7700E"/>
    <w:pPr>
      <w:autoSpaceDE w:val="0"/>
      <w:autoSpaceDN w:val="0"/>
      <w:adjustRightInd w:val="0"/>
      <w:textAlignment w:val="center"/>
    </w:pPr>
    <w:rPr>
      <w:rFonts w:cs="Arial"/>
      <w:b/>
      <w:color w:val="034EA2"/>
      <w:sz w:val="16"/>
      <w:szCs w:val="16"/>
    </w:rPr>
  </w:style>
  <w:style w:type="paragraph" w:customStyle="1" w:styleId="CEAFootnote">
    <w:name w:val="CEA Footnote"/>
    <w:basedOn w:val="Normlny"/>
    <w:semiHidden/>
    <w:qFormat/>
    <w:rsid w:val="00B7700E"/>
    <w:pPr>
      <w:spacing w:line="240" w:lineRule="auto"/>
    </w:pPr>
    <w:rPr>
      <w:sz w:val="16"/>
    </w:rPr>
  </w:style>
  <w:style w:type="character" w:customStyle="1" w:styleId="CEAGraphTitle">
    <w:name w:val="CEA Graph Title"/>
    <w:uiPriority w:val="1"/>
    <w:qFormat/>
    <w:rsid w:val="00B7700E"/>
    <w:rPr>
      <w:rFonts w:ascii="Verdana" w:hAnsi="Verdana"/>
      <w:smallCaps w:val="0"/>
      <w:sz w:val="19"/>
      <w:lang w:val="en-GB"/>
    </w:rPr>
  </w:style>
  <w:style w:type="character" w:customStyle="1" w:styleId="CEAGraphX">
    <w:name w:val="CEA Graph X"/>
    <w:uiPriority w:val="1"/>
    <w:qFormat/>
    <w:rsid w:val="00B7700E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B7700E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B7700E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B7700E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paragraph" w:customStyle="1" w:styleId="CEASubjectLine">
    <w:name w:val="CEA Subject Line"/>
    <w:basedOn w:val="Normlny"/>
    <w:semiHidden/>
    <w:qFormat/>
    <w:rsid w:val="00B7700E"/>
    <w:rPr>
      <w:rFonts w:cs="Frutiger LT Std 55 Roman"/>
      <w:b/>
      <w:szCs w:val="20"/>
    </w:rPr>
  </w:style>
  <w:style w:type="character" w:styleId="Zstupntext">
    <w:name w:val="Placeholder Text"/>
    <w:basedOn w:val="Predvolenpsmoodseku"/>
    <w:uiPriority w:val="99"/>
    <w:semiHidden/>
    <w:rsid w:val="00EC738F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6733A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33A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049A4"/>
    <w:pPr>
      <w:spacing w:after="0" w:line="240" w:lineRule="auto"/>
    </w:pPr>
    <w:rPr>
      <w:rFonts w:ascii="Verdana" w:eastAsia="Times New Roman" w:hAnsi="Verdana" w:cs="Times New Roman"/>
      <w:sz w:val="17"/>
      <w:szCs w:val="24"/>
      <w:lang w:val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A7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Zwagemakers@insuranceeurope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franco@insuranceeurope.eu" TargetMode="Externa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uroparl.europa.eu/doceo/document/A-9-2023-0327_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911D-22CE-4124-82A4-1A3D3D3BEDC5}"/>
      </w:docPartPr>
      <w:docPartBody>
        <w:p w:rsidR="00402D99" w:rsidRDefault="00F41034">
          <w:r w:rsidRPr="003B71C7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34"/>
    <w:rsid w:val="00402D99"/>
    <w:rsid w:val="00947E9F"/>
    <w:rsid w:val="009846D4"/>
    <w:rsid w:val="00A92D64"/>
    <w:rsid w:val="00F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410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E756CBAF10E21A4CAD31D20A5B3F0406" ma:contentTypeVersion="23" ma:contentTypeDescription="Published Documents Content types for Insurance Europe" ma:contentTypeScope="" ma:versionID="c9beb44c464fa936727dc9edf01df70f">
  <xsd:schema xmlns:xsd="http://www.w3.org/2001/XMLSchema" xmlns:xs="http://www.w3.org/2001/XMLSchema" xmlns:p="http://schemas.microsoft.com/office/2006/metadata/properties" xmlns:ns2="85aa765a-1fd1-4bd0-ae2e-6866ee3065fb" targetNamespace="http://schemas.microsoft.com/office/2006/metadata/properties" ma:root="true" ma:fieldsID="bbd7a6a53fe3d63330b4a3f252245b28" ns2:_="">
    <xsd:import namespace="85aa765a-1fd1-4bd0-ae2e-6866ee3065fb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765a-1fd1-4bd0-ae2e-6866ee3065fb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85aa765a-1fd1-4bd0-ae2e-6866ee3065fb" xsi:nil="true"/>
    <Type_x0020_of_x0020_document xmlns="85aa765a-1fd1-4bd0-ae2e-6866ee3065fb" xsi:nil="true"/>
    <Type_x0020_of_x0020_memo xmlns="85aa765a-1fd1-4bd0-ae2e-6866ee3065fb" xsi:nil="true"/>
    <Leading_x0020_document xmlns="85aa765a-1fd1-4bd0-ae2e-6866ee3065fb" xsi:nil="true"/>
    <ValidationComment xmlns="85aa765a-1fd1-4bd0-ae2e-6866ee3065fb" xsi:nil="true"/>
    <AllowComments xmlns="85aa765a-1fd1-4bd0-ae2e-6866ee3065fb">true</AllowComments>
    <Uploads xmlns="85aa765a-1fd1-4bd0-ae2e-6866ee3065fb" xsi:nil="true"/>
    <isAnnex xmlns="85aa765a-1fd1-4bd0-ae2e-6866ee3065fb" xsi:nil="true"/>
    <Validated xmlns="85aa765a-1fd1-4bd0-ae2e-6866ee3065fb">false</Validated>
    <Can_x0020_be_x0020_edited xmlns="85aa765a-1fd1-4bd0-ae2e-6866ee3065fb">false</Can_x0020_be_x0020_edited>
    <Allow_x0020_uploads xmlns="85aa765a-1fd1-4bd0-ae2e-6866ee3065fb" xsi:nil="true"/>
    <Feedback_x0020_type xmlns="85aa765a-1fd1-4bd0-ae2e-6866ee3065fb" xsi:nil="true"/>
    <Display_x0020_validated_x0020_documents_x0020_library_x0020_button xmlns="85aa765a-1fd1-4bd0-ae2e-6866ee3065fb">false</Display_x0020_validated_x0020_documents_x0020_library_x0020_button>
    <Allow_x0020_comments xmlns="85aa765a-1fd1-4bd0-ae2e-6866ee306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F0A74B-9E03-4885-B654-8C48E2166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a765a-1fd1-4bd0-ae2e-6866ee306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C853D-DB2C-4BEA-8BE0-2B3CC449340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5aa765a-1fd1-4bd0-ae2e-6866ee3065fb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B231E3-50A3-4E0F-906A-4A7610F08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title</vt:lpstr>
    </vt:vector>
  </TitlesOfParts>
  <Company>Insurance Europe</Company>
  <LinksUpToDate>false</LinksUpToDate>
  <CharactersWithSpaces>1741</CharactersWithSpaces>
  <SharedDoc>false</SharedDoc>
  <HLinks>
    <vt:vector size="18" baseType="variant">
      <vt:variant>
        <vt:i4>1179710</vt:i4>
      </vt:variant>
      <vt:variant>
        <vt:i4>6</vt:i4>
      </vt:variant>
      <vt:variant>
        <vt:i4>0</vt:i4>
      </vt:variant>
      <vt:variant>
        <vt:i4>5</vt:i4>
      </vt:variant>
      <vt:variant>
        <vt:lpwstr>mailto:Zwagemakers@insuranceeurope.eu</vt:lpwstr>
      </vt:variant>
      <vt:variant>
        <vt:lpwstr/>
      </vt:variant>
      <vt:variant>
        <vt:i4>6488128</vt:i4>
      </vt:variant>
      <vt:variant>
        <vt:i4>3</vt:i4>
      </vt:variant>
      <vt:variant>
        <vt:i4>0</vt:i4>
      </vt:variant>
      <vt:variant>
        <vt:i4>5</vt:i4>
      </vt:variant>
      <vt:variant>
        <vt:lpwstr>mailto:franco@insuranceeurope.eu</vt:lpwstr>
      </vt:variant>
      <vt:variant>
        <vt:lpwstr/>
      </vt:variant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https://www.europarl.europa.eu/doceo/document/A-9-2023-0327_EN.html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VAT in Digital Age Report by ECON Committee</dc:title>
  <dc:creator>Insurance Europe</dc:creator>
  <cp:lastModifiedBy>jozef.bachnicek</cp:lastModifiedBy>
  <cp:revision>2</cp:revision>
  <dcterms:created xsi:type="dcterms:W3CDTF">2023-11-10T08:28:00Z</dcterms:created>
  <dcterms:modified xsi:type="dcterms:W3CDTF">2023-11-10T08:28:00Z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0x010100E756CBAF10E21A4CAD31D20A5B3F0406</vt:lpwstr>
  </property>
  <property fmtid="{D5CDD505-2E9C-101B-9397-08002B2CF9AE}" pid="3" name="_dlc_DocIdItemGuid">
    <vt:lpwstr>114f252d-e5eb-410a-9e9c-a52994e89045</vt:lpwstr>
  </property>
</Properties>
</file>