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608" w:rsidRDefault="00EF5608" w:rsidP="00EF5608">
      <w:pPr>
        <w:pStyle w:val="Normlnywebov"/>
      </w:pPr>
      <w:r>
        <w:rPr>
          <w:rFonts w:ascii="Arial" w:hAnsi="Arial" w:cs="Arial"/>
          <w:sz w:val="20"/>
          <w:szCs w:val="20"/>
        </w:rPr>
        <w:t xml:space="preserve">za </w:t>
      </w:r>
      <w:proofErr w:type="spellStart"/>
      <w:r>
        <w:rPr>
          <w:rFonts w:ascii="Arial" w:hAnsi="Arial" w:cs="Arial"/>
          <w:sz w:val="20"/>
          <w:szCs w:val="20"/>
        </w:rPr>
        <w:t>Uniqa</w:t>
      </w:r>
      <w:proofErr w:type="spellEnd"/>
      <w:r>
        <w:rPr>
          <w:rFonts w:ascii="Arial" w:hAnsi="Arial" w:cs="Arial"/>
          <w:sz w:val="20"/>
          <w:szCs w:val="20"/>
        </w:rPr>
        <w:t xml:space="preserve"> poisťovňu zasielam k návrhu novely zákona verejnom obstarávaní nasledovné pripomienky:</w:t>
      </w:r>
      <w:r>
        <w:t xml:space="preserve"> </w:t>
      </w:r>
    </w:p>
    <w:p w:rsidR="00EF5608" w:rsidRDefault="00EF5608" w:rsidP="00EF5608">
      <w:r>
        <w:rPr>
          <w:rFonts w:ascii="Arial" w:hAnsi="Arial" w:cs="Arial"/>
          <w:sz w:val="20"/>
          <w:szCs w:val="20"/>
        </w:rPr>
        <w:t>I.        Predkladaná novela namiesto zjednodušenia postupov vo verejnom obstarávaní,  prináša ešte viac byrokracie do systému verejného obstarávania (povinnosť vyhotovovať referencie na dodané tovary, služby, práce). Uvedené inštitúty by mohli za určitej situácie poškodiť záujemcov vo verejnom obstarávaní a zvýšiť riziko korupcie pri procesoch vo verejnom obstarávaní. Ide najmä o zavedenie nasledovného:</w:t>
      </w:r>
      <w:r>
        <w:t xml:space="preserve"> </w:t>
      </w:r>
    </w:p>
    <w:p w:rsidR="00EF5608" w:rsidRDefault="00EF5608" w:rsidP="00EF5608">
      <w:pPr>
        <w:pStyle w:val="Normlnywebov"/>
      </w:pPr>
      <w:r>
        <w:rPr>
          <w:rFonts w:ascii="Symbol" w:hAnsi="Symbol"/>
          <w:sz w:val="20"/>
          <w:szCs w:val="20"/>
        </w:rPr>
        <w:t></w:t>
      </w:r>
      <w:r>
        <w:rPr>
          <w:rFonts w:ascii="Symbol" w:hAnsi="Symbol"/>
          <w:sz w:val="20"/>
          <w:szCs w:val="20"/>
        </w:rPr>
        <w:t></w:t>
      </w:r>
      <w:r>
        <w:rPr>
          <w:rFonts w:ascii="Symbol"/>
          <w:sz w:val="20"/>
          <w:szCs w:val="20"/>
        </w:rPr>
        <w:t> </w:t>
      </w:r>
      <w:r>
        <w:rPr>
          <w:rFonts w:ascii="Symbol" w:hAnsi="Symbol"/>
          <w:sz w:val="20"/>
          <w:szCs w:val="20"/>
        </w:rPr>
        <w:t></w:t>
      </w:r>
      <w:r>
        <w:rPr>
          <w:rFonts w:ascii="Symbol"/>
          <w:sz w:val="20"/>
          <w:szCs w:val="20"/>
        </w:rPr>
        <w:t> </w:t>
      </w:r>
      <w:r>
        <w:rPr>
          <w:rFonts w:ascii="Symbol" w:hAnsi="Symbol"/>
          <w:sz w:val="20"/>
          <w:szCs w:val="20"/>
        </w:rPr>
        <w:t></w:t>
      </w:r>
      <w:r>
        <w:rPr>
          <w:rFonts w:ascii="Symbol"/>
          <w:sz w:val="20"/>
          <w:szCs w:val="20"/>
        </w:rPr>
        <w:t> </w:t>
      </w:r>
      <w:r>
        <w:rPr>
          <w:rFonts w:ascii="Symbol" w:hAnsi="Symbol"/>
          <w:sz w:val="20"/>
          <w:szCs w:val="20"/>
        </w:rPr>
        <w:t></w:t>
      </w:r>
      <w:r>
        <w:rPr>
          <w:rFonts w:ascii="Symbol"/>
          <w:sz w:val="20"/>
          <w:szCs w:val="20"/>
        </w:rPr>
        <w:t> </w:t>
      </w:r>
      <w:r>
        <w:rPr>
          <w:rFonts w:ascii="Arial" w:hAnsi="Arial" w:cs="Arial"/>
          <w:sz w:val="20"/>
          <w:szCs w:val="20"/>
        </w:rPr>
        <w:t xml:space="preserve">§ 9a Evidencia referencií – hodnotenie kvality plnenia obstarávateľom, ktorý </w:t>
      </w:r>
      <w:proofErr w:type="spellStart"/>
      <w:r>
        <w:rPr>
          <w:rFonts w:ascii="Arial" w:hAnsi="Arial" w:cs="Arial"/>
          <w:sz w:val="20"/>
          <w:szCs w:val="20"/>
        </w:rPr>
        <w:t>častokrát</w:t>
      </w:r>
      <w:proofErr w:type="spellEnd"/>
      <w:r>
        <w:rPr>
          <w:rFonts w:ascii="Arial" w:hAnsi="Arial" w:cs="Arial"/>
          <w:sz w:val="20"/>
          <w:szCs w:val="20"/>
        </w:rPr>
        <w:t xml:space="preserve"> nemá dôkladné vedomosti o danom odvetví, nakoľko sa venuje verejnému obstarávaniu vo viacerých oblastiach,                </w:t>
      </w:r>
      <w:r>
        <w:t xml:space="preserve"> </w:t>
      </w:r>
    </w:p>
    <w:p w:rsidR="00EF5608" w:rsidRDefault="00EF5608" w:rsidP="00EF5608">
      <w:pPr>
        <w:pStyle w:val="Normlnywebov"/>
      </w:pPr>
      <w:r>
        <w:rPr>
          <w:rFonts w:ascii="Symbol" w:hAnsi="Symbol"/>
          <w:sz w:val="20"/>
          <w:szCs w:val="20"/>
        </w:rPr>
        <w:t></w:t>
      </w:r>
      <w:r>
        <w:rPr>
          <w:rFonts w:ascii="Symbol" w:hAnsi="Symbol"/>
          <w:sz w:val="20"/>
          <w:szCs w:val="20"/>
        </w:rPr>
        <w:t></w:t>
      </w:r>
      <w:r>
        <w:rPr>
          <w:rFonts w:ascii="Symbol"/>
          <w:sz w:val="20"/>
          <w:szCs w:val="20"/>
        </w:rPr>
        <w:t> </w:t>
      </w:r>
      <w:r>
        <w:rPr>
          <w:rFonts w:ascii="Symbol" w:hAnsi="Symbol"/>
          <w:sz w:val="20"/>
          <w:szCs w:val="20"/>
        </w:rPr>
        <w:t></w:t>
      </w:r>
      <w:r>
        <w:rPr>
          <w:rFonts w:ascii="Symbol"/>
          <w:sz w:val="20"/>
          <w:szCs w:val="20"/>
        </w:rPr>
        <w:t> </w:t>
      </w:r>
      <w:r>
        <w:rPr>
          <w:rFonts w:ascii="Symbol" w:hAnsi="Symbol"/>
          <w:sz w:val="20"/>
          <w:szCs w:val="20"/>
        </w:rPr>
        <w:t></w:t>
      </w:r>
      <w:r>
        <w:rPr>
          <w:rFonts w:ascii="Symbol"/>
          <w:sz w:val="20"/>
          <w:szCs w:val="20"/>
        </w:rPr>
        <w:t> </w:t>
      </w:r>
      <w:r>
        <w:rPr>
          <w:rFonts w:ascii="Symbol" w:hAnsi="Symbol"/>
          <w:sz w:val="20"/>
          <w:szCs w:val="20"/>
        </w:rPr>
        <w:t></w:t>
      </w:r>
      <w:r>
        <w:rPr>
          <w:rFonts w:ascii="Symbol"/>
          <w:sz w:val="20"/>
          <w:szCs w:val="20"/>
        </w:rPr>
        <w:t> </w:t>
      </w:r>
      <w:r>
        <w:rPr>
          <w:rFonts w:ascii="Arial" w:hAnsi="Arial" w:cs="Arial"/>
          <w:sz w:val="20"/>
          <w:szCs w:val="20"/>
        </w:rPr>
        <w:t>§ 10b Niektoré ustanovenia o určení ceny plnenia – znižovanie ceny podľa vývoja na trhu,</w:t>
      </w:r>
      <w:r>
        <w:t xml:space="preserve"> </w:t>
      </w:r>
    </w:p>
    <w:p w:rsidR="00EF5608" w:rsidRDefault="00EF5608" w:rsidP="00EF5608">
      <w:pPr>
        <w:pStyle w:val="Normlnywebov"/>
      </w:pPr>
      <w:r>
        <w:rPr>
          <w:rFonts w:ascii="Symbol" w:hAnsi="Symbol"/>
          <w:sz w:val="20"/>
          <w:szCs w:val="20"/>
        </w:rPr>
        <w:t></w:t>
      </w:r>
      <w:r>
        <w:rPr>
          <w:rFonts w:ascii="Symbol" w:hAnsi="Symbol"/>
          <w:sz w:val="20"/>
          <w:szCs w:val="20"/>
        </w:rPr>
        <w:t></w:t>
      </w:r>
      <w:r>
        <w:rPr>
          <w:rFonts w:ascii="Symbol"/>
          <w:sz w:val="20"/>
          <w:szCs w:val="20"/>
        </w:rPr>
        <w:t> </w:t>
      </w:r>
      <w:r>
        <w:rPr>
          <w:rFonts w:ascii="Symbol" w:hAnsi="Symbol"/>
          <w:sz w:val="20"/>
          <w:szCs w:val="20"/>
        </w:rPr>
        <w:t></w:t>
      </w:r>
      <w:r>
        <w:rPr>
          <w:rFonts w:ascii="Symbol"/>
          <w:sz w:val="20"/>
          <w:szCs w:val="20"/>
        </w:rPr>
        <w:t> </w:t>
      </w:r>
      <w:r>
        <w:rPr>
          <w:rFonts w:ascii="Symbol" w:hAnsi="Symbol"/>
          <w:sz w:val="20"/>
          <w:szCs w:val="20"/>
        </w:rPr>
        <w:t></w:t>
      </w:r>
      <w:r>
        <w:rPr>
          <w:rFonts w:ascii="Symbol"/>
          <w:sz w:val="20"/>
          <w:szCs w:val="20"/>
        </w:rPr>
        <w:t> </w:t>
      </w:r>
      <w:r>
        <w:rPr>
          <w:rFonts w:ascii="Symbol" w:hAnsi="Symbol"/>
          <w:sz w:val="20"/>
          <w:szCs w:val="20"/>
        </w:rPr>
        <w:t></w:t>
      </w:r>
      <w:r>
        <w:rPr>
          <w:rFonts w:ascii="Symbol"/>
          <w:sz w:val="20"/>
          <w:szCs w:val="20"/>
        </w:rPr>
        <w:t> </w:t>
      </w:r>
      <w:r>
        <w:rPr>
          <w:rFonts w:ascii="Arial" w:hAnsi="Arial" w:cs="Arial"/>
          <w:sz w:val="20"/>
          <w:szCs w:val="20"/>
        </w:rPr>
        <w:t>§ 59b Rokovanie o strategickej zákazke – verejný obstarávateľ určuje okruh oslovených podnikateľov.</w:t>
      </w:r>
      <w:r>
        <w:t xml:space="preserve"> </w:t>
      </w:r>
    </w:p>
    <w:p w:rsidR="00EF5608" w:rsidRDefault="00EF5608" w:rsidP="00EF5608">
      <w:pPr>
        <w:pStyle w:val="Normlnywebov"/>
      </w:pPr>
      <w:r>
        <w:rPr>
          <w:rFonts w:ascii="Symbol" w:hAnsi="Symbol"/>
          <w:sz w:val="20"/>
          <w:szCs w:val="20"/>
        </w:rPr>
        <w:t></w:t>
      </w:r>
      <w:r>
        <w:rPr>
          <w:rFonts w:ascii="Symbol" w:hAnsi="Symbol"/>
          <w:sz w:val="20"/>
          <w:szCs w:val="20"/>
        </w:rPr>
        <w:t></w:t>
      </w:r>
      <w:r>
        <w:rPr>
          <w:rFonts w:ascii="Symbol"/>
          <w:sz w:val="20"/>
          <w:szCs w:val="20"/>
        </w:rPr>
        <w:t> </w:t>
      </w:r>
      <w:r>
        <w:rPr>
          <w:rFonts w:ascii="Symbol" w:hAnsi="Symbol"/>
          <w:sz w:val="20"/>
          <w:szCs w:val="20"/>
        </w:rPr>
        <w:t></w:t>
      </w:r>
      <w:r>
        <w:rPr>
          <w:rFonts w:ascii="Symbol"/>
          <w:sz w:val="20"/>
          <w:szCs w:val="20"/>
        </w:rPr>
        <w:t> </w:t>
      </w:r>
      <w:r>
        <w:rPr>
          <w:rFonts w:ascii="Symbol" w:hAnsi="Symbol"/>
          <w:sz w:val="20"/>
          <w:szCs w:val="20"/>
        </w:rPr>
        <w:t></w:t>
      </w:r>
      <w:r>
        <w:rPr>
          <w:rFonts w:ascii="Symbol"/>
          <w:sz w:val="20"/>
          <w:szCs w:val="20"/>
        </w:rPr>
        <w:t> </w:t>
      </w:r>
      <w:r>
        <w:rPr>
          <w:rFonts w:ascii="Symbol" w:hAnsi="Symbol"/>
          <w:sz w:val="20"/>
          <w:szCs w:val="20"/>
        </w:rPr>
        <w:t></w:t>
      </w:r>
      <w:r>
        <w:rPr>
          <w:rFonts w:ascii="Symbol"/>
          <w:sz w:val="20"/>
          <w:szCs w:val="20"/>
        </w:rPr>
        <w:t> </w:t>
      </w:r>
      <w:r>
        <w:rPr>
          <w:rFonts w:ascii="Arial" w:hAnsi="Arial" w:cs="Arial"/>
          <w:sz w:val="20"/>
          <w:szCs w:val="20"/>
        </w:rPr>
        <w:t>S tým súvisí aj zavedenie sankcie zákazu účasti vo verejnom obstarávaní na dobu jedného až troch rokov (§149 ods. 3) a zavedenie registra osôb so zákazom (§149a.</w:t>
      </w:r>
      <w:r>
        <w:t xml:space="preserve"> </w:t>
      </w:r>
    </w:p>
    <w:p w:rsidR="00EF5608" w:rsidRDefault="00EF5608" w:rsidP="00EF5608">
      <w:pPr>
        <w:pStyle w:val="Normlnywebov"/>
      </w:pPr>
      <w:r>
        <w:rPr>
          <w:rFonts w:ascii="Arial" w:hAnsi="Arial" w:cs="Arial"/>
          <w:sz w:val="20"/>
          <w:szCs w:val="20"/>
        </w:rPr>
        <w:t xml:space="preserve">II.        V Predkladacej správe sa konštatuje zjednotenie revíznych postupov, uvedená novela však nerieši niektoré nedostatočne upravené otázky revíznych postupov – napr. zefektívnenie žiadosti o nápravu, ktorá napriek dobrému úmyslu zákonodarcu znížiť zaťaženie ÚVO v konaní o námietkach, zostáva iba formálnym </w:t>
      </w:r>
      <w:proofErr w:type="spellStart"/>
      <w:r>
        <w:rPr>
          <w:rFonts w:ascii="Arial" w:hAnsi="Arial" w:cs="Arial"/>
          <w:sz w:val="20"/>
          <w:szCs w:val="20"/>
        </w:rPr>
        <w:t>predstupňom</w:t>
      </w:r>
      <w:proofErr w:type="spellEnd"/>
      <w:r>
        <w:rPr>
          <w:rFonts w:ascii="Arial" w:hAnsi="Arial" w:cs="Arial"/>
          <w:sz w:val="20"/>
          <w:szCs w:val="20"/>
        </w:rPr>
        <w:t xml:space="preserve"> konania na ÚVO.  O uvedenom pojednával napr. článok JUDr. Hrnčiara Revízne postupy vo verejnom obstarávaní v Bulletine slovenskej advokácie 6/2012: „...Vo väčšine podaných žiadostí o nápravu obstarávatelia tieto zamietajú ako nedôvodné vzhľadom na nezistenie žiadneho pochybenia obstarávateľa...V mnohých prípadoch je pochybenie obstarávateľa vytýkané žiadosťou o nápravu zjavné a neskôr ich ÚVO v konaní o námietkach zistí a potvrdí...Jednou z hlavných príčin je pravdepodobne odmietanie obstarávateľa uznať si vlastné pochybenie, ako aj skutočnosť, že obstarávateľ nenesie žiadnu zodpovednosť za zamietnutie žiadosti o nápravu ako nedôvodnej v prípade, ak ÚVO zistí jeho pochybenie, resp. ak  následným námietkam v predmetnej veci vyhovie ÚVO. Dôvodom môže byť tiež predpoklad obstarávateľa, že nie každý uchádzač bude ochotný zaplatiť kauciu spojenú s podaním námietok...Na odstránenie takéhoto nevhodného stavu by bolo dobré zaviesť do procesu verejného obstarávania nové inštitúty, ktoré budú nútiť a súčasne motivovať obstarávateľa dôslednejšie posudzovať podané žiadosti o nápravu a v prípade nesprávneho vybavenia žiadosti o nápravu budú zaťažovať obstarávateľa zodpovednostnou povinnosťou, ako napríklad povinnosťou nahradiť uchádzačovi náklady vynaložené na konanie o námietkach, resp. nahradiť štátu trovy vzniknuté vedením konania o námietkach.“</w:t>
      </w:r>
      <w:r>
        <w:t xml:space="preserve"> </w:t>
      </w:r>
    </w:p>
    <w:p w:rsidR="00EF5608" w:rsidRDefault="00EF5608" w:rsidP="00EF5608">
      <w:pPr>
        <w:pStyle w:val="Normlnywebov"/>
      </w:pPr>
      <w:proofErr w:type="spellStart"/>
      <w:r>
        <w:rPr>
          <w:rFonts w:ascii="Arial" w:hAnsi="Arial" w:cs="Arial"/>
          <w:sz w:val="20"/>
          <w:szCs w:val="20"/>
        </w:rPr>
        <w:t>Ospravedňujem</w:t>
      </w:r>
      <w:proofErr w:type="spellEnd"/>
      <w:r>
        <w:rPr>
          <w:rFonts w:ascii="Arial" w:hAnsi="Arial" w:cs="Arial"/>
          <w:sz w:val="20"/>
          <w:szCs w:val="20"/>
        </w:rPr>
        <w:t xml:space="preserve"> sa za oneskorené zaslanie.</w:t>
      </w:r>
      <w:r>
        <w:t xml:space="preserve"> </w:t>
      </w:r>
    </w:p>
    <w:p w:rsidR="00EF5608" w:rsidRDefault="00EF5608" w:rsidP="00EF5608">
      <w:pPr>
        <w:pStyle w:val="Normlnywebov"/>
      </w:pPr>
      <w:r>
        <w:rPr>
          <w:rFonts w:ascii="Arial" w:hAnsi="Arial" w:cs="Arial"/>
          <w:sz w:val="20"/>
          <w:szCs w:val="20"/>
        </w:rPr>
        <w:t xml:space="preserve">Za UNIQA </w:t>
      </w:r>
      <w:proofErr w:type="spellStart"/>
      <w:r>
        <w:rPr>
          <w:rFonts w:ascii="Arial" w:hAnsi="Arial" w:cs="Arial"/>
          <w:sz w:val="20"/>
          <w:szCs w:val="20"/>
        </w:rPr>
        <w:t>poistovna</w:t>
      </w:r>
      <w:proofErr w:type="spellEnd"/>
      <w:r>
        <w:rPr>
          <w:rFonts w:ascii="Arial" w:hAnsi="Arial" w:cs="Arial"/>
          <w:sz w:val="20"/>
          <w:szCs w:val="20"/>
        </w:rPr>
        <w:t>, a.s.</w:t>
      </w:r>
      <w:r>
        <w:t xml:space="preserve"> </w:t>
      </w:r>
    </w:p>
    <w:p w:rsidR="00A97CD8" w:rsidRDefault="00A97CD8"/>
    <w:sectPr w:rsidR="00A97CD8" w:rsidSect="00A97CD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F5608"/>
    <w:rsid w:val="00A97CD8"/>
    <w:rsid w:val="00EF5608"/>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F5608"/>
    <w:pPr>
      <w:spacing w:after="0" w:line="240" w:lineRule="auto"/>
    </w:pPr>
    <w:rPr>
      <w:rFonts w:ascii="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EF560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8349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2434</Characters>
  <Application>Microsoft Office Word</Application>
  <DocSecurity>0</DocSecurity>
  <Lines>20</Lines>
  <Paragraphs>5</Paragraphs>
  <ScaleCrop>false</ScaleCrop>
  <Company>Hewlett-Packard Company</Company>
  <LinksUpToDate>false</LinksUpToDate>
  <CharactersWithSpaces>2855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lehotska</dc:creator>
  <cp:lastModifiedBy>lehotska</cp:lastModifiedBy>
  <cp:revision>1</cp:revision>
  <dcterms:created xsi:type="dcterms:W3CDTF">2012-09-11T12:22:00Z</dcterms:created>
  <dcterms:modified xsi:type="dcterms:W3CDTF">2012-09-11T12:22:00Z</dcterms:modified>
</cp:coreProperties>
</file>