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38F71" w14:textId="77777777" w:rsidR="00E253DB" w:rsidRPr="00773203" w:rsidRDefault="00047573" w:rsidP="00773203">
      <w:pPr>
        <w:spacing w:after="0" w:line="240" w:lineRule="auto"/>
        <w:jc w:val="center"/>
        <w:rPr>
          <w:rFonts w:cstheme="minorHAnsi"/>
          <w:b/>
          <w:bCs/>
        </w:rPr>
      </w:pPr>
      <w:r w:rsidRPr="00773203">
        <w:rPr>
          <w:rFonts w:cstheme="minorHAnsi"/>
          <w:b/>
          <w:bCs/>
        </w:rPr>
        <w:t>Stanovisko SLASPO k</w:t>
      </w:r>
      <w:r w:rsidR="00E253DB" w:rsidRPr="00773203">
        <w:rPr>
          <w:rFonts w:cstheme="minorHAnsi"/>
          <w:b/>
          <w:bCs/>
        </w:rPr>
        <w:t xml:space="preserve"> odpove</w:t>
      </w:r>
      <w:r w:rsidRPr="00773203">
        <w:rPr>
          <w:rFonts w:cstheme="minorHAnsi"/>
          <w:b/>
          <w:bCs/>
        </w:rPr>
        <w:t>di</w:t>
      </w:r>
      <w:r w:rsidR="00E253DB" w:rsidRPr="00773203">
        <w:rPr>
          <w:rFonts w:cstheme="minorHAnsi"/>
          <w:b/>
          <w:bCs/>
        </w:rPr>
        <w:t xml:space="preserve"> MF SR</w:t>
      </w:r>
      <w:r w:rsidR="00E6168E" w:rsidRPr="00773203">
        <w:rPr>
          <w:rFonts w:cstheme="minorHAnsi"/>
          <w:b/>
          <w:bCs/>
        </w:rPr>
        <w:t xml:space="preserve"> k problematike ustanovenia § 70a </w:t>
      </w:r>
      <w:proofErr w:type="spellStart"/>
      <w:r w:rsidR="00E6168E" w:rsidRPr="00773203">
        <w:rPr>
          <w:rFonts w:cstheme="minorHAnsi"/>
          <w:b/>
          <w:bCs/>
        </w:rPr>
        <w:t>ZoP</w:t>
      </w:r>
      <w:proofErr w:type="spellEnd"/>
    </w:p>
    <w:p w14:paraId="2792D9B7" w14:textId="77777777" w:rsidR="00277D88" w:rsidRPr="00773203" w:rsidRDefault="00277D88" w:rsidP="00773203">
      <w:pPr>
        <w:spacing w:after="0" w:line="240" w:lineRule="auto"/>
        <w:jc w:val="both"/>
        <w:rPr>
          <w:rFonts w:cstheme="minorHAnsi"/>
        </w:rPr>
      </w:pPr>
    </w:p>
    <w:p w14:paraId="47B6F81A" w14:textId="77777777" w:rsidR="006576FB" w:rsidRPr="00773203" w:rsidRDefault="006576FB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AAC21A5" w14:textId="236F3981" w:rsidR="00C05347" w:rsidRDefault="00915F58" w:rsidP="00C0534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73203">
        <w:rPr>
          <w:rFonts w:cstheme="minorHAnsi"/>
          <w:b/>
          <w:color w:val="000000"/>
          <w:u w:val="single"/>
        </w:rPr>
        <w:t>Otázk</w:t>
      </w:r>
      <w:r w:rsidR="00B80371">
        <w:rPr>
          <w:rFonts w:cstheme="minorHAnsi"/>
          <w:b/>
          <w:color w:val="000000"/>
          <w:u w:val="single"/>
        </w:rPr>
        <w:t>a</w:t>
      </w:r>
      <w:r w:rsidRPr="00773203">
        <w:rPr>
          <w:rFonts w:cstheme="minorHAnsi"/>
          <w:b/>
          <w:color w:val="000000"/>
          <w:u w:val="single"/>
        </w:rPr>
        <w:t xml:space="preserve"> k §</w:t>
      </w:r>
      <w:r w:rsidRPr="00773203">
        <w:rPr>
          <w:rFonts w:cstheme="minorHAnsi"/>
          <w:b/>
          <w:bCs/>
          <w:color w:val="000000"/>
          <w:u w:val="single"/>
        </w:rPr>
        <w:t xml:space="preserve">70a ods. 2 </w:t>
      </w:r>
      <w:r w:rsidR="00D2072B" w:rsidRPr="00773203">
        <w:rPr>
          <w:rFonts w:cstheme="minorHAnsi"/>
          <w:b/>
          <w:bCs/>
          <w:color w:val="000000"/>
          <w:u w:val="single"/>
        </w:rPr>
        <w:t>zákona o poisťovníctve</w:t>
      </w:r>
      <w:r w:rsidR="00B80371" w:rsidRPr="00B80371">
        <w:rPr>
          <w:rFonts w:cstheme="minorHAnsi"/>
          <w:u w:val="single"/>
        </w:rPr>
        <w:t xml:space="preserve"> </w:t>
      </w:r>
      <w:r w:rsidR="00B80371" w:rsidRPr="00773203">
        <w:rPr>
          <w:rFonts w:cstheme="minorHAnsi"/>
          <w:u w:val="single"/>
        </w:rPr>
        <w:t>v </w:t>
      </w:r>
      <w:proofErr w:type="spellStart"/>
      <w:r w:rsidR="00B80371" w:rsidRPr="00773203">
        <w:rPr>
          <w:rFonts w:cstheme="minorHAnsi"/>
          <w:u w:val="single"/>
        </w:rPr>
        <w:t>z.n.p</w:t>
      </w:r>
      <w:proofErr w:type="spellEnd"/>
      <w:r w:rsidR="00B80371" w:rsidRPr="00773203">
        <w:rPr>
          <w:rFonts w:cstheme="minorHAnsi"/>
          <w:u w:val="single"/>
        </w:rPr>
        <w:t xml:space="preserve"> (ďalej len „zákon o poisťovníctve)</w:t>
      </w:r>
      <w:r w:rsidRPr="00773203">
        <w:rPr>
          <w:rFonts w:cstheme="minorHAnsi"/>
          <w:b/>
          <w:bCs/>
          <w:color w:val="000000"/>
          <w:u w:val="single"/>
        </w:rPr>
        <w:t xml:space="preserve">: </w:t>
      </w:r>
    </w:p>
    <w:p w14:paraId="70C43336" w14:textId="3112B937" w:rsidR="00C05347" w:rsidRPr="00773203" w:rsidRDefault="00B80371" w:rsidP="00C0534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  <w:r w:rsidRPr="00773203">
        <w:rPr>
          <w:rFonts w:cstheme="minorHAnsi"/>
          <w:i/>
          <w:iCs/>
          <w:color w:val="000000"/>
        </w:rPr>
        <w:t xml:space="preserve"> </w:t>
      </w:r>
      <w:r w:rsidR="00C05347" w:rsidRPr="00773203">
        <w:rPr>
          <w:rFonts w:cstheme="minorHAnsi"/>
          <w:i/>
          <w:iCs/>
          <w:color w:val="000000"/>
        </w:rPr>
        <w:t>(2) Ak ide o poistenie podľa odseku 1 a poistník ukončí poistnú zmluvu pred uplynutím poistnej doby, poisťovňa, poisťovňa z iného členského štátu a pobočka zahraničnej poisťovne vyplatí poistníkovi počas prvých troch rokov trvania poistnej zmluvy odkupnú hodnotu minimálne vo výške aktuálnej hodnoty aktív, do ktorých poisťovňa, poisťovňa z iného členského štátu a pobočka zahraničnej poisťovne investovala podľa odseku 1, ku dňu ukončenia poistnej zmluvy, zníženej o poistné na krytie rizika dožitia alebo úmrtia počas trvania poistnej zmluvy a zníženej o plnenia, ktoré boli z tohto poistenia už v minulosti poskytnuté. Výška odkupnej hodnoty musí byť v ďalších rokoch trvania poistenia vždy kladná.</w:t>
      </w:r>
    </w:p>
    <w:p w14:paraId="31EDA1E5" w14:textId="77777777" w:rsidR="00C05347" w:rsidRPr="00C05347" w:rsidRDefault="00C05347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4688AAA" w14:textId="77777777" w:rsidR="00C05347" w:rsidRPr="00C05347" w:rsidRDefault="00C05347" w:rsidP="007732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 w:rsidRPr="00C05347">
        <w:rPr>
          <w:rFonts w:cstheme="minorHAnsi"/>
          <w:u w:val="single"/>
        </w:rPr>
        <w:t>Otázka SLASPO:</w:t>
      </w:r>
    </w:p>
    <w:p w14:paraId="399C3F46" w14:textId="77777777" w:rsidR="00047573" w:rsidRPr="00773203" w:rsidRDefault="00047573" w:rsidP="007732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73203">
        <w:rPr>
          <w:rFonts w:cstheme="minorHAnsi"/>
        </w:rPr>
        <w:t xml:space="preserve">Spojenie „.... odkupnú hodnotu minimálne vo výške aktuálnej hodnoty aktív, do ktorých poisťovňa investovala ...“ – čo sa rozumie pod „aktuálnou hodnotou aktív, do ktorých poisťovňa investovala“? Môže poisťovňa uplatňovať „management </w:t>
      </w:r>
      <w:proofErr w:type="spellStart"/>
      <w:r w:rsidRPr="00773203">
        <w:rPr>
          <w:rFonts w:cstheme="minorHAnsi"/>
        </w:rPr>
        <w:t>fee</w:t>
      </w:r>
      <w:proofErr w:type="spellEnd"/>
      <w:r w:rsidRPr="00773203">
        <w:rPr>
          <w:rFonts w:cstheme="minorHAnsi"/>
        </w:rPr>
        <w:t xml:space="preserve">“? Podľa pripomienok, ktoré boli zaslané k návrhu novely zákona o poisťovníctve v máji 2018, sa javí, že táto formulácia vznikla na SLASPO resp. u niektorej z poisťovní a regulátor túto pripomienku akceptoval. </w:t>
      </w:r>
    </w:p>
    <w:p w14:paraId="3A343E04" w14:textId="77777777" w:rsidR="00047573" w:rsidRPr="00773203" w:rsidRDefault="00047573" w:rsidP="007732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3BF447" w14:textId="77777777" w:rsidR="00047573" w:rsidRPr="00773203" w:rsidRDefault="00047573" w:rsidP="007732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u w:val="single"/>
        </w:rPr>
      </w:pPr>
      <w:r w:rsidRPr="00773203">
        <w:rPr>
          <w:rFonts w:cstheme="minorHAnsi"/>
          <w:color w:val="FF0000"/>
          <w:u w:val="single"/>
        </w:rPr>
        <w:t>Názor poisťovne:</w:t>
      </w:r>
    </w:p>
    <w:p w14:paraId="7416EC94" w14:textId="77777777" w:rsidR="00047573" w:rsidRPr="00773203" w:rsidRDefault="00047573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  <w:r w:rsidRPr="00773203">
        <w:rPr>
          <w:rFonts w:cstheme="minorHAnsi"/>
          <w:color w:val="FF0000"/>
        </w:rPr>
        <w:t>Zo zákona o poisťovníctve nie je zrejmé čo sa rozumie pod pojmom „aktuálna hodnota aktív“.</w:t>
      </w:r>
      <w:r w:rsidRPr="00773203">
        <w:rPr>
          <w:rFonts w:cstheme="minorHAnsi"/>
          <w:color w:val="FF0000"/>
        </w:rPr>
        <w:br/>
        <w:t xml:space="preserve">Analogicky vychádzame z nasledovného: Podkladovým aktívom pre investičné životné poistenie je podielový fond. Na podielové fondy sa vzťahuje zákon č. 203/2011 Z.z. o kolektívnom investovaní. V zmysle uvedeného zákona, konkrétne §3 písm. m) bod 1), zákon definuje čistú hodnotu majetku vo fonde, a to nasledovne: „čistá hodnota majetku v podielovom fonde, ktorou je rozdiel medzi hodnotou majetku v podielovom fonde a jeho záväzkami“. Tzn. hodnota aktív po odpočítaní poplatkov za správu fondu a ostatných záväzkov. </w:t>
      </w:r>
    </w:p>
    <w:p w14:paraId="2E7EF117" w14:textId="77777777" w:rsidR="00047573" w:rsidRPr="00773203" w:rsidRDefault="00047573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</w:p>
    <w:p w14:paraId="56F3C004" w14:textId="497B5519" w:rsidR="00047573" w:rsidRPr="00773203" w:rsidRDefault="00047573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  <w:r w:rsidRPr="00773203">
        <w:rPr>
          <w:rFonts w:cstheme="minorHAnsi"/>
          <w:color w:val="FF0000"/>
        </w:rPr>
        <w:t xml:space="preserve">Aplikované analogicky na prípad investičného životného poistenia a zákona o poisťovníctve sme toho názoru, že pojem „aktuálna hodnoty aktív“ by sme mali </w:t>
      </w:r>
      <w:r w:rsidR="009420B3" w:rsidRPr="00773203">
        <w:rPr>
          <w:rFonts w:cstheme="minorHAnsi"/>
          <w:color w:val="FF0000"/>
        </w:rPr>
        <w:t>vysvetľovať</w:t>
      </w:r>
      <w:r w:rsidRPr="00773203">
        <w:rPr>
          <w:rFonts w:cstheme="minorHAnsi"/>
          <w:color w:val="FF0000"/>
        </w:rPr>
        <w:t xml:space="preserve"> ako aktíva znížené o externé aj interné management </w:t>
      </w:r>
      <w:proofErr w:type="spellStart"/>
      <w:r w:rsidRPr="00773203">
        <w:rPr>
          <w:rFonts w:cstheme="minorHAnsi"/>
          <w:color w:val="FF0000"/>
        </w:rPr>
        <w:t>fee</w:t>
      </w:r>
      <w:proofErr w:type="spellEnd"/>
      <w:r w:rsidRPr="00773203">
        <w:rPr>
          <w:rFonts w:cstheme="minorHAnsi"/>
          <w:color w:val="FF0000"/>
        </w:rPr>
        <w:t xml:space="preserve"> v zmysle dohodnutých zmluvných podmienok.</w:t>
      </w:r>
    </w:p>
    <w:p w14:paraId="601A504A" w14:textId="77777777" w:rsidR="00047573" w:rsidRPr="00773203" w:rsidRDefault="00047573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44546A" w:themeColor="text2"/>
        </w:rPr>
      </w:pPr>
    </w:p>
    <w:p w14:paraId="6C8703DE" w14:textId="77777777" w:rsidR="00B375E0" w:rsidRPr="00773203" w:rsidRDefault="00047573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44546A" w:themeColor="text2"/>
        </w:rPr>
      </w:pPr>
      <w:r w:rsidRPr="00773203">
        <w:rPr>
          <w:rFonts w:cstheme="minorHAnsi"/>
          <w:b/>
          <w:color w:val="44546A" w:themeColor="text2"/>
          <w:u w:val="single"/>
        </w:rPr>
        <w:t>MF SR:</w:t>
      </w:r>
      <w:r w:rsidRPr="00773203">
        <w:rPr>
          <w:rFonts w:cstheme="minorHAnsi"/>
          <w:b/>
          <w:color w:val="44546A" w:themeColor="text2"/>
        </w:rPr>
        <w:t xml:space="preserve"> </w:t>
      </w:r>
    </w:p>
    <w:p w14:paraId="12AC4573" w14:textId="77777777" w:rsidR="00047573" w:rsidRPr="00773203" w:rsidRDefault="00047573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44546A" w:themeColor="text2"/>
        </w:rPr>
      </w:pPr>
      <w:r w:rsidRPr="00773203">
        <w:rPr>
          <w:rFonts w:cstheme="minorHAnsi"/>
          <w:b/>
          <w:color w:val="44546A" w:themeColor="text2"/>
        </w:rPr>
        <w:t xml:space="preserve">V zmysle ods. 1 § 70a zákona o poisťovníctve je poisťovňa povinná investovať časť poistného v prvých troch rokoch do aktív (podielových jednotiek). V zmysle ods. 2 § 70a vyplatí pri ukončení poistnej zmluvy pred uplynutím poistnej doby aktuálnu hodnotu týchto podielových jednotiek. To znamená, že ak poisťovňa nakúpi počas prvých troch rokov napr. 2500 podielových jednotiek a poistník ukončí poistnú zmluvu v 4. roku, poisťovňa mu vyplatí odkupnú hodnotu minimálne vo výške 2500 * aktuálna hodnota podielovej jednotky ku dňu ukončenia poistnej zmluvy. (Táto suma sa ešte zníži o poskytnuté plnenia a poistné na krytie rizika dožitia alebo úmrtia). Pri výpočte  aktuálnej hodnoty podielových jednotiek v zmysle § 3 písm. o) zákona o kolektívnom investovaní sa vychádza z NAV, ktorá už zohľadňuje aj poplatky za správu fondu. Z otázky však zároveň nie je jasné o aké management </w:t>
      </w:r>
      <w:proofErr w:type="spellStart"/>
      <w:r w:rsidRPr="00773203">
        <w:rPr>
          <w:rFonts w:cstheme="minorHAnsi"/>
          <w:b/>
          <w:color w:val="44546A" w:themeColor="text2"/>
        </w:rPr>
        <w:t>fee</w:t>
      </w:r>
      <w:proofErr w:type="spellEnd"/>
      <w:r w:rsidRPr="00773203">
        <w:rPr>
          <w:rFonts w:cstheme="minorHAnsi"/>
          <w:b/>
          <w:color w:val="44546A" w:themeColor="text2"/>
        </w:rPr>
        <w:t xml:space="preserve"> sa presne jedná (poplatky len za správu aktív?) Akékoľvek poplatky nad rámec aktuálnej hodnoty fondu musia byť hradené z časti poistného, ktorá sa neinvestuje.  </w:t>
      </w:r>
    </w:p>
    <w:p w14:paraId="75F11288" w14:textId="77777777" w:rsidR="00F4585A" w:rsidRPr="00773203" w:rsidRDefault="00F4585A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44546A" w:themeColor="text2"/>
        </w:rPr>
      </w:pPr>
    </w:p>
    <w:p w14:paraId="3C60EFBB" w14:textId="77777777" w:rsidR="00F4585A" w:rsidRPr="00773203" w:rsidRDefault="00F4585A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44546A" w:themeColor="text2"/>
        </w:rPr>
      </w:pPr>
    </w:p>
    <w:p w14:paraId="6DD9AA61" w14:textId="77777777" w:rsidR="00F4585A" w:rsidRPr="00773203" w:rsidRDefault="00F4585A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44546A" w:themeColor="text2"/>
        </w:rPr>
      </w:pPr>
    </w:p>
    <w:p w14:paraId="4FA9C4BB" w14:textId="06B779C2" w:rsidR="00F4585A" w:rsidRDefault="00F4585A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44546A" w:themeColor="text2"/>
        </w:rPr>
      </w:pPr>
    </w:p>
    <w:p w14:paraId="47C6AA18" w14:textId="2B78316A" w:rsidR="008763C2" w:rsidRDefault="008763C2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44546A" w:themeColor="text2"/>
        </w:rPr>
      </w:pPr>
    </w:p>
    <w:p w14:paraId="3D0C690E" w14:textId="202704BF" w:rsidR="008763C2" w:rsidRDefault="008763C2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44546A" w:themeColor="text2"/>
        </w:rPr>
      </w:pPr>
    </w:p>
    <w:p w14:paraId="13EDD1E1" w14:textId="77777777" w:rsidR="008763C2" w:rsidRPr="00773203" w:rsidRDefault="008763C2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44546A" w:themeColor="text2"/>
        </w:rPr>
      </w:pPr>
    </w:p>
    <w:p w14:paraId="3EED1280" w14:textId="77777777" w:rsidR="004C19EC" w:rsidRPr="00773203" w:rsidRDefault="004C19EC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44546A" w:themeColor="text2"/>
        </w:rPr>
      </w:pPr>
    </w:p>
    <w:p w14:paraId="5DE7D012" w14:textId="77777777" w:rsidR="00047573" w:rsidRPr="009420B3" w:rsidRDefault="00047573" w:rsidP="00773203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9420B3">
        <w:rPr>
          <w:rFonts w:cstheme="minorHAnsi"/>
          <w:b/>
          <w:bCs/>
          <w:u w:val="single"/>
        </w:rPr>
        <w:lastRenderedPageBreak/>
        <w:t>Stanovisko SLASPO</w:t>
      </w:r>
    </w:p>
    <w:p w14:paraId="03966823" w14:textId="20B2E3A4" w:rsidR="00AD2234" w:rsidRPr="009420B3" w:rsidRDefault="00E253DB" w:rsidP="00AD2234">
      <w:pPr>
        <w:spacing w:after="0" w:line="240" w:lineRule="auto"/>
        <w:jc w:val="both"/>
        <w:rPr>
          <w:rFonts w:cstheme="minorHAnsi"/>
          <w:iCs/>
        </w:rPr>
      </w:pPr>
      <w:r w:rsidRPr="009420B3">
        <w:rPr>
          <w:rFonts w:cstheme="minorHAnsi"/>
        </w:rPr>
        <w:t xml:space="preserve">Domnievame sa, že </w:t>
      </w:r>
      <w:r w:rsidR="004C19EC" w:rsidRPr="009420B3">
        <w:rPr>
          <w:rFonts w:cstheme="minorHAnsi"/>
        </w:rPr>
        <w:t>v</w:t>
      </w:r>
      <w:r w:rsidR="00AD2234" w:rsidRPr="009420B3">
        <w:rPr>
          <w:rFonts w:cstheme="minorHAnsi"/>
        </w:rPr>
        <w:t>o svojej</w:t>
      </w:r>
      <w:r w:rsidR="004C19EC" w:rsidRPr="009420B3">
        <w:rPr>
          <w:rFonts w:cstheme="minorHAnsi"/>
        </w:rPr>
        <w:t xml:space="preserve"> odpovedi </w:t>
      </w:r>
      <w:r w:rsidR="00915F58" w:rsidRPr="009420B3">
        <w:rPr>
          <w:rFonts w:cstheme="minorHAnsi"/>
        </w:rPr>
        <w:t xml:space="preserve">ide </w:t>
      </w:r>
      <w:r w:rsidR="004C19EC" w:rsidRPr="009420B3">
        <w:rPr>
          <w:rFonts w:cstheme="minorHAnsi"/>
        </w:rPr>
        <w:t xml:space="preserve">MF SR </w:t>
      </w:r>
      <w:r w:rsidRPr="009420B3">
        <w:rPr>
          <w:rFonts w:cstheme="minorHAnsi"/>
        </w:rPr>
        <w:t>nad rámec ustanovenia</w:t>
      </w:r>
      <w:r w:rsidR="00AD2234" w:rsidRPr="009420B3">
        <w:rPr>
          <w:rFonts w:cstheme="minorHAnsi"/>
        </w:rPr>
        <w:t xml:space="preserve"> </w:t>
      </w:r>
      <w:r w:rsidR="00047573" w:rsidRPr="009420B3">
        <w:rPr>
          <w:rFonts w:cstheme="minorHAnsi"/>
        </w:rPr>
        <w:t>§ 70a ods. 2</w:t>
      </w:r>
      <w:r w:rsidR="00AD2234" w:rsidRPr="009420B3">
        <w:rPr>
          <w:rFonts w:cstheme="minorHAnsi"/>
        </w:rPr>
        <w:t xml:space="preserve"> zákona o poisťovníctve</w:t>
      </w:r>
      <w:r w:rsidRPr="009420B3">
        <w:rPr>
          <w:rFonts w:cstheme="minorHAnsi"/>
        </w:rPr>
        <w:t xml:space="preserve">, keď konštatuje, že </w:t>
      </w:r>
      <w:r w:rsidRPr="009420B3">
        <w:rPr>
          <w:rFonts w:cstheme="minorHAnsi"/>
          <w:i/>
          <w:iCs/>
        </w:rPr>
        <w:t xml:space="preserve">„Akékoľvek poplatky nad rámec aktuálnej hodnoty fondu musia byť hradené z časti </w:t>
      </w:r>
      <w:r w:rsidR="009420B3">
        <w:rPr>
          <w:rFonts w:cstheme="minorHAnsi"/>
          <w:i/>
          <w:iCs/>
        </w:rPr>
        <w:t>poistného, ktorá sa neinvestuje</w:t>
      </w:r>
      <w:r w:rsidRPr="009420B3">
        <w:rPr>
          <w:rFonts w:cstheme="minorHAnsi"/>
          <w:i/>
          <w:iCs/>
        </w:rPr>
        <w:t>“</w:t>
      </w:r>
      <w:r w:rsidR="009420B3">
        <w:rPr>
          <w:rFonts w:cstheme="minorHAnsi"/>
          <w:i/>
          <w:iCs/>
        </w:rPr>
        <w:t>,</w:t>
      </w:r>
      <w:r w:rsidRPr="009420B3">
        <w:rPr>
          <w:rFonts w:cstheme="minorHAnsi"/>
          <w:i/>
          <w:iCs/>
        </w:rPr>
        <w:t xml:space="preserve"> </w:t>
      </w:r>
      <w:r w:rsidR="00AD2234" w:rsidRPr="009420B3">
        <w:rPr>
          <w:rFonts w:cstheme="minorHAnsi"/>
          <w:iCs/>
        </w:rPr>
        <w:t>a že teda formuluje svoje závery v rozpore s platnou právnou úpravou.</w:t>
      </w:r>
    </w:p>
    <w:p w14:paraId="49726AF4" w14:textId="09D3C34D" w:rsidR="00F510A6" w:rsidRPr="009420B3" w:rsidRDefault="006271A8" w:rsidP="00773203">
      <w:pPr>
        <w:spacing w:after="0" w:line="240" w:lineRule="auto"/>
        <w:jc w:val="both"/>
        <w:rPr>
          <w:rFonts w:cstheme="minorHAnsi"/>
        </w:rPr>
      </w:pPr>
      <w:r w:rsidRPr="009420B3">
        <w:rPr>
          <w:rFonts w:cstheme="minorHAnsi"/>
        </w:rPr>
        <w:t>MF SR</w:t>
      </w:r>
      <w:r w:rsidR="00F510A6" w:rsidRPr="009420B3">
        <w:rPr>
          <w:rFonts w:cstheme="minorHAnsi"/>
        </w:rPr>
        <w:t xml:space="preserve"> svojim stanoviskom</w:t>
      </w:r>
      <w:r w:rsidRPr="009420B3">
        <w:rPr>
          <w:rFonts w:cstheme="minorHAnsi"/>
        </w:rPr>
        <w:t xml:space="preserve"> </w:t>
      </w:r>
      <w:r w:rsidR="00F510A6" w:rsidRPr="009420B3">
        <w:rPr>
          <w:rFonts w:cstheme="minorHAnsi"/>
        </w:rPr>
        <w:t xml:space="preserve">bez </w:t>
      </w:r>
      <w:r w:rsidR="00AD2234" w:rsidRPr="009420B3">
        <w:rPr>
          <w:rFonts w:cstheme="minorHAnsi"/>
        </w:rPr>
        <w:t>toho, aby to existujúca právna úprava umožňovala</w:t>
      </w:r>
      <w:r w:rsidR="009420B3">
        <w:rPr>
          <w:rFonts w:cstheme="minorHAnsi"/>
        </w:rPr>
        <w:t>,</w:t>
      </w:r>
      <w:r w:rsidR="00F510A6" w:rsidRPr="009420B3">
        <w:rPr>
          <w:rFonts w:cstheme="minorHAnsi"/>
        </w:rPr>
        <w:t xml:space="preserve"> </w:t>
      </w:r>
      <w:r w:rsidRPr="009420B3">
        <w:rPr>
          <w:rFonts w:cstheme="minorHAnsi"/>
        </w:rPr>
        <w:t xml:space="preserve">predlžuje garanciu </w:t>
      </w:r>
      <w:r w:rsidR="00BF28D6" w:rsidRPr="009420B3">
        <w:rPr>
          <w:rFonts w:cstheme="minorHAnsi"/>
        </w:rPr>
        <w:t xml:space="preserve">odkupnej hodnoty </w:t>
      </w:r>
      <w:r w:rsidRPr="009420B3">
        <w:rPr>
          <w:rFonts w:cstheme="minorHAnsi"/>
        </w:rPr>
        <w:t xml:space="preserve">prvých troch rokov aj na ďalšie roky trvania zmluvy </w:t>
      </w:r>
      <w:r w:rsidR="00F510A6" w:rsidRPr="009420B3">
        <w:rPr>
          <w:rFonts w:cstheme="minorHAnsi"/>
        </w:rPr>
        <w:t>a</w:t>
      </w:r>
      <w:r w:rsidRPr="009420B3">
        <w:rPr>
          <w:rFonts w:cstheme="minorHAnsi"/>
        </w:rPr>
        <w:t> </w:t>
      </w:r>
      <w:r w:rsidR="00047573" w:rsidRPr="009420B3">
        <w:rPr>
          <w:rFonts w:cstheme="minorHAnsi"/>
        </w:rPr>
        <w:t>stanovuje</w:t>
      </w:r>
      <w:r w:rsidRPr="009420B3">
        <w:rPr>
          <w:rFonts w:cstheme="minorHAnsi"/>
        </w:rPr>
        <w:t xml:space="preserve"> poisťovniam, že svoje poplatky nemôžu uplatniť v ďalších rokoch po treťom roku </w:t>
      </w:r>
      <w:r w:rsidR="00BF28D6" w:rsidRPr="009420B3">
        <w:rPr>
          <w:rFonts w:cstheme="minorHAnsi"/>
        </w:rPr>
        <w:t>z investovaného poistného</w:t>
      </w:r>
      <w:r w:rsidR="00F510A6" w:rsidRPr="009420B3">
        <w:rPr>
          <w:rFonts w:cstheme="minorHAnsi"/>
        </w:rPr>
        <w:t>. Podľa MF SR má</w:t>
      </w:r>
      <w:r w:rsidR="00BF28D6" w:rsidRPr="009420B3">
        <w:rPr>
          <w:rFonts w:cstheme="minorHAnsi"/>
        </w:rPr>
        <w:t xml:space="preserve"> </w:t>
      </w:r>
      <w:r w:rsidR="004C19EC" w:rsidRPr="009420B3">
        <w:rPr>
          <w:rFonts w:cstheme="minorHAnsi"/>
        </w:rPr>
        <w:t xml:space="preserve">tak </w:t>
      </w:r>
      <w:r w:rsidR="00BF28D6" w:rsidRPr="009420B3">
        <w:rPr>
          <w:rFonts w:cstheme="minorHAnsi"/>
        </w:rPr>
        <w:t xml:space="preserve">poisťovňa </w:t>
      </w:r>
      <w:r w:rsidR="004C19EC" w:rsidRPr="009420B3">
        <w:rPr>
          <w:rFonts w:cstheme="minorHAnsi"/>
        </w:rPr>
        <w:t xml:space="preserve">klientovi </w:t>
      </w:r>
      <w:r w:rsidR="00BF28D6" w:rsidRPr="009420B3">
        <w:rPr>
          <w:rFonts w:cstheme="minorHAnsi"/>
        </w:rPr>
        <w:t>garantovať</w:t>
      </w:r>
      <w:r w:rsidR="00B233CE" w:rsidRPr="009420B3">
        <w:rPr>
          <w:rFonts w:cstheme="minorHAnsi"/>
        </w:rPr>
        <w:t>,</w:t>
      </w:r>
      <w:r w:rsidR="00BF28D6" w:rsidRPr="009420B3">
        <w:rPr>
          <w:rFonts w:cstheme="minorHAnsi"/>
        </w:rPr>
        <w:t xml:space="preserve"> </w:t>
      </w:r>
      <w:r w:rsidR="00B233CE" w:rsidRPr="009420B3">
        <w:rPr>
          <w:rFonts w:cstheme="minorHAnsi"/>
        </w:rPr>
        <w:t xml:space="preserve">že na doteraz (v prvých troch rokoch) investované prostriedky resp. nakúpené podielové jednotky nebude siahať t. j. </w:t>
      </w:r>
      <w:r w:rsidR="007A62B2" w:rsidRPr="009420B3">
        <w:rPr>
          <w:rFonts w:cstheme="minorHAnsi"/>
        </w:rPr>
        <w:t xml:space="preserve">má </w:t>
      </w:r>
      <w:r w:rsidR="00B233CE" w:rsidRPr="009420B3">
        <w:rPr>
          <w:rFonts w:cstheme="minorHAnsi"/>
        </w:rPr>
        <w:t xml:space="preserve">garantovať klientovi </w:t>
      </w:r>
      <w:r w:rsidR="00F510A6" w:rsidRPr="009420B3">
        <w:rPr>
          <w:rFonts w:cstheme="minorHAnsi"/>
        </w:rPr>
        <w:t>po treťom roku (napríklad v štvrtom, či desiatom) počet podielových jednotiek a ich aktuálnu hodnotu (</w:t>
      </w:r>
      <w:r w:rsidR="00D94F69" w:rsidRPr="009420B3">
        <w:rPr>
          <w:rFonts w:cstheme="minorHAnsi"/>
        </w:rPr>
        <w:t xml:space="preserve">pritom </w:t>
      </w:r>
      <w:r w:rsidR="00F510A6" w:rsidRPr="009420B3">
        <w:rPr>
          <w:rFonts w:cstheme="minorHAnsi"/>
        </w:rPr>
        <w:t>zákon o podielových jednotkách nič nehovorí)</w:t>
      </w:r>
      <w:r w:rsidR="00B233CE" w:rsidRPr="009420B3">
        <w:rPr>
          <w:rFonts w:cstheme="minorHAnsi"/>
        </w:rPr>
        <w:t>.</w:t>
      </w:r>
    </w:p>
    <w:p w14:paraId="457E0162" w14:textId="77777777" w:rsidR="00BC74D1" w:rsidRPr="009420B3" w:rsidRDefault="00BC74D1" w:rsidP="00773203">
      <w:pPr>
        <w:spacing w:after="0" w:line="240" w:lineRule="auto"/>
        <w:jc w:val="both"/>
        <w:rPr>
          <w:rFonts w:cstheme="minorHAnsi"/>
        </w:rPr>
      </w:pPr>
    </w:p>
    <w:p w14:paraId="0E07F847" w14:textId="1BF827B5" w:rsidR="00BC74D1" w:rsidRPr="009420B3" w:rsidRDefault="007A62B2" w:rsidP="00773203">
      <w:pPr>
        <w:spacing w:after="0" w:line="240" w:lineRule="auto"/>
        <w:jc w:val="both"/>
        <w:rPr>
          <w:rFonts w:cstheme="minorHAnsi"/>
        </w:rPr>
      </w:pPr>
      <w:r w:rsidRPr="009420B3">
        <w:rPr>
          <w:rFonts w:cstheme="minorHAnsi"/>
        </w:rPr>
        <w:t>Z</w:t>
      </w:r>
      <w:r w:rsidR="006271A8" w:rsidRPr="009420B3">
        <w:rPr>
          <w:rFonts w:cstheme="minorHAnsi"/>
        </w:rPr>
        <w:t xml:space="preserve"> odpovede MF SR </w:t>
      </w:r>
      <w:r w:rsidRPr="009420B3">
        <w:rPr>
          <w:rFonts w:cstheme="minorHAnsi"/>
        </w:rPr>
        <w:t>a uvedeného príkladu vyplýva</w:t>
      </w:r>
      <w:r w:rsidR="006271A8" w:rsidRPr="009420B3">
        <w:rPr>
          <w:rFonts w:cstheme="minorHAnsi"/>
        </w:rPr>
        <w:t>, že poisťovňa musí v akomkoľvek roku (napríklad v piatom či siedmom) vyplatiť hodnotu fondu bez uplatňovania akýchkoľvek poplatkov</w:t>
      </w:r>
      <w:r w:rsidR="009420B3">
        <w:rPr>
          <w:rFonts w:cstheme="minorHAnsi"/>
        </w:rPr>
        <w:t>,</w:t>
      </w:r>
      <w:r w:rsidR="00BC74D1" w:rsidRPr="009420B3">
        <w:rPr>
          <w:rFonts w:cstheme="minorHAnsi"/>
        </w:rPr>
        <w:t xml:space="preserve"> alternatívne, že ich nesmie uplatniť vo výške, ktorá by znížila odkupnú hodnotu vypočítanú ako počet podielových jednotiek nakúpených za prvé tri roky x aktuálna hodnota podielovej jednotky).</w:t>
      </w:r>
    </w:p>
    <w:p w14:paraId="62CC6FF1" w14:textId="77777777" w:rsidR="006271A8" w:rsidRPr="009420B3" w:rsidRDefault="006271A8" w:rsidP="00773203">
      <w:pPr>
        <w:spacing w:after="0" w:line="240" w:lineRule="auto"/>
        <w:jc w:val="both"/>
        <w:rPr>
          <w:rFonts w:cstheme="minorHAnsi"/>
        </w:rPr>
      </w:pPr>
    </w:p>
    <w:p w14:paraId="57EF5A93" w14:textId="38DE826D" w:rsidR="00BC74D1" w:rsidRPr="009420B3" w:rsidRDefault="00047573" w:rsidP="00773203">
      <w:pPr>
        <w:spacing w:after="0" w:line="240" w:lineRule="auto"/>
        <w:jc w:val="both"/>
        <w:rPr>
          <w:rFonts w:cstheme="minorHAnsi"/>
        </w:rPr>
      </w:pPr>
      <w:r w:rsidRPr="009420B3">
        <w:rPr>
          <w:rFonts w:cstheme="minorHAnsi"/>
        </w:rPr>
        <w:t xml:space="preserve">Zákon </w:t>
      </w:r>
      <w:r w:rsidR="000E3E20" w:rsidRPr="009420B3">
        <w:rPr>
          <w:rFonts w:cstheme="minorHAnsi"/>
        </w:rPr>
        <w:t xml:space="preserve">o poisťovníctve </w:t>
      </w:r>
      <w:r w:rsidR="00C86971" w:rsidRPr="009420B3">
        <w:rPr>
          <w:rFonts w:cstheme="minorHAnsi"/>
        </w:rPr>
        <w:t xml:space="preserve">však </w:t>
      </w:r>
      <w:r w:rsidRPr="009420B3">
        <w:rPr>
          <w:rFonts w:cstheme="minorHAnsi"/>
        </w:rPr>
        <w:t xml:space="preserve">v ustanovení § 70a ods. 2 </w:t>
      </w:r>
      <w:r w:rsidR="00BC74D1" w:rsidRPr="009420B3">
        <w:rPr>
          <w:rFonts w:cstheme="minorHAnsi"/>
        </w:rPr>
        <w:t xml:space="preserve">hovorí </w:t>
      </w:r>
      <w:r w:rsidRPr="009420B3">
        <w:rPr>
          <w:rFonts w:cstheme="minorHAnsi"/>
        </w:rPr>
        <w:t>o aktuálnej hodnote aktív len v prvých troch rokoch a následne v poslednej vete §</w:t>
      </w:r>
      <w:r w:rsidR="00647D6E">
        <w:rPr>
          <w:rFonts w:cstheme="minorHAnsi"/>
        </w:rPr>
        <w:t xml:space="preserve"> </w:t>
      </w:r>
      <w:bookmarkStart w:id="0" w:name="_GoBack"/>
      <w:bookmarkEnd w:id="0"/>
      <w:r w:rsidRPr="009420B3">
        <w:rPr>
          <w:rFonts w:cstheme="minorHAnsi"/>
        </w:rPr>
        <w:t xml:space="preserve">70a ods. 2 ustanovuje jediné pravidlo pre výšku odkupnej hodnoty pre ďalšie roky trvania zmluvy a to, že odkupná hodnota musí byť kladná (teda môže de </w:t>
      </w:r>
      <w:proofErr w:type="spellStart"/>
      <w:r w:rsidRPr="009420B3">
        <w:rPr>
          <w:rFonts w:cstheme="minorHAnsi"/>
        </w:rPr>
        <w:t>facto</w:t>
      </w:r>
      <w:proofErr w:type="spellEnd"/>
      <w:r w:rsidRPr="009420B3">
        <w:rPr>
          <w:rFonts w:cstheme="minorHAnsi"/>
        </w:rPr>
        <w:t xml:space="preserve"> existovať aj záporná, len nie je povolená). </w:t>
      </w:r>
      <w:r w:rsidR="00AD2234" w:rsidRPr="009420B3">
        <w:rPr>
          <w:rFonts w:cstheme="minorHAnsi"/>
        </w:rPr>
        <w:t xml:space="preserve">Upozorňujeme preto MF SR na to, že </w:t>
      </w:r>
      <w:r w:rsidR="00AD2234" w:rsidRPr="009420B3">
        <w:rPr>
          <w:szCs w:val="24"/>
        </w:rPr>
        <w:t xml:space="preserve">prvá veta § 70a ods. 2 sa vzťahuje výhradne iba na ukončenie poistnej zmluvy počas prvých troch rokov jej trvania, kedy výška odkupnej hodnoty predstavuje minimálne výšku aktuálnej hodnoty aktív. </w:t>
      </w:r>
      <w:r w:rsidR="00AD2234" w:rsidRPr="009420B3">
        <w:rPr>
          <w:rFonts w:cstheme="minorHAnsi"/>
          <w:szCs w:val="24"/>
        </w:rPr>
        <w:t>Ak dôjde k ukončeniu poistnej zmluvy v ďalšom období trvania poistenia, a to po prvých troch rokoch, prvá veta sa neaplikuje, pričom výška</w:t>
      </w:r>
      <w:r w:rsidR="00AD2234" w:rsidRPr="009420B3">
        <w:rPr>
          <w:rStyle w:val="ra"/>
          <w:rFonts w:cstheme="minorHAnsi"/>
          <w:i/>
          <w:iCs/>
          <w:szCs w:val="24"/>
        </w:rPr>
        <w:t xml:space="preserve"> </w:t>
      </w:r>
      <w:r w:rsidR="00AD2234" w:rsidRPr="009420B3">
        <w:rPr>
          <w:rStyle w:val="ra"/>
          <w:rFonts w:cstheme="minorHAnsi"/>
          <w:szCs w:val="24"/>
        </w:rPr>
        <w:t>odkupnej hodnoty musí byť v ďalších rokoch trvania poistenia vždy kladná, ako uvádzame vyššie (druhá veta § 70a ods. 2).</w:t>
      </w:r>
    </w:p>
    <w:p w14:paraId="14729412" w14:textId="77777777" w:rsidR="00BC74D1" w:rsidRPr="009420B3" w:rsidRDefault="00BC74D1" w:rsidP="00773203">
      <w:pPr>
        <w:spacing w:after="0" w:line="240" w:lineRule="auto"/>
        <w:jc w:val="both"/>
        <w:rPr>
          <w:rFonts w:cstheme="minorHAnsi"/>
        </w:rPr>
      </w:pPr>
    </w:p>
    <w:p w14:paraId="27D3FE0B" w14:textId="5B439BB0" w:rsidR="006271A8" w:rsidRPr="00773203" w:rsidRDefault="00D2072B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u w:val="single"/>
        </w:rPr>
      </w:pPr>
      <w:r w:rsidRPr="009420B3">
        <w:rPr>
          <w:rFonts w:cstheme="minorHAnsi"/>
          <w:bCs/>
          <w:color w:val="000000"/>
          <w:u w:val="single"/>
        </w:rPr>
        <w:t xml:space="preserve">Vzhľadom na vyššie uvedené žiadame, aby MF SR upravilo svoju odpoveď v súlade so znením ustanovenia § 70a ods.2 </w:t>
      </w:r>
      <w:r w:rsidR="004A1AD0" w:rsidRPr="009420B3">
        <w:rPr>
          <w:rFonts w:cstheme="minorHAnsi"/>
          <w:bCs/>
          <w:color w:val="000000"/>
          <w:u w:val="single"/>
        </w:rPr>
        <w:t xml:space="preserve">zákona </w:t>
      </w:r>
      <w:r w:rsidR="00AD2234" w:rsidRPr="009420B3">
        <w:rPr>
          <w:rFonts w:cstheme="minorHAnsi"/>
          <w:bCs/>
          <w:color w:val="000000"/>
          <w:u w:val="single"/>
        </w:rPr>
        <w:t>o poisťovníctve. Zároveň nemožno opomenúť a je potrebné poukázať na to, že</w:t>
      </w:r>
      <w:r w:rsidRPr="009420B3">
        <w:rPr>
          <w:rFonts w:cstheme="minorHAnsi"/>
          <w:bCs/>
          <w:color w:val="000000"/>
          <w:u w:val="single"/>
        </w:rPr>
        <w:t xml:space="preserve"> </w:t>
      </w:r>
      <w:r w:rsidR="00AD2234" w:rsidRPr="009420B3">
        <w:rPr>
          <w:rFonts w:cstheme="minorHAnsi"/>
          <w:bCs/>
          <w:color w:val="000000"/>
          <w:u w:val="single"/>
        </w:rPr>
        <w:t>o</w:t>
      </w:r>
      <w:r w:rsidRPr="009420B3">
        <w:rPr>
          <w:rFonts w:cstheme="minorHAnsi"/>
          <w:bCs/>
          <w:color w:val="000000"/>
          <w:u w:val="single"/>
        </w:rPr>
        <w:t>dpove</w:t>
      </w:r>
      <w:r w:rsidR="00D94F69" w:rsidRPr="009420B3">
        <w:rPr>
          <w:rFonts w:cstheme="minorHAnsi"/>
          <w:bCs/>
          <w:color w:val="000000"/>
          <w:u w:val="single"/>
        </w:rPr>
        <w:t>ď</w:t>
      </w:r>
      <w:r w:rsidRPr="009420B3">
        <w:rPr>
          <w:rFonts w:cstheme="minorHAnsi"/>
          <w:bCs/>
          <w:color w:val="000000"/>
          <w:u w:val="single"/>
        </w:rPr>
        <w:t xml:space="preserve"> MF SR zverejnila </w:t>
      </w:r>
      <w:r w:rsidR="00D94F69" w:rsidRPr="009420B3">
        <w:rPr>
          <w:rFonts w:cstheme="minorHAnsi"/>
          <w:bCs/>
          <w:color w:val="000000"/>
          <w:u w:val="single"/>
        </w:rPr>
        <w:t xml:space="preserve">dňa </w:t>
      </w:r>
      <w:r w:rsidRPr="009420B3">
        <w:rPr>
          <w:rFonts w:cstheme="minorHAnsi"/>
          <w:bCs/>
          <w:color w:val="000000"/>
          <w:u w:val="single"/>
        </w:rPr>
        <w:t>10.9.2019 na svojej stránke NBS</w:t>
      </w:r>
      <w:r w:rsidR="00AD2234" w:rsidRPr="009420B3">
        <w:rPr>
          <w:rFonts w:cstheme="minorHAnsi"/>
          <w:bCs/>
          <w:color w:val="000000"/>
          <w:u w:val="single"/>
        </w:rPr>
        <w:t>,</w:t>
      </w:r>
      <w:r w:rsidR="007C6071" w:rsidRPr="009420B3">
        <w:rPr>
          <w:rFonts w:cstheme="minorHAnsi"/>
          <w:bCs/>
          <w:color w:val="000000"/>
          <w:u w:val="single"/>
        </w:rPr>
        <w:t xml:space="preserve"> a preto je potrebné upravenú verziu</w:t>
      </w:r>
      <w:r w:rsidR="00AD2234" w:rsidRPr="009420B3">
        <w:rPr>
          <w:rFonts w:cstheme="minorHAnsi"/>
          <w:bCs/>
          <w:color w:val="000000"/>
          <w:u w:val="single"/>
        </w:rPr>
        <w:t xml:space="preserve"> stanoviska</w:t>
      </w:r>
      <w:r w:rsidR="007C6071" w:rsidRPr="009420B3">
        <w:rPr>
          <w:rFonts w:cstheme="minorHAnsi"/>
          <w:bCs/>
          <w:color w:val="000000"/>
          <w:u w:val="single"/>
        </w:rPr>
        <w:t xml:space="preserve"> zverejniť </w:t>
      </w:r>
      <w:r w:rsidR="00AD2234" w:rsidRPr="009420B3">
        <w:rPr>
          <w:rFonts w:cstheme="minorHAnsi"/>
          <w:bCs/>
          <w:color w:val="000000"/>
          <w:u w:val="single"/>
        </w:rPr>
        <w:t xml:space="preserve">taktiež aj </w:t>
      </w:r>
      <w:r w:rsidR="007C6071" w:rsidRPr="009420B3">
        <w:rPr>
          <w:rFonts w:cstheme="minorHAnsi"/>
          <w:bCs/>
          <w:color w:val="000000"/>
          <w:u w:val="single"/>
        </w:rPr>
        <w:t>na stránke NBS</w:t>
      </w:r>
      <w:r w:rsidRPr="009420B3">
        <w:rPr>
          <w:rFonts w:cstheme="minorHAnsi"/>
          <w:bCs/>
          <w:color w:val="000000"/>
          <w:u w:val="single"/>
        </w:rPr>
        <w:t>.</w:t>
      </w:r>
    </w:p>
    <w:p w14:paraId="0AC5B761" w14:textId="77777777" w:rsidR="00E253DB" w:rsidRPr="00773203" w:rsidRDefault="00E253DB" w:rsidP="00773203">
      <w:pPr>
        <w:spacing w:after="0" w:line="240" w:lineRule="auto"/>
        <w:rPr>
          <w:rFonts w:cstheme="minorHAnsi"/>
        </w:rPr>
      </w:pPr>
    </w:p>
    <w:p w14:paraId="5E18AD5F" w14:textId="77777777" w:rsidR="00FD786D" w:rsidRPr="00773203" w:rsidRDefault="00FD786D" w:rsidP="00773203">
      <w:pPr>
        <w:spacing w:after="0" w:line="240" w:lineRule="auto"/>
        <w:rPr>
          <w:rFonts w:cstheme="minorHAnsi"/>
        </w:rPr>
      </w:pPr>
    </w:p>
    <w:p w14:paraId="757CE696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48FCF24F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38CB0E50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163E85C6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1EC56D3D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705F8D85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4E5C9B2C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5EE7C7A8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3C54D54F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051ECEF3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3D94ADC4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6D8C8A76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3A58E01A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7A026170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4C73D5DA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32CAD5F8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7189F670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67E08A55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0EC03029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062B0CBF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2FDF9C21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24801D54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18FE007F" w14:textId="77777777" w:rsidR="008763C2" w:rsidRDefault="008763C2" w:rsidP="00773203">
      <w:pPr>
        <w:spacing w:after="0" w:line="240" w:lineRule="auto"/>
        <w:rPr>
          <w:rFonts w:cstheme="minorHAnsi"/>
          <w:b/>
          <w:bCs/>
          <w:u w:val="single"/>
        </w:rPr>
      </w:pPr>
    </w:p>
    <w:p w14:paraId="73C00AFF" w14:textId="61F1EC2A" w:rsidR="00FD786D" w:rsidRPr="00773203" w:rsidRDefault="00FD786D" w:rsidP="00773203">
      <w:pPr>
        <w:spacing w:after="0" w:line="240" w:lineRule="auto"/>
        <w:rPr>
          <w:rFonts w:cstheme="minorHAnsi"/>
          <w:b/>
          <w:bCs/>
          <w:u w:val="single"/>
        </w:rPr>
      </w:pPr>
      <w:r w:rsidRPr="00773203">
        <w:rPr>
          <w:rFonts w:cstheme="minorHAnsi"/>
          <w:b/>
          <w:bCs/>
          <w:u w:val="single"/>
        </w:rPr>
        <w:t>Overenie správnosti odpovede MF SR k § 70a ods. 3</w:t>
      </w:r>
      <w:r w:rsidR="00B80371">
        <w:rPr>
          <w:rFonts w:cstheme="minorHAnsi"/>
          <w:b/>
          <w:bCs/>
          <w:u w:val="single"/>
        </w:rPr>
        <w:t xml:space="preserve"> </w:t>
      </w:r>
      <w:r w:rsidR="00C05347">
        <w:rPr>
          <w:rFonts w:cstheme="minorHAnsi"/>
          <w:b/>
          <w:bCs/>
          <w:u w:val="single"/>
        </w:rPr>
        <w:t>zákona o poisťovníctve</w:t>
      </w:r>
    </w:p>
    <w:p w14:paraId="2972D1A6" w14:textId="77777777" w:rsidR="00FD786D" w:rsidRPr="00FD786D" w:rsidRDefault="00FD786D" w:rsidP="00773203">
      <w:pPr>
        <w:spacing w:after="0" w:line="240" w:lineRule="auto"/>
        <w:ind w:left="284" w:hanging="284"/>
        <w:jc w:val="both"/>
        <w:rPr>
          <w:rFonts w:eastAsia="Times New Roman" w:cstheme="minorHAnsi"/>
          <w:i/>
          <w:iCs/>
          <w:lang w:eastAsia="sk-SK"/>
        </w:rPr>
      </w:pPr>
      <w:r w:rsidRPr="00FD786D">
        <w:rPr>
          <w:rFonts w:eastAsia="Times New Roman" w:cstheme="minorHAnsi"/>
          <w:i/>
          <w:iCs/>
          <w:color w:val="000000"/>
          <w:lang w:eastAsia="sk-SK"/>
        </w:rPr>
        <w:t xml:space="preserve">(3) Ak ide o poistenie, iné ako uvedené v odseku 1, pri ktorom vzniká právo na odkupnú hodnotu a poistník ukončí poistnú zmluvu pred uplynutím poistnej doby, poisťovňa, poisťovňa z iného členského štátu a pobočka zahraničnej poisťovne vyplatí poistníkovi počas prvých troch rokov trvania poistnej zmluvy odkupnú hodnotu minimálne vo výške súčtu </w:t>
      </w:r>
    </w:p>
    <w:p w14:paraId="34E18E45" w14:textId="77777777" w:rsidR="00FD786D" w:rsidRPr="00FD786D" w:rsidRDefault="00FD786D" w:rsidP="00773203">
      <w:pPr>
        <w:spacing w:after="0" w:line="240" w:lineRule="auto"/>
        <w:ind w:left="567" w:hanging="283"/>
        <w:jc w:val="both"/>
        <w:rPr>
          <w:rFonts w:eastAsia="Times New Roman" w:cstheme="minorHAnsi"/>
          <w:i/>
          <w:iCs/>
          <w:color w:val="000000"/>
          <w:lang w:eastAsia="sk-SK"/>
        </w:rPr>
      </w:pPr>
      <w:r w:rsidRPr="00FD786D">
        <w:rPr>
          <w:rFonts w:eastAsia="Times New Roman" w:cstheme="minorHAnsi"/>
          <w:i/>
          <w:iCs/>
          <w:color w:val="000000"/>
          <w:lang w:eastAsia="sk-SK"/>
        </w:rPr>
        <w:t>a) 50% zaplateného poistného v prvom roku trvania poistnej zmluvy zníženého o poistné na krytie rizika,</w:t>
      </w:r>
    </w:p>
    <w:p w14:paraId="4C1BB30D" w14:textId="77777777" w:rsidR="00FD786D" w:rsidRPr="00FD786D" w:rsidRDefault="00FD786D" w:rsidP="00773203">
      <w:pPr>
        <w:spacing w:after="0" w:line="240" w:lineRule="auto"/>
        <w:ind w:left="567" w:hanging="283"/>
        <w:jc w:val="both"/>
        <w:rPr>
          <w:rFonts w:eastAsia="Times New Roman" w:cstheme="minorHAnsi"/>
          <w:i/>
          <w:iCs/>
          <w:color w:val="000000"/>
          <w:lang w:eastAsia="sk-SK"/>
        </w:rPr>
      </w:pPr>
      <w:r w:rsidRPr="00FD786D">
        <w:rPr>
          <w:rFonts w:eastAsia="Times New Roman" w:cstheme="minorHAnsi"/>
          <w:i/>
          <w:iCs/>
          <w:color w:val="000000"/>
          <w:lang w:eastAsia="sk-SK"/>
        </w:rPr>
        <w:t>b) 60% zaplateného poistného v druhom roku trvania poistnej zmluvy zníženého o poistné na krytie rizika,</w:t>
      </w:r>
    </w:p>
    <w:p w14:paraId="61B16401" w14:textId="7FA1D27D" w:rsidR="00773203" w:rsidRPr="00773203" w:rsidRDefault="00FD786D" w:rsidP="008763C2">
      <w:pPr>
        <w:spacing w:after="0" w:line="240" w:lineRule="auto"/>
        <w:ind w:left="567" w:hanging="283"/>
        <w:jc w:val="both"/>
        <w:rPr>
          <w:rFonts w:cstheme="minorHAnsi"/>
          <w:b/>
          <w:color w:val="000000"/>
          <w:u w:val="single"/>
        </w:rPr>
      </w:pPr>
      <w:r w:rsidRPr="00FD786D">
        <w:rPr>
          <w:rFonts w:eastAsia="Times New Roman" w:cstheme="minorHAnsi"/>
          <w:i/>
          <w:iCs/>
          <w:color w:val="000000"/>
          <w:lang w:eastAsia="sk-SK"/>
        </w:rPr>
        <w:t>c) 70% zaplateného poistného v treťom roku trvania poistnej zmluvy zníženého o poistné na krytie rizika.</w:t>
      </w:r>
    </w:p>
    <w:p w14:paraId="6D565865" w14:textId="77777777" w:rsidR="00773203" w:rsidRPr="00C05347" w:rsidRDefault="00773203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u w:val="single"/>
        </w:rPr>
      </w:pPr>
      <w:r w:rsidRPr="00C05347">
        <w:rPr>
          <w:rFonts w:cstheme="minorHAnsi"/>
          <w:bCs/>
          <w:color w:val="000000"/>
          <w:u w:val="single"/>
        </w:rPr>
        <w:t>Otázk</w:t>
      </w:r>
      <w:r w:rsidR="00C05347" w:rsidRPr="00C05347">
        <w:rPr>
          <w:rFonts w:cstheme="minorHAnsi"/>
          <w:bCs/>
          <w:color w:val="000000"/>
          <w:u w:val="single"/>
        </w:rPr>
        <w:t>a SLASPO:</w:t>
      </w:r>
      <w:r w:rsidRPr="00C05347">
        <w:rPr>
          <w:rFonts w:cstheme="minorHAnsi"/>
          <w:bCs/>
          <w:color w:val="000000"/>
        </w:rPr>
        <w:tab/>
      </w:r>
      <w:r w:rsidRPr="00C05347">
        <w:rPr>
          <w:rFonts w:cstheme="minorHAnsi"/>
          <w:bCs/>
          <w:color w:val="000000"/>
        </w:rPr>
        <w:tab/>
      </w:r>
      <w:r w:rsidRPr="00C05347">
        <w:rPr>
          <w:rFonts w:cstheme="minorHAnsi"/>
          <w:bCs/>
          <w:color w:val="000000"/>
        </w:rPr>
        <w:tab/>
      </w:r>
      <w:r w:rsidRPr="00C05347">
        <w:rPr>
          <w:rFonts w:cstheme="minorHAnsi"/>
          <w:bCs/>
          <w:color w:val="000000"/>
        </w:rPr>
        <w:tab/>
      </w:r>
      <w:r w:rsidRPr="00C05347">
        <w:rPr>
          <w:rFonts w:cstheme="minorHAnsi"/>
          <w:bCs/>
          <w:color w:val="000000"/>
        </w:rPr>
        <w:tab/>
      </w:r>
      <w:r w:rsidRPr="00C05347">
        <w:rPr>
          <w:rFonts w:cstheme="minorHAnsi"/>
          <w:bCs/>
          <w:color w:val="000000"/>
        </w:rPr>
        <w:tab/>
      </w:r>
      <w:r w:rsidRPr="00C05347">
        <w:rPr>
          <w:rFonts w:cstheme="minorHAnsi"/>
          <w:bCs/>
          <w:color w:val="000000"/>
        </w:rPr>
        <w:tab/>
      </w:r>
      <w:r w:rsidRPr="00C05347">
        <w:rPr>
          <w:rFonts w:cstheme="minorHAnsi"/>
          <w:bCs/>
          <w:color w:val="000000"/>
          <w:u w:val="single"/>
        </w:rPr>
        <w:t xml:space="preserve">                                                                           </w:t>
      </w:r>
    </w:p>
    <w:p w14:paraId="248A1952" w14:textId="77777777" w:rsidR="00773203" w:rsidRPr="00773203" w:rsidRDefault="00773203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73203">
        <w:rPr>
          <w:rFonts w:cstheme="minorHAnsi"/>
          <w:color w:val="000000"/>
        </w:rPr>
        <w:t>Nie je zrejmé, aký je správny postup pri určení minimálnej výšky odkupnej hodnoty – je to 50 % (resp. 60 % resp. 70 %) z rozdielu medzi zaplateným poistným v príslušnom roku a poistným za krytie rizika alebo sa najprv vypočíta 50 % (60 % / 70 %) zo zaplateného poistného v príslušnom roku a až výsledná hodnota sa poníži o poistné za krytie rizika?</w:t>
      </w:r>
    </w:p>
    <w:p w14:paraId="60FA37BA" w14:textId="77777777" w:rsidR="00773203" w:rsidRPr="00773203" w:rsidRDefault="00773203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A38CBB5" w14:textId="77777777" w:rsidR="00773203" w:rsidRPr="00773203" w:rsidRDefault="00773203" w:rsidP="007732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u w:val="single"/>
        </w:rPr>
      </w:pPr>
      <w:r w:rsidRPr="00773203">
        <w:rPr>
          <w:rFonts w:cstheme="minorHAnsi"/>
          <w:color w:val="FF0000"/>
          <w:u w:val="single"/>
        </w:rPr>
        <w:t>Názor poisťovne:</w:t>
      </w:r>
    </w:p>
    <w:p w14:paraId="6FEBE998" w14:textId="77777777" w:rsidR="00773203" w:rsidRPr="00773203" w:rsidRDefault="00773203" w:rsidP="007732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  <w:r w:rsidRPr="00773203">
        <w:rPr>
          <w:rFonts w:cstheme="minorHAnsi"/>
          <w:color w:val="FF0000"/>
        </w:rPr>
        <w:t xml:space="preserve">Z jazykového hľadiska sa javia </w:t>
      </w:r>
      <w:r w:rsidRPr="00773203">
        <w:rPr>
          <w:rFonts w:cstheme="minorHAnsi"/>
          <w:color w:val="FF0000"/>
          <w:u w:val="single"/>
        </w:rPr>
        <w:t>oba výklady ako správne</w:t>
      </w:r>
      <w:r w:rsidRPr="00773203">
        <w:rPr>
          <w:rFonts w:cstheme="minorHAnsi"/>
          <w:color w:val="FF0000"/>
        </w:rPr>
        <w:t>, zastávame názor, že logickým zámerom zákonodarcu bol nasledovný výklad:</w:t>
      </w:r>
    </w:p>
    <w:p w14:paraId="486D5C63" w14:textId="77777777" w:rsidR="00773203" w:rsidRPr="00773203" w:rsidRDefault="00773203" w:rsidP="007732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  <w:r w:rsidRPr="00773203">
        <w:rPr>
          <w:rFonts w:cstheme="minorHAnsi"/>
          <w:color w:val="FF0000"/>
        </w:rPr>
        <w:t>a/ najskôr sa vypočíta 50 % (60 % / 70 %) zaplateného poistného v danom roku trvania poistnej zmluvy</w:t>
      </w:r>
    </w:p>
    <w:p w14:paraId="267E18A9" w14:textId="77777777" w:rsidR="00773203" w:rsidRPr="00773203" w:rsidRDefault="00773203" w:rsidP="007732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  <w:r w:rsidRPr="00773203">
        <w:rPr>
          <w:rFonts w:cstheme="minorHAnsi"/>
          <w:color w:val="FF0000"/>
        </w:rPr>
        <w:t>b/ zo získanej hodnoty podľa písm. a/ sa odpočíta poistné na krytie rizika</w:t>
      </w:r>
    </w:p>
    <w:p w14:paraId="4E84C4F0" w14:textId="77777777" w:rsidR="00773203" w:rsidRPr="00773203" w:rsidRDefault="00773203" w:rsidP="007732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  <w:r w:rsidRPr="00773203">
        <w:rPr>
          <w:rFonts w:cstheme="minorHAnsi"/>
          <w:color w:val="FF0000"/>
        </w:rPr>
        <w:t xml:space="preserve">c/ výsledná odkupná hodnota sa vyplatí poistníkovi  </w:t>
      </w:r>
    </w:p>
    <w:p w14:paraId="56841835" w14:textId="77777777" w:rsidR="00773203" w:rsidRPr="00773203" w:rsidRDefault="00773203" w:rsidP="007732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</w:p>
    <w:p w14:paraId="24A18E1C" w14:textId="77777777" w:rsidR="00773203" w:rsidRPr="00773203" w:rsidRDefault="00773203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4546A" w:themeColor="text2"/>
          <w:u w:val="single"/>
        </w:rPr>
      </w:pPr>
      <w:r w:rsidRPr="00773203">
        <w:rPr>
          <w:rFonts w:cstheme="minorHAnsi"/>
          <w:b/>
          <w:bCs/>
          <w:color w:val="44546A" w:themeColor="text2"/>
          <w:u w:val="single"/>
        </w:rPr>
        <w:t xml:space="preserve">MF SR: </w:t>
      </w:r>
    </w:p>
    <w:p w14:paraId="64D58E61" w14:textId="77777777" w:rsidR="00773203" w:rsidRPr="00773203" w:rsidRDefault="00773203" w:rsidP="007732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4546A" w:themeColor="text2"/>
        </w:rPr>
      </w:pPr>
      <w:r w:rsidRPr="00773203">
        <w:rPr>
          <w:rFonts w:cstheme="minorHAnsi"/>
          <w:b/>
          <w:bCs/>
          <w:color w:val="44546A" w:themeColor="text2"/>
        </w:rPr>
        <w:t xml:space="preserve">Pri výklade zákona treba vychádzať aj zo zámeru zákonodarcu, ktorým bolo riešiť podnety z aplikačnej praxe poukazujúce na negatívne skúsenosti poistníkov pri výplate </w:t>
      </w:r>
      <w:proofErr w:type="spellStart"/>
      <w:r w:rsidRPr="00773203">
        <w:rPr>
          <w:rFonts w:cstheme="minorHAnsi"/>
          <w:b/>
          <w:bCs/>
          <w:color w:val="44546A" w:themeColor="text2"/>
        </w:rPr>
        <w:t>odkupných</w:t>
      </w:r>
      <w:proofErr w:type="spellEnd"/>
      <w:r w:rsidRPr="00773203">
        <w:rPr>
          <w:rFonts w:cstheme="minorHAnsi"/>
          <w:b/>
          <w:bCs/>
          <w:color w:val="44546A" w:themeColor="text2"/>
        </w:rPr>
        <w:t xml:space="preserve"> hodnôt. Navyše poistné na krytie rizika obsahuje aj prislúchajúce náklady (t. j. ide o vyššiu sumu ako netto poistné určené pre prípad smrti – viď odpoveď na ďalšiu otázku) a odčítava sa v plnej výške. Na základe uvedeného by sa tak najprv mal  stanoviť rozdiel medzi zaplateným poistným a poistným na krytie rizika a následne stanoviť percento z tohto rozdielu.  </w:t>
      </w:r>
    </w:p>
    <w:p w14:paraId="6FC400A4" w14:textId="77777777" w:rsidR="00FD786D" w:rsidRPr="00EB74D9" w:rsidRDefault="00FD786D" w:rsidP="00773203">
      <w:pPr>
        <w:spacing w:after="0" w:line="240" w:lineRule="auto"/>
        <w:rPr>
          <w:rFonts w:cstheme="minorHAnsi"/>
        </w:rPr>
      </w:pPr>
    </w:p>
    <w:p w14:paraId="43F04AD4" w14:textId="77777777" w:rsidR="008763C2" w:rsidRDefault="008763C2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FD24FD6" w14:textId="77777777" w:rsidR="008763C2" w:rsidRDefault="008763C2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4BB2AF4" w14:textId="77777777" w:rsidR="008763C2" w:rsidRDefault="008763C2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31722F8C" w14:textId="77777777" w:rsidR="009420B3" w:rsidRDefault="009420B3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496D2DF" w14:textId="77777777" w:rsidR="009420B3" w:rsidRDefault="009420B3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292473A7" w14:textId="77777777" w:rsidR="009420B3" w:rsidRDefault="009420B3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675A1CF" w14:textId="77777777" w:rsidR="009420B3" w:rsidRDefault="009420B3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9CD81BB" w14:textId="77777777" w:rsidR="009420B3" w:rsidRDefault="009420B3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BF69C66" w14:textId="77777777" w:rsidR="009420B3" w:rsidRDefault="009420B3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3EDB0179" w14:textId="77777777" w:rsidR="009420B3" w:rsidRDefault="009420B3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2D441B7" w14:textId="77777777" w:rsidR="009420B3" w:rsidRDefault="009420B3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3EA039D" w14:textId="77777777" w:rsidR="009420B3" w:rsidRDefault="009420B3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3997ADF" w14:textId="77777777" w:rsidR="009420B3" w:rsidRDefault="009420B3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420B98E0" w14:textId="77777777" w:rsidR="009420B3" w:rsidRDefault="009420B3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1F49760" w14:textId="77777777" w:rsidR="009420B3" w:rsidRDefault="009420B3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34B6FDBF" w14:textId="2D5DDB84" w:rsidR="00914BC7" w:rsidRPr="009420B3" w:rsidRDefault="00914BC7" w:rsidP="00914BC7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9420B3">
        <w:rPr>
          <w:rFonts w:cstheme="minorHAnsi"/>
          <w:b/>
          <w:bCs/>
          <w:u w:val="single"/>
        </w:rPr>
        <w:lastRenderedPageBreak/>
        <w:t>Stanovisko SLASPO</w:t>
      </w:r>
    </w:p>
    <w:p w14:paraId="4D5998E0" w14:textId="1FD33957" w:rsidR="00EB74D9" w:rsidRPr="009420B3" w:rsidRDefault="00EB74D9" w:rsidP="00EB74D9">
      <w:pPr>
        <w:spacing w:after="0" w:line="240" w:lineRule="auto"/>
        <w:rPr>
          <w:u w:val="single"/>
        </w:rPr>
      </w:pPr>
      <w:r w:rsidRPr="009420B3">
        <w:rPr>
          <w:u w:val="single"/>
        </w:rPr>
        <w:t xml:space="preserve">Na uvedenom konkrétnom príklade nižšie by sme radi overili, či správne aplikujeme stanovisko MF SR k pojmu poistné na krytie rizika pre (nie </w:t>
      </w:r>
      <w:proofErr w:type="spellStart"/>
      <w:r w:rsidRPr="009420B3">
        <w:rPr>
          <w:u w:val="single"/>
        </w:rPr>
        <w:t>Unit</w:t>
      </w:r>
      <w:proofErr w:type="spellEnd"/>
      <w:r w:rsidRPr="009420B3">
        <w:rPr>
          <w:u w:val="single"/>
        </w:rPr>
        <w:t xml:space="preserve"> </w:t>
      </w:r>
      <w:proofErr w:type="spellStart"/>
      <w:r w:rsidRPr="009420B3">
        <w:rPr>
          <w:u w:val="single"/>
        </w:rPr>
        <w:t>Linked</w:t>
      </w:r>
      <w:proofErr w:type="spellEnd"/>
      <w:r w:rsidRPr="009420B3">
        <w:rPr>
          <w:u w:val="single"/>
        </w:rPr>
        <w:t xml:space="preserve"> ) poistenia.</w:t>
      </w:r>
      <w:r w:rsidR="00CD2502" w:rsidRPr="009420B3">
        <w:t xml:space="preserve"> </w:t>
      </w:r>
    </w:p>
    <w:p w14:paraId="014AA89D" w14:textId="77777777" w:rsidR="00EB74D9" w:rsidRPr="009420B3" w:rsidRDefault="00EB74D9" w:rsidP="00EB74D9">
      <w:pPr>
        <w:spacing w:after="0" w:line="240" w:lineRule="auto"/>
        <w:rPr>
          <w:color w:val="4472C4" w:themeColor="accent1"/>
        </w:rPr>
      </w:pPr>
    </w:p>
    <w:p w14:paraId="50C51630" w14:textId="77777777" w:rsidR="00EB74D9" w:rsidRPr="009420B3" w:rsidRDefault="00EB74D9" w:rsidP="00EB74D9">
      <w:pPr>
        <w:spacing w:after="0" w:line="240" w:lineRule="auto"/>
      </w:pPr>
      <w:r w:rsidRPr="009420B3">
        <w:t xml:space="preserve">Nech predmetom poistnej zmluvy je iba </w:t>
      </w:r>
      <w:r w:rsidRPr="009420B3">
        <w:rPr>
          <w:b/>
          <w:u w:val="single"/>
        </w:rPr>
        <w:t>jediné</w:t>
      </w:r>
      <w:r w:rsidRPr="009420B3">
        <w:t xml:space="preserve"> poistenie, konkrétne zmiešané poistenie pre prípad úmrtia a dožitia. </w:t>
      </w:r>
    </w:p>
    <w:p w14:paraId="33F0FDC7" w14:textId="77777777" w:rsidR="00EB74D9" w:rsidRPr="009420B3" w:rsidRDefault="00EB74D9" w:rsidP="00EB74D9">
      <w:pPr>
        <w:spacing w:after="0" w:line="240" w:lineRule="auto"/>
      </w:pPr>
    </w:p>
    <w:p w14:paraId="3F447E47" w14:textId="77777777" w:rsidR="00EB74D9" w:rsidRPr="009420B3" w:rsidRDefault="00EB74D9" w:rsidP="00EB74D9">
      <w:pPr>
        <w:spacing w:after="0" w:line="240" w:lineRule="auto"/>
      </w:pPr>
      <w:r w:rsidRPr="009420B3">
        <w:t xml:space="preserve">Nech splátky poistného sú 100 Eur polročne. Klientovi je na poistke oznámene toto poistné. </w:t>
      </w:r>
    </w:p>
    <w:p w14:paraId="41AD5278" w14:textId="77777777" w:rsidR="00EB74D9" w:rsidRPr="009420B3" w:rsidRDefault="00EB74D9" w:rsidP="00EB74D9">
      <w:pPr>
        <w:spacing w:after="0" w:line="240" w:lineRule="auto"/>
      </w:pPr>
    </w:p>
    <w:p w14:paraId="314195EB" w14:textId="77777777" w:rsidR="00EB74D9" w:rsidRPr="009420B3" w:rsidRDefault="00EB74D9" w:rsidP="00EB74D9">
      <w:pPr>
        <w:spacing w:after="0" w:line="240" w:lineRule="auto"/>
      </w:pPr>
      <w:r w:rsidRPr="009420B3">
        <w:t>Nech pre daného klienta 11% z každej splátky poistného ide na krytie rizika smrti (pre klienta s iným vstupným vekom, inou poistnou dobou, alebo iným zdravotným stavom to percento môže byť iné). V absolútnych číslach pre tento príklad je to 11 Eur ( = 11%  z 100 Eur)</w:t>
      </w:r>
    </w:p>
    <w:p w14:paraId="3C21276C" w14:textId="77777777" w:rsidR="00EB74D9" w:rsidRPr="009420B3" w:rsidRDefault="00EB74D9" w:rsidP="00EB74D9">
      <w:pPr>
        <w:spacing w:after="0" w:line="240" w:lineRule="auto"/>
      </w:pPr>
    </w:p>
    <w:p w14:paraId="5EF225E9" w14:textId="77777777" w:rsidR="00EB74D9" w:rsidRPr="009420B3" w:rsidRDefault="00EB74D9" w:rsidP="00EB74D9">
      <w:pPr>
        <w:spacing w:after="0" w:line="240" w:lineRule="auto"/>
      </w:pPr>
      <w:r w:rsidRPr="009420B3">
        <w:t>Potom hodnoty minimálnej garantovanej odkupnej hodnoty (pred zohľadnením prípadného dlžného poistného) musia byť:</w:t>
      </w:r>
    </w:p>
    <w:p w14:paraId="0AA54705" w14:textId="77777777" w:rsidR="00EB74D9" w:rsidRPr="009420B3" w:rsidRDefault="00EB74D9" w:rsidP="00EB74D9">
      <w:pPr>
        <w:spacing w:after="0" w:line="240" w:lineRule="auto"/>
      </w:pPr>
      <w:r w:rsidRPr="009420B3">
        <w:t>Na konci 1. polroku       44,5 Eur   =         50%*(100-11)</w:t>
      </w:r>
    </w:p>
    <w:p w14:paraId="01A24976" w14:textId="77777777" w:rsidR="00EB74D9" w:rsidRPr="009420B3" w:rsidRDefault="00EB74D9" w:rsidP="00EB74D9">
      <w:pPr>
        <w:spacing w:after="0" w:line="240" w:lineRule="auto"/>
      </w:pPr>
      <w:r w:rsidRPr="009420B3">
        <w:t>Na konci 2. polroku       89,0 Eur   =   2 * 50%*(100-11)</w:t>
      </w:r>
    </w:p>
    <w:p w14:paraId="49E8E1A6" w14:textId="77777777" w:rsidR="00EB74D9" w:rsidRPr="009420B3" w:rsidRDefault="00EB74D9" w:rsidP="00EB74D9">
      <w:pPr>
        <w:spacing w:after="0" w:line="240" w:lineRule="auto"/>
      </w:pPr>
      <w:r w:rsidRPr="009420B3">
        <w:t>Na konci 3. polroku     142,4 Eur   =   2 * 50%*(100-11)   +         60%*(100-11)</w:t>
      </w:r>
    </w:p>
    <w:p w14:paraId="06257679" w14:textId="77777777" w:rsidR="00EB74D9" w:rsidRPr="009420B3" w:rsidRDefault="00EB74D9" w:rsidP="00EB74D9">
      <w:pPr>
        <w:spacing w:after="0" w:line="240" w:lineRule="auto"/>
      </w:pPr>
      <w:r w:rsidRPr="009420B3">
        <w:t>Na konci 4. polroku     195,8 Eur   =   2 * 50%*(100-11)   +   2 * 60%*(100-11)</w:t>
      </w:r>
    </w:p>
    <w:p w14:paraId="663EC4BD" w14:textId="77777777" w:rsidR="00EB74D9" w:rsidRPr="009420B3" w:rsidRDefault="00EB74D9" w:rsidP="00EB74D9">
      <w:pPr>
        <w:spacing w:after="0" w:line="240" w:lineRule="auto"/>
      </w:pPr>
      <w:r w:rsidRPr="009420B3">
        <w:t>Na konci 5. polroku     258,1 Eur   =   2 * 50%*(100-11)   +   2 * 60%*(100-11)   +         70%*(100-11)</w:t>
      </w:r>
    </w:p>
    <w:p w14:paraId="110E7D20" w14:textId="77777777" w:rsidR="00EB74D9" w:rsidRPr="009420B3" w:rsidRDefault="00EB74D9" w:rsidP="00EB74D9">
      <w:pPr>
        <w:spacing w:after="0" w:line="240" w:lineRule="auto"/>
      </w:pPr>
      <w:r w:rsidRPr="009420B3">
        <w:t>Na konci 6. polroku     320,4 Eur   =   2 * 50%*(100-11)   +   2 * 60%*(100-11)   +   2 * 70%*(100-11)</w:t>
      </w:r>
    </w:p>
    <w:p w14:paraId="73E2EEC4" w14:textId="77777777" w:rsidR="00EB74D9" w:rsidRPr="009420B3" w:rsidRDefault="00EB74D9" w:rsidP="00EB74D9">
      <w:pPr>
        <w:spacing w:after="0" w:line="240" w:lineRule="auto"/>
      </w:pPr>
    </w:p>
    <w:p w14:paraId="63EED39B" w14:textId="77777777" w:rsidR="00EB74D9" w:rsidRPr="009420B3" w:rsidRDefault="00EB74D9" w:rsidP="00EB74D9">
      <w:pPr>
        <w:spacing w:after="0" w:line="240" w:lineRule="auto"/>
      </w:pPr>
      <w:r w:rsidRPr="009420B3">
        <w:t xml:space="preserve">Termíny, kedy sa poistné reálne zaplatilo </w:t>
      </w:r>
      <w:r w:rsidRPr="009420B3">
        <w:rPr>
          <w:i/>
          <w:iCs/>
        </w:rPr>
        <w:t>(t.j. oneskorenia v uhrádzaní splátok poistného)</w:t>
      </w:r>
      <w:r w:rsidRPr="009420B3">
        <w:t xml:space="preserve"> na určovanie tých hodnôt nemajú vplyv  </w:t>
      </w:r>
      <w:r w:rsidRPr="009420B3">
        <w:rPr>
          <w:i/>
          <w:iCs/>
        </w:rPr>
        <w:t>(avšak prípadne dlžné poistné by sa pri odkupe kompenzovalo na úkor týchto hodnôt)</w:t>
      </w:r>
      <w:r w:rsidRPr="009420B3">
        <w:t xml:space="preserve">. </w:t>
      </w:r>
    </w:p>
    <w:p w14:paraId="5C38CBA1" w14:textId="77777777" w:rsidR="00EB74D9" w:rsidRPr="00CD2502" w:rsidRDefault="00EB74D9" w:rsidP="00EB74D9">
      <w:pPr>
        <w:spacing w:after="0" w:line="240" w:lineRule="auto"/>
      </w:pPr>
      <w:r w:rsidRPr="009420B3">
        <w:t>Relevantné je to, ku ktorému poistnému obdobiu príslušné splátky poistného prináležia.</w:t>
      </w:r>
    </w:p>
    <w:p w14:paraId="09E8D607" w14:textId="77777777" w:rsidR="00EB74D9" w:rsidRPr="00CD2502" w:rsidRDefault="00EB74D9" w:rsidP="00EB74D9">
      <w:pPr>
        <w:spacing w:after="0" w:line="240" w:lineRule="auto"/>
      </w:pPr>
    </w:p>
    <w:p w14:paraId="53657FF3" w14:textId="77777777" w:rsidR="00C05347" w:rsidRPr="00EB74D9" w:rsidRDefault="00C05347" w:rsidP="00773203">
      <w:pPr>
        <w:spacing w:after="0" w:line="240" w:lineRule="auto"/>
        <w:rPr>
          <w:rFonts w:cstheme="minorHAnsi"/>
        </w:rPr>
      </w:pPr>
    </w:p>
    <w:sectPr w:rsidR="00C05347" w:rsidRPr="00EB7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B5F20"/>
    <w:multiLevelType w:val="hybridMultilevel"/>
    <w:tmpl w:val="4E0A2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DB"/>
    <w:rsid w:val="00034FA6"/>
    <w:rsid w:val="00047573"/>
    <w:rsid w:val="000E3E20"/>
    <w:rsid w:val="00137183"/>
    <w:rsid w:val="00277D88"/>
    <w:rsid w:val="002E1DD3"/>
    <w:rsid w:val="004A1AD0"/>
    <w:rsid w:val="004C19EC"/>
    <w:rsid w:val="00544706"/>
    <w:rsid w:val="006271A8"/>
    <w:rsid w:val="00647D6E"/>
    <w:rsid w:val="006576FB"/>
    <w:rsid w:val="00701CD3"/>
    <w:rsid w:val="00773203"/>
    <w:rsid w:val="007A62B2"/>
    <w:rsid w:val="007C6071"/>
    <w:rsid w:val="008763C2"/>
    <w:rsid w:val="008A1B95"/>
    <w:rsid w:val="008A2FD2"/>
    <w:rsid w:val="00914BC7"/>
    <w:rsid w:val="00915F58"/>
    <w:rsid w:val="009420B3"/>
    <w:rsid w:val="00AD2234"/>
    <w:rsid w:val="00B233CE"/>
    <w:rsid w:val="00B375E0"/>
    <w:rsid w:val="00B80371"/>
    <w:rsid w:val="00BC74D1"/>
    <w:rsid w:val="00BF28D6"/>
    <w:rsid w:val="00C05347"/>
    <w:rsid w:val="00C86971"/>
    <w:rsid w:val="00CD2502"/>
    <w:rsid w:val="00D2072B"/>
    <w:rsid w:val="00D266BD"/>
    <w:rsid w:val="00D47789"/>
    <w:rsid w:val="00D82E03"/>
    <w:rsid w:val="00D94F69"/>
    <w:rsid w:val="00E253DB"/>
    <w:rsid w:val="00E6168E"/>
    <w:rsid w:val="00E9722B"/>
    <w:rsid w:val="00EB74D9"/>
    <w:rsid w:val="00F4585A"/>
    <w:rsid w:val="00F510A6"/>
    <w:rsid w:val="00FD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8677"/>
  <w15:docId w15:val="{91473762-E64B-462C-8121-BCC5D1F5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53D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510A6"/>
    <w:pPr>
      <w:ind w:left="720"/>
      <w:contextualSpacing/>
    </w:pPr>
  </w:style>
  <w:style w:type="character" w:customStyle="1" w:styleId="ra">
    <w:name w:val="ra"/>
    <w:basedOn w:val="Predvolenpsmoodseku"/>
    <w:rsid w:val="00AD2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0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7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665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867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Allianz</Company>
  <LinksUpToDate>false</LinksUpToDate>
  <CharactersWithSpaces>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Lehotská Mária</dc:creator>
  <cp:lastModifiedBy>Jurkovičová Monika</cp:lastModifiedBy>
  <cp:revision>2</cp:revision>
  <dcterms:created xsi:type="dcterms:W3CDTF">2019-09-24T12:22:00Z</dcterms:created>
  <dcterms:modified xsi:type="dcterms:W3CDTF">2019-09-24T12:22:00Z</dcterms:modified>
</cp:coreProperties>
</file>