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1AD1" w14:textId="31570804" w:rsidR="00734415" w:rsidRPr="006A14ED" w:rsidRDefault="002B7B55" w:rsidP="002B7B55">
      <w:pPr>
        <w:pStyle w:val="RZPodnadpis"/>
        <w:spacing w:after="0" w:line="240" w:lineRule="auto"/>
        <w:contextualSpacing/>
        <w:rPr>
          <w:rFonts w:ascii="Barlow Condensed" w:hAnsi="Barlow Condensed" w:cs="Barlow Condensed"/>
          <w:caps/>
          <w:sz w:val="32"/>
          <w:szCs w:val="32"/>
        </w:rPr>
      </w:pPr>
      <w:r>
        <w:rPr>
          <w:rFonts w:ascii="Barlow Condensed" w:hAnsi="Barlow Condensed" w:cs="Barlow Condensed"/>
          <w:caps/>
          <w:sz w:val="32"/>
          <w:szCs w:val="32"/>
        </w:rPr>
        <w:t>Pripomienky</w:t>
      </w:r>
      <w:r w:rsidR="00213EBB" w:rsidRPr="006A14ED">
        <w:rPr>
          <w:rFonts w:ascii="Barlow Condensed" w:hAnsi="Barlow Condensed" w:cs="Barlow Condensed"/>
          <w:caps/>
          <w:sz w:val="32"/>
          <w:szCs w:val="32"/>
        </w:rPr>
        <w:t xml:space="preserve"> Republikovej únie zamestnávateľov</w:t>
      </w:r>
      <w:r w:rsidR="00496487" w:rsidRPr="006A14ED">
        <w:rPr>
          <w:rFonts w:ascii="Barlow Condensed" w:hAnsi="Barlow Condensed" w:cs="Barlow Condensed"/>
          <w:caps/>
          <w:sz w:val="32"/>
          <w:szCs w:val="32"/>
        </w:rPr>
        <w:t>– „</w:t>
      </w:r>
      <w:r w:rsidRPr="002B7B55">
        <w:rPr>
          <w:rFonts w:ascii="Barlow Condensed" w:hAnsi="Barlow Condensed" w:cs="Barlow Condensed"/>
          <w:caps/>
          <w:sz w:val="32"/>
          <w:szCs w:val="32"/>
        </w:rPr>
        <w:t>Usmerneni</w:t>
      </w:r>
      <w:r>
        <w:rPr>
          <w:rFonts w:ascii="Barlow Condensed" w:hAnsi="Barlow Condensed" w:cs="Barlow Condensed"/>
          <w:caps/>
          <w:sz w:val="32"/>
          <w:szCs w:val="32"/>
        </w:rPr>
        <w:t>e</w:t>
      </w:r>
      <w:r w:rsidRPr="002B7B55">
        <w:rPr>
          <w:rFonts w:ascii="Barlow Condensed" w:hAnsi="Barlow Condensed" w:cs="Barlow Condensed"/>
          <w:caps/>
          <w:sz w:val="32"/>
          <w:szCs w:val="32"/>
        </w:rPr>
        <w:t xml:space="preserve"> M</w:t>
      </w:r>
      <w:r>
        <w:rPr>
          <w:rFonts w:ascii="Barlow Condensed" w:hAnsi="Barlow Condensed" w:cs="Barlow Condensed"/>
          <w:caps/>
          <w:sz w:val="32"/>
          <w:szCs w:val="32"/>
        </w:rPr>
        <w:t xml:space="preserve">F SR </w:t>
      </w:r>
      <w:r w:rsidRPr="002B7B55">
        <w:rPr>
          <w:rFonts w:ascii="Barlow Condensed" w:hAnsi="Barlow Condensed" w:cs="Barlow Condensed"/>
          <w:caps/>
          <w:sz w:val="32"/>
          <w:szCs w:val="32"/>
        </w:rPr>
        <w:t>č. MF/______/2025-77 k postupu pri posudzovaní vykonávania činnosti daňovníka v tuzemsku a spôsobu zdanenia preúčtovaných nákladov podľa zákona č. 279/2024 Z. z. o dani z finančných transakcií a o zmene a doplnení niektorých zákonov v znení neskorších predpisov</w:t>
      </w:r>
      <w:r w:rsidR="00047EEB">
        <w:rPr>
          <w:rFonts w:ascii="Barlow Condensed" w:hAnsi="Barlow Condensed" w:cs="Barlow Condensed"/>
          <w:caps/>
          <w:sz w:val="32"/>
          <w:szCs w:val="32"/>
        </w:rPr>
        <w:t>“</w:t>
      </w:r>
    </w:p>
    <w:p w14:paraId="51BD4896" w14:textId="77777777" w:rsidR="00EA7532" w:rsidRDefault="00EA7532" w:rsidP="00366CA4">
      <w:pPr>
        <w:spacing w:after="0" w:line="240" w:lineRule="auto"/>
        <w:contextualSpacing/>
        <w:jc w:val="both"/>
      </w:pPr>
    </w:p>
    <w:p w14:paraId="638887DC" w14:textId="48F39E22" w:rsidR="00503DD7" w:rsidRPr="006A14ED" w:rsidRDefault="002B7B55" w:rsidP="00366CA4">
      <w:pPr>
        <w:spacing w:after="0" w:line="240" w:lineRule="auto"/>
        <w:contextualSpacing/>
        <w:jc w:val="both"/>
      </w:pPr>
      <w:r>
        <w:t>Na základe Vašej výzvy na pripomienkovanie si Vám</w:t>
      </w:r>
      <w:r w:rsidR="00521E50" w:rsidRPr="006A14ED">
        <w:t xml:space="preserve"> dovoľujeme zaslať </w:t>
      </w:r>
      <w:r w:rsidR="00194F3C" w:rsidRPr="006A14ED">
        <w:t xml:space="preserve">nasledovné </w:t>
      </w:r>
      <w:r w:rsidR="00521E50" w:rsidRPr="006A14ED">
        <w:t>podnety</w:t>
      </w:r>
      <w:r>
        <w:t xml:space="preserve"> a pripomienky, ktoré odporúčame zapracovať do návrhu</w:t>
      </w:r>
    </w:p>
    <w:p w14:paraId="5075F198" w14:textId="77777777" w:rsidR="00503DD7" w:rsidRPr="006A14ED" w:rsidRDefault="00503DD7" w:rsidP="00366CA4">
      <w:pPr>
        <w:pStyle w:val="Default"/>
        <w:contextualSpacing/>
        <w:jc w:val="both"/>
        <w:rPr>
          <w:rFonts w:ascii="Roboto" w:hAnsi="Roboto" w:cs="Arial Narrow"/>
          <w:sz w:val="18"/>
          <w:szCs w:val="18"/>
        </w:rPr>
      </w:pPr>
    </w:p>
    <w:p w14:paraId="39A03079" w14:textId="4EE0DD2C" w:rsidR="002B7B55" w:rsidRPr="002B7B55" w:rsidRDefault="002B7B55" w:rsidP="002B7B55">
      <w:pPr>
        <w:pStyle w:val="RZTelo"/>
        <w:numPr>
          <w:ilvl w:val="0"/>
          <w:numId w:val="38"/>
        </w:numPr>
        <w:spacing w:after="0" w:line="240" w:lineRule="auto"/>
        <w:contextualSpacing/>
        <w:rPr>
          <w:rFonts w:ascii="Roboto Light" w:hAnsi="Roboto Light" w:cs="Barlow"/>
          <w:b/>
          <w:bCs/>
          <w:sz w:val="18"/>
          <w:szCs w:val="18"/>
        </w:rPr>
      </w:pPr>
      <w:r w:rsidRPr="002B7B55">
        <w:rPr>
          <w:rFonts w:ascii="Roboto Light" w:hAnsi="Roboto Light" w:cs="Barlow"/>
          <w:b/>
          <w:bCs/>
          <w:sz w:val="18"/>
          <w:szCs w:val="18"/>
        </w:rPr>
        <w:t>Časť III. Príklad č. 6</w:t>
      </w:r>
    </w:p>
    <w:p w14:paraId="517075E9" w14:textId="77777777"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V zmysle príkladu č. 6 uvedeného v Usmernení, u daňovníkov dane z finančných transakcií (ďalej len „DFT“), ktorí majú sídlo alebo miesto podnikania v Slovenskej republike, budú podliehať DFT ich tzv. „celosvetové výdavky“, t.j. zdaňované budú všetky debetné transakcie realizované na ich slovenských aj zahraničných bankových účtoch bez ohľadu na to, či sa tieto debetné transakcie vzťahujú k činnosti tohto daňovníka na Slovensku alebo nie.</w:t>
      </w:r>
    </w:p>
    <w:p w14:paraId="3C4C0414" w14:textId="77777777" w:rsidR="00465D3F" w:rsidRDefault="00465D3F" w:rsidP="002B7B55">
      <w:pPr>
        <w:pStyle w:val="RZTelo"/>
        <w:spacing w:after="0" w:line="240" w:lineRule="auto"/>
        <w:contextualSpacing/>
        <w:rPr>
          <w:rFonts w:ascii="Roboto Light" w:hAnsi="Roboto Light" w:cs="Barlow"/>
          <w:sz w:val="18"/>
          <w:szCs w:val="18"/>
        </w:rPr>
      </w:pPr>
    </w:p>
    <w:p w14:paraId="62685152" w14:textId="16D9CAF6"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Podľa výkladu Ministerstva finanční Slovenskej republiky (ďalej len „MF SR“) je zámerom DFT zdaniť touto daňou všetky debetné transakcie slovenských rezidentných daňovníkov bez ohľadu na ich teritoriálne pôsobenie. DFT sa tak bude vzťahovať napríklad aj činnosť organizačných zložiek a stálych prevádzkarní slovenských spoločností v zahraničí.</w:t>
      </w:r>
    </w:p>
    <w:p w14:paraId="5220F61F" w14:textId="77777777" w:rsidR="002B7B55" w:rsidRDefault="002B7B55" w:rsidP="002B7B55">
      <w:pPr>
        <w:pStyle w:val="RZTelo"/>
        <w:spacing w:after="0" w:line="240" w:lineRule="auto"/>
        <w:contextualSpacing/>
        <w:rPr>
          <w:rFonts w:ascii="Roboto Light" w:hAnsi="Roboto Light" w:cs="Barlow"/>
          <w:b/>
          <w:bCs/>
          <w:sz w:val="18"/>
          <w:szCs w:val="18"/>
        </w:rPr>
      </w:pPr>
    </w:p>
    <w:p w14:paraId="67F901F5" w14:textId="77777777"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Zásadne nesúhlasíme s tým, aby slovenskí daňoví rezidentmi boli zaťažení DFT z ich celosvetových debetných transakcií realizovaných na ich celosvetových bankových účtoch. Navrhujeme, aby DFT podliehali iba debetné transakcie, ktoré sa vzťahujú na činnosť daňovníkov na Slovensku (t.j. nespadnú tam stále prevádzkarne v zahraničí).</w:t>
      </w:r>
    </w:p>
    <w:p w14:paraId="56CCF70F" w14:textId="77777777"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 xml:space="preserve">Podľa nášho názoru by DFT, ktorá je výhradne lokálnou daňou na Slovensku, nemala postihovať podnikateľskú činnosť slovenských daňovníkov v zahraničí. Zaťaženie celosvetovej činnosti slovenských spoločností DFT povedie k zníženiu ich konkurencieschopnosti v zahraničí, kde už aj tak musia čeliť viacerým výzvam v súvislosti s podnikaním na neznámom zahraničnom trhu. Zároveň tým povedie k obmedzeniu expanzie slovenských spoločností na zahraničné trhy. V tejto súvislosti by sme chceli zdôrazniť, že expanzia na zahraničné trhy sa môže častokrát veľmi pozitívne odraziť v príjmoch rozpočtu Slovenskej republiky z iných daní (napr. dane z príjmov právnických osôb). Minimálny príjem z DFT zo zahraničných transakcií tak môže v konečnom dôsledku viesť k výpadku omnoho vyšších príjmov štátneho rozpočtu na inej dani. </w:t>
      </w:r>
    </w:p>
    <w:p w14:paraId="102ED93D" w14:textId="77777777" w:rsidR="002B7B55" w:rsidRPr="002B7B55" w:rsidRDefault="002B7B55" w:rsidP="002B7B55">
      <w:pPr>
        <w:pStyle w:val="RZTelo"/>
        <w:spacing w:after="0" w:line="240" w:lineRule="auto"/>
        <w:contextualSpacing/>
        <w:rPr>
          <w:rFonts w:ascii="Roboto Light" w:hAnsi="Roboto Light" w:cs="Barlow"/>
          <w:sz w:val="18"/>
          <w:szCs w:val="18"/>
        </w:rPr>
      </w:pPr>
    </w:p>
    <w:p w14:paraId="7050A404" w14:textId="4CB98213" w:rsidR="002B7B55" w:rsidRPr="002B7B55" w:rsidRDefault="002B7B55" w:rsidP="002B7B55">
      <w:pPr>
        <w:pStyle w:val="RZTelo"/>
        <w:numPr>
          <w:ilvl w:val="0"/>
          <w:numId w:val="38"/>
        </w:numPr>
        <w:spacing w:after="0" w:line="240" w:lineRule="auto"/>
        <w:contextualSpacing/>
        <w:rPr>
          <w:rFonts w:ascii="Roboto Light" w:hAnsi="Roboto Light" w:cs="Barlow"/>
          <w:b/>
          <w:bCs/>
          <w:sz w:val="18"/>
          <w:szCs w:val="18"/>
        </w:rPr>
      </w:pPr>
      <w:r w:rsidRPr="002B7B55">
        <w:rPr>
          <w:rFonts w:ascii="Roboto Light" w:hAnsi="Roboto Light" w:cs="Barlow"/>
          <w:b/>
          <w:bCs/>
          <w:sz w:val="18"/>
          <w:szCs w:val="18"/>
        </w:rPr>
        <w:t>Časť III. Príklad č. 8</w:t>
      </w:r>
    </w:p>
    <w:p w14:paraId="60B129C2" w14:textId="77777777"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V zmysle príkladu č. 8 uvedeného v Usmernení sú daňovníkmi DFT aj akékoľvek zahraničné subjekty, ktoré svoju podnikateľskú činnosť vykonávajú výlučne v zahraničí, pričom na Slovensku majú iba zriadený bankový účet.</w:t>
      </w:r>
    </w:p>
    <w:p w14:paraId="68993404" w14:textId="77777777" w:rsidR="002B7B55" w:rsidRDefault="002B7B55" w:rsidP="002B7B55">
      <w:pPr>
        <w:pStyle w:val="RZTelo"/>
        <w:spacing w:after="0" w:line="240" w:lineRule="auto"/>
        <w:contextualSpacing/>
        <w:rPr>
          <w:rFonts w:ascii="Roboto Light" w:hAnsi="Roboto Light" w:cs="Barlow"/>
          <w:b/>
          <w:bCs/>
          <w:sz w:val="18"/>
          <w:szCs w:val="18"/>
        </w:rPr>
      </w:pPr>
    </w:p>
    <w:p w14:paraId="01B3CB57" w14:textId="77777777"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Zásadne nesúhlasíme s tým, aby zahraničné subjekty, ktoré nevykonávajú žiadnu činnosť na Slovensku, boli zaťažené DFT len preto, že majú zriadený bankový účet v slovenskej banke. Uvedený krok výrazne znižuje atraktivitu a konkurencie schopnosť slovenských bánk voči iným zahraničným bankám, keďže realizácia debetných transakcií prostredníctvom slovenského bankového účtu tak bude nákladnejšia práve vďaka DFT. Aplikácia DFT na takéto zahraničné podnikateľské subjekty povedie k odlivu zahraničných finančných prostriedkov zo slovenských bánk do iných štátov.</w:t>
      </w:r>
    </w:p>
    <w:p w14:paraId="698C7F3A" w14:textId="77777777" w:rsidR="002B7B55" w:rsidRPr="002B7B55" w:rsidRDefault="002B7B55" w:rsidP="002B7B55">
      <w:pPr>
        <w:pStyle w:val="RZTelo"/>
        <w:spacing w:after="0" w:line="240" w:lineRule="auto"/>
        <w:contextualSpacing/>
        <w:rPr>
          <w:rFonts w:ascii="Roboto Light" w:hAnsi="Roboto Light" w:cs="Barlow"/>
          <w:sz w:val="18"/>
          <w:szCs w:val="18"/>
        </w:rPr>
      </w:pPr>
    </w:p>
    <w:p w14:paraId="4DF9BDDF" w14:textId="10A7AE3A" w:rsidR="002B7B55" w:rsidRPr="002B7B55" w:rsidRDefault="002B7B55" w:rsidP="002B7B55">
      <w:pPr>
        <w:pStyle w:val="RZTelo"/>
        <w:numPr>
          <w:ilvl w:val="0"/>
          <w:numId w:val="38"/>
        </w:numPr>
        <w:spacing w:after="0" w:line="240" w:lineRule="auto"/>
        <w:contextualSpacing/>
        <w:rPr>
          <w:rFonts w:ascii="Roboto Light" w:hAnsi="Roboto Light" w:cs="Barlow"/>
          <w:b/>
          <w:bCs/>
          <w:sz w:val="18"/>
          <w:szCs w:val="18"/>
        </w:rPr>
      </w:pPr>
      <w:r w:rsidRPr="002B7B55">
        <w:rPr>
          <w:rFonts w:ascii="Roboto Light" w:hAnsi="Roboto Light" w:cs="Barlow"/>
          <w:b/>
          <w:bCs/>
          <w:sz w:val="18"/>
          <w:szCs w:val="18"/>
        </w:rPr>
        <w:t>Časť IV. Príklady č. 1 – 4</w:t>
      </w:r>
    </w:p>
    <w:p w14:paraId="00F5F0C7" w14:textId="77777777"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V zmysle príkladov č. 1 - 4 v časti IV. Preúčtovanie nákladov Usmernenia bude daňovník DFT, ktorý obstaráva tovary alebo služby prostredníctvom tretej osoby, povinný sledovať, či táto tretia osoba je alebo nie je daňovníkom DFT za účelom správneho splnenia svojej daňovej povinnosti. Od tejto skutočnosti sa totiž budú odvíjať jeho reportovacie povinnosti ako aj výška zaplatenej DFT. Takýto krok povedie podľa nášho názoru k výraznému ovplyvneniu fungovania podnikateľského prostredia na Slovensku a k zníženiu atraktivity obstarávania tovaru a služieb prostredníctvom tretích osôb, a tým aj značnému obmedzeniu činnosti napr. priamych zástupcov,  mandatárov alebo vybraných „sprostredkovateľov“ platieb.</w:t>
      </w:r>
    </w:p>
    <w:p w14:paraId="7CED015D" w14:textId="77777777" w:rsidR="002B7B55" w:rsidRDefault="002B7B55" w:rsidP="002B7B55">
      <w:pPr>
        <w:pStyle w:val="RZTelo"/>
        <w:spacing w:after="0" w:line="240" w:lineRule="auto"/>
        <w:contextualSpacing/>
        <w:rPr>
          <w:rFonts w:ascii="Roboto Light" w:hAnsi="Roboto Light" w:cs="Barlow"/>
          <w:sz w:val="18"/>
          <w:szCs w:val="18"/>
        </w:rPr>
      </w:pPr>
    </w:p>
    <w:p w14:paraId="7622B0D2" w14:textId="601E13DD"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Zároveň daňovník DFT, ktorý obstará tovar alebo služby prostredníctvom tretej osoby, ktorá nie je daňovníkom DFT, bude zaťažený vyššou DFT ako v prípade, ak by takýto tovar alebo službu obstaral prostredníctvom tretej osoby, ktoré je daňovníkom DFT. V uvedenom prípade bude daňovník obstarávajúci tovar alebo službu zaťažený nielen DFT, ktorú mu zrazí banka z platby pre túto tretiu osobu, ale bude povinný prostredníctvom oznámenia k DFT identifikovať aj jednotlivé platby, ktoré zaňho realizovala táto tretia osoba, pričom bude zaťažený ďalšou DFT z týchto transakcií (platieb realizovaných treťou osobou).</w:t>
      </w:r>
    </w:p>
    <w:p w14:paraId="411D651B" w14:textId="77777777" w:rsidR="002B7B55" w:rsidRDefault="002B7B55" w:rsidP="002B7B55">
      <w:pPr>
        <w:pStyle w:val="RZTelo"/>
        <w:spacing w:after="0" w:line="240" w:lineRule="auto"/>
        <w:contextualSpacing/>
        <w:rPr>
          <w:rFonts w:ascii="Roboto Light" w:hAnsi="Roboto Light" w:cs="Barlow"/>
          <w:sz w:val="18"/>
          <w:szCs w:val="18"/>
        </w:rPr>
      </w:pPr>
    </w:p>
    <w:p w14:paraId="2BE660C7" w14:textId="2B5A4532"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 xml:space="preserve">Na druhej strane v prípade, ak daňovník DFT tovar alebo obstará prostredníctvom osoby, ktorá je taktiež daňovníkom DFT, v prvom kroku bude jedna a tá istá transakcia zdanená 2x - prvýkrát pri úhrade za tovar alebo službu touto treťou osobou a druhýkrát pri úhrade za tovar alebo službu daňovníkom DFT tejto tretej osobe. Následne, ak daňovník DFT obstarávajúci tovar alebo službu nebude chcieť znášať duplicitné náklady DFT, bude nútený podať oznámenie o DFT, prostredníctvom ktorého mu bude táto duplicitne zrazená DFT vrátená. </w:t>
      </w:r>
    </w:p>
    <w:p w14:paraId="329BDEEE" w14:textId="77777777" w:rsidR="002B7B55" w:rsidRDefault="002B7B55" w:rsidP="002B7B55">
      <w:pPr>
        <w:pStyle w:val="RZTelo"/>
        <w:spacing w:after="0" w:line="240" w:lineRule="auto"/>
        <w:contextualSpacing/>
        <w:rPr>
          <w:rFonts w:ascii="Roboto Light" w:hAnsi="Roboto Light" w:cs="Barlow"/>
          <w:b/>
          <w:bCs/>
          <w:sz w:val="18"/>
          <w:szCs w:val="18"/>
        </w:rPr>
      </w:pPr>
    </w:p>
    <w:p w14:paraId="7849AF25" w14:textId="77777777"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Zaťaženie obstarávania tovarov a služieb prostredníctvom tretích osôb (resp. outsourcovania úhrad za obstarávané tovary a služby na tretie osoby) DFT vedie v určitých prípadoch k dvojitému zdaneniu tej istej transakcie (napr. v prípade obstarania tovarov alebo služieb prostredníctvom tretích osôb, ktoré sú tiež daňovníkmi DFT) a následne k vysokej administratívnej záťaži na strane subjektov, ktoré tovar resp. službu obstarávajú. Takíto daňovníci budú musieť jednak skúmať, či ich obchodný partner je resp. nie je daňovníkom DFT, aby mohli následne správne vyreportovať daňovú povinnosť k DFT, ktorá im vzniká z týchto „preúčtovaných nákladov“, resp. aby sa vyhli neoprávnenému vráteniu DFT (napr. v prípade, ak by tretia osoba nebola daňovníkom DFT a daň z transakcie nebola odvedená).</w:t>
      </w:r>
    </w:p>
    <w:p w14:paraId="216C5414" w14:textId="77777777" w:rsidR="002B7B55" w:rsidRDefault="002B7B55" w:rsidP="002B7B55">
      <w:pPr>
        <w:pStyle w:val="RZTelo"/>
        <w:spacing w:after="0" w:line="240" w:lineRule="auto"/>
        <w:contextualSpacing/>
        <w:rPr>
          <w:rFonts w:ascii="Roboto Light" w:hAnsi="Roboto Light" w:cs="Barlow"/>
          <w:sz w:val="18"/>
          <w:szCs w:val="18"/>
        </w:rPr>
      </w:pPr>
    </w:p>
    <w:p w14:paraId="3DD12457" w14:textId="20C42FD9" w:rsidR="002B7B55" w:rsidRPr="002B7B55"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DFT z „preúčtovaných nákladov“ v zmysle aktuálneho výkladu MF SR vedie k výraznému obmedzeniu rozhodovania podnikateľských subjektov o tom, akým spôsobom si nastavia svoje obchodné transakcie (t.j. či pri svojej podnikateľskej činnosti využijú služby tretích osôb alebo nie). Zároveň, ako už bolo niekoľkokrát spomenuté, DFT vedie k vysokej administratívnej záťaži týchto subjektov. Je nemysliteľné, aby na podnikateľské subjekty na Slovensku (ktorých primárnou činnosťou by malo byť podnikanie za účelom dosahovania zisku) boli zaťažení bremenom skúmania toho, či ich obchodní partneri sú alebo nie sú daňovníkmi DFT, a či DFT z transakcií realizovaných týmito ich subjektmi bola odvedená, ba čo viac v akej (a či vôbec správnej) výške.</w:t>
      </w:r>
    </w:p>
    <w:p w14:paraId="2894661C" w14:textId="77777777" w:rsidR="002B7B55" w:rsidRDefault="002B7B55" w:rsidP="002B7B55">
      <w:pPr>
        <w:pStyle w:val="RZTelo"/>
        <w:spacing w:after="0" w:line="240" w:lineRule="auto"/>
        <w:contextualSpacing/>
        <w:rPr>
          <w:rFonts w:ascii="Roboto Light" w:hAnsi="Roboto Light" w:cs="Barlow"/>
          <w:sz w:val="18"/>
          <w:szCs w:val="18"/>
        </w:rPr>
      </w:pPr>
    </w:p>
    <w:p w14:paraId="51374B25" w14:textId="53E2383D" w:rsidR="008B7E6B" w:rsidRDefault="002B7B55" w:rsidP="002B7B55">
      <w:pPr>
        <w:pStyle w:val="RZTelo"/>
        <w:spacing w:after="0" w:line="240" w:lineRule="auto"/>
        <w:contextualSpacing/>
        <w:rPr>
          <w:rFonts w:ascii="Roboto Light" w:hAnsi="Roboto Light" w:cs="Barlow"/>
          <w:sz w:val="18"/>
          <w:szCs w:val="18"/>
        </w:rPr>
      </w:pPr>
      <w:r w:rsidRPr="002B7B55">
        <w:rPr>
          <w:rFonts w:ascii="Roboto Light" w:hAnsi="Roboto Light" w:cs="Barlow"/>
          <w:sz w:val="18"/>
          <w:szCs w:val="18"/>
        </w:rPr>
        <w:t>Z tohto dôvodu navrhujeme, aby transakcie realizované prostredníctvom tretích osôb, boli zdaňované DFT iba raz, a to pri úhrade „preúčtovanej sumy“ daňovníkom DFT tejto tretej osobe. Zdaňovanie „preúčtovaných nákladov“ tak, ako je interpretované v aktuálnom znení zákona o DFT ako aj tomto Usmernení je príliš komplikované a spojené nielen s vysokými administratívnymi nákladmi na strane daňových subjektov, ale povedie podľa nášho názoru aj k vysokej chybovosti pri výpočte DFT a tým pádom aj výpadku príjmov z DFT. Zároveň takáto nejasná a veľmi široká interpretácia zákona o DFT umožní správcom dane pri výkone daňovej kontroly konať vysoko nad rámec tohto zákona. Z príkladov uvedených v Usmernení sa totiž môže javiť, že pod pôsobnosť DFT by mohla spadnúť napríklad aj činnosť akýchkoľvek sprostredkovateľov tovarov a služieb.</w:t>
      </w:r>
    </w:p>
    <w:p w14:paraId="135E1AF6" w14:textId="77777777" w:rsidR="00465D3F" w:rsidRDefault="00465D3F" w:rsidP="002B7B55">
      <w:pPr>
        <w:pStyle w:val="RZTelo"/>
        <w:spacing w:after="0" w:line="240" w:lineRule="auto"/>
        <w:contextualSpacing/>
        <w:rPr>
          <w:rFonts w:ascii="Roboto Light" w:hAnsi="Roboto Light" w:cs="Barlow"/>
          <w:sz w:val="18"/>
          <w:szCs w:val="18"/>
        </w:rPr>
      </w:pPr>
    </w:p>
    <w:p w14:paraId="6DC51191" w14:textId="44A82891" w:rsidR="00465D3F" w:rsidRDefault="00465D3F" w:rsidP="00465D3F">
      <w:pPr>
        <w:pStyle w:val="RZTelo"/>
        <w:numPr>
          <w:ilvl w:val="0"/>
          <w:numId w:val="38"/>
        </w:numPr>
        <w:spacing w:after="0" w:line="240" w:lineRule="auto"/>
        <w:contextualSpacing/>
        <w:rPr>
          <w:rFonts w:ascii="Roboto Light" w:hAnsi="Roboto Light" w:cs="Barlow"/>
          <w:b/>
          <w:bCs/>
          <w:sz w:val="18"/>
          <w:szCs w:val="18"/>
        </w:rPr>
      </w:pPr>
      <w:r>
        <w:rPr>
          <w:rFonts w:ascii="Roboto Light" w:hAnsi="Roboto Light" w:cs="Barlow"/>
          <w:b/>
          <w:bCs/>
          <w:sz w:val="18"/>
          <w:szCs w:val="18"/>
        </w:rPr>
        <w:t>Časť V, odsek 1 a vloženie nového odseku 5</w:t>
      </w:r>
    </w:p>
    <w:p w14:paraId="7B74A570" w14:textId="027F9634" w:rsidR="00465D3F" w:rsidRDefault="00465D3F" w:rsidP="00465D3F">
      <w:pPr>
        <w:pStyle w:val="RZTelo"/>
        <w:spacing w:after="0" w:line="240" w:lineRule="auto"/>
        <w:contextualSpacing/>
        <w:rPr>
          <w:rFonts w:ascii="Roboto Light" w:hAnsi="Roboto Light" w:cs="Barlow"/>
          <w:sz w:val="18"/>
          <w:szCs w:val="18"/>
        </w:rPr>
      </w:pPr>
      <w:r>
        <w:rPr>
          <w:rFonts w:ascii="Roboto Light" w:hAnsi="Roboto Light" w:cs="Barlow"/>
          <w:sz w:val="18"/>
          <w:szCs w:val="18"/>
        </w:rPr>
        <w:t>V odseku 1 navrhujeme pred slovo „kompenzáciu“ vložiť slovo automatizovanú a vložiť do ustanovenie nový odsek 5 v znení:</w:t>
      </w:r>
    </w:p>
    <w:p w14:paraId="0FC3A176" w14:textId="77777777" w:rsidR="00465D3F" w:rsidRDefault="00465D3F" w:rsidP="00465D3F">
      <w:pPr>
        <w:pStyle w:val="RZTelo"/>
        <w:spacing w:after="0" w:line="240" w:lineRule="auto"/>
        <w:contextualSpacing/>
        <w:rPr>
          <w:rFonts w:ascii="Roboto Light" w:hAnsi="Roboto Light" w:cs="Barlow"/>
          <w:sz w:val="18"/>
          <w:szCs w:val="18"/>
        </w:rPr>
      </w:pPr>
    </w:p>
    <w:p w14:paraId="67146E65" w14:textId="07369F2F" w:rsidR="00465D3F" w:rsidRDefault="00465D3F" w:rsidP="00465D3F">
      <w:pPr>
        <w:pStyle w:val="RZTelo"/>
        <w:spacing w:after="0" w:line="240" w:lineRule="auto"/>
        <w:contextualSpacing/>
        <w:rPr>
          <w:rFonts w:ascii="Roboto Light" w:hAnsi="Roboto Light" w:cs="Barlow"/>
          <w:sz w:val="18"/>
          <w:szCs w:val="18"/>
        </w:rPr>
      </w:pPr>
      <w:r>
        <w:rPr>
          <w:rFonts w:ascii="Roboto Light" w:hAnsi="Roboto Light" w:cs="Barlow"/>
          <w:sz w:val="18"/>
          <w:szCs w:val="18"/>
        </w:rPr>
        <w:t xml:space="preserve">„(5) </w:t>
      </w:r>
      <w:r w:rsidRPr="00465D3F">
        <w:rPr>
          <w:rFonts w:ascii="Roboto Light" w:hAnsi="Roboto Light" w:cs="Barlow"/>
          <w:sz w:val="18"/>
          <w:szCs w:val="18"/>
        </w:rPr>
        <w:t>Automatizovaný cashpool realizuje poskytovateľ platobných služieb (banka) na základe predchádzajúceho súhlasu každého jednotlivého daňovníka</w:t>
      </w:r>
      <w:r>
        <w:rPr>
          <w:rFonts w:ascii="Roboto Light" w:hAnsi="Roboto Light" w:cs="Barlow"/>
          <w:sz w:val="18"/>
          <w:szCs w:val="18"/>
        </w:rPr>
        <w:t>.“</w:t>
      </w:r>
    </w:p>
    <w:p w14:paraId="7FFB368B" w14:textId="77777777" w:rsidR="00465D3F" w:rsidRDefault="00465D3F" w:rsidP="00465D3F">
      <w:pPr>
        <w:pStyle w:val="RZTelo"/>
        <w:spacing w:after="0" w:line="240" w:lineRule="auto"/>
        <w:contextualSpacing/>
        <w:rPr>
          <w:rFonts w:ascii="Roboto Light" w:hAnsi="Roboto Light" w:cs="Barlow"/>
          <w:sz w:val="18"/>
          <w:szCs w:val="18"/>
        </w:rPr>
      </w:pPr>
    </w:p>
    <w:p w14:paraId="38A3532C" w14:textId="485169F3" w:rsidR="00465D3F" w:rsidRDefault="00465D3F" w:rsidP="00465D3F">
      <w:pPr>
        <w:pStyle w:val="RZTelo"/>
        <w:spacing w:after="0" w:line="240" w:lineRule="auto"/>
        <w:contextualSpacing/>
        <w:rPr>
          <w:rFonts w:ascii="Roboto Light" w:hAnsi="Roboto Light" w:cs="Barlow"/>
          <w:b/>
          <w:bCs/>
          <w:sz w:val="18"/>
          <w:szCs w:val="18"/>
        </w:rPr>
      </w:pPr>
      <w:r>
        <w:rPr>
          <w:rFonts w:ascii="Roboto Light" w:hAnsi="Roboto Light" w:cs="Barlow"/>
          <w:b/>
          <w:bCs/>
          <w:sz w:val="18"/>
          <w:szCs w:val="18"/>
        </w:rPr>
        <w:t>Odôvodnenie:</w:t>
      </w:r>
    </w:p>
    <w:p w14:paraId="03602E04" w14:textId="5F8F72BD" w:rsidR="00465D3F" w:rsidRDefault="00465D3F" w:rsidP="00465D3F">
      <w:pPr>
        <w:pStyle w:val="RZTelo"/>
        <w:spacing w:after="0" w:line="240" w:lineRule="auto"/>
        <w:contextualSpacing/>
        <w:rPr>
          <w:rFonts w:ascii="Roboto Light" w:hAnsi="Roboto Light" w:cs="Barlow"/>
          <w:sz w:val="18"/>
          <w:szCs w:val="18"/>
        </w:rPr>
      </w:pPr>
      <w:r w:rsidRPr="00465D3F">
        <w:rPr>
          <w:rFonts w:ascii="Roboto Light" w:hAnsi="Roboto Light" w:cs="Barlow"/>
          <w:sz w:val="18"/>
          <w:szCs w:val="18"/>
        </w:rPr>
        <w:t>Navrhujeme doplniť za účelom spresnenia</w:t>
      </w:r>
      <w:r w:rsidRPr="00465D3F">
        <w:rPr>
          <w:rFonts w:ascii="Roboto Light" w:hAnsi="Roboto Light" w:cs="Barlow"/>
          <w:sz w:val="18"/>
          <w:szCs w:val="18"/>
        </w:rPr>
        <w:t xml:space="preserve"> </w:t>
      </w:r>
      <w:r w:rsidRPr="00465D3F">
        <w:rPr>
          <w:rFonts w:ascii="Roboto Light" w:hAnsi="Roboto Light" w:cs="Barlow"/>
          <w:sz w:val="18"/>
          <w:szCs w:val="18"/>
        </w:rPr>
        <w:t>nakoľko automatizovaný cashpool realizuje poskytovateľ platobných služieb (banka) na základe predchádzajúceho súhlasu každého jednotlivého daňovníka.</w:t>
      </w:r>
    </w:p>
    <w:p w14:paraId="663FEC79" w14:textId="77777777" w:rsidR="000A4847" w:rsidRDefault="000A4847" w:rsidP="00465D3F">
      <w:pPr>
        <w:pStyle w:val="RZTelo"/>
        <w:spacing w:after="0" w:line="240" w:lineRule="auto"/>
        <w:contextualSpacing/>
        <w:rPr>
          <w:rFonts w:ascii="Roboto Light" w:hAnsi="Roboto Light" w:cs="Barlow"/>
          <w:sz w:val="18"/>
          <w:szCs w:val="18"/>
        </w:rPr>
      </w:pPr>
    </w:p>
    <w:p w14:paraId="7280D9AF" w14:textId="53D6DA38" w:rsidR="000A4847" w:rsidRDefault="000A4847" w:rsidP="000A4847">
      <w:pPr>
        <w:pStyle w:val="RZTelo"/>
        <w:numPr>
          <w:ilvl w:val="0"/>
          <w:numId w:val="38"/>
        </w:numPr>
        <w:spacing w:after="0" w:line="240" w:lineRule="auto"/>
        <w:contextualSpacing/>
        <w:rPr>
          <w:rFonts w:ascii="Roboto Light" w:hAnsi="Roboto Light" w:cs="Barlow"/>
          <w:b/>
          <w:bCs/>
          <w:sz w:val="18"/>
          <w:szCs w:val="18"/>
        </w:rPr>
      </w:pPr>
      <w:r>
        <w:rPr>
          <w:rFonts w:ascii="Roboto Light" w:hAnsi="Roboto Light" w:cs="Barlow"/>
          <w:b/>
          <w:bCs/>
          <w:sz w:val="18"/>
          <w:szCs w:val="18"/>
        </w:rPr>
        <w:t xml:space="preserve">Časť V, odsek </w:t>
      </w:r>
      <w:r>
        <w:rPr>
          <w:rFonts w:ascii="Roboto Light" w:hAnsi="Roboto Light" w:cs="Barlow"/>
          <w:b/>
          <w:bCs/>
          <w:sz w:val="18"/>
          <w:szCs w:val="18"/>
        </w:rPr>
        <w:t>3 v nadväznosti na časť 2, citácia k §9 odsek 3 zákona</w:t>
      </w:r>
    </w:p>
    <w:p w14:paraId="20DDA7F3" w14:textId="00F8A7A8" w:rsidR="000A4847" w:rsidRDefault="000A4847" w:rsidP="00465D3F">
      <w:pPr>
        <w:pStyle w:val="RZTelo"/>
        <w:spacing w:after="0" w:line="240" w:lineRule="auto"/>
        <w:contextualSpacing/>
        <w:rPr>
          <w:rFonts w:ascii="Roboto Light" w:hAnsi="Roboto Light" w:cs="Barlow"/>
          <w:sz w:val="18"/>
          <w:szCs w:val="18"/>
        </w:rPr>
      </w:pPr>
      <w:r w:rsidRPr="000A4847">
        <w:rPr>
          <w:rFonts w:ascii="Roboto Light" w:hAnsi="Roboto Light" w:cs="Barlow"/>
          <w:sz w:val="18"/>
          <w:szCs w:val="18"/>
        </w:rPr>
        <w:t>Navrhujeme, aby bol do metodického pokynu doplnený konkrétny prípad na zápočet pohľadávok, kedy je jedna pohľadávka napr. vo výške 100 EUR a druhá vo výške 150 EUR, aká suma bude predmetom dane z finančných transakcií. Zmení sa posúdenie v prípade, ak sa zápočet vykoná na cash pool účte? Tieto dve časti sa nám vo väzbe na zápočet javia ako zmätočné.</w:t>
      </w:r>
    </w:p>
    <w:p w14:paraId="6886D041" w14:textId="77777777" w:rsidR="00465D3F" w:rsidRDefault="00465D3F" w:rsidP="00465D3F">
      <w:pPr>
        <w:pStyle w:val="RZTelo"/>
        <w:spacing w:after="0" w:line="240" w:lineRule="auto"/>
        <w:contextualSpacing/>
        <w:rPr>
          <w:rFonts w:ascii="Roboto Light" w:hAnsi="Roboto Light" w:cs="Barlow"/>
          <w:sz w:val="18"/>
          <w:szCs w:val="18"/>
        </w:rPr>
      </w:pPr>
    </w:p>
    <w:p w14:paraId="4CADE9B7" w14:textId="46A93FA1" w:rsidR="00465D3F" w:rsidRDefault="00465D3F" w:rsidP="000A4847">
      <w:pPr>
        <w:pStyle w:val="RZTelo"/>
        <w:numPr>
          <w:ilvl w:val="0"/>
          <w:numId w:val="38"/>
        </w:numPr>
        <w:spacing w:after="0" w:line="240" w:lineRule="auto"/>
        <w:contextualSpacing/>
        <w:rPr>
          <w:rFonts w:ascii="Roboto Light" w:hAnsi="Roboto Light" w:cs="Barlow"/>
          <w:b/>
          <w:bCs/>
          <w:sz w:val="18"/>
          <w:szCs w:val="18"/>
        </w:rPr>
      </w:pPr>
      <w:r>
        <w:rPr>
          <w:rFonts w:ascii="Roboto Light" w:hAnsi="Roboto Light" w:cs="Barlow"/>
          <w:b/>
          <w:bCs/>
          <w:sz w:val="18"/>
          <w:szCs w:val="18"/>
        </w:rPr>
        <w:t xml:space="preserve">Časť V, </w:t>
      </w:r>
      <w:r>
        <w:rPr>
          <w:rFonts w:ascii="Roboto Light" w:hAnsi="Roboto Light" w:cs="Barlow"/>
          <w:b/>
          <w:bCs/>
          <w:sz w:val="18"/>
          <w:szCs w:val="18"/>
        </w:rPr>
        <w:t>príklady 1, 2 a 3</w:t>
      </w:r>
    </w:p>
    <w:p w14:paraId="19903780" w14:textId="77777777" w:rsidR="00465D3F" w:rsidRDefault="00465D3F" w:rsidP="00465D3F">
      <w:pPr>
        <w:pStyle w:val="RZTelo"/>
        <w:spacing w:after="0" w:line="240" w:lineRule="auto"/>
        <w:contextualSpacing/>
        <w:rPr>
          <w:rFonts w:ascii="Roboto Light" w:hAnsi="Roboto Light" w:cs="Barlow"/>
          <w:sz w:val="18"/>
          <w:szCs w:val="18"/>
        </w:rPr>
      </w:pPr>
    </w:p>
    <w:p w14:paraId="4020DA04" w14:textId="1CD2A3B9" w:rsidR="00572538" w:rsidRDefault="00572538" w:rsidP="00465D3F">
      <w:pPr>
        <w:pStyle w:val="RZTelo"/>
        <w:spacing w:after="0" w:line="240" w:lineRule="auto"/>
        <w:contextualSpacing/>
        <w:rPr>
          <w:rFonts w:ascii="Roboto Light" w:hAnsi="Roboto Light" w:cs="Barlow"/>
          <w:sz w:val="18"/>
          <w:szCs w:val="18"/>
        </w:rPr>
      </w:pPr>
      <w:r>
        <w:rPr>
          <w:rFonts w:ascii="Roboto Light" w:hAnsi="Roboto Light" w:cs="Barlow"/>
          <w:sz w:val="18"/>
          <w:szCs w:val="18"/>
        </w:rPr>
        <w:t>V príklade č. 1 navrhujeme nahradiť slovo „realizujú“ slovom „využívajú“</w:t>
      </w:r>
    </w:p>
    <w:p w14:paraId="66854320" w14:textId="77777777" w:rsidR="00572538" w:rsidRDefault="00572538" w:rsidP="00465D3F">
      <w:pPr>
        <w:pStyle w:val="RZTelo"/>
        <w:spacing w:after="0" w:line="240" w:lineRule="auto"/>
        <w:contextualSpacing/>
        <w:rPr>
          <w:rFonts w:ascii="Roboto Light" w:hAnsi="Roboto Light" w:cs="Barlow"/>
          <w:sz w:val="18"/>
          <w:szCs w:val="18"/>
        </w:rPr>
      </w:pPr>
    </w:p>
    <w:p w14:paraId="37D2F17F" w14:textId="453C47A6" w:rsidR="00572538" w:rsidRDefault="00572538" w:rsidP="00572538">
      <w:pPr>
        <w:pStyle w:val="RZTelo"/>
        <w:spacing w:after="0" w:line="240" w:lineRule="auto"/>
        <w:contextualSpacing/>
        <w:rPr>
          <w:rFonts w:ascii="Roboto Light" w:hAnsi="Roboto Light" w:cs="Barlow"/>
          <w:sz w:val="18"/>
          <w:szCs w:val="18"/>
        </w:rPr>
      </w:pPr>
      <w:r>
        <w:rPr>
          <w:rFonts w:ascii="Roboto Light" w:hAnsi="Roboto Light" w:cs="Barlow"/>
          <w:sz w:val="18"/>
          <w:szCs w:val="18"/>
        </w:rPr>
        <w:t xml:space="preserve">V príklade č. </w:t>
      </w:r>
      <w:r>
        <w:rPr>
          <w:rFonts w:ascii="Roboto Light" w:hAnsi="Roboto Light" w:cs="Barlow"/>
          <w:sz w:val="18"/>
          <w:szCs w:val="18"/>
        </w:rPr>
        <w:t>2</w:t>
      </w:r>
      <w:r>
        <w:rPr>
          <w:rFonts w:ascii="Roboto Light" w:hAnsi="Roboto Light" w:cs="Barlow"/>
          <w:sz w:val="18"/>
          <w:szCs w:val="18"/>
        </w:rPr>
        <w:t xml:space="preserve"> navrhujeme nahradiť slovo „realizujú“ slovom „využívajú“</w:t>
      </w:r>
      <w:r>
        <w:rPr>
          <w:rFonts w:ascii="Roboto Light" w:hAnsi="Roboto Light" w:cs="Barlow"/>
          <w:sz w:val="18"/>
          <w:szCs w:val="18"/>
        </w:rPr>
        <w:t xml:space="preserve"> a pred slovo „poskytovateľa“ navrhujeme vložiť slovo „jedného“</w:t>
      </w:r>
    </w:p>
    <w:p w14:paraId="674FAC0B" w14:textId="77777777" w:rsidR="00572538" w:rsidRDefault="00572538" w:rsidP="00572538">
      <w:pPr>
        <w:pStyle w:val="RZTelo"/>
        <w:spacing w:after="0" w:line="240" w:lineRule="auto"/>
        <w:contextualSpacing/>
        <w:rPr>
          <w:rFonts w:ascii="Roboto Light" w:hAnsi="Roboto Light" w:cs="Barlow"/>
          <w:sz w:val="18"/>
          <w:szCs w:val="18"/>
        </w:rPr>
      </w:pPr>
    </w:p>
    <w:p w14:paraId="441992C3" w14:textId="0486FFCF" w:rsidR="00572538" w:rsidRDefault="00572538" w:rsidP="00572538">
      <w:pPr>
        <w:pStyle w:val="RZTelo"/>
        <w:spacing w:after="0" w:line="240" w:lineRule="auto"/>
        <w:contextualSpacing/>
        <w:rPr>
          <w:rFonts w:ascii="Roboto Light" w:hAnsi="Roboto Light" w:cs="Barlow"/>
          <w:sz w:val="18"/>
          <w:szCs w:val="18"/>
        </w:rPr>
      </w:pPr>
      <w:r>
        <w:rPr>
          <w:rFonts w:ascii="Roboto Light" w:hAnsi="Roboto Light" w:cs="Barlow"/>
          <w:sz w:val="18"/>
          <w:szCs w:val="18"/>
        </w:rPr>
        <w:t xml:space="preserve">V príklade č. </w:t>
      </w:r>
      <w:r>
        <w:rPr>
          <w:rFonts w:ascii="Roboto Light" w:hAnsi="Roboto Light" w:cs="Barlow"/>
          <w:sz w:val="18"/>
          <w:szCs w:val="18"/>
        </w:rPr>
        <w:t xml:space="preserve">3 </w:t>
      </w:r>
      <w:r>
        <w:rPr>
          <w:rFonts w:ascii="Roboto Light" w:hAnsi="Roboto Light" w:cs="Barlow"/>
          <w:sz w:val="18"/>
          <w:szCs w:val="18"/>
        </w:rPr>
        <w:t>navrhujeme nahradiť slovo „realizujú“ slovom „využívajú“</w:t>
      </w:r>
      <w:r>
        <w:rPr>
          <w:rFonts w:ascii="Roboto Light" w:hAnsi="Roboto Light" w:cs="Barlow"/>
          <w:sz w:val="18"/>
          <w:szCs w:val="18"/>
        </w:rPr>
        <w:t xml:space="preserve"> a slová „cashpoolový účet skupiny“ navrhujeme nahradiť slovami „</w:t>
      </w:r>
      <w:r w:rsidRPr="00572538">
        <w:rPr>
          <w:rFonts w:ascii="Roboto Light" w:hAnsi="Roboto Light" w:cs="Barlow"/>
          <w:sz w:val="18"/>
          <w:szCs w:val="18"/>
        </w:rPr>
        <w:t>hlavný cashpoolový účet skupiny automatizovaného cashpoolu</w:t>
      </w:r>
      <w:r>
        <w:rPr>
          <w:rFonts w:ascii="Roboto Light" w:hAnsi="Roboto Light" w:cs="Barlow"/>
          <w:sz w:val="18"/>
          <w:szCs w:val="18"/>
        </w:rPr>
        <w:t>“</w:t>
      </w:r>
    </w:p>
    <w:p w14:paraId="5B61C091" w14:textId="77777777" w:rsidR="00572538" w:rsidRPr="00465D3F" w:rsidRDefault="00572538" w:rsidP="00572538">
      <w:pPr>
        <w:pStyle w:val="RZTelo"/>
        <w:spacing w:after="0" w:line="240" w:lineRule="auto"/>
        <w:contextualSpacing/>
        <w:rPr>
          <w:rFonts w:ascii="Roboto Light" w:hAnsi="Roboto Light" w:cs="Barlow"/>
          <w:sz w:val="18"/>
          <w:szCs w:val="18"/>
        </w:rPr>
      </w:pPr>
    </w:p>
    <w:p w14:paraId="631DB7D2" w14:textId="77777777" w:rsidR="00572538" w:rsidRDefault="00572538" w:rsidP="00572538">
      <w:pPr>
        <w:pStyle w:val="RZTelo"/>
        <w:spacing w:after="0" w:line="240" w:lineRule="auto"/>
        <w:contextualSpacing/>
        <w:rPr>
          <w:rFonts w:ascii="Roboto Light" w:hAnsi="Roboto Light" w:cs="Barlow"/>
          <w:b/>
          <w:bCs/>
          <w:sz w:val="18"/>
          <w:szCs w:val="18"/>
        </w:rPr>
      </w:pPr>
      <w:r>
        <w:rPr>
          <w:rFonts w:ascii="Roboto Light" w:hAnsi="Roboto Light" w:cs="Barlow"/>
          <w:b/>
          <w:bCs/>
          <w:sz w:val="18"/>
          <w:szCs w:val="18"/>
        </w:rPr>
        <w:t>Odôvodnenie:</w:t>
      </w:r>
    </w:p>
    <w:p w14:paraId="71D29CB6" w14:textId="347D27B9" w:rsidR="00572538" w:rsidRDefault="00572538" w:rsidP="00572538">
      <w:pPr>
        <w:pStyle w:val="RZTelo"/>
        <w:spacing w:after="0" w:line="240" w:lineRule="auto"/>
        <w:contextualSpacing/>
        <w:rPr>
          <w:rFonts w:ascii="Roboto Light" w:hAnsi="Roboto Light" w:cs="Barlow"/>
          <w:sz w:val="18"/>
          <w:szCs w:val="18"/>
        </w:rPr>
      </w:pPr>
      <w:r w:rsidRPr="00465D3F">
        <w:rPr>
          <w:rFonts w:ascii="Roboto Light" w:hAnsi="Roboto Light" w:cs="Barlow"/>
          <w:sz w:val="18"/>
          <w:szCs w:val="18"/>
        </w:rPr>
        <w:t>Navrhujeme doplniť za účelom spresnenia</w:t>
      </w:r>
      <w:r>
        <w:rPr>
          <w:rFonts w:ascii="Roboto Light" w:hAnsi="Roboto Light" w:cs="Barlow"/>
          <w:sz w:val="18"/>
          <w:szCs w:val="18"/>
        </w:rPr>
        <w:t xml:space="preserve"> textu</w:t>
      </w:r>
    </w:p>
    <w:p w14:paraId="03A839BF" w14:textId="77777777" w:rsidR="00572538" w:rsidRDefault="00572538" w:rsidP="00572538">
      <w:pPr>
        <w:pStyle w:val="RZTelo"/>
        <w:spacing w:after="0" w:line="240" w:lineRule="auto"/>
        <w:contextualSpacing/>
        <w:rPr>
          <w:rFonts w:ascii="Roboto Light" w:hAnsi="Roboto Light" w:cs="Barlow"/>
          <w:sz w:val="18"/>
          <w:szCs w:val="18"/>
        </w:rPr>
      </w:pPr>
    </w:p>
    <w:p w14:paraId="35A68554" w14:textId="4E1FC146" w:rsidR="00572538" w:rsidRDefault="00572538" w:rsidP="000A4847">
      <w:pPr>
        <w:pStyle w:val="RZTelo"/>
        <w:numPr>
          <w:ilvl w:val="0"/>
          <w:numId w:val="38"/>
        </w:numPr>
        <w:spacing w:after="0" w:line="240" w:lineRule="auto"/>
        <w:contextualSpacing/>
        <w:rPr>
          <w:rFonts w:ascii="Roboto Light" w:hAnsi="Roboto Light" w:cs="Barlow"/>
          <w:b/>
          <w:bCs/>
          <w:sz w:val="18"/>
          <w:szCs w:val="18"/>
        </w:rPr>
      </w:pPr>
      <w:r>
        <w:rPr>
          <w:rFonts w:ascii="Roboto Light" w:hAnsi="Roboto Light" w:cs="Barlow"/>
          <w:b/>
          <w:bCs/>
          <w:sz w:val="18"/>
          <w:szCs w:val="18"/>
        </w:rPr>
        <w:t xml:space="preserve">Časť V, príklady </w:t>
      </w:r>
      <w:r>
        <w:rPr>
          <w:rFonts w:ascii="Roboto Light" w:hAnsi="Roboto Light" w:cs="Barlow"/>
          <w:b/>
          <w:bCs/>
          <w:sz w:val="18"/>
          <w:szCs w:val="18"/>
        </w:rPr>
        <w:t>4</w:t>
      </w:r>
    </w:p>
    <w:p w14:paraId="326707E4" w14:textId="5C0FEA1E" w:rsidR="00572538" w:rsidRDefault="00572538" w:rsidP="00572538">
      <w:pPr>
        <w:pStyle w:val="RZTelo"/>
        <w:spacing w:after="0" w:line="240" w:lineRule="auto"/>
        <w:contextualSpacing/>
        <w:rPr>
          <w:rFonts w:ascii="Roboto Light" w:hAnsi="Roboto Light" w:cs="Barlow"/>
          <w:sz w:val="18"/>
          <w:szCs w:val="18"/>
        </w:rPr>
      </w:pPr>
      <w:r>
        <w:rPr>
          <w:rFonts w:ascii="Roboto Light" w:hAnsi="Roboto Light" w:cs="Barlow"/>
          <w:sz w:val="18"/>
          <w:szCs w:val="18"/>
        </w:rPr>
        <w:t xml:space="preserve">V príklade č. </w:t>
      </w:r>
      <w:r>
        <w:rPr>
          <w:rFonts w:ascii="Roboto Light" w:hAnsi="Roboto Light" w:cs="Barlow"/>
          <w:sz w:val="18"/>
          <w:szCs w:val="18"/>
        </w:rPr>
        <w:t>4</w:t>
      </w:r>
      <w:r>
        <w:rPr>
          <w:rFonts w:ascii="Roboto Light" w:hAnsi="Roboto Light" w:cs="Barlow"/>
          <w:sz w:val="18"/>
          <w:szCs w:val="18"/>
        </w:rPr>
        <w:t xml:space="preserve"> navrhujeme</w:t>
      </w:r>
      <w:r>
        <w:rPr>
          <w:rFonts w:ascii="Roboto Light" w:hAnsi="Roboto Light" w:cs="Barlow"/>
          <w:sz w:val="18"/>
          <w:szCs w:val="18"/>
        </w:rPr>
        <w:t xml:space="preserve"> doplniť na konci slová „</w:t>
      </w:r>
      <w:r w:rsidRPr="00572538">
        <w:rPr>
          <w:rFonts w:ascii="Roboto Light" w:hAnsi="Roboto Light" w:cs="Barlow"/>
          <w:sz w:val="18"/>
          <w:szCs w:val="18"/>
        </w:rPr>
        <w:t>zapojených do automatizovaného cashpoolu</w:t>
      </w:r>
      <w:r>
        <w:rPr>
          <w:rFonts w:ascii="Roboto Light" w:hAnsi="Roboto Light" w:cs="Barlow"/>
          <w:sz w:val="18"/>
          <w:szCs w:val="18"/>
        </w:rPr>
        <w:t>“</w:t>
      </w:r>
    </w:p>
    <w:p w14:paraId="235F03F8" w14:textId="77777777" w:rsidR="00572538" w:rsidRDefault="00572538" w:rsidP="00572538">
      <w:pPr>
        <w:pStyle w:val="RZTelo"/>
        <w:spacing w:after="0" w:line="240" w:lineRule="auto"/>
        <w:contextualSpacing/>
        <w:rPr>
          <w:rFonts w:ascii="Roboto Light" w:hAnsi="Roboto Light" w:cs="Barlow"/>
          <w:sz w:val="18"/>
          <w:szCs w:val="18"/>
        </w:rPr>
      </w:pPr>
    </w:p>
    <w:p w14:paraId="0F172616" w14:textId="6654A0C7" w:rsidR="00572538" w:rsidRDefault="00572538" w:rsidP="00572538">
      <w:pPr>
        <w:pStyle w:val="RZTelo"/>
        <w:spacing w:after="0" w:line="240" w:lineRule="auto"/>
        <w:contextualSpacing/>
        <w:rPr>
          <w:rFonts w:ascii="Roboto Light" w:hAnsi="Roboto Light" w:cs="Barlow"/>
          <w:b/>
          <w:bCs/>
          <w:sz w:val="18"/>
          <w:szCs w:val="18"/>
        </w:rPr>
      </w:pPr>
      <w:r>
        <w:rPr>
          <w:rFonts w:ascii="Roboto Light" w:hAnsi="Roboto Light" w:cs="Barlow"/>
          <w:b/>
          <w:bCs/>
          <w:sz w:val="18"/>
          <w:szCs w:val="18"/>
        </w:rPr>
        <w:t>Odôvodnenie:</w:t>
      </w:r>
    </w:p>
    <w:p w14:paraId="2D31BC02" w14:textId="50D7F2AC" w:rsidR="00572538" w:rsidRDefault="00572538" w:rsidP="00572538">
      <w:pPr>
        <w:pStyle w:val="RZTelo"/>
        <w:spacing w:after="0" w:line="240" w:lineRule="auto"/>
        <w:contextualSpacing/>
        <w:rPr>
          <w:rFonts w:ascii="Roboto Light" w:hAnsi="Roboto Light" w:cs="Barlow"/>
          <w:sz w:val="18"/>
          <w:szCs w:val="18"/>
        </w:rPr>
      </w:pPr>
      <w:r w:rsidRPr="00572538">
        <w:rPr>
          <w:rFonts w:ascii="Roboto Light" w:hAnsi="Roboto Light" w:cs="Barlow"/>
          <w:sz w:val="18"/>
          <w:szCs w:val="18"/>
        </w:rPr>
        <w:t>Navrhujeme doplniť, aby bolo zrejmé, že sa oslobodenie od dane neuplatňuje na úrovni účtu, ale na úrovni transakcie.</w:t>
      </w:r>
    </w:p>
    <w:p w14:paraId="2220FACA" w14:textId="77777777" w:rsidR="00572538" w:rsidRDefault="00572538" w:rsidP="00572538">
      <w:pPr>
        <w:pStyle w:val="RZTelo"/>
        <w:spacing w:after="0" w:line="240" w:lineRule="auto"/>
        <w:contextualSpacing/>
        <w:rPr>
          <w:rFonts w:ascii="Roboto Light" w:hAnsi="Roboto Light" w:cs="Barlow"/>
          <w:sz w:val="18"/>
          <w:szCs w:val="18"/>
        </w:rPr>
      </w:pPr>
    </w:p>
    <w:p w14:paraId="27064569" w14:textId="023C27D5" w:rsidR="00572538" w:rsidRDefault="00572538" w:rsidP="000A4847">
      <w:pPr>
        <w:pStyle w:val="RZTelo"/>
        <w:numPr>
          <w:ilvl w:val="0"/>
          <w:numId w:val="38"/>
        </w:numPr>
        <w:spacing w:after="0" w:line="240" w:lineRule="auto"/>
        <w:contextualSpacing/>
        <w:rPr>
          <w:rFonts w:ascii="Roboto Light" w:hAnsi="Roboto Light" w:cs="Barlow"/>
          <w:b/>
          <w:bCs/>
          <w:sz w:val="18"/>
          <w:szCs w:val="18"/>
        </w:rPr>
      </w:pPr>
      <w:r>
        <w:rPr>
          <w:rFonts w:ascii="Roboto Light" w:hAnsi="Roboto Light" w:cs="Barlow"/>
          <w:b/>
          <w:bCs/>
          <w:sz w:val="18"/>
          <w:szCs w:val="18"/>
        </w:rPr>
        <w:t>Časť V</w:t>
      </w:r>
      <w:r>
        <w:rPr>
          <w:rFonts w:ascii="Roboto Light" w:hAnsi="Roboto Light" w:cs="Barlow"/>
          <w:b/>
          <w:bCs/>
          <w:sz w:val="18"/>
          <w:szCs w:val="18"/>
        </w:rPr>
        <w:t xml:space="preserve"> – vloženie nového príkladu</w:t>
      </w:r>
    </w:p>
    <w:p w14:paraId="5A86C322" w14:textId="42DF7C12" w:rsidR="00572538" w:rsidRDefault="00572538" w:rsidP="00572538">
      <w:pPr>
        <w:pStyle w:val="RZTelo"/>
        <w:spacing w:after="0" w:line="240" w:lineRule="auto"/>
        <w:contextualSpacing/>
        <w:rPr>
          <w:rFonts w:ascii="Roboto Light" w:hAnsi="Roboto Light" w:cs="Barlow"/>
          <w:sz w:val="18"/>
          <w:szCs w:val="18"/>
        </w:rPr>
      </w:pPr>
      <w:r>
        <w:rPr>
          <w:rFonts w:ascii="Roboto Light" w:hAnsi="Roboto Light" w:cs="Barlow"/>
          <w:sz w:val="18"/>
          <w:szCs w:val="18"/>
        </w:rPr>
        <w:t>Navrhujeme vložiť nový príklad 6 v znení:</w:t>
      </w:r>
    </w:p>
    <w:p w14:paraId="450036B8" w14:textId="77777777" w:rsidR="00572538" w:rsidRDefault="00572538" w:rsidP="00572538">
      <w:pPr>
        <w:pStyle w:val="RZTelo"/>
        <w:spacing w:after="0" w:line="240" w:lineRule="auto"/>
        <w:contextualSpacing/>
        <w:rPr>
          <w:rFonts w:ascii="Roboto Light" w:hAnsi="Roboto Light" w:cs="Barlow"/>
          <w:sz w:val="18"/>
          <w:szCs w:val="18"/>
        </w:rPr>
      </w:pPr>
    </w:p>
    <w:p w14:paraId="15F86B3F" w14:textId="77777777" w:rsidR="00572538" w:rsidRPr="00572538" w:rsidRDefault="00572538" w:rsidP="00572538">
      <w:pPr>
        <w:pStyle w:val="RZTelo"/>
        <w:spacing w:after="0" w:line="240" w:lineRule="auto"/>
        <w:contextualSpacing/>
        <w:rPr>
          <w:rFonts w:ascii="Roboto Light" w:hAnsi="Roboto Light" w:cs="Barlow"/>
          <w:sz w:val="18"/>
          <w:szCs w:val="18"/>
        </w:rPr>
      </w:pPr>
      <w:r>
        <w:rPr>
          <w:rFonts w:ascii="Roboto Light" w:hAnsi="Roboto Light" w:cs="Barlow"/>
          <w:sz w:val="18"/>
          <w:szCs w:val="18"/>
        </w:rPr>
        <w:t>„</w:t>
      </w:r>
      <w:r w:rsidRPr="00572538">
        <w:rPr>
          <w:rFonts w:ascii="Roboto Light" w:hAnsi="Roboto Light" w:cs="Barlow"/>
          <w:sz w:val="18"/>
          <w:szCs w:val="18"/>
        </w:rPr>
        <w:t xml:space="preserve">Daňovníci so sídlom v Nemecku (materská spoločnosť) a dve spoločnosti so sídlom SR (dcérske spoločnosti ), za ktorých zostavuje konsolidovanú účtovnú závierku materská spoločnosť v Nemecku podľa účtovných predpisov v Nemecku, (podľa právne záväzných aktov Európskej únie),  realizujú automatizovaný cashpool na účtoch vedených u toho istého poskytovateľa so sídlom v SR. </w:t>
      </w:r>
    </w:p>
    <w:p w14:paraId="17D398EB" w14:textId="77777777" w:rsidR="00572538" w:rsidRDefault="00572538" w:rsidP="00572538">
      <w:pPr>
        <w:pStyle w:val="RZTelo"/>
        <w:spacing w:after="0" w:line="240" w:lineRule="auto"/>
        <w:contextualSpacing/>
        <w:rPr>
          <w:rFonts w:ascii="Roboto Light" w:hAnsi="Roboto Light" w:cs="Barlow"/>
          <w:sz w:val="18"/>
          <w:szCs w:val="18"/>
        </w:rPr>
      </w:pPr>
    </w:p>
    <w:p w14:paraId="156E49B3" w14:textId="1CB5B050" w:rsidR="00572538" w:rsidRDefault="00572538" w:rsidP="00572538">
      <w:pPr>
        <w:pStyle w:val="RZTelo"/>
        <w:spacing w:after="0" w:line="240" w:lineRule="auto"/>
        <w:contextualSpacing/>
        <w:rPr>
          <w:rFonts w:ascii="Roboto Light" w:hAnsi="Roboto Light" w:cs="Barlow"/>
          <w:sz w:val="18"/>
          <w:szCs w:val="18"/>
        </w:rPr>
      </w:pPr>
      <w:r w:rsidRPr="00572538">
        <w:rPr>
          <w:rFonts w:ascii="Roboto Light" w:hAnsi="Roboto Light" w:cs="Barlow"/>
          <w:sz w:val="18"/>
          <w:szCs w:val="18"/>
        </w:rPr>
        <w:t>Finančné transakcie realizovaného cashpoolingu sa nezdaňujú</w:t>
      </w:r>
      <w:r>
        <w:rPr>
          <w:rFonts w:ascii="Roboto Light" w:hAnsi="Roboto Light" w:cs="Barlow"/>
          <w:sz w:val="18"/>
          <w:szCs w:val="18"/>
        </w:rPr>
        <w:t>.“</w:t>
      </w:r>
    </w:p>
    <w:p w14:paraId="1B6EB8B2" w14:textId="77777777" w:rsidR="00572538" w:rsidRDefault="00572538" w:rsidP="00572538">
      <w:pPr>
        <w:pStyle w:val="RZTelo"/>
        <w:spacing w:after="0" w:line="240" w:lineRule="auto"/>
        <w:contextualSpacing/>
        <w:rPr>
          <w:rFonts w:ascii="Roboto Light" w:hAnsi="Roboto Light" w:cs="Barlow"/>
          <w:sz w:val="18"/>
          <w:szCs w:val="18"/>
        </w:rPr>
      </w:pPr>
    </w:p>
    <w:p w14:paraId="60DC74F3" w14:textId="52CDDB04" w:rsidR="00572538" w:rsidRDefault="00572538" w:rsidP="00572538">
      <w:pPr>
        <w:pStyle w:val="RZTelo"/>
        <w:spacing w:after="0" w:line="240" w:lineRule="auto"/>
        <w:contextualSpacing/>
        <w:rPr>
          <w:rFonts w:ascii="Roboto Light" w:hAnsi="Roboto Light" w:cs="Barlow"/>
          <w:b/>
          <w:bCs/>
          <w:sz w:val="18"/>
          <w:szCs w:val="18"/>
        </w:rPr>
      </w:pPr>
      <w:r>
        <w:rPr>
          <w:rFonts w:ascii="Roboto Light" w:hAnsi="Roboto Light" w:cs="Barlow"/>
          <w:b/>
          <w:bCs/>
          <w:sz w:val="18"/>
          <w:szCs w:val="18"/>
        </w:rPr>
        <w:t>Odôvodnenie:</w:t>
      </w:r>
    </w:p>
    <w:p w14:paraId="5325D45B" w14:textId="233C57C5" w:rsidR="00572538" w:rsidRPr="00572538" w:rsidRDefault="00572538" w:rsidP="00572538">
      <w:pPr>
        <w:pStyle w:val="RZTelo"/>
        <w:spacing w:after="0" w:line="240" w:lineRule="auto"/>
        <w:contextualSpacing/>
        <w:rPr>
          <w:rFonts w:ascii="Roboto Light" w:hAnsi="Roboto Light" w:cs="Barlow"/>
          <w:sz w:val="18"/>
          <w:szCs w:val="18"/>
        </w:rPr>
      </w:pPr>
      <w:r w:rsidRPr="00572538">
        <w:rPr>
          <w:rFonts w:ascii="Roboto Light" w:hAnsi="Roboto Light" w:cs="Barlow"/>
          <w:sz w:val="18"/>
          <w:szCs w:val="18"/>
        </w:rPr>
        <w:t>Navrhujeme doplniť navyše  situáciu  za cashpoling, ak konsolidovanú účtovnú závierku zostavuje materská spoločnosť  sídliaca  v krajine Európskej únie inej ako SR, podľa pravidiel tejto krajiny. Uvedenú situáciu p. Beran  a p. Virágová Milkovičová, zamestnanci MF SR, prezentovali  dňa 10.3. 2024 na školení- klubové stretnutie,  organizovanom  SKDP – Slovenská komora daňových poradcov – „Transakčná daň – otázky a odpovede zo seminára 03.02.2025“ , pričom sa vyjadrili, že je jedno, či Konsolidovaná účtovná závierka je zostavovaná podľa pravidiel SR, alebo podľa pravidiel inej krajiny EÚ.</w:t>
      </w:r>
    </w:p>
    <w:p w14:paraId="05E7C1E6" w14:textId="77777777" w:rsidR="00572538" w:rsidRPr="00572538" w:rsidRDefault="00572538" w:rsidP="00572538">
      <w:pPr>
        <w:pStyle w:val="RZTelo"/>
        <w:spacing w:after="0" w:line="240" w:lineRule="auto"/>
        <w:contextualSpacing/>
        <w:rPr>
          <w:rFonts w:ascii="Roboto Light" w:hAnsi="Roboto Light" w:cs="Barlow"/>
          <w:sz w:val="18"/>
          <w:szCs w:val="18"/>
        </w:rPr>
      </w:pPr>
    </w:p>
    <w:sectPr w:rsidR="00572538" w:rsidRPr="00572538" w:rsidSect="00E60ED4">
      <w:headerReference w:type="default" r:id="rId9"/>
      <w:footerReference w:type="default" r:id="rId10"/>
      <w:type w:val="continuous"/>
      <w:pgSz w:w="11906" w:h="16838" w:code="9"/>
      <w:pgMar w:top="2778" w:right="1418" w:bottom="1560" w:left="1418" w:header="1333" w:footer="141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EB45" w14:textId="77777777" w:rsidR="00CE6D5F" w:rsidRDefault="00CE6D5F" w:rsidP="00F81956">
      <w:pPr>
        <w:spacing w:after="0" w:line="240" w:lineRule="auto"/>
      </w:pPr>
      <w:r>
        <w:separator/>
      </w:r>
    </w:p>
  </w:endnote>
  <w:endnote w:type="continuationSeparator" w:id="0">
    <w:p w14:paraId="77C8CF5C" w14:textId="77777777" w:rsidR="00CE6D5F" w:rsidRDefault="00CE6D5F" w:rsidP="00F81956">
      <w:pPr>
        <w:spacing w:after="0" w:line="240" w:lineRule="auto"/>
      </w:pPr>
      <w:r>
        <w:continuationSeparator/>
      </w:r>
    </w:p>
  </w:endnote>
  <w:endnote w:type="continuationNotice" w:id="1">
    <w:p w14:paraId="2B953EE9" w14:textId="77777777" w:rsidR="00CE6D5F" w:rsidRDefault="00CE6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rlow Condensed">
    <w:charset w:val="EE"/>
    <w:family w:val="auto"/>
    <w:pitch w:val="variable"/>
    <w:sig w:usb0="20000007" w:usb1="00000000" w:usb2="00000000" w:usb3="00000000" w:csb0="00000193"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Barlow">
    <w:charset w:val="EE"/>
    <w:family w:val="auto"/>
    <w:pitch w:val="variable"/>
    <w:sig w:usb0="20000007" w:usb1="00000000" w:usb2="00000000" w:usb3="00000000" w:csb0="000001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67C4" w14:textId="77777777" w:rsidR="004D5562" w:rsidRDefault="004D5562" w:rsidP="00B0398D">
    <w:pPr>
      <w:pStyle w:val="RZPta-lenPartneri"/>
      <w:tabs>
        <w:tab w:val="left" w:pos="2655"/>
      </w:tabs>
    </w:pPr>
  </w:p>
  <w:p w14:paraId="29C5A27E" w14:textId="42FF4C56" w:rsidR="00764CA3" w:rsidRDefault="00AD0336" w:rsidP="00B0398D">
    <w:pPr>
      <w:pStyle w:val="RZPta-lenPartneri"/>
      <w:tabs>
        <w:tab w:val="left" w:pos="2655"/>
      </w:tabs>
    </w:pPr>
    <w:r>
      <w:rPr>
        <w:sz w:val="17"/>
      </w:rPr>
      <w:drawing>
        <wp:anchor distT="0" distB="0" distL="114300" distR="114300" simplePos="0" relativeHeight="251658242" behindDoc="1" locked="0" layoutInCell="1" allowOverlap="1" wp14:anchorId="61608D64" wp14:editId="4B8DDBE9">
          <wp:simplePos x="2347595" y="10029825"/>
          <wp:positionH relativeFrom="margin">
            <wp:align>right</wp:align>
          </wp:positionH>
          <wp:positionV relativeFrom="page">
            <wp:posOffset>10099040</wp:posOffset>
          </wp:positionV>
          <wp:extent cx="1461960" cy="242640"/>
          <wp:effectExtent l="0" t="0" r="5080" b="5080"/>
          <wp:wrapNone/>
          <wp:docPr id="141" name="Picture 14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stretch>
                    <a:fillRect/>
                  </a:stretch>
                </pic:blipFill>
                <pic:spPr>
                  <a:xfrm>
                    <a:off x="0" y="0"/>
                    <a:ext cx="1461960" cy="242640"/>
                  </a:xfrm>
                  <a:prstGeom prst="rect">
                    <a:avLst/>
                  </a:prstGeom>
                </pic:spPr>
              </pic:pic>
            </a:graphicData>
          </a:graphic>
          <wp14:sizeRelH relativeFrom="margin">
            <wp14:pctWidth>0</wp14:pctWidth>
          </wp14:sizeRelH>
          <wp14:sizeRelV relativeFrom="margin">
            <wp14:pctHeight>0</wp14:pctHeight>
          </wp14:sizeRelV>
        </wp:anchor>
      </w:drawing>
    </w:r>
    <w:r>
      <w:rPr>
        <w:sz w:val="17"/>
      </w:rPr>
      <w:drawing>
        <wp:anchor distT="0" distB="0" distL="114300" distR="114300" simplePos="0" relativeHeight="251658243" behindDoc="1" locked="0" layoutInCell="1" allowOverlap="1" wp14:anchorId="50120508" wp14:editId="72A84405">
          <wp:simplePos x="0" y="0"/>
          <wp:positionH relativeFrom="margin">
            <wp:posOffset>-92710</wp:posOffset>
          </wp:positionH>
          <wp:positionV relativeFrom="page">
            <wp:posOffset>10027285</wp:posOffset>
          </wp:positionV>
          <wp:extent cx="1447920" cy="402120"/>
          <wp:effectExtent l="0" t="0" r="0" b="0"/>
          <wp:wrapNone/>
          <wp:docPr id="142" name="Picture 14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pic:nvPicPr>
                <pic:blipFill>
                  <a:blip r:embed="rId2"/>
                  <a:stretch>
                    <a:fillRect/>
                  </a:stretch>
                </pic:blipFill>
                <pic:spPr>
                  <a:xfrm>
                    <a:off x="0" y="0"/>
                    <a:ext cx="1447920" cy="402120"/>
                  </a:xfrm>
                  <a:prstGeom prst="rect">
                    <a:avLst/>
                  </a:prstGeom>
                </pic:spPr>
              </pic:pic>
            </a:graphicData>
          </a:graphic>
          <wp14:sizeRelH relativeFrom="margin">
            <wp14:pctWidth>0</wp14:pctWidth>
          </wp14:sizeRelH>
          <wp14:sizeRelV relativeFrom="margin">
            <wp14:pctHeight>0</wp14:pctHeight>
          </wp14:sizeRelV>
        </wp:anchor>
      </w:drawing>
    </w:r>
    <w:r w:rsidR="00FD0971">
      <w:rPr>
        <w:sz w:val="17"/>
      </w:rPr>
      <w:drawing>
        <wp:anchor distT="0" distB="0" distL="114300" distR="114300" simplePos="0" relativeHeight="251658241" behindDoc="1" locked="0" layoutInCell="1" allowOverlap="1" wp14:anchorId="2D225267" wp14:editId="20A19A46">
          <wp:simplePos x="2347595" y="9839325"/>
          <wp:positionH relativeFrom="page">
            <wp:align>center</wp:align>
          </wp:positionH>
          <wp:positionV relativeFrom="page">
            <wp:posOffset>9991090</wp:posOffset>
          </wp:positionV>
          <wp:extent cx="546120" cy="439560"/>
          <wp:effectExtent l="0" t="0" r="0" b="0"/>
          <wp:wrapNone/>
          <wp:docPr id="143" name="Picture 1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3"/>
                  <a:stretch>
                    <a:fillRect/>
                  </a:stretch>
                </pic:blipFill>
                <pic:spPr>
                  <a:xfrm>
                    <a:off x="0" y="0"/>
                    <a:ext cx="546120" cy="439560"/>
                  </a:xfrm>
                  <a:prstGeom prst="rect">
                    <a:avLst/>
                  </a:prstGeom>
                </pic:spPr>
              </pic:pic>
            </a:graphicData>
          </a:graphic>
          <wp14:sizeRelH relativeFrom="margin">
            <wp14:pctWidth>0</wp14:pctWidth>
          </wp14:sizeRelH>
          <wp14:sizeRelV relativeFrom="margin">
            <wp14:pctHeight>0</wp14:pctHeight>
          </wp14:sizeRelV>
        </wp:anchor>
      </w:drawing>
    </w:r>
    <w:r w:rsidR="004F09C2">
      <w:rPr>
        <w:sz w:val="17"/>
      </w:rPr>
      <w:drawing>
        <wp:anchor distT="0" distB="0" distL="114300" distR="114300" simplePos="0" relativeHeight="251658240" behindDoc="1" locked="0" layoutInCell="1" allowOverlap="1" wp14:anchorId="66AAB159" wp14:editId="36BBBA25">
          <wp:simplePos x="0" y="0"/>
          <wp:positionH relativeFrom="page">
            <wp:posOffset>-28575</wp:posOffset>
          </wp:positionH>
          <wp:positionV relativeFrom="page">
            <wp:posOffset>9353550</wp:posOffset>
          </wp:positionV>
          <wp:extent cx="7606665" cy="133921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
                  <a:srcRect t="45630"/>
                  <a:stretch/>
                </pic:blipFill>
                <pic:spPr bwMode="auto">
                  <a:xfrm>
                    <a:off x="0" y="0"/>
                    <a:ext cx="7606665" cy="1339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09C2">
      <w:t>R</w:t>
    </w:r>
    <w:r w:rsidR="00327E46">
      <w:t>epubliková únia zamestnávateľov je členom</w:t>
    </w:r>
    <w:r w:rsidR="001912CC">
      <w:t>:</w:t>
    </w:r>
    <w:r w:rsidR="00304351">
      <w:tab/>
    </w:r>
    <w:r w:rsidR="0030435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2136" w14:textId="77777777" w:rsidR="00CE6D5F" w:rsidRDefault="00CE6D5F" w:rsidP="00F81956">
      <w:pPr>
        <w:spacing w:after="0" w:line="240" w:lineRule="auto"/>
      </w:pPr>
      <w:r>
        <w:separator/>
      </w:r>
    </w:p>
  </w:footnote>
  <w:footnote w:type="continuationSeparator" w:id="0">
    <w:p w14:paraId="78CA7F3F" w14:textId="77777777" w:rsidR="00CE6D5F" w:rsidRDefault="00CE6D5F" w:rsidP="00F81956">
      <w:pPr>
        <w:spacing w:after="0" w:line="240" w:lineRule="auto"/>
      </w:pPr>
      <w:r>
        <w:continuationSeparator/>
      </w:r>
    </w:p>
  </w:footnote>
  <w:footnote w:type="continuationNotice" w:id="1">
    <w:p w14:paraId="5F424227" w14:textId="77777777" w:rsidR="00CE6D5F" w:rsidRDefault="00CE6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10EF" w14:textId="6585FEDE" w:rsidR="000064DE" w:rsidRDefault="00000000" w:rsidP="00A07FD8">
    <w:pPr>
      <w:pStyle w:val="RZHlavicka"/>
      <w:ind w:left="2880" w:firstLine="720"/>
    </w:pPr>
    <w:sdt>
      <w:sdtPr>
        <w:rPr>
          <w:sz w:val="14"/>
          <w:szCs w:val="14"/>
        </w:rPr>
        <w:alias w:val="Author"/>
        <w:tag w:val=""/>
        <w:id w:val="-1758896244"/>
        <w:placeholder>
          <w:docPart w:val="91A4C421D81D4A6493949C939AC4FFA4"/>
        </w:placeholder>
        <w:showingPlcHdr/>
        <w:dataBinding w:prefixMappings="xmlns:ns0='http://purl.org/dc/elements/1.1/' xmlns:ns1='http://schemas.openxmlformats.org/package/2006/metadata/core-properties' " w:xpath="/ns1:coreProperties[1]/ns0:creator[1]" w:storeItemID="{6C3C8BC8-F283-45AE-878A-BAB7291924A1}"/>
        <w:text/>
      </w:sdtPr>
      <w:sdtContent>
        <w:r w:rsidR="00071CDC" w:rsidRPr="00545494">
          <w:rPr>
            <w:rStyle w:val="Zstupntext"/>
          </w:rPr>
          <w:t>[Author]</w:t>
        </w:r>
      </w:sdtContent>
    </w:sdt>
    <w:r w:rsidR="00304351">
      <w:rPr>
        <w:noProof/>
      </w:rPr>
      <w:drawing>
        <wp:anchor distT="0" distB="0" distL="114300" distR="114300" simplePos="0" relativeHeight="251658244" behindDoc="1" locked="0" layoutInCell="1" allowOverlap="1" wp14:anchorId="663B4CA8" wp14:editId="69D1A880">
          <wp:simplePos x="2731135" y="1058545"/>
          <wp:positionH relativeFrom="page">
            <wp:align>center</wp:align>
          </wp:positionH>
          <wp:positionV relativeFrom="page">
            <wp:align>top</wp:align>
          </wp:positionV>
          <wp:extent cx="7577640" cy="1768680"/>
          <wp:effectExtent l="0" t="0" r="0" b="0"/>
          <wp:wrapNone/>
          <wp:docPr id="140" name="Picture 1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
                  <a:stretch>
                    <a:fillRect/>
                  </a:stretch>
                </pic:blipFill>
                <pic:spPr>
                  <a:xfrm>
                    <a:off x="0" y="0"/>
                    <a:ext cx="7577640" cy="1768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FA0"/>
    <w:multiLevelType w:val="multilevel"/>
    <w:tmpl w:val="FFEEF1CA"/>
    <w:lvl w:ilvl="0">
      <w:start w:val="2"/>
      <w:numFmt w:val="decimal"/>
      <w:lvlText w:val="%1."/>
      <w:lvlJc w:val="left"/>
      <w:pPr>
        <w:ind w:left="360" w:hanging="360"/>
      </w:pPr>
      <w:rPr>
        <w:rFonts w:hint="default"/>
      </w:rPr>
    </w:lvl>
    <w:lvl w:ilvl="1">
      <w:start w:val="1"/>
      <w:numFmt w:val="decimal"/>
      <w:pStyle w:val="Nadpis2"/>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8194D1F"/>
    <w:multiLevelType w:val="hybridMultilevel"/>
    <w:tmpl w:val="B40E1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9608E"/>
    <w:multiLevelType w:val="hybridMultilevel"/>
    <w:tmpl w:val="0422DEA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0E657F"/>
    <w:multiLevelType w:val="hybridMultilevel"/>
    <w:tmpl w:val="29D8AD7E"/>
    <w:lvl w:ilvl="0" w:tplc="4856625E">
      <w:start w:val="1"/>
      <w:numFmt w:val="decimal"/>
      <w:lvlText w:val="%1."/>
      <w:lvlJc w:val="left"/>
      <w:pPr>
        <w:ind w:left="502"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2A7CCF"/>
    <w:multiLevelType w:val="multilevel"/>
    <w:tmpl w:val="CAACD07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C3C35"/>
    <w:multiLevelType w:val="hybridMultilevel"/>
    <w:tmpl w:val="7D3010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22369"/>
    <w:multiLevelType w:val="multilevel"/>
    <w:tmpl w:val="58FE93A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53D00BB"/>
    <w:multiLevelType w:val="multilevel"/>
    <w:tmpl w:val="8640A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79153F"/>
    <w:multiLevelType w:val="hybridMultilevel"/>
    <w:tmpl w:val="1B10B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422D7E"/>
    <w:multiLevelType w:val="multilevel"/>
    <w:tmpl w:val="F7DAF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8D0E31"/>
    <w:multiLevelType w:val="multilevel"/>
    <w:tmpl w:val="230E41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67A7D"/>
    <w:multiLevelType w:val="multilevel"/>
    <w:tmpl w:val="C39A7E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AC4FE3"/>
    <w:multiLevelType w:val="multilevel"/>
    <w:tmpl w:val="D96CC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60E1F2C"/>
    <w:multiLevelType w:val="hybridMultilevel"/>
    <w:tmpl w:val="1B10B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1103D0"/>
    <w:multiLevelType w:val="hybridMultilevel"/>
    <w:tmpl w:val="6F0EC8A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581925"/>
    <w:multiLevelType w:val="multilevel"/>
    <w:tmpl w:val="950C5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CE7CDC"/>
    <w:multiLevelType w:val="hybridMultilevel"/>
    <w:tmpl w:val="C71885D8"/>
    <w:lvl w:ilvl="0" w:tplc="B98A91F4">
      <w:start w:val="1"/>
      <w:numFmt w:val="bullet"/>
      <w:lvlText w:val="-"/>
      <w:lvlJc w:val="left"/>
      <w:pPr>
        <w:ind w:left="720" w:hanging="360"/>
      </w:pPr>
      <w:rPr>
        <w:rFonts w:ascii="Roboto Light" w:eastAsiaTheme="minorHAnsi" w:hAnsi="Roboto Light"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A412BC"/>
    <w:multiLevelType w:val="multilevel"/>
    <w:tmpl w:val="DA2AF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B506E5"/>
    <w:multiLevelType w:val="hybridMultilevel"/>
    <w:tmpl w:val="5A3892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3B1B17"/>
    <w:multiLevelType w:val="multilevel"/>
    <w:tmpl w:val="D3AC2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3E12DF"/>
    <w:multiLevelType w:val="hybridMultilevel"/>
    <w:tmpl w:val="1B10B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2B67FF"/>
    <w:multiLevelType w:val="hybridMultilevel"/>
    <w:tmpl w:val="7E445E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A37FB7"/>
    <w:multiLevelType w:val="hybridMultilevel"/>
    <w:tmpl w:val="293E819A"/>
    <w:lvl w:ilvl="0" w:tplc="E21E4EEC">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1B1A49"/>
    <w:multiLevelType w:val="multilevel"/>
    <w:tmpl w:val="4F24B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2F3874"/>
    <w:multiLevelType w:val="multilevel"/>
    <w:tmpl w:val="D96CC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FC505F5"/>
    <w:multiLevelType w:val="multilevel"/>
    <w:tmpl w:val="721E69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037759"/>
    <w:multiLevelType w:val="hybridMultilevel"/>
    <w:tmpl w:val="794A9CE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5D06B5"/>
    <w:multiLevelType w:val="hybridMultilevel"/>
    <w:tmpl w:val="1B10B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814030"/>
    <w:multiLevelType w:val="hybridMultilevel"/>
    <w:tmpl w:val="44003962"/>
    <w:lvl w:ilvl="0" w:tplc="041B0001">
      <w:start w:val="1"/>
      <w:numFmt w:val="bullet"/>
      <w:lvlText w:val=""/>
      <w:lvlJc w:val="left"/>
      <w:pPr>
        <w:ind w:left="766" w:hanging="360"/>
      </w:pPr>
      <w:rPr>
        <w:rFonts w:ascii="Symbol" w:hAnsi="Symbol"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29" w15:restartNumberingAfterBreak="0">
    <w:nsid w:val="674E6977"/>
    <w:multiLevelType w:val="hybridMultilevel"/>
    <w:tmpl w:val="4B2433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6D5D54"/>
    <w:multiLevelType w:val="multilevel"/>
    <w:tmpl w:val="518CD2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ADA6BF1"/>
    <w:multiLevelType w:val="hybridMultilevel"/>
    <w:tmpl w:val="5B3A1C64"/>
    <w:lvl w:ilvl="0" w:tplc="5FC21A2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963778"/>
    <w:multiLevelType w:val="hybridMultilevel"/>
    <w:tmpl w:val="9990A00C"/>
    <w:lvl w:ilvl="0" w:tplc="90347FC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C87ED2"/>
    <w:multiLevelType w:val="multilevel"/>
    <w:tmpl w:val="D96CC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32564B"/>
    <w:multiLevelType w:val="hybridMultilevel"/>
    <w:tmpl w:val="1B10B6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567F13"/>
    <w:multiLevelType w:val="hybridMultilevel"/>
    <w:tmpl w:val="28F6D14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864865"/>
    <w:multiLevelType w:val="hybridMultilevel"/>
    <w:tmpl w:val="66449E3C"/>
    <w:lvl w:ilvl="0" w:tplc="10EA58E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14372E1"/>
    <w:multiLevelType w:val="hybridMultilevel"/>
    <w:tmpl w:val="5518D3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1EC3E4C"/>
    <w:multiLevelType w:val="hybridMultilevel"/>
    <w:tmpl w:val="D2687396"/>
    <w:lvl w:ilvl="0" w:tplc="6EFC42D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68F281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636652"/>
    <w:multiLevelType w:val="multilevel"/>
    <w:tmpl w:val="42F625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A36603"/>
    <w:multiLevelType w:val="hybridMultilevel"/>
    <w:tmpl w:val="9F9E23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8478348">
    <w:abstractNumId w:val="39"/>
  </w:num>
  <w:num w:numId="2" w16cid:durableId="1924410003">
    <w:abstractNumId w:val="32"/>
  </w:num>
  <w:num w:numId="3" w16cid:durableId="1792893504">
    <w:abstractNumId w:val="1"/>
  </w:num>
  <w:num w:numId="4" w16cid:durableId="1436750846">
    <w:abstractNumId w:val="5"/>
  </w:num>
  <w:num w:numId="5" w16cid:durableId="2009476213">
    <w:abstractNumId w:val="3"/>
  </w:num>
  <w:num w:numId="6" w16cid:durableId="659193780">
    <w:abstractNumId w:val="29"/>
  </w:num>
  <w:num w:numId="7" w16cid:durableId="573199971">
    <w:abstractNumId w:val="41"/>
  </w:num>
  <w:num w:numId="8" w16cid:durableId="1949312486">
    <w:abstractNumId w:val="21"/>
  </w:num>
  <w:num w:numId="9" w16cid:durableId="1140417913">
    <w:abstractNumId w:val="12"/>
  </w:num>
  <w:num w:numId="10" w16cid:durableId="186142871">
    <w:abstractNumId w:val="35"/>
  </w:num>
  <w:num w:numId="11" w16cid:durableId="1196039333">
    <w:abstractNumId w:val="18"/>
  </w:num>
  <w:num w:numId="12" w16cid:durableId="1123886672">
    <w:abstractNumId w:val="14"/>
  </w:num>
  <w:num w:numId="13" w16cid:durableId="314845987">
    <w:abstractNumId w:val="16"/>
  </w:num>
  <w:num w:numId="14" w16cid:durableId="677583045">
    <w:abstractNumId w:val="2"/>
  </w:num>
  <w:num w:numId="15" w16cid:durableId="1502115405">
    <w:abstractNumId w:val="38"/>
  </w:num>
  <w:num w:numId="16" w16cid:durableId="262542351">
    <w:abstractNumId w:val="31"/>
  </w:num>
  <w:num w:numId="17" w16cid:durableId="1466583827">
    <w:abstractNumId w:val="36"/>
  </w:num>
  <w:num w:numId="18" w16cid:durableId="182669529">
    <w:abstractNumId w:val="0"/>
  </w:num>
  <w:num w:numId="19" w16cid:durableId="1769234793">
    <w:abstractNumId w:val="30"/>
  </w:num>
  <w:num w:numId="20" w16cid:durableId="2241510">
    <w:abstractNumId w:val="33"/>
  </w:num>
  <w:num w:numId="21" w16cid:durableId="1890650948">
    <w:abstractNumId w:val="11"/>
  </w:num>
  <w:num w:numId="22" w16cid:durableId="561256221">
    <w:abstractNumId w:val="22"/>
  </w:num>
  <w:num w:numId="23" w16cid:durableId="599528631">
    <w:abstractNumId w:val="17"/>
  </w:num>
  <w:num w:numId="24" w16cid:durableId="1036540481">
    <w:abstractNumId w:val="26"/>
  </w:num>
  <w:num w:numId="25" w16cid:durableId="1734355842">
    <w:abstractNumId w:val="24"/>
  </w:num>
  <w:num w:numId="26" w16cid:durableId="1450978083">
    <w:abstractNumId w:val="37"/>
  </w:num>
  <w:num w:numId="27" w16cid:durableId="1335449198">
    <w:abstractNumId w:val="9"/>
  </w:num>
  <w:num w:numId="28" w16cid:durableId="1815677617">
    <w:abstractNumId w:val="6"/>
  </w:num>
  <w:num w:numId="29" w16cid:durableId="2023507255">
    <w:abstractNumId w:val="15"/>
  </w:num>
  <w:num w:numId="30" w16cid:durableId="50007098">
    <w:abstractNumId w:val="7"/>
  </w:num>
  <w:num w:numId="31" w16cid:durableId="1915242206">
    <w:abstractNumId w:val="28"/>
  </w:num>
  <w:num w:numId="32" w16cid:durableId="871961939">
    <w:abstractNumId w:val="40"/>
  </w:num>
  <w:num w:numId="33" w16cid:durableId="2018313781">
    <w:abstractNumId w:val="10"/>
  </w:num>
  <w:num w:numId="34" w16cid:durableId="1199971927">
    <w:abstractNumId w:val="19"/>
  </w:num>
  <w:num w:numId="35" w16cid:durableId="1978143402">
    <w:abstractNumId w:val="25"/>
  </w:num>
  <w:num w:numId="36" w16cid:durableId="1692872050">
    <w:abstractNumId w:val="4"/>
  </w:num>
  <w:num w:numId="37" w16cid:durableId="1094402790">
    <w:abstractNumId w:val="23"/>
  </w:num>
  <w:num w:numId="38" w16cid:durableId="530388049">
    <w:abstractNumId w:val="34"/>
  </w:num>
  <w:num w:numId="39" w16cid:durableId="523443444">
    <w:abstractNumId w:val="13"/>
  </w:num>
  <w:num w:numId="40" w16cid:durableId="1958677784">
    <w:abstractNumId w:val="27"/>
  </w:num>
  <w:num w:numId="41" w16cid:durableId="698701959">
    <w:abstractNumId w:val="20"/>
  </w:num>
  <w:num w:numId="42" w16cid:durableId="1414279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zs7AwNDe1sDQyMbVQ0lEKTi0uzszPAykwrwUAQC4KvCwAAAA="/>
  </w:docVars>
  <w:rsids>
    <w:rsidRoot w:val="00462F10"/>
    <w:rsid w:val="000064DE"/>
    <w:rsid w:val="0000784B"/>
    <w:rsid w:val="00014144"/>
    <w:rsid w:val="0001437D"/>
    <w:rsid w:val="00026F2E"/>
    <w:rsid w:val="0003005D"/>
    <w:rsid w:val="00036BCF"/>
    <w:rsid w:val="0004324C"/>
    <w:rsid w:val="00044DDE"/>
    <w:rsid w:val="000460AF"/>
    <w:rsid w:val="00046B92"/>
    <w:rsid w:val="00047EEB"/>
    <w:rsid w:val="00051F30"/>
    <w:rsid w:val="00054195"/>
    <w:rsid w:val="00057A6A"/>
    <w:rsid w:val="00061457"/>
    <w:rsid w:val="00064113"/>
    <w:rsid w:val="0006685E"/>
    <w:rsid w:val="00071CDC"/>
    <w:rsid w:val="00076721"/>
    <w:rsid w:val="0007768A"/>
    <w:rsid w:val="00083685"/>
    <w:rsid w:val="00090E0E"/>
    <w:rsid w:val="0009101F"/>
    <w:rsid w:val="000927C3"/>
    <w:rsid w:val="00097448"/>
    <w:rsid w:val="000A143B"/>
    <w:rsid w:val="000A4847"/>
    <w:rsid w:val="000A6DF9"/>
    <w:rsid w:val="000A70DC"/>
    <w:rsid w:val="000A7468"/>
    <w:rsid w:val="000C2493"/>
    <w:rsid w:val="000D5FD5"/>
    <w:rsid w:val="000E0750"/>
    <w:rsid w:val="000E2BDB"/>
    <w:rsid w:val="000E66A1"/>
    <w:rsid w:val="000F2259"/>
    <w:rsid w:val="000F6A49"/>
    <w:rsid w:val="0010225E"/>
    <w:rsid w:val="001039D6"/>
    <w:rsid w:val="00110045"/>
    <w:rsid w:val="00110D6C"/>
    <w:rsid w:val="001115C0"/>
    <w:rsid w:val="00113CED"/>
    <w:rsid w:val="0011453E"/>
    <w:rsid w:val="001161DE"/>
    <w:rsid w:val="00117713"/>
    <w:rsid w:val="0012233C"/>
    <w:rsid w:val="0013203A"/>
    <w:rsid w:val="00133D8F"/>
    <w:rsid w:val="0013570C"/>
    <w:rsid w:val="00146205"/>
    <w:rsid w:val="00146471"/>
    <w:rsid w:val="00150559"/>
    <w:rsid w:val="0015671D"/>
    <w:rsid w:val="001568EA"/>
    <w:rsid w:val="00157DEC"/>
    <w:rsid w:val="00161724"/>
    <w:rsid w:val="00161A20"/>
    <w:rsid w:val="001736E7"/>
    <w:rsid w:val="00175523"/>
    <w:rsid w:val="00175F0F"/>
    <w:rsid w:val="00184E20"/>
    <w:rsid w:val="0018668F"/>
    <w:rsid w:val="001912CC"/>
    <w:rsid w:val="00194AE1"/>
    <w:rsid w:val="00194F3C"/>
    <w:rsid w:val="001B276D"/>
    <w:rsid w:val="001B5BB2"/>
    <w:rsid w:val="001B7DAC"/>
    <w:rsid w:val="001C6421"/>
    <w:rsid w:val="001E05CF"/>
    <w:rsid w:val="001E1405"/>
    <w:rsid w:val="001E2C0F"/>
    <w:rsid w:val="001F392C"/>
    <w:rsid w:val="001F6A0B"/>
    <w:rsid w:val="001F7A37"/>
    <w:rsid w:val="00200BE1"/>
    <w:rsid w:val="00203A5C"/>
    <w:rsid w:val="00211DED"/>
    <w:rsid w:val="00212861"/>
    <w:rsid w:val="00213EBB"/>
    <w:rsid w:val="00216E20"/>
    <w:rsid w:val="00216F28"/>
    <w:rsid w:val="00227F80"/>
    <w:rsid w:val="00231A14"/>
    <w:rsid w:val="00250C35"/>
    <w:rsid w:val="0025466E"/>
    <w:rsid w:val="00254947"/>
    <w:rsid w:val="0025630A"/>
    <w:rsid w:val="00261ABB"/>
    <w:rsid w:val="00265D26"/>
    <w:rsid w:val="00265E12"/>
    <w:rsid w:val="0027283E"/>
    <w:rsid w:val="002730BC"/>
    <w:rsid w:val="00283434"/>
    <w:rsid w:val="00285E28"/>
    <w:rsid w:val="002923B6"/>
    <w:rsid w:val="00292A8B"/>
    <w:rsid w:val="0029745D"/>
    <w:rsid w:val="00297D52"/>
    <w:rsid w:val="002A0FF5"/>
    <w:rsid w:val="002A2D55"/>
    <w:rsid w:val="002B5789"/>
    <w:rsid w:val="002B60FF"/>
    <w:rsid w:val="002B7B55"/>
    <w:rsid w:val="002B7FE3"/>
    <w:rsid w:val="002C6064"/>
    <w:rsid w:val="002E312F"/>
    <w:rsid w:val="002E3529"/>
    <w:rsid w:val="002E44D0"/>
    <w:rsid w:val="002F19CB"/>
    <w:rsid w:val="002F6B2D"/>
    <w:rsid w:val="002F734C"/>
    <w:rsid w:val="00304351"/>
    <w:rsid w:val="00315AFA"/>
    <w:rsid w:val="00315FB5"/>
    <w:rsid w:val="003204E9"/>
    <w:rsid w:val="00320C9B"/>
    <w:rsid w:val="00322710"/>
    <w:rsid w:val="0032410A"/>
    <w:rsid w:val="0032411F"/>
    <w:rsid w:val="00327B09"/>
    <w:rsid w:val="00327E46"/>
    <w:rsid w:val="00327F8F"/>
    <w:rsid w:val="00330A34"/>
    <w:rsid w:val="003357B5"/>
    <w:rsid w:val="00336C1C"/>
    <w:rsid w:val="0035051A"/>
    <w:rsid w:val="003631A5"/>
    <w:rsid w:val="0036419A"/>
    <w:rsid w:val="00364F2F"/>
    <w:rsid w:val="00366CA4"/>
    <w:rsid w:val="00380F7E"/>
    <w:rsid w:val="00382201"/>
    <w:rsid w:val="00386A2E"/>
    <w:rsid w:val="0039436F"/>
    <w:rsid w:val="003A20D0"/>
    <w:rsid w:val="003A2FA8"/>
    <w:rsid w:val="003A4347"/>
    <w:rsid w:val="003B4809"/>
    <w:rsid w:val="003B6B83"/>
    <w:rsid w:val="003D07AE"/>
    <w:rsid w:val="003D41D8"/>
    <w:rsid w:val="003D55E8"/>
    <w:rsid w:val="003E3FBB"/>
    <w:rsid w:val="003E47A0"/>
    <w:rsid w:val="00402D7E"/>
    <w:rsid w:val="00410302"/>
    <w:rsid w:val="004143E6"/>
    <w:rsid w:val="004174F6"/>
    <w:rsid w:val="0043347F"/>
    <w:rsid w:val="00446088"/>
    <w:rsid w:val="004460A9"/>
    <w:rsid w:val="00446F30"/>
    <w:rsid w:val="00460DCF"/>
    <w:rsid w:val="00462F10"/>
    <w:rsid w:val="0046324C"/>
    <w:rsid w:val="00465D3F"/>
    <w:rsid w:val="00470791"/>
    <w:rsid w:val="00484779"/>
    <w:rsid w:val="00491ABB"/>
    <w:rsid w:val="00496487"/>
    <w:rsid w:val="0049772D"/>
    <w:rsid w:val="004A43C4"/>
    <w:rsid w:val="004B1576"/>
    <w:rsid w:val="004B190D"/>
    <w:rsid w:val="004B248B"/>
    <w:rsid w:val="004B2E36"/>
    <w:rsid w:val="004C3855"/>
    <w:rsid w:val="004C5FBB"/>
    <w:rsid w:val="004D31CE"/>
    <w:rsid w:val="004D4E1B"/>
    <w:rsid w:val="004D5562"/>
    <w:rsid w:val="004D67E6"/>
    <w:rsid w:val="004D6B21"/>
    <w:rsid w:val="004E1D7A"/>
    <w:rsid w:val="004F09C2"/>
    <w:rsid w:val="00503DD7"/>
    <w:rsid w:val="00503F5D"/>
    <w:rsid w:val="00507585"/>
    <w:rsid w:val="00512363"/>
    <w:rsid w:val="00513CA7"/>
    <w:rsid w:val="0051701A"/>
    <w:rsid w:val="00521E50"/>
    <w:rsid w:val="005240E9"/>
    <w:rsid w:val="00527EAE"/>
    <w:rsid w:val="00531CB9"/>
    <w:rsid w:val="0054465A"/>
    <w:rsid w:val="005479CF"/>
    <w:rsid w:val="0055012F"/>
    <w:rsid w:val="005509D9"/>
    <w:rsid w:val="005630C0"/>
    <w:rsid w:val="00567D6D"/>
    <w:rsid w:val="00570AA9"/>
    <w:rsid w:val="00572538"/>
    <w:rsid w:val="00575CEF"/>
    <w:rsid w:val="005913A4"/>
    <w:rsid w:val="005935D4"/>
    <w:rsid w:val="005951D3"/>
    <w:rsid w:val="00595C8B"/>
    <w:rsid w:val="005A0DBC"/>
    <w:rsid w:val="005A175A"/>
    <w:rsid w:val="005A26C2"/>
    <w:rsid w:val="005A2DFE"/>
    <w:rsid w:val="005A4A22"/>
    <w:rsid w:val="005B4769"/>
    <w:rsid w:val="005B565D"/>
    <w:rsid w:val="005B609A"/>
    <w:rsid w:val="005D4FE1"/>
    <w:rsid w:val="005D6177"/>
    <w:rsid w:val="005D76E2"/>
    <w:rsid w:val="005E4FD7"/>
    <w:rsid w:val="00601D7B"/>
    <w:rsid w:val="00603CE6"/>
    <w:rsid w:val="00607E07"/>
    <w:rsid w:val="0061799D"/>
    <w:rsid w:val="006211EA"/>
    <w:rsid w:val="00622628"/>
    <w:rsid w:val="006467A3"/>
    <w:rsid w:val="006471CF"/>
    <w:rsid w:val="006519CA"/>
    <w:rsid w:val="00654A3D"/>
    <w:rsid w:val="00656669"/>
    <w:rsid w:val="00656C03"/>
    <w:rsid w:val="006758EA"/>
    <w:rsid w:val="00681987"/>
    <w:rsid w:val="00681FC4"/>
    <w:rsid w:val="006836B2"/>
    <w:rsid w:val="00687858"/>
    <w:rsid w:val="00691A1D"/>
    <w:rsid w:val="006920BC"/>
    <w:rsid w:val="00693E39"/>
    <w:rsid w:val="0069500E"/>
    <w:rsid w:val="006A14ED"/>
    <w:rsid w:val="006A37B3"/>
    <w:rsid w:val="006A7E84"/>
    <w:rsid w:val="006B2039"/>
    <w:rsid w:val="006C1FD3"/>
    <w:rsid w:val="006D05D7"/>
    <w:rsid w:val="006D33FC"/>
    <w:rsid w:val="006D437B"/>
    <w:rsid w:val="006D6DBC"/>
    <w:rsid w:val="006E7531"/>
    <w:rsid w:val="006F51C6"/>
    <w:rsid w:val="006F623B"/>
    <w:rsid w:val="00703FF1"/>
    <w:rsid w:val="00706E78"/>
    <w:rsid w:val="0071362A"/>
    <w:rsid w:val="0072187C"/>
    <w:rsid w:val="0072261A"/>
    <w:rsid w:val="007275BF"/>
    <w:rsid w:val="007307A6"/>
    <w:rsid w:val="00732BB1"/>
    <w:rsid w:val="00732EAE"/>
    <w:rsid w:val="007335E6"/>
    <w:rsid w:val="00734415"/>
    <w:rsid w:val="00740182"/>
    <w:rsid w:val="007527A0"/>
    <w:rsid w:val="00760CBD"/>
    <w:rsid w:val="00761D30"/>
    <w:rsid w:val="00764CA3"/>
    <w:rsid w:val="00771189"/>
    <w:rsid w:val="00774670"/>
    <w:rsid w:val="007847C8"/>
    <w:rsid w:val="00793EFD"/>
    <w:rsid w:val="00794886"/>
    <w:rsid w:val="007A1D47"/>
    <w:rsid w:val="007A306B"/>
    <w:rsid w:val="007B39F4"/>
    <w:rsid w:val="007B544C"/>
    <w:rsid w:val="007B5C53"/>
    <w:rsid w:val="007C0137"/>
    <w:rsid w:val="007D00D6"/>
    <w:rsid w:val="007D6FC1"/>
    <w:rsid w:val="007E0E57"/>
    <w:rsid w:val="007E6233"/>
    <w:rsid w:val="007F0505"/>
    <w:rsid w:val="007F2AED"/>
    <w:rsid w:val="008038E1"/>
    <w:rsid w:val="00807A80"/>
    <w:rsid w:val="00813747"/>
    <w:rsid w:val="00813905"/>
    <w:rsid w:val="00813BF1"/>
    <w:rsid w:val="008143A3"/>
    <w:rsid w:val="00824031"/>
    <w:rsid w:val="008256ED"/>
    <w:rsid w:val="00840D3C"/>
    <w:rsid w:val="00841235"/>
    <w:rsid w:val="00843DCD"/>
    <w:rsid w:val="0085371A"/>
    <w:rsid w:val="00853D18"/>
    <w:rsid w:val="00864DCC"/>
    <w:rsid w:val="00866B7E"/>
    <w:rsid w:val="00874497"/>
    <w:rsid w:val="00876E17"/>
    <w:rsid w:val="00877A63"/>
    <w:rsid w:val="0089089E"/>
    <w:rsid w:val="00890FD7"/>
    <w:rsid w:val="00893E1E"/>
    <w:rsid w:val="00897A2F"/>
    <w:rsid w:val="008A5815"/>
    <w:rsid w:val="008B0C9E"/>
    <w:rsid w:val="008B3D2F"/>
    <w:rsid w:val="008B7E6B"/>
    <w:rsid w:val="008C2D98"/>
    <w:rsid w:val="008C5147"/>
    <w:rsid w:val="008D3DEB"/>
    <w:rsid w:val="008D7EB4"/>
    <w:rsid w:val="008E7A43"/>
    <w:rsid w:val="008F0897"/>
    <w:rsid w:val="00912212"/>
    <w:rsid w:val="00926B79"/>
    <w:rsid w:val="00933198"/>
    <w:rsid w:val="009355B1"/>
    <w:rsid w:val="00935D3E"/>
    <w:rsid w:val="00953545"/>
    <w:rsid w:val="00954CBF"/>
    <w:rsid w:val="00960E73"/>
    <w:rsid w:val="00960F15"/>
    <w:rsid w:val="00964F3B"/>
    <w:rsid w:val="00965495"/>
    <w:rsid w:val="00966A6F"/>
    <w:rsid w:val="009702EF"/>
    <w:rsid w:val="009727B8"/>
    <w:rsid w:val="009804E5"/>
    <w:rsid w:val="00986E32"/>
    <w:rsid w:val="00992E15"/>
    <w:rsid w:val="00996979"/>
    <w:rsid w:val="009A2240"/>
    <w:rsid w:val="009A265A"/>
    <w:rsid w:val="009A2E31"/>
    <w:rsid w:val="009B0820"/>
    <w:rsid w:val="009B0F21"/>
    <w:rsid w:val="009B39F4"/>
    <w:rsid w:val="009B44DB"/>
    <w:rsid w:val="009B456B"/>
    <w:rsid w:val="009B692A"/>
    <w:rsid w:val="009C0FF3"/>
    <w:rsid w:val="009C5CF2"/>
    <w:rsid w:val="009D1B7F"/>
    <w:rsid w:val="009D4396"/>
    <w:rsid w:val="009D487A"/>
    <w:rsid w:val="009D51A2"/>
    <w:rsid w:val="009D5BF0"/>
    <w:rsid w:val="009D69C1"/>
    <w:rsid w:val="009E2E99"/>
    <w:rsid w:val="009F13FC"/>
    <w:rsid w:val="009F44B8"/>
    <w:rsid w:val="009F67C1"/>
    <w:rsid w:val="00A0110B"/>
    <w:rsid w:val="00A05070"/>
    <w:rsid w:val="00A07FD8"/>
    <w:rsid w:val="00A17256"/>
    <w:rsid w:val="00A17777"/>
    <w:rsid w:val="00A25BB6"/>
    <w:rsid w:val="00A36A6E"/>
    <w:rsid w:val="00A401ED"/>
    <w:rsid w:val="00A445E7"/>
    <w:rsid w:val="00A45680"/>
    <w:rsid w:val="00A46916"/>
    <w:rsid w:val="00A51F3D"/>
    <w:rsid w:val="00A55851"/>
    <w:rsid w:val="00A567D5"/>
    <w:rsid w:val="00A57E85"/>
    <w:rsid w:val="00A62F6B"/>
    <w:rsid w:val="00A72B0A"/>
    <w:rsid w:val="00A74314"/>
    <w:rsid w:val="00A74C67"/>
    <w:rsid w:val="00A8020E"/>
    <w:rsid w:val="00A81E0A"/>
    <w:rsid w:val="00A83DED"/>
    <w:rsid w:val="00A86492"/>
    <w:rsid w:val="00A86DDA"/>
    <w:rsid w:val="00A87EE3"/>
    <w:rsid w:val="00AA2255"/>
    <w:rsid w:val="00AA50C4"/>
    <w:rsid w:val="00AA6B8D"/>
    <w:rsid w:val="00AB32A6"/>
    <w:rsid w:val="00AC12BC"/>
    <w:rsid w:val="00AC729A"/>
    <w:rsid w:val="00AC77FA"/>
    <w:rsid w:val="00AD0336"/>
    <w:rsid w:val="00AE47DF"/>
    <w:rsid w:val="00AE6B69"/>
    <w:rsid w:val="00AF042B"/>
    <w:rsid w:val="00AF18AF"/>
    <w:rsid w:val="00AF731A"/>
    <w:rsid w:val="00B02341"/>
    <w:rsid w:val="00B0398D"/>
    <w:rsid w:val="00B1298C"/>
    <w:rsid w:val="00B219CC"/>
    <w:rsid w:val="00B24D0D"/>
    <w:rsid w:val="00B271CE"/>
    <w:rsid w:val="00B3343E"/>
    <w:rsid w:val="00B35EAA"/>
    <w:rsid w:val="00B37531"/>
    <w:rsid w:val="00B41828"/>
    <w:rsid w:val="00B42848"/>
    <w:rsid w:val="00B42882"/>
    <w:rsid w:val="00B50473"/>
    <w:rsid w:val="00B51693"/>
    <w:rsid w:val="00B5499F"/>
    <w:rsid w:val="00B6090B"/>
    <w:rsid w:val="00B64C7F"/>
    <w:rsid w:val="00B74C2A"/>
    <w:rsid w:val="00B751F6"/>
    <w:rsid w:val="00B81CCA"/>
    <w:rsid w:val="00B84BC1"/>
    <w:rsid w:val="00B85BC9"/>
    <w:rsid w:val="00B9353B"/>
    <w:rsid w:val="00B9430D"/>
    <w:rsid w:val="00B96C52"/>
    <w:rsid w:val="00B97164"/>
    <w:rsid w:val="00B971BA"/>
    <w:rsid w:val="00B978E5"/>
    <w:rsid w:val="00BA0345"/>
    <w:rsid w:val="00BA2705"/>
    <w:rsid w:val="00BA625D"/>
    <w:rsid w:val="00BB440D"/>
    <w:rsid w:val="00BB5184"/>
    <w:rsid w:val="00BB7567"/>
    <w:rsid w:val="00BC2498"/>
    <w:rsid w:val="00BC4AB8"/>
    <w:rsid w:val="00BC67EC"/>
    <w:rsid w:val="00BC6E47"/>
    <w:rsid w:val="00BC784D"/>
    <w:rsid w:val="00BD2096"/>
    <w:rsid w:val="00BD38E5"/>
    <w:rsid w:val="00BE10C9"/>
    <w:rsid w:val="00BE4810"/>
    <w:rsid w:val="00BE4F2E"/>
    <w:rsid w:val="00BE55A7"/>
    <w:rsid w:val="00BE5F45"/>
    <w:rsid w:val="00BE799F"/>
    <w:rsid w:val="00BF06FD"/>
    <w:rsid w:val="00BF23C1"/>
    <w:rsid w:val="00BF3126"/>
    <w:rsid w:val="00BF4D16"/>
    <w:rsid w:val="00C12274"/>
    <w:rsid w:val="00C14E28"/>
    <w:rsid w:val="00C17237"/>
    <w:rsid w:val="00C175A3"/>
    <w:rsid w:val="00C20337"/>
    <w:rsid w:val="00C24C69"/>
    <w:rsid w:val="00C305B3"/>
    <w:rsid w:val="00C361CF"/>
    <w:rsid w:val="00C45A2C"/>
    <w:rsid w:val="00C467E6"/>
    <w:rsid w:val="00C52473"/>
    <w:rsid w:val="00C52B11"/>
    <w:rsid w:val="00C5593D"/>
    <w:rsid w:val="00C56C5D"/>
    <w:rsid w:val="00C60941"/>
    <w:rsid w:val="00C60A1F"/>
    <w:rsid w:val="00C60F25"/>
    <w:rsid w:val="00C636ED"/>
    <w:rsid w:val="00C717FF"/>
    <w:rsid w:val="00C73456"/>
    <w:rsid w:val="00C77401"/>
    <w:rsid w:val="00C838A3"/>
    <w:rsid w:val="00CA08B5"/>
    <w:rsid w:val="00CA4631"/>
    <w:rsid w:val="00CB682E"/>
    <w:rsid w:val="00CC19C9"/>
    <w:rsid w:val="00CC1EFE"/>
    <w:rsid w:val="00CD28D8"/>
    <w:rsid w:val="00CD2BCA"/>
    <w:rsid w:val="00CD60FB"/>
    <w:rsid w:val="00CE58C6"/>
    <w:rsid w:val="00CE5E06"/>
    <w:rsid w:val="00CE6D5F"/>
    <w:rsid w:val="00CF40D6"/>
    <w:rsid w:val="00CF5861"/>
    <w:rsid w:val="00CF766A"/>
    <w:rsid w:val="00CF7A5B"/>
    <w:rsid w:val="00D07D0D"/>
    <w:rsid w:val="00D12AD6"/>
    <w:rsid w:val="00D13A3B"/>
    <w:rsid w:val="00D20900"/>
    <w:rsid w:val="00D20EF7"/>
    <w:rsid w:val="00D232E5"/>
    <w:rsid w:val="00D2376C"/>
    <w:rsid w:val="00D244E5"/>
    <w:rsid w:val="00D270DB"/>
    <w:rsid w:val="00D368E9"/>
    <w:rsid w:val="00D41946"/>
    <w:rsid w:val="00D4237A"/>
    <w:rsid w:val="00D56FDB"/>
    <w:rsid w:val="00D61898"/>
    <w:rsid w:val="00D7125F"/>
    <w:rsid w:val="00D72CA8"/>
    <w:rsid w:val="00D72F3E"/>
    <w:rsid w:val="00D83DDF"/>
    <w:rsid w:val="00D87DF1"/>
    <w:rsid w:val="00D90F50"/>
    <w:rsid w:val="00DA0601"/>
    <w:rsid w:val="00DA2C9D"/>
    <w:rsid w:val="00DA76C3"/>
    <w:rsid w:val="00DB6C95"/>
    <w:rsid w:val="00DC4BA7"/>
    <w:rsid w:val="00DC7FE5"/>
    <w:rsid w:val="00DD04FB"/>
    <w:rsid w:val="00DD1171"/>
    <w:rsid w:val="00DD7BFC"/>
    <w:rsid w:val="00DE6EF0"/>
    <w:rsid w:val="00DE7671"/>
    <w:rsid w:val="00DF72B8"/>
    <w:rsid w:val="00DF78BD"/>
    <w:rsid w:val="00E01F71"/>
    <w:rsid w:val="00E03522"/>
    <w:rsid w:val="00E0515C"/>
    <w:rsid w:val="00E170F0"/>
    <w:rsid w:val="00E202E1"/>
    <w:rsid w:val="00E24EC6"/>
    <w:rsid w:val="00E35FB2"/>
    <w:rsid w:val="00E44A2C"/>
    <w:rsid w:val="00E51075"/>
    <w:rsid w:val="00E53A6C"/>
    <w:rsid w:val="00E562F2"/>
    <w:rsid w:val="00E574FD"/>
    <w:rsid w:val="00E60ED4"/>
    <w:rsid w:val="00E64F77"/>
    <w:rsid w:val="00E720CE"/>
    <w:rsid w:val="00E74362"/>
    <w:rsid w:val="00E77F60"/>
    <w:rsid w:val="00E805EC"/>
    <w:rsid w:val="00E922CF"/>
    <w:rsid w:val="00E962E7"/>
    <w:rsid w:val="00E97A9B"/>
    <w:rsid w:val="00EA3ED9"/>
    <w:rsid w:val="00EA50CB"/>
    <w:rsid w:val="00EA7532"/>
    <w:rsid w:val="00EB263E"/>
    <w:rsid w:val="00EB4840"/>
    <w:rsid w:val="00EC0BE4"/>
    <w:rsid w:val="00EC221D"/>
    <w:rsid w:val="00EC3313"/>
    <w:rsid w:val="00ED6AFC"/>
    <w:rsid w:val="00EF3246"/>
    <w:rsid w:val="00EF6E92"/>
    <w:rsid w:val="00EF7E6D"/>
    <w:rsid w:val="00F00AFE"/>
    <w:rsid w:val="00F07D9C"/>
    <w:rsid w:val="00F16D9D"/>
    <w:rsid w:val="00F20C2D"/>
    <w:rsid w:val="00F30119"/>
    <w:rsid w:val="00F30D19"/>
    <w:rsid w:val="00F35ADF"/>
    <w:rsid w:val="00F412C7"/>
    <w:rsid w:val="00F454A9"/>
    <w:rsid w:val="00F52C5F"/>
    <w:rsid w:val="00F72D92"/>
    <w:rsid w:val="00F77551"/>
    <w:rsid w:val="00F80D5F"/>
    <w:rsid w:val="00F81956"/>
    <w:rsid w:val="00F84B9A"/>
    <w:rsid w:val="00F8500D"/>
    <w:rsid w:val="00F85B16"/>
    <w:rsid w:val="00F864C2"/>
    <w:rsid w:val="00F90005"/>
    <w:rsid w:val="00F92CA3"/>
    <w:rsid w:val="00F937FE"/>
    <w:rsid w:val="00F94F0E"/>
    <w:rsid w:val="00F95DB7"/>
    <w:rsid w:val="00FA478F"/>
    <w:rsid w:val="00FA4F61"/>
    <w:rsid w:val="00FB1E05"/>
    <w:rsid w:val="00FB4FF9"/>
    <w:rsid w:val="00FB5E19"/>
    <w:rsid w:val="00FC6D52"/>
    <w:rsid w:val="00FC7C91"/>
    <w:rsid w:val="00FD0188"/>
    <w:rsid w:val="00FD0971"/>
    <w:rsid w:val="00FD4B17"/>
    <w:rsid w:val="00FD6A17"/>
    <w:rsid w:val="00FE1741"/>
    <w:rsid w:val="00FE2F1F"/>
    <w:rsid w:val="00FE4996"/>
    <w:rsid w:val="00FE7B05"/>
    <w:rsid w:val="00FF1B6C"/>
    <w:rsid w:val="00FF36F2"/>
    <w:rsid w:val="00FF49C9"/>
    <w:rsid w:val="15F1E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30997"/>
  <w14:defaultImageDpi w14:val="32767"/>
  <w15:chartTrackingRefBased/>
  <w15:docId w15:val="{EC23F082-E9A6-4535-A36B-342C7787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4CBF"/>
    <w:rPr>
      <w:rFonts w:ascii="Roboto Light" w:hAnsi="Roboto Light"/>
      <w:sz w:val="18"/>
      <w:lang w:val="sk-SK"/>
    </w:rPr>
  </w:style>
  <w:style w:type="paragraph" w:styleId="Nadpis1">
    <w:name w:val="heading 1"/>
    <w:basedOn w:val="Normlny"/>
    <w:next w:val="Normlny"/>
    <w:link w:val="Nadpis1Char"/>
    <w:uiPriority w:val="9"/>
    <w:qFormat/>
    <w:rsid w:val="000E66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autoRedefine/>
    <w:uiPriority w:val="9"/>
    <w:unhideWhenUsed/>
    <w:qFormat/>
    <w:rsid w:val="00DC7FE5"/>
    <w:pPr>
      <w:keepNext/>
      <w:keepLines/>
      <w:numPr>
        <w:ilvl w:val="1"/>
        <w:numId w:val="18"/>
      </w:numPr>
      <w:spacing w:after="0" w:line="240" w:lineRule="auto"/>
      <w:ind w:left="426" w:hanging="426"/>
      <w:jc w:val="both"/>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asicParagraph">
    <w:name w:val="[Basic Paragraph]"/>
    <w:basedOn w:val="Normlny"/>
    <w:link w:val="BasicParagraphChar"/>
    <w:uiPriority w:val="99"/>
    <w:rsid w:val="001F6A0B"/>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RZNadpis-tlaovsprva">
    <w:name w:val="RÚZ Nadpis - tlačová správa"/>
    <w:link w:val="RZNadpis-tlaovsprvaChar"/>
    <w:qFormat/>
    <w:rsid w:val="001F6A0B"/>
    <w:pPr>
      <w:jc w:val="both"/>
    </w:pPr>
    <w:rPr>
      <w:rFonts w:ascii="Barlow Condensed" w:hAnsi="Barlow Condensed" w:cs="Barlow Condensed"/>
      <w:b/>
      <w:bCs/>
      <w:color w:val="000000"/>
      <w:sz w:val="24"/>
      <w:szCs w:val="24"/>
      <w:lang w:val="sk-SK"/>
    </w:rPr>
  </w:style>
  <w:style w:type="paragraph" w:customStyle="1" w:styleId="RZDtum-tlaovsprva">
    <w:name w:val="RÚZ Dátum - tlačová správa"/>
    <w:link w:val="RZDtum-tlaovsprvaChar"/>
    <w:qFormat/>
    <w:rsid w:val="00F85B16"/>
    <w:pPr>
      <w:spacing w:before="28"/>
      <w:jc w:val="both"/>
    </w:pPr>
    <w:rPr>
      <w:rFonts w:ascii="Roboto Condensed" w:hAnsi="Roboto Condensed" w:cs="Roboto Condensed"/>
      <w:b/>
      <w:bCs/>
      <w:color w:val="000000"/>
      <w:sz w:val="16"/>
      <w:szCs w:val="16"/>
      <w:lang w:val="sk-SK"/>
    </w:rPr>
  </w:style>
  <w:style w:type="character" w:customStyle="1" w:styleId="RZNadpis-tlaovsprvaChar">
    <w:name w:val="RÚZ Nadpis - tlačová správa Char"/>
    <w:basedOn w:val="Predvolenpsmoodseku"/>
    <w:link w:val="RZNadpis-tlaovsprva"/>
    <w:rsid w:val="001F6A0B"/>
    <w:rPr>
      <w:rFonts w:ascii="Barlow Condensed" w:hAnsi="Barlow Condensed" w:cs="Barlow Condensed"/>
      <w:b/>
      <w:bCs/>
      <w:color w:val="000000"/>
      <w:sz w:val="24"/>
      <w:szCs w:val="24"/>
      <w:lang w:val="sk-SK"/>
    </w:rPr>
  </w:style>
  <w:style w:type="paragraph" w:styleId="Hlavika">
    <w:name w:val="header"/>
    <w:basedOn w:val="Normlny"/>
    <w:link w:val="HlavikaChar"/>
    <w:uiPriority w:val="99"/>
    <w:unhideWhenUsed/>
    <w:rsid w:val="00F81956"/>
    <w:pPr>
      <w:tabs>
        <w:tab w:val="center" w:pos="4680"/>
        <w:tab w:val="right" w:pos="9360"/>
      </w:tabs>
      <w:spacing w:after="0" w:line="240" w:lineRule="auto"/>
    </w:pPr>
  </w:style>
  <w:style w:type="character" w:customStyle="1" w:styleId="BasicParagraphChar">
    <w:name w:val="[Basic Paragraph] Char"/>
    <w:basedOn w:val="Predvolenpsmoodseku"/>
    <w:link w:val="BasicParagraph"/>
    <w:uiPriority w:val="99"/>
    <w:rsid w:val="00874497"/>
    <w:rPr>
      <w:rFonts w:ascii="Minion Pro" w:hAnsi="Minion Pro" w:cs="Minion Pro"/>
      <w:color w:val="000000"/>
      <w:sz w:val="24"/>
      <w:szCs w:val="24"/>
    </w:rPr>
  </w:style>
  <w:style w:type="character" w:customStyle="1" w:styleId="RZDtum-tlaovsprvaChar">
    <w:name w:val="RÚZ Dátum - tlačová správa Char"/>
    <w:basedOn w:val="BasicParagraphChar"/>
    <w:link w:val="RZDtum-tlaovsprva"/>
    <w:rsid w:val="00F85B16"/>
    <w:rPr>
      <w:rFonts w:ascii="Roboto Condensed" w:hAnsi="Roboto Condensed" w:cs="Roboto Condensed"/>
      <w:b/>
      <w:bCs/>
      <w:color w:val="000000"/>
      <w:sz w:val="16"/>
      <w:szCs w:val="16"/>
      <w:lang w:val="sk-SK"/>
    </w:rPr>
  </w:style>
  <w:style w:type="character" w:customStyle="1" w:styleId="HlavikaChar">
    <w:name w:val="Hlavička Char"/>
    <w:basedOn w:val="Predvolenpsmoodseku"/>
    <w:link w:val="Hlavika"/>
    <w:uiPriority w:val="99"/>
    <w:rsid w:val="00F81956"/>
  </w:style>
  <w:style w:type="paragraph" w:styleId="Pta">
    <w:name w:val="footer"/>
    <w:basedOn w:val="Normlny"/>
    <w:link w:val="PtaChar"/>
    <w:uiPriority w:val="99"/>
    <w:unhideWhenUsed/>
    <w:rsid w:val="00F81956"/>
    <w:pPr>
      <w:tabs>
        <w:tab w:val="center" w:pos="4680"/>
        <w:tab w:val="right" w:pos="9360"/>
      </w:tabs>
      <w:spacing w:after="0" w:line="240" w:lineRule="auto"/>
    </w:pPr>
  </w:style>
  <w:style w:type="character" w:customStyle="1" w:styleId="PtaChar">
    <w:name w:val="Päta Char"/>
    <w:basedOn w:val="Predvolenpsmoodseku"/>
    <w:link w:val="Pta"/>
    <w:uiPriority w:val="99"/>
    <w:rsid w:val="00F81956"/>
  </w:style>
  <w:style w:type="character" w:styleId="Zstupntext">
    <w:name w:val="Placeholder Text"/>
    <w:basedOn w:val="Predvolenpsmoodseku"/>
    <w:uiPriority w:val="99"/>
    <w:semiHidden/>
    <w:rsid w:val="00793EFD"/>
    <w:rPr>
      <w:color w:val="808080"/>
    </w:rPr>
  </w:style>
  <w:style w:type="paragraph" w:customStyle="1" w:styleId="RZPerex">
    <w:name w:val="RÚZ Perex"/>
    <w:basedOn w:val="RZTelo"/>
    <w:link w:val="RZPerexChar"/>
    <w:qFormat/>
    <w:rsid w:val="009F13FC"/>
    <w:pPr>
      <w:autoSpaceDE w:val="0"/>
      <w:autoSpaceDN w:val="0"/>
      <w:adjustRightInd w:val="0"/>
      <w:spacing w:before="227"/>
      <w:textAlignment w:val="center"/>
    </w:pPr>
    <w:rPr>
      <w:b/>
      <w:bCs/>
    </w:rPr>
  </w:style>
  <w:style w:type="character" w:styleId="Hypertextovprepojenie">
    <w:name w:val="Hyperlink"/>
    <w:basedOn w:val="Predvolenpsmoodseku"/>
    <w:uiPriority w:val="99"/>
    <w:unhideWhenUsed/>
    <w:rsid w:val="002F6B2D"/>
    <w:rPr>
      <w:color w:val="0000FF"/>
      <w:u w:val="single"/>
    </w:rPr>
  </w:style>
  <w:style w:type="paragraph" w:customStyle="1" w:styleId="RZTelo">
    <w:name w:val="RÚZ Telo"/>
    <w:link w:val="RZTeloChar"/>
    <w:qFormat/>
    <w:rsid w:val="009F13FC"/>
    <w:pPr>
      <w:spacing w:after="113" w:line="288" w:lineRule="auto"/>
      <w:jc w:val="both"/>
    </w:pPr>
    <w:rPr>
      <w:rFonts w:ascii="Roboto" w:hAnsi="Roboto" w:cs="Roboto"/>
      <w:color w:val="000000"/>
      <w:sz w:val="17"/>
      <w:szCs w:val="17"/>
      <w:lang w:val="sk-SK"/>
    </w:rPr>
  </w:style>
  <w:style w:type="paragraph" w:customStyle="1" w:styleId="RZKontakty-tlaovsprva">
    <w:name w:val="RÚZ Kontakty - tlačová správa"/>
    <w:basedOn w:val="RZTelo"/>
    <w:link w:val="RZKontakty-tlaovsprvaChar"/>
    <w:qFormat/>
    <w:rsid w:val="002F6B2D"/>
    <w:pPr>
      <w:spacing w:after="0"/>
      <w:jc w:val="left"/>
    </w:pPr>
  </w:style>
  <w:style w:type="table" w:styleId="Mriekatabuky">
    <w:name w:val="Table Grid"/>
    <w:basedOn w:val="Normlnatabuka"/>
    <w:uiPriority w:val="39"/>
    <w:rsid w:val="002F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ZCitt">
    <w:name w:val="RÚZ Citát"/>
    <w:basedOn w:val="RZTelo"/>
    <w:link w:val="RZCittChar"/>
    <w:qFormat/>
    <w:rsid w:val="009F13FC"/>
    <w:pPr>
      <w:autoSpaceDE w:val="0"/>
      <w:autoSpaceDN w:val="0"/>
      <w:adjustRightInd w:val="0"/>
      <w:textAlignment w:val="center"/>
    </w:pPr>
    <w:rPr>
      <w:i/>
      <w:iCs/>
    </w:rPr>
  </w:style>
  <w:style w:type="character" w:customStyle="1" w:styleId="RZTeloChar">
    <w:name w:val="RÚZ Telo Char"/>
    <w:basedOn w:val="Predvolenpsmoodseku"/>
    <w:link w:val="RZTelo"/>
    <w:rsid w:val="009F13FC"/>
    <w:rPr>
      <w:rFonts w:ascii="Roboto" w:hAnsi="Roboto" w:cs="Roboto"/>
      <w:color w:val="000000"/>
      <w:sz w:val="17"/>
      <w:szCs w:val="17"/>
      <w:lang w:val="sk-SK"/>
    </w:rPr>
  </w:style>
  <w:style w:type="character" w:customStyle="1" w:styleId="RZCittChar">
    <w:name w:val="RÚZ Citát Char"/>
    <w:basedOn w:val="Predvolenpsmoodseku"/>
    <w:link w:val="RZCitt"/>
    <w:rsid w:val="009F13FC"/>
    <w:rPr>
      <w:rFonts w:ascii="Roboto" w:hAnsi="Roboto" w:cs="Roboto"/>
      <w:i/>
      <w:iCs/>
      <w:color w:val="000000"/>
      <w:sz w:val="17"/>
      <w:szCs w:val="17"/>
      <w:lang w:val="sk-SK"/>
    </w:rPr>
  </w:style>
  <w:style w:type="character" w:customStyle="1" w:styleId="RZPerexChar">
    <w:name w:val="RÚZ Perex Char"/>
    <w:basedOn w:val="BasicParagraphChar"/>
    <w:link w:val="RZPerex"/>
    <w:rsid w:val="009F13FC"/>
    <w:rPr>
      <w:rFonts w:ascii="Roboto" w:hAnsi="Roboto" w:cs="Roboto"/>
      <w:b/>
      <w:bCs/>
      <w:color w:val="000000"/>
      <w:sz w:val="17"/>
      <w:szCs w:val="17"/>
      <w:lang w:val="sk-SK"/>
    </w:rPr>
  </w:style>
  <w:style w:type="character" w:customStyle="1" w:styleId="RZKontakty-tlaovsprvaChar">
    <w:name w:val="RÚZ Kontakty - tlačová správa Char"/>
    <w:basedOn w:val="RZTeloChar"/>
    <w:link w:val="RZKontakty-tlaovsprva"/>
    <w:rsid w:val="002F6B2D"/>
    <w:rPr>
      <w:rFonts w:ascii="Roboto" w:hAnsi="Roboto" w:cs="Roboto"/>
      <w:color w:val="000000"/>
      <w:sz w:val="17"/>
      <w:szCs w:val="17"/>
      <w:lang w:val="sk-SK"/>
    </w:rPr>
  </w:style>
  <w:style w:type="character" w:styleId="Nevyrieenzmienka">
    <w:name w:val="Unresolved Mention"/>
    <w:basedOn w:val="Predvolenpsmoodseku"/>
    <w:uiPriority w:val="99"/>
    <w:semiHidden/>
    <w:unhideWhenUsed/>
    <w:rsid w:val="002F6B2D"/>
    <w:rPr>
      <w:color w:val="605E5C"/>
      <w:shd w:val="clear" w:color="auto" w:fill="E1DFDD"/>
    </w:rPr>
  </w:style>
  <w:style w:type="paragraph" w:customStyle="1" w:styleId="RZHlavicka">
    <w:name w:val="RÚZ Hlavicka"/>
    <w:basedOn w:val="RZTelo"/>
    <w:link w:val="RZHlavickaChar"/>
    <w:qFormat/>
    <w:rsid w:val="00A07FD8"/>
    <w:pPr>
      <w:spacing w:line="240" w:lineRule="auto"/>
      <w:jc w:val="right"/>
    </w:pPr>
    <w:rPr>
      <w:sz w:val="13"/>
    </w:rPr>
  </w:style>
  <w:style w:type="paragraph" w:customStyle="1" w:styleId="RZPta-lenPartneri">
    <w:name w:val="RÚZ Päta - Člen/Partneri"/>
    <w:basedOn w:val="RZHlavicka"/>
    <w:link w:val="RZPta-lenPartneriChar"/>
    <w:qFormat/>
    <w:rsid w:val="001912CC"/>
    <w:pPr>
      <w:jc w:val="left"/>
    </w:pPr>
    <w:rPr>
      <w:noProof/>
      <w:color w:val="DBDCDE"/>
    </w:rPr>
  </w:style>
  <w:style w:type="character" w:customStyle="1" w:styleId="RZHlavickaChar">
    <w:name w:val="RÚZ Hlavicka Char"/>
    <w:basedOn w:val="RZTeloChar"/>
    <w:link w:val="RZHlavicka"/>
    <w:rsid w:val="00A07FD8"/>
    <w:rPr>
      <w:rFonts w:ascii="Roboto" w:hAnsi="Roboto" w:cs="Roboto"/>
      <w:color w:val="000000"/>
      <w:sz w:val="13"/>
      <w:szCs w:val="17"/>
      <w:lang w:val="sk-SK"/>
    </w:rPr>
  </w:style>
  <w:style w:type="character" w:customStyle="1" w:styleId="RZPta-lenPartneriChar">
    <w:name w:val="RÚZ Päta - Člen/Partneri Char"/>
    <w:basedOn w:val="RZHlavickaChar"/>
    <w:link w:val="RZPta-lenPartneri"/>
    <w:rsid w:val="001912CC"/>
    <w:rPr>
      <w:rFonts w:ascii="Roboto" w:hAnsi="Roboto" w:cs="Roboto"/>
      <w:noProof/>
      <w:color w:val="DBDCDE"/>
      <w:sz w:val="13"/>
      <w:szCs w:val="17"/>
      <w:lang w:val="sk-SK"/>
    </w:rPr>
  </w:style>
  <w:style w:type="paragraph" w:customStyle="1" w:styleId="RZPodnadpis">
    <w:name w:val="RÚZ Podnadpis"/>
    <w:link w:val="RZPodnadpisChar"/>
    <w:qFormat/>
    <w:rsid w:val="00D13A3B"/>
    <w:pPr>
      <w:autoSpaceDE w:val="0"/>
      <w:autoSpaceDN w:val="0"/>
      <w:adjustRightInd w:val="0"/>
      <w:spacing w:before="40" w:after="113" w:line="264" w:lineRule="auto"/>
      <w:jc w:val="both"/>
      <w:textAlignment w:val="center"/>
    </w:pPr>
    <w:rPr>
      <w:rFonts w:ascii="Barlow" w:hAnsi="Barlow" w:cs="Barlow"/>
      <w:b/>
      <w:bCs/>
      <w:color w:val="000000"/>
      <w:sz w:val="20"/>
      <w:szCs w:val="20"/>
      <w:lang w:val="sk-SK"/>
    </w:rPr>
  </w:style>
  <w:style w:type="paragraph" w:customStyle="1" w:styleId="RZHlavnnadpis">
    <w:name w:val="RÚZ Hlavný nadpis"/>
    <w:link w:val="RZHlavnnadpisChar"/>
    <w:qFormat/>
    <w:rsid w:val="00FF36F2"/>
    <w:pPr>
      <w:autoSpaceDE w:val="0"/>
      <w:autoSpaceDN w:val="0"/>
      <w:adjustRightInd w:val="0"/>
      <w:spacing w:after="0" w:line="240" w:lineRule="auto"/>
      <w:jc w:val="both"/>
      <w:textAlignment w:val="center"/>
    </w:pPr>
    <w:rPr>
      <w:rFonts w:ascii="Barlow Condensed" w:hAnsi="Barlow Condensed" w:cs="Barlow Condensed"/>
      <w:b/>
      <w:bCs/>
      <w:caps/>
      <w:color w:val="000000"/>
      <w:sz w:val="28"/>
      <w:szCs w:val="28"/>
      <w:lang w:val="sk-SK"/>
    </w:rPr>
  </w:style>
  <w:style w:type="character" w:customStyle="1" w:styleId="RZPodnadpisChar">
    <w:name w:val="RÚZ Podnadpis Char"/>
    <w:basedOn w:val="Predvolenpsmoodseku"/>
    <w:link w:val="RZPodnadpis"/>
    <w:rsid w:val="00D13A3B"/>
    <w:rPr>
      <w:rFonts w:ascii="Barlow" w:hAnsi="Barlow" w:cs="Barlow"/>
      <w:b/>
      <w:bCs/>
      <w:color w:val="000000"/>
      <w:sz w:val="20"/>
      <w:szCs w:val="20"/>
      <w:lang w:val="sk-SK"/>
    </w:rPr>
  </w:style>
  <w:style w:type="character" w:customStyle="1" w:styleId="RZHlavnnadpisChar">
    <w:name w:val="RÚZ Hlavný nadpis Char"/>
    <w:basedOn w:val="Predvolenpsmoodseku"/>
    <w:link w:val="RZHlavnnadpis"/>
    <w:rsid w:val="00FF36F2"/>
    <w:rPr>
      <w:rFonts w:ascii="Barlow Condensed" w:hAnsi="Barlow Condensed" w:cs="Barlow Condensed"/>
      <w:b/>
      <w:bCs/>
      <w:caps/>
      <w:color w:val="000000"/>
      <w:sz w:val="28"/>
      <w:szCs w:val="28"/>
      <w:lang w:val="sk-SK"/>
    </w:rPr>
  </w:style>
  <w:style w:type="paragraph" w:customStyle="1" w:styleId="RZPta-lenPartneriviaclog">
    <w:name w:val="RÚZ Päta - Člen + Partneri (viac log)"/>
    <w:basedOn w:val="RZPta-lenPartneri"/>
    <w:link w:val="RZPta-lenPartneriviaclogChar"/>
    <w:qFormat/>
    <w:rsid w:val="00327E46"/>
    <w:pPr>
      <w:tabs>
        <w:tab w:val="left" w:pos="5602"/>
        <w:tab w:val="left" w:pos="6436"/>
      </w:tabs>
      <w:spacing w:before="1240" w:after="0"/>
    </w:pPr>
  </w:style>
  <w:style w:type="character" w:customStyle="1" w:styleId="RZPta-lenPartneriviaclogChar">
    <w:name w:val="RÚZ Päta - Člen + Partneri (viac log) Char"/>
    <w:basedOn w:val="RZPta-lenPartneriChar"/>
    <w:link w:val="RZPta-lenPartneriviaclog"/>
    <w:rsid w:val="00327E46"/>
    <w:rPr>
      <w:rFonts w:ascii="Roboto" w:hAnsi="Roboto" w:cs="Roboto"/>
      <w:noProof/>
      <w:color w:val="DBDCDE"/>
      <w:sz w:val="13"/>
      <w:szCs w:val="17"/>
      <w:lang w:val="sk-SK"/>
    </w:rPr>
  </w:style>
  <w:style w:type="paragraph" w:customStyle="1" w:styleId="RZDiplom-nzovdritela">
    <w:name w:val="RÚZ Diplom - názov držitela"/>
    <w:link w:val="RZDiplom-nzovdritelaChar"/>
    <w:qFormat/>
    <w:rsid w:val="00C56C5D"/>
    <w:pPr>
      <w:autoSpaceDE w:val="0"/>
      <w:autoSpaceDN w:val="0"/>
      <w:adjustRightInd w:val="0"/>
      <w:spacing w:before="720" w:after="880" w:line="120" w:lineRule="auto"/>
      <w:jc w:val="center"/>
      <w:textAlignment w:val="center"/>
    </w:pPr>
    <w:rPr>
      <w:rFonts w:ascii="Barlow" w:hAnsi="Barlow" w:cs="Barlow"/>
      <w:b/>
      <w:bCs/>
      <w:color w:val="1C2653"/>
      <w:sz w:val="64"/>
      <w:szCs w:val="64"/>
      <w:lang w:val="sk-SK"/>
    </w:rPr>
  </w:style>
  <w:style w:type="character" w:customStyle="1" w:styleId="RZDiplom-nzovdritelaChar">
    <w:name w:val="RÚZ Diplom - názov držitela Char"/>
    <w:basedOn w:val="Predvolenpsmoodseku"/>
    <w:link w:val="RZDiplom-nzovdritela"/>
    <w:rsid w:val="00C56C5D"/>
    <w:rPr>
      <w:rFonts w:ascii="Barlow" w:hAnsi="Barlow" w:cs="Barlow"/>
      <w:b/>
      <w:bCs/>
      <w:color w:val="1C2653"/>
      <w:sz w:val="64"/>
      <w:szCs w:val="64"/>
      <w:lang w:val="sk-SK"/>
    </w:rPr>
  </w:style>
  <w:style w:type="paragraph" w:customStyle="1" w:styleId="RZDiplom-telo">
    <w:name w:val="RÚZ Diplom - telo"/>
    <w:link w:val="RZDiplom-teloChar"/>
    <w:qFormat/>
    <w:rsid w:val="00C56C5D"/>
    <w:pPr>
      <w:autoSpaceDE w:val="0"/>
      <w:autoSpaceDN w:val="0"/>
      <w:adjustRightInd w:val="0"/>
      <w:spacing w:after="0" w:line="300" w:lineRule="auto"/>
      <w:jc w:val="center"/>
      <w:textAlignment w:val="center"/>
    </w:pPr>
    <w:rPr>
      <w:rFonts w:ascii="Roboto" w:hAnsi="Roboto" w:cs="Roboto"/>
      <w:color w:val="000000"/>
      <w:sz w:val="18"/>
      <w:szCs w:val="18"/>
      <w:lang w:val="sk-SK"/>
    </w:rPr>
  </w:style>
  <w:style w:type="character" w:customStyle="1" w:styleId="RZDiplom-teloChar">
    <w:name w:val="RÚZ Diplom - telo Char"/>
    <w:basedOn w:val="Predvolenpsmoodseku"/>
    <w:link w:val="RZDiplom-telo"/>
    <w:rsid w:val="00C56C5D"/>
    <w:rPr>
      <w:rFonts w:ascii="Roboto" w:hAnsi="Roboto" w:cs="Roboto"/>
      <w:color w:val="000000"/>
      <w:sz w:val="18"/>
      <w:szCs w:val="18"/>
      <w:lang w:val="sk-SK"/>
    </w:rPr>
  </w:style>
  <w:style w:type="paragraph" w:customStyle="1" w:styleId="RZDiplom-platnosapodpis">
    <w:name w:val="RÚZ Diplom - platnosť a podpis"/>
    <w:basedOn w:val="RZDiplom-telo"/>
    <w:qFormat/>
    <w:rsid w:val="00C56C5D"/>
    <w:pPr>
      <w:tabs>
        <w:tab w:val="right" w:pos="7370"/>
      </w:tabs>
      <w:spacing w:before="60" w:line="240" w:lineRule="auto"/>
      <w:jc w:val="left"/>
    </w:pPr>
  </w:style>
  <w:style w:type="paragraph" w:customStyle="1" w:styleId="RZDiplom-typdokumentu">
    <w:name w:val="RÚZ Diplom - typ dokumentu"/>
    <w:link w:val="RZDiplom-typdokumentuChar"/>
    <w:qFormat/>
    <w:rsid w:val="00C56C5D"/>
    <w:pPr>
      <w:autoSpaceDE w:val="0"/>
      <w:autoSpaceDN w:val="0"/>
      <w:adjustRightInd w:val="0"/>
      <w:spacing w:before="760" w:after="880" w:line="120" w:lineRule="auto"/>
      <w:jc w:val="center"/>
      <w:textAlignment w:val="center"/>
    </w:pPr>
    <w:rPr>
      <w:rFonts w:ascii="Barlow Condensed" w:hAnsi="Barlow Condensed" w:cs="Barlow Condensed"/>
      <w:b/>
      <w:bCs/>
      <w:caps/>
      <w:color w:val="1C2653"/>
      <w:sz w:val="90"/>
      <w:szCs w:val="90"/>
      <w:lang w:val="sk-SK"/>
    </w:rPr>
  </w:style>
  <w:style w:type="character" w:customStyle="1" w:styleId="RZDiplom-typdokumentuChar">
    <w:name w:val="RÚZ Diplom - typ dokumentu Char"/>
    <w:basedOn w:val="Predvolenpsmoodseku"/>
    <w:link w:val="RZDiplom-typdokumentu"/>
    <w:rsid w:val="00C56C5D"/>
    <w:rPr>
      <w:rFonts w:ascii="Barlow Condensed" w:hAnsi="Barlow Condensed" w:cs="Barlow Condensed"/>
      <w:b/>
      <w:bCs/>
      <w:caps/>
      <w:color w:val="1C2653"/>
      <w:sz w:val="90"/>
      <w:szCs w:val="90"/>
      <w:lang w:val="sk-SK"/>
    </w:rPr>
  </w:style>
  <w:style w:type="paragraph" w:styleId="Odsekzoznamu">
    <w:name w:val="List Paragraph"/>
    <w:aliases w:val="body,Dot pt,No Spacing1,List Paragraph Char Char Char,Indicator Text,Numbered Para 1,List Paragraph à moi,Odsek zoznamu4,F5 List Paragraph,List Paragraph1,Colorful List - Accent 11,Bullet 1,Bullet Points,MAIN CONTENT,Odsek"/>
    <w:basedOn w:val="Normlny"/>
    <w:link w:val="OdsekzoznamuChar"/>
    <w:uiPriority w:val="34"/>
    <w:rsid w:val="008256ED"/>
    <w:pPr>
      <w:spacing w:after="0" w:line="240" w:lineRule="auto"/>
      <w:ind w:left="720"/>
      <w:contextualSpacing/>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402D7E"/>
    <w:rPr>
      <w:sz w:val="16"/>
      <w:szCs w:val="16"/>
    </w:rPr>
  </w:style>
  <w:style w:type="paragraph" w:styleId="Textkomentra">
    <w:name w:val="annotation text"/>
    <w:basedOn w:val="Normlny"/>
    <w:link w:val="TextkomentraChar"/>
    <w:uiPriority w:val="99"/>
    <w:unhideWhenUsed/>
    <w:rsid w:val="00402D7E"/>
    <w:pPr>
      <w:spacing w:line="240" w:lineRule="auto"/>
    </w:pPr>
    <w:rPr>
      <w:sz w:val="20"/>
      <w:szCs w:val="20"/>
    </w:rPr>
  </w:style>
  <w:style w:type="character" w:customStyle="1" w:styleId="TextkomentraChar">
    <w:name w:val="Text komentára Char"/>
    <w:basedOn w:val="Predvolenpsmoodseku"/>
    <w:link w:val="Textkomentra"/>
    <w:uiPriority w:val="99"/>
    <w:rsid w:val="00402D7E"/>
    <w:rPr>
      <w:rFonts w:ascii="Roboto Light" w:hAnsi="Roboto Light"/>
      <w:sz w:val="20"/>
      <w:szCs w:val="20"/>
    </w:rPr>
  </w:style>
  <w:style w:type="paragraph" w:styleId="Predmetkomentra">
    <w:name w:val="annotation subject"/>
    <w:basedOn w:val="Textkomentra"/>
    <w:next w:val="Textkomentra"/>
    <w:link w:val="PredmetkomentraChar"/>
    <w:uiPriority w:val="99"/>
    <w:semiHidden/>
    <w:unhideWhenUsed/>
    <w:rsid w:val="00402D7E"/>
    <w:rPr>
      <w:b/>
      <w:bCs/>
    </w:rPr>
  </w:style>
  <w:style w:type="character" w:customStyle="1" w:styleId="PredmetkomentraChar">
    <w:name w:val="Predmet komentára Char"/>
    <w:basedOn w:val="TextkomentraChar"/>
    <w:link w:val="Predmetkomentra"/>
    <w:uiPriority w:val="99"/>
    <w:semiHidden/>
    <w:rsid w:val="00402D7E"/>
    <w:rPr>
      <w:rFonts w:ascii="Roboto Light" w:hAnsi="Roboto Light"/>
      <w:b/>
      <w:bCs/>
      <w:sz w:val="20"/>
      <w:szCs w:val="20"/>
    </w:rPr>
  </w:style>
  <w:style w:type="paragraph" w:customStyle="1" w:styleId="Default">
    <w:name w:val="Default"/>
    <w:rsid w:val="00AC729A"/>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Dot pt Char,No Spacing1 Char,List Paragraph Char Char Char Char,Indicator Text Char,Numbered Para 1 Char,List Paragraph à moi Char,Odsek zoznamu4 Char,F5 List Paragraph Char,List Paragraph1 Char,Bullet 1 Char,Odsek Char"/>
    <w:link w:val="Odsekzoznamu"/>
    <w:uiPriority w:val="34"/>
    <w:qFormat/>
    <w:locked/>
    <w:rsid w:val="00740182"/>
    <w:rPr>
      <w:rFonts w:ascii="Times New Roman" w:eastAsia="Times New Roman" w:hAnsi="Times New Roman" w:cs="Times New Roman"/>
      <w:sz w:val="24"/>
      <w:szCs w:val="24"/>
      <w:lang w:val="sk-SK" w:eastAsia="sk-SK"/>
    </w:rPr>
  </w:style>
  <w:style w:type="character" w:customStyle="1" w:styleId="Nadpis1Char">
    <w:name w:val="Nadpis 1 Char"/>
    <w:basedOn w:val="Predvolenpsmoodseku"/>
    <w:link w:val="Nadpis1"/>
    <w:uiPriority w:val="9"/>
    <w:rsid w:val="000E66A1"/>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DC7FE5"/>
    <w:rPr>
      <w:rFonts w:ascii="Roboto Light" w:eastAsiaTheme="majorEastAsia" w:hAnsi="Roboto Light" w:cstheme="majorBidi"/>
      <w:b/>
      <w:bCs/>
      <w:sz w:val="18"/>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0442">
      <w:bodyDiv w:val="1"/>
      <w:marLeft w:val="0"/>
      <w:marRight w:val="0"/>
      <w:marTop w:val="0"/>
      <w:marBottom w:val="0"/>
      <w:divBdr>
        <w:top w:val="none" w:sz="0" w:space="0" w:color="auto"/>
        <w:left w:val="none" w:sz="0" w:space="0" w:color="auto"/>
        <w:bottom w:val="none" w:sz="0" w:space="0" w:color="auto"/>
        <w:right w:val="none" w:sz="0" w:space="0" w:color="auto"/>
      </w:divBdr>
    </w:div>
    <w:div w:id="269552010">
      <w:bodyDiv w:val="1"/>
      <w:marLeft w:val="0"/>
      <w:marRight w:val="0"/>
      <w:marTop w:val="0"/>
      <w:marBottom w:val="0"/>
      <w:divBdr>
        <w:top w:val="none" w:sz="0" w:space="0" w:color="auto"/>
        <w:left w:val="none" w:sz="0" w:space="0" w:color="auto"/>
        <w:bottom w:val="none" w:sz="0" w:space="0" w:color="auto"/>
        <w:right w:val="none" w:sz="0" w:space="0" w:color="auto"/>
      </w:divBdr>
    </w:div>
    <w:div w:id="275716629">
      <w:bodyDiv w:val="1"/>
      <w:marLeft w:val="0"/>
      <w:marRight w:val="0"/>
      <w:marTop w:val="0"/>
      <w:marBottom w:val="0"/>
      <w:divBdr>
        <w:top w:val="none" w:sz="0" w:space="0" w:color="auto"/>
        <w:left w:val="none" w:sz="0" w:space="0" w:color="auto"/>
        <w:bottom w:val="none" w:sz="0" w:space="0" w:color="auto"/>
        <w:right w:val="none" w:sz="0" w:space="0" w:color="auto"/>
      </w:divBdr>
    </w:div>
    <w:div w:id="474104414">
      <w:bodyDiv w:val="1"/>
      <w:marLeft w:val="0"/>
      <w:marRight w:val="0"/>
      <w:marTop w:val="0"/>
      <w:marBottom w:val="0"/>
      <w:divBdr>
        <w:top w:val="none" w:sz="0" w:space="0" w:color="auto"/>
        <w:left w:val="none" w:sz="0" w:space="0" w:color="auto"/>
        <w:bottom w:val="none" w:sz="0" w:space="0" w:color="auto"/>
        <w:right w:val="none" w:sz="0" w:space="0" w:color="auto"/>
      </w:divBdr>
    </w:div>
    <w:div w:id="528103867">
      <w:bodyDiv w:val="1"/>
      <w:marLeft w:val="0"/>
      <w:marRight w:val="0"/>
      <w:marTop w:val="0"/>
      <w:marBottom w:val="0"/>
      <w:divBdr>
        <w:top w:val="none" w:sz="0" w:space="0" w:color="auto"/>
        <w:left w:val="none" w:sz="0" w:space="0" w:color="auto"/>
        <w:bottom w:val="none" w:sz="0" w:space="0" w:color="auto"/>
        <w:right w:val="none" w:sz="0" w:space="0" w:color="auto"/>
      </w:divBdr>
    </w:div>
    <w:div w:id="623271447">
      <w:bodyDiv w:val="1"/>
      <w:marLeft w:val="0"/>
      <w:marRight w:val="0"/>
      <w:marTop w:val="0"/>
      <w:marBottom w:val="0"/>
      <w:divBdr>
        <w:top w:val="none" w:sz="0" w:space="0" w:color="auto"/>
        <w:left w:val="none" w:sz="0" w:space="0" w:color="auto"/>
        <w:bottom w:val="none" w:sz="0" w:space="0" w:color="auto"/>
        <w:right w:val="none" w:sz="0" w:space="0" w:color="auto"/>
      </w:divBdr>
    </w:div>
    <w:div w:id="987516648">
      <w:bodyDiv w:val="1"/>
      <w:marLeft w:val="0"/>
      <w:marRight w:val="0"/>
      <w:marTop w:val="0"/>
      <w:marBottom w:val="0"/>
      <w:divBdr>
        <w:top w:val="none" w:sz="0" w:space="0" w:color="auto"/>
        <w:left w:val="none" w:sz="0" w:space="0" w:color="auto"/>
        <w:bottom w:val="none" w:sz="0" w:space="0" w:color="auto"/>
        <w:right w:val="none" w:sz="0" w:space="0" w:color="auto"/>
      </w:divBdr>
    </w:div>
    <w:div w:id="1117454884">
      <w:bodyDiv w:val="1"/>
      <w:marLeft w:val="0"/>
      <w:marRight w:val="0"/>
      <w:marTop w:val="0"/>
      <w:marBottom w:val="0"/>
      <w:divBdr>
        <w:top w:val="none" w:sz="0" w:space="0" w:color="auto"/>
        <w:left w:val="none" w:sz="0" w:space="0" w:color="auto"/>
        <w:bottom w:val="none" w:sz="0" w:space="0" w:color="auto"/>
        <w:right w:val="none" w:sz="0" w:space="0" w:color="auto"/>
      </w:divBdr>
    </w:div>
    <w:div w:id="1426488372">
      <w:bodyDiv w:val="1"/>
      <w:marLeft w:val="0"/>
      <w:marRight w:val="0"/>
      <w:marTop w:val="0"/>
      <w:marBottom w:val="0"/>
      <w:divBdr>
        <w:top w:val="none" w:sz="0" w:space="0" w:color="auto"/>
        <w:left w:val="none" w:sz="0" w:space="0" w:color="auto"/>
        <w:bottom w:val="none" w:sz="0" w:space="0" w:color="auto"/>
        <w:right w:val="none" w:sz="0" w:space="0" w:color="auto"/>
      </w:divBdr>
    </w:div>
    <w:div w:id="1432244153">
      <w:bodyDiv w:val="1"/>
      <w:marLeft w:val="0"/>
      <w:marRight w:val="0"/>
      <w:marTop w:val="0"/>
      <w:marBottom w:val="0"/>
      <w:divBdr>
        <w:top w:val="none" w:sz="0" w:space="0" w:color="auto"/>
        <w:left w:val="none" w:sz="0" w:space="0" w:color="auto"/>
        <w:bottom w:val="none" w:sz="0" w:space="0" w:color="auto"/>
        <w:right w:val="none" w:sz="0" w:space="0" w:color="auto"/>
      </w:divBdr>
    </w:div>
    <w:div w:id="17533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4C421D81D4A6493949C939AC4FFA4"/>
        <w:category>
          <w:name w:val="General"/>
          <w:gallery w:val="placeholder"/>
        </w:category>
        <w:types>
          <w:type w:val="bbPlcHdr"/>
        </w:types>
        <w:behaviors>
          <w:behavior w:val="content"/>
        </w:behaviors>
        <w:guid w:val="{4BEBB118-0F6A-49C5-8287-6E454DF6FB41}"/>
      </w:docPartPr>
      <w:docPartBody>
        <w:p w:rsidR="00AB2B6A" w:rsidRDefault="00D77746">
          <w:r w:rsidRPr="00545494">
            <w:rPr>
              <w:rStyle w:val="Zstupn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rlow Condensed">
    <w:charset w:val="EE"/>
    <w:family w:val="auto"/>
    <w:pitch w:val="variable"/>
    <w:sig w:usb0="20000007" w:usb1="00000000" w:usb2="00000000" w:usb3="00000000" w:csb0="00000193"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Barlow">
    <w:charset w:val="EE"/>
    <w:family w:val="auto"/>
    <w:pitch w:val="variable"/>
    <w:sig w:usb0="20000007" w:usb1="00000000" w:usb2="00000000" w:usb3="00000000" w:csb0="00000193"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C"/>
    <w:rsid w:val="00011E31"/>
    <w:rsid w:val="00054CBF"/>
    <w:rsid w:val="00072A9E"/>
    <w:rsid w:val="00097635"/>
    <w:rsid w:val="000D3132"/>
    <w:rsid w:val="000E2BDB"/>
    <w:rsid w:val="00104AC5"/>
    <w:rsid w:val="00115EAD"/>
    <w:rsid w:val="001161DE"/>
    <w:rsid w:val="001223D3"/>
    <w:rsid w:val="0012691C"/>
    <w:rsid w:val="00184E20"/>
    <w:rsid w:val="001A55C0"/>
    <w:rsid w:val="001B104C"/>
    <w:rsid w:val="001C60A4"/>
    <w:rsid w:val="001F7580"/>
    <w:rsid w:val="002326F1"/>
    <w:rsid w:val="00232C63"/>
    <w:rsid w:val="002467C7"/>
    <w:rsid w:val="00260305"/>
    <w:rsid w:val="00273BE3"/>
    <w:rsid w:val="003303F8"/>
    <w:rsid w:val="00343BF0"/>
    <w:rsid w:val="00346753"/>
    <w:rsid w:val="0036031A"/>
    <w:rsid w:val="00376AE0"/>
    <w:rsid w:val="0039436F"/>
    <w:rsid w:val="00410FCA"/>
    <w:rsid w:val="00443108"/>
    <w:rsid w:val="00465C14"/>
    <w:rsid w:val="004A69B6"/>
    <w:rsid w:val="004D67E6"/>
    <w:rsid w:val="004E1D7A"/>
    <w:rsid w:val="004E6788"/>
    <w:rsid w:val="00500209"/>
    <w:rsid w:val="005146B5"/>
    <w:rsid w:val="00584DD0"/>
    <w:rsid w:val="00597A6E"/>
    <w:rsid w:val="005D6177"/>
    <w:rsid w:val="006305C1"/>
    <w:rsid w:val="006471CF"/>
    <w:rsid w:val="00664707"/>
    <w:rsid w:val="006B1F63"/>
    <w:rsid w:val="006D05D7"/>
    <w:rsid w:val="006D2BAD"/>
    <w:rsid w:val="006D33FC"/>
    <w:rsid w:val="006F3D14"/>
    <w:rsid w:val="00715769"/>
    <w:rsid w:val="007232D0"/>
    <w:rsid w:val="00747FD4"/>
    <w:rsid w:val="00767F75"/>
    <w:rsid w:val="0077740E"/>
    <w:rsid w:val="00783C42"/>
    <w:rsid w:val="00802A59"/>
    <w:rsid w:val="00863FB0"/>
    <w:rsid w:val="008A58C9"/>
    <w:rsid w:val="008B5497"/>
    <w:rsid w:val="008D258A"/>
    <w:rsid w:val="009066C5"/>
    <w:rsid w:val="00917718"/>
    <w:rsid w:val="00920A17"/>
    <w:rsid w:val="00926B79"/>
    <w:rsid w:val="009600BE"/>
    <w:rsid w:val="00961659"/>
    <w:rsid w:val="00965495"/>
    <w:rsid w:val="009765A6"/>
    <w:rsid w:val="009D51A2"/>
    <w:rsid w:val="009F7CF3"/>
    <w:rsid w:val="00A03768"/>
    <w:rsid w:val="00A15989"/>
    <w:rsid w:val="00A26A8B"/>
    <w:rsid w:val="00A52375"/>
    <w:rsid w:val="00A62679"/>
    <w:rsid w:val="00A65197"/>
    <w:rsid w:val="00A74825"/>
    <w:rsid w:val="00AB2B6A"/>
    <w:rsid w:val="00AD04A4"/>
    <w:rsid w:val="00AE014F"/>
    <w:rsid w:val="00B0799A"/>
    <w:rsid w:val="00B42848"/>
    <w:rsid w:val="00B42882"/>
    <w:rsid w:val="00B5499F"/>
    <w:rsid w:val="00B550E9"/>
    <w:rsid w:val="00B81337"/>
    <w:rsid w:val="00B873C0"/>
    <w:rsid w:val="00BC0F5E"/>
    <w:rsid w:val="00BC2CB4"/>
    <w:rsid w:val="00BE0D8F"/>
    <w:rsid w:val="00C06D52"/>
    <w:rsid w:val="00C473BF"/>
    <w:rsid w:val="00C87696"/>
    <w:rsid w:val="00C91B93"/>
    <w:rsid w:val="00CC19C9"/>
    <w:rsid w:val="00CD60FB"/>
    <w:rsid w:val="00CE42C2"/>
    <w:rsid w:val="00D04882"/>
    <w:rsid w:val="00D150C8"/>
    <w:rsid w:val="00D17433"/>
    <w:rsid w:val="00D25F01"/>
    <w:rsid w:val="00D357B6"/>
    <w:rsid w:val="00D5619C"/>
    <w:rsid w:val="00D62704"/>
    <w:rsid w:val="00D72F3E"/>
    <w:rsid w:val="00D77746"/>
    <w:rsid w:val="00DC629C"/>
    <w:rsid w:val="00E11A6A"/>
    <w:rsid w:val="00E1598C"/>
    <w:rsid w:val="00E2317D"/>
    <w:rsid w:val="00E4392B"/>
    <w:rsid w:val="00E44A2C"/>
    <w:rsid w:val="00E92AD8"/>
    <w:rsid w:val="00EA20D8"/>
    <w:rsid w:val="00ED3832"/>
    <w:rsid w:val="00EE2A2C"/>
    <w:rsid w:val="00EF1CF5"/>
    <w:rsid w:val="00F26615"/>
    <w:rsid w:val="00F60323"/>
    <w:rsid w:val="00FB3638"/>
    <w:rsid w:val="00FB48B9"/>
    <w:rsid w:val="00FE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629C"/>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431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www.zamestnávatelia.sk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694EE7-6196-432C-8AFF-0F06DCCA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Pages>
  <Words>1532</Words>
  <Characters>8736</Characters>
  <Application>Microsoft Office Word</Application>
  <DocSecurity>0</DocSecurity>
  <Lines>72</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10248</CharactersWithSpaces>
  <SharedDoc>false</SharedDoc>
  <HLinks>
    <vt:vector size="12" baseType="variant">
      <vt:variant>
        <vt:i4>2687024</vt:i4>
      </vt:variant>
      <vt:variant>
        <vt:i4>3</vt:i4>
      </vt:variant>
      <vt:variant>
        <vt:i4>0</vt:i4>
      </vt:variant>
      <vt:variant>
        <vt:i4>5</vt:i4>
      </vt:variant>
      <vt:variant>
        <vt:lpwstr>https://www.slov-lex.sk/legislativne-procesy/SK/LP/2021/645</vt:lpwstr>
      </vt:variant>
      <vt:variant>
        <vt:lpwstr/>
      </vt:variant>
      <vt:variant>
        <vt:i4>2687024</vt:i4>
      </vt:variant>
      <vt:variant>
        <vt:i4>0</vt:i4>
      </vt:variant>
      <vt:variant>
        <vt:i4>0</vt:i4>
      </vt:variant>
      <vt:variant>
        <vt:i4>5</vt:i4>
      </vt:variant>
      <vt:variant>
        <vt:lpwstr>https://www.slov-lex.sk/legislativne-procesy/SK/LP/2021/645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Andrej Beňo</cp:lastModifiedBy>
  <cp:revision>6</cp:revision>
  <cp:lastPrinted>2025-01-28T14:15:00Z</cp:lastPrinted>
  <dcterms:created xsi:type="dcterms:W3CDTF">2022-04-04T13:48:00Z</dcterms:created>
  <dcterms:modified xsi:type="dcterms:W3CDTF">2025-03-21T12:45:00Z</dcterms:modified>
</cp:coreProperties>
</file>