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15" w:rsidRPr="008B7023" w:rsidRDefault="00061F9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>Navrhované úpravy:</w:t>
      </w:r>
    </w:p>
    <w:p w:rsidR="00061F98" w:rsidRPr="008B7023" w:rsidRDefault="00061F98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 xml:space="preserve">V § 3 ods. 3 písm. f) až j) nového zákona o poisťovníctve 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8B7023">
        <w:rPr>
          <w:rFonts w:ascii="Times New Roman" w:hAnsi="Times New Roman" w:cs="Times New Roman"/>
          <w:sz w:val="24"/>
          <w:szCs w:val="24"/>
          <w:lang w:val="sk-SK"/>
        </w:rPr>
        <w:t>ďalej len „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>NZoP</w:t>
      </w:r>
      <w:r w:rsidR="008B7023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>navrhujeme doplniť do § 1 ods. 2 starého zákona o poisťovníctve (</w:t>
      </w:r>
      <w:r w:rsidR="008B7023">
        <w:rPr>
          <w:rFonts w:ascii="Times New Roman" w:hAnsi="Times New Roman" w:cs="Times New Roman"/>
          <w:sz w:val="24"/>
          <w:szCs w:val="24"/>
          <w:lang w:val="sk-SK"/>
        </w:rPr>
        <w:t>ďalej len „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>SZoP</w:t>
      </w:r>
      <w:r w:rsidR="008B7023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:rsidR="00061F98" w:rsidRPr="008B7023" w:rsidRDefault="00061F98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>§ 4 a § 5 NZoP primerane prebrať do SZoP okrem definícií pre SII.</w:t>
      </w:r>
    </w:p>
    <w:p w:rsidR="00061F98" w:rsidRPr="008B7023" w:rsidRDefault="00061F98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>§ 6 ods. 7 písm. b) NZoP prebrať do § 4 ods. 8 SZoP.</w:t>
      </w:r>
    </w:p>
    <w:p w:rsidR="00061F98" w:rsidRPr="008B7023" w:rsidRDefault="00061F98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>§ 6 ods. 9 až 11 NZoP doplniť do § 4 SZoP a z prílohy vypustiť relevantné ustanovenia.</w:t>
      </w:r>
    </w:p>
    <w:p w:rsidR="00061F98" w:rsidRPr="008B7023" w:rsidRDefault="00061F98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>Podľa § 7 až § 11 a § 13 NZoP primerane upraviť § 5 a nasl. SZoP.</w:t>
      </w:r>
    </w:p>
    <w:p w:rsidR="00061F98" w:rsidRPr="008B7023" w:rsidRDefault="00061F98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 xml:space="preserve">Zvážiť úpravu § </w:t>
      </w:r>
      <w:r w:rsidR="007E5C1F" w:rsidRPr="008B7023">
        <w:rPr>
          <w:rFonts w:ascii="Times New Roman" w:hAnsi="Times New Roman" w:cs="Times New Roman"/>
          <w:sz w:val="24"/>
          <w:szCs w:val="24"/>
          <w:lang w:val="sk-SK"/>
        </w:rPr>
        <w:t>11 tak, aby bol jednoznačne identifikovateľný príslušný orgán dohľadu iného členského štátu spolu so zavedením definície príslušného orgánu dohľadu iného členského štátu.</w:t>
      </w:r>
    </w:p>
    <w:p w:rsidR="007E5C1F" w:rsidRPr="008B7023" w:rsidRDefault="007E5C1F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>§ 15 až 22 NZoP primerane prebrať a upraviť v SZoP.</w:t>
      </w:r>
    </w:p>
    <w:p w:rsidR="007E5C1F" w:rsidRDefault="007E5C1F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>§ 32 ods. 1 upraviť tak, aby finančné umiestnenie zodpovedalo možnostiam finančného trhu a legislatíve upravujúcej cenné papiere.</w:t>
      </w:r>
      <w:r w:rsidR="003E7D1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3E7D15" w:rsidRDefault="003E7D15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Ustanovenia § 66 NZoP primerane </w:t>
      </w:r>
      <w:commentRangeStart w:id="0"/>
      <w:r>
        <w:rPr>
          <w:rFonts w:ascii="Times New Roman" w:hAnsi="Times New Roman" w:cs="Times New Roman"/>
          <w:sz w:val="24"/>
          <w:szCs w:val="24"/>
          <w:lang w:val="sk-SK"/>
        </w:rPr>
        <w:t>doplniť</w:t>
      </w:r>
      <w:commentRangeEnd w:id="0"/>
      <w:r w:rsidR="00E97984">
        <w:rPr>
          <w:rStyle w:val="CommentReference"/>
        </w:rPr>
        <w:commentReference w:id="0"/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do § 32</w:t>
      </w:r>
      <w:r w:rsidR="00D17C8C">
        <w:rPr>
          <w:rFonts w:ascii="Times New Roman" w:hAnsi="Times New Roman" w:cs="Times New Roman"/>
          <w:sz w:val="24"/>
          <w:szCs w:val="24"/>
          <w:lang w:val="sk-SK"/>
        </w:rPr>
        <w:t xml:space="preserve"> SZoP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D17C8C" w:rsidRPr="008B7023" w:rsidRDefault="00D17C8C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35 SZoP primerane upraviť podľa § 88 NZoP, najmä za problematické považujeme znenie „trvalá splniteľnosť“.</w:t>
      </w:r>
    </w:p>
    <w:p w:rsidR="007E5C1F" w:rsidRPr="008B7023" w:rsidRDefault="007E5C1F" w:rsidP="00061F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 xml:space="preserve">§ 36 </w:t>
      </w:r>
      <w:r w:rsidR="00E44579" w:rsidRPr="008B7023">
        <w:rPr>
          <w:rFonts w:ascii="Times New Roman" w:hAnsi="Times New Roman" w:cs="Times New Roman"/>
          <w:sz w:val="24"/>
          <w:szCs w:val="24"/>
          <w:lang w:val="sk-SK"/>
        </w:rPr>
        <w:t xml:space="preserve">SZoP 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>upraviť nasledovne</w:t>
      </w:r>
      <w:r w:rsidR="004771AA" w:rsidRPr="008B702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17C8C">
        <w:rPr>
          <w:rFonts w:ascii="Times New Roman" w:hAnsi="Times New Roman" w:cs="Times New Roman"/>
          <w:sz w:val="24"/>
          <w:szCs w:val="24"/>
          <w:lang w:val="sk-SK"/>
        </w:rPr>
        <w:t xml:space="preserve">(primerane zmeniť príslušné subjekty napr. pobočka zahraničnej poisťovne) </w:t>
      </w:r>
      <w:r w:rsidR="004771AA" w:rsidRPr="008B7023">
        <w:rPr>
          <w:rFonts w:ascii="Times New Roman" w:hAnsi="Times New Roman" w:cs="Times New Roman"/>
          <w:sz w:val="24"/>
          <w:szCs w:val="24"/>
          <w:lang w:val="sk-SK"/>
        </w:rPr>
        <w:t>a primerane prečíslovať a vypustiť § 14</w:t>
      </w:r>
      <w:r w:rsidR="00347603" w:rsidRPr="008B7023">
        <w:rPr>
          <w:rFonts w:ascii="Times New Roman" w:hAnsi="Times New Roman" w:cs="Times New Roman"/>
          <w:sz w:val="24"/>
          <w:szCs w:val="24"/>
          <w:lang w:val="sk-SK"/>
        </w:rPr>
        <w:t>, relevantné ustanovenia týkajúce sa odbornosti a dôveryhodnosti,</w:t>
      </w:r>
      <w:r w:rsidR="008B7023">
        <w:rPr>
          <w:rFonts w:ascii="Times New Roman" w:hAnsi="Times New Roman" w:cs="Times New Roman"/>
          <w:sz w:val="24"/>
          <w:szCs w:val="24"/>
          <w:lang w:val="sk-SK"/>
        </w:rPr>
        <w:t xml:space="preserve"> resp. aktuára ak sa dohodneme na zmene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4771AA" w:rsidRPr="004771AA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4771AA">
        <w:rPr>
          <w:rFonts w:ascii="Arial Narrow" w:hAnsi="Arial Narrow"/>
          <w:b/>
          <w:bCs/>
          <w:sz w:val="24"/>
          <w:szCs w:val="24"/>
          <w:lang w:val="sk-SK"/>
        </w:rPr>
        <w:t>“</w:t>
      </w:r>
      <w:r w:rsidRPr="004771AA">
        <w:rPr>
          <w:rFonts w:ascii="Arial Narrow" w:hAnsi="Arial Narrow"/>
          <w:b/>
          <w:bCs/>
          <w:sz w:val="24"/>
          <w:szCs w:val="24"/>
          <w:lang w:val="sk-SK"/>
        </w:rPr>
        <w:t xml:space="preserve">Systém správy a riadenia poisťovne, na ktorú sa uplatňuje osobitný režim </w:t>
      </w:r>
    </w:p>
    <w:p w:rsidR="004771AA" w:rsidRPr="004771AA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4771AA">
        <w:rPr>
          <w:rFonts w:ascii="Arial Narrow" w:hAnsi="Arial Narrow"/>
          <w:b/>
          <w:bCs/>
          <w:sz w:val="24"/>
          <w:szCs w:val="24"/>
          <w:lang w:val="sk-SK"/>
        </w:rPr>
        <w:t xml:space="preserve">§ </w:t>
      </w:r>
      <w:r w:rsidRPr="004771AA">
        <w:rPr>
          <w:rFonts w:ascii="Arial Narrow" w:hAnsi="Arial Narrow"/>
          <w:b/>
          <w:bCs/>
          <w:sz w:val="24"/>
          <w:szCs w:val="24"/>
          <w:lang w:val="sk-SK"/>
        </w:rPr>
        <w:t>36</w:t>
      </w:r>
    </w:p>
    <w:p w:rsidR="004771AA" w:rsidRPr="004771AA" w:rsidRDefault="004771AA" w:rsidP="004771AA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 w:cs="EUAlbertina"/>
          <w:color w:val="000000"/>
          <w:sz w:val="24"/>
          <w:szCs w:val="24"/>
          <w:lang w:eastAsia="en-US" w:bidi="si-LK"/>
        </w:rPr>
      </w:pPr>
      <w:r w:rsidRPr="004771AA">
        <w:rPr>
          <w:rFonts w:ascii="Arial Narrow" w:hAnsi="Arial Narrow"/>
          <w:bCs/>
          <w:sz w:val="24"/>
          <w:szCs w:val="24"/>
        </w:rPr>
        <w:t>(1)</w:t>
      </w:r>
      <w:r w:rsidRPr="004771AA">
        <w:rPr>
          <w:rFonts w:ascii="Arial Narrow" w:hAnsi="Arial Narrow"/>
          <w:bCs/>
          <w:color w:val="339966"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>Predstavenstvo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 poisťovne je zodpovedné za dodržiavanie tohto zákona a iných všeobecne záväzných právnych predpisov.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bCs/>
          <w:sz w:val="24"/>
          <w:szCs w:val="24"/>
          <w:lang w:val="sk-SK"/>
        </w:rPr>
      </w:pP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(2) Poisťovňa </w:t>
      </w:r>
      <w:r w:rsidRPr="004771AA">
        <w:rPr>
          <w:rFonts w:ascii="Arial Narrow" w:hAnsi="Arial Narrow" w:cs="EUAlbertina"/>
          <w:color w:val="000000"/>
          <w:sz w:val="24"/>
          <w:szCs w:val="24"/>
          <w:lang w:val="sk-SK" w:bidi="si-LK"/>
        </w:rPr>
        <w:t xml:space="preserve">je </w:t>
      </w: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povinná zaviesť a uplatňovať účinný systém správy a riadenia, ktorým sa zabezpečí spoľahlivé a obozretné riadenie činnosti. Systém správy a riadenia zahŕňa minimálne primeranú transparentnú organizačnú štruktúru s jasným a vhodným rozdelením zodpovedností, ktorá obmedzí vznik konfliktu záujmov, a účinný systém zabezpečujúci výmenu informácií pri zabezpečení súladu s požiadavkami uvedenými v </w:t>
      </w:r>
      <w:r w:rsidRPr="004771AA">
        <w:rPr>
          <w:rFonts w:ascii="Arial Narrow" w:hAnsi="Arial Narrow"/>
          <w:b/>
          <w:sz w:val="24"/>
          <w:szCs w:val="24"/>
          <w:lang w:val="sk-SK"/>
        </w:rPr>
        <w:t xml:space="preserve">§ </w:t>
      </w:r>
      <w:r>
        <w:rPr>
          <w:rFonts w:ascii="Arial Narrow" w:hAnsi="Arial Narrow"/>
          <w:b/>
          <w:sz w:val="24"/>
          <w:szCs w:val="24"/>
          <w:lang w:val="sk-SK"/>
        </w:rPr>
        <w:t>36</w:t>
      </w:r>
      <w:r w:rsidRPr="004771AA">
        <w:rPr>
          <w:rFonts w:ascii="Arial Narrow" w:hAnsi="Arial Narrow"/>
          <w:b/>
          <w:sz w:val="24"/>
          <w:szCs w:val="24"/>
          <w:lang w:val="sk-SK"/>
        </w:rPr>
        <w:t xml:space="preserve"> až </w:t>
      </w:r>
      <w:r>
        <w:rPr>
          <w:rFonts w:ascii="Arial Narrow" w:hAnsi="Arial Narrow"/>
          <w:b/>
          <w:sz w:val="24"/>
          <w:szCs w:val="24"/>
          <w:lang w:val="sk-SK"/>
        </w:rPr>
        <w:t xml:space="preserve">... </w:t>
      </w: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. </w:t>
      </w:r>
      <w:r w:rsidRPr="004771AA">
        <w:rPr>
          <w:rFonts w:ascii="Arial Narrow" w:hAnsi="Arial Narrow"/>
          <w:sz w:val="24"/>
          <w:szCs w:val="24"/>
          <w:lang w:val="sk-SK"/>
        </w:rPr>
        <w:t xml:space="preserve">V organizačnej štruktúre poisťovne musí byť zahrnutý </w:t>
      </w:r>
      <w:commentRangeStart w:id="1"/>
      <w:r w:rsidRPr="004771AA">
        <w:rPr>
          <w:rFonts w:ascii="Arial Narrow" w:hAnsi="Arial Narrow"/>
          <w:sz w:val="24"/>
          <w:szCs w:val="24"/>
          <w:lang w:val="sk-SK"/>
        </w:rPr>
        <w:t xml:space="preserve">útvar </w:t>
      </w:r>
      <w:r w:rsidRPr="00EA344F">
        <w:rPr>
          <w:rFonts w:ascii="Arial Narrow" w:hAnsi="Arial Narrow"/>
          <w:sz w:val="24"/>
          <w:szCs w:val="24"/>
          <w:lang w:val="sk-SK"/>
        </w:rPr>
        <w:t>vnútorného auditu, útvar riadenia rizík a útvar aktuárskych výpočtov</w:t>
      </w:r>
      <w:commentRangeEnd w:id="1"/>
      <w:r w:rsidR="00EA344F">
        <w:rPr>
          <w:rStyle w:val="CommentReference"/>
        </w:rPr>
        <w:commentReference w:id="1"/>
      </w:r>
      <w:r w:rsidRPr="004771AA">
        <w:rPr>
          <w:rFonts w:ascii="Arial Narrow" w:hAnsi="Arial Narrow"/>
          <w:sz w:val="24"/>
          <w:szCs w:val="24"/>
          <w:lang w:val="sk-SK"/>
        </w:rPr>
        <w:t xml:space="preserve">, ktoré sú v priamej riadiacej pôsobnosti predstavenstva. </w:t>
      </w:r>
      <w:r w:rsidRPr="004771AA">
        <w:rPr>
          <w:rFonts w:ascii="Arial Narrow" w:hAnsi="Arial Narrow"/>
          <w:bCs/>
          <w:sz w:val="24"/>
          <w:szCs w:val="24"/>
          <w:lang w:val="sk-SK"/>
        </w:rPr>
        <w:t>Poisťovňa</w:t>
      </w:r>
      <w:r w:rsidRPr="004771AA">
        <w:rPr>
          <w:rFonts w:ascii="Arial Narrow" w:hAnsi="Arial Narrow" w:cs="EUAlbertina"/>
          <w:color w:val="000000"/>
          <w:sz w:val="24"/>
          <w:szCs w:val="24"/>
          <w:lang w:val="sk-SK" w:bidi="si-LK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je povinná vykonávať </w:t>
      </w:r>
      <w:commentRangeStart w:id="2"/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pravidelné overovanie </w:t>
      </w:r>
      <w:commentRangeEnd w:id="2"/>
      <w:r w:rsidR="00EC2A22">
        <w:rPr>
          <w:rStyle w:val="CommentReference"/>
        </w:rPr>
        <w:commentReference w:id="2"/>
      </w:r>
      <w:r w:rsidRPr="004771AA">
        <w:rPr>
          <w:rFonts w:ascii="Arial Narrow" w:hAnsi="Arial Narrow"/>
          <w:bCs/>
          <w:sz w:val="24"/>
          <w:szCs w:val="24"/>
          <w:lang w:val="sk-SK"/>
        </w:rPr>
        <w:t>správneho nastavenia a fungovania systému správy a riadenia</w:t>
      </w:r>
      <w:r w:rsidRPr="004771AA">
        <w:rPr>
          <w:rFonts w:ascii="Arial Narrow" w:hAnsi="Arial Narrow"/>
          <w:sz w:val="24"/>
          <w:szCs w:val="24"/>
          <w:lang w:val="sk-SK"/>
        </w:rPr>
        <w:t xml:space="preserve"> a prijať opatrenia na nápravu zistených nedostatkov</w:t>
      </w:r>
      <w:r w:rsidRPr="004771AA">
        <w:rPr>
          <w:rFonts w:ascii="Arial Narrow" w:hAnsi="Arial Narrow"/>
          <w:bCs/>
          <w:sz w:val="24"/>
          <w:szCs w:val="24"/>
          <w:lang w:val="sk-SK"/>
        </w:rPr>
        <w:t>.</w:t>
      </w:r>
    </w:p>
    <w:p w:rsidR="00585DF0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(3) Poisťovňa 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je </w:t>
      </w:r>
      <w:r w:rsidRPr="004771AA">
        <w:rPr>
          <w:rFonts w:ascii="Arial Narrow" w:hAnsi="Arial Narrow"/>
          <w:bCs/>
          <w:sz w:val="24"/>
          <w:szCs w:val="24"/>
        </w:rPr>
        <w:t xml:space="preserve">povinná zaviesť a uplatňovať pravidlá a postupy vo forme </w:t>
      </w:r>
      <w:commentRangeStart w:id="3"/>
      <w:r w:rsidRPr="004771AA">
        <w:rPr>
          <w:rFonts w:ascii="Arial Narrow" w:hAnsi="Arial Narrow"/>
          <w:bCs/>
          <w:sz w:val="24"/>
          <w:szCs w:val="24"/>
        </w:rPr>
        <w:t>písomnej koncepcie</w:t>
      </w:r>
      <w:commentRangeEnd w:id="3"/>
      <w:r w:rsidR="007D1704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3"/>
      </w:r>
      <w:r w:rsidRPr="004771AA">
        <w:rPr>
          <w:rFonts w:ascii="Arial Narrow" w:hAnsi="Arial Narrow"/>
          <w:bCs/>
          <w:sz w:val="24"/>
          <w:szCs w:val="24"/>
        </w:rPr>
        <w:t xml:space="preserve"> </w:t>
      </w:r>
      <w:commentRangeStart w:id="4"/>
      <w:r w:rsidRPr="004771AA">
        <w:rPr>
          <w:rFonts w:ascii="Arial Narrow" w:hAnsi="Arial Narrow"/>
          <w:bCs/>
          <w:sz w:val="24"/>
          <w:szCs w:val="24"/>
        </w:rPr>
        <w:t xml:space="preserve">minimálne o </w:t>
      </w:r>
      <w:commentRangeEnd w:id="4"/>
      <w:r w:rsidR="00CB4A56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4"/>
      </w:r>
      <w:r w:rsidRPr="004771AA">
        <w:rPr>
          <w:rFonts w:ascii="Arial Narrow" w:hAnsi="Arial Narrow"/>
          <w:bCs/>
          <w:sz w:val="24"/>
          <w:szCs w:val="24"/>
        </w:rPr>
        <w:t xml:space="preserve">riadení rizík, systéme vnútornej kontroly, vnútornom audite a ak táto poisťovňa zveruje výkon činností podľa </w:t>
      </w:r>
      <w:r w:rsidRPr="004771AA">
        <w:rPr>
          <w:rFonts w:ascii="Arial Narrow" w:hAnsi="Arial Narrow"/>
          <w:b/>
          <w:sz w:val="24"/>
          <w:szCs w:val="24"/>
        </w:rPr>
        <w:t xml:space="preserve">§ </w:t>
      </w:r>
      <w:r w:rsidR="007D1704">
        <w:rPr>
          <w:rFonts w:ascii="Arial Narrow" w:hAnsi="Arial Narrow"/>
          <w:b/>
          <w:sz w:val="24"/>
          <w:szCs w:val="24"/>
        </w:rPr>
        <w:t>...</w:t>
      </w:r>
      <w:r w:rsidRPr="004771AA">
        <w:rPr>
          <w:rFonts w:ascii="Arial Narrow" w:hAnsi="Arial Narrow"/>
          <w:bCs/>
          <w:sz w:val="24"/>
          <w:szCs w:val="24"/>
        </w:rPr>
        <w:t>, a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j písomnú koncepciu o zverení výkonu činností. 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(4) Poisťovňa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 je </w:t>
      </w:r>
      <w:r w:rsidRPr="004771AA">
        <w:rPr>
          <w:rFonts w:ascii="Arial Narrow" w:hAnsi="Arial Narrow"/>
          <w:bCs/>
          <w:sz w:val="24"/>
          <w:szCs w:val="24"/>
        </w:rPr>
        <w:t>povinná prehodnotiť písomné koncepcie podľa odseku 3 minimálne raz za rok. Písomné koncepcie podliehajú predchádzajúcemu schváleniu predstavenstva tejto poisťovne. Poisťovňa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 je </w:t>
      </w:r>
      <w:r w:rsidRPr="004771AA">
        <w:rPr>
          <w:rFonts w:ascii="Arial Narrow" w:hAnsi="Arial Narrow"/>
          <w:bCs/>
          <w:sz w:val="24"/>
          <w:szCs w:val="24"/>
        </w:rPr>
        <w:t xml:space="preserve">povinná upraviť </w:t>
      </w:r>
      <w:commentRangeStart w:id="5"/>
      <w:r w:rsidRPr="004771AA">
        <w:rPr>
          <w:rFonts w:ascii="Arial Narrow" w:hAnsi="Arial Narrow"/>
          <w:bCs/>
          <w:sz w:val="24"/>
          <w:szCs w:val="24"/>
        </w:rPr>
        <w:t xml:space="preserve">písomnú koncepciu </w:t>
      </w:r>
      <w:commentRangeEnd w:id="5"/>
      <w:r w:rsidR="00EA344F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5"/>
      </w:r>
      <w:r w:rsidRPr="004771AA">
        <w:rPr>
          <w:rFonts w:ascii="Arial Narrow" w:hAnsi="Arial Narrow"/>
          <w:bCs/>
          <w:sz w:val="24"/>
          <w:szCs w:val="24"/>
        </w:rPr>
        <w:t>pri každej podstatnej zmene v systéme správy a riadenia alebo v jeho príslušnej oblasti.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ab/>
        <w:t xml:space="preserve">(5) Poisťovňa je </w:t>
      </w:r>
      <w:commentRangeStart w:id="6"/>
      <w:r w:rsidRPr="004771AA">
        <w:rPr>
          <w:rFonts w:ascii="Arial Narrow" w:hAnsi="Arial Narrow"/>
          <w:sz w:val="24"/>
          <w:szCs w:val="24"/>
          <w:lang w:val="sk-SK"/>
        </w:rPr>
        <w:t xml:space="preserve">povinná </w:t>
      </w:r>
      <w:commentRangeEnd w:id="6"/>
      <w:r w:rsidR="00E97984">
        <w:rPr>
          <w:rStyle w:val="CommentReference"/>
        </w:rPr>
        <w:commentReference w:id="6"/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a) zaviesť, uplatňovať a udržiavať primeraný systém riadenia rizík a systém vnútornej kontroly na zabezpečenie súladu s rozhodnutiami a postupmi na všetkých organizačných úrovniach,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 w:cs="EUAlbertina"/>
          <w:color w:val="000000"/>
          <w:sz w:val="24"/>
          <w:szCs w:val="24"/>
          <w:lang w:val="sk-SK" w:bidi="si-LK"/>
        </w:rPr>
        <w:lastRenderedPageBreak/>
        <w:t>b) zaviesť a uplatňovať postupy a procesy s cieľom splniť požiadavky podľa tohto zákona na zasielanie informácii pre účely dohľadu,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c) zamestnávať zamestnancov so skúsenosťami, znalosťami a odbornou spôsobilosťou potrebnou na dodržiavanie pridelených povinností,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d) zabezpečiť, aby osoby, ktoré vykonávajú činnosti poisťovne, boli oboznámené s postupmi a procesmi vzťahujúcimi sa k výkonu ich činnosti,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e) viesť riadne záznamy o svojej činnosti a vnútornej organizácii vrátane zriadenia informačného systému o všetkých činnostiach, záväzkoch a rizikách poisťovne,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f)</w:t>
      </w:r>
      <w:r w:rsidRPr="004771AA">
        <w:rPr>
          <w:rFonts w:ascii="Arial Narrow" w:hAnsi="Arial Narrow" w:cs="EUAlbertina"/>
          <w:color w:val="000000"/>
          <w:sz w:val="24"/>
          <w:szCs w:val="24"/>
          <w:lang w:val="sk-SK" w:eastAsia="sk-SK" w:bidi="si-LK"/>
        </w:rPr>
        <w:t xml:space="preserve"> zaviesť a uplatňovať postupy určené na identifikáciu zhoršujúceho sa finančného stavu a bezodkladne informovať Národnú banku Slovenska, ak dôjde k takémuto zhoršeniu,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g)</w:t>
      </w: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 prijať primerané opatrenia na zabezpečenie nepretržitého a pravidelného výkonu svojich činností vrátane vypracovania </w:t>
      </w:r>
      <w:commentRangeStart w:id="7"/>
      <w:r w:rsidRPr="004771AA">
        <w:rPr>
          <w:rFonts w:ascii="Arial Narrow" w:hAnsi="Arial Narrow"/>
          <w:bCs/>
          <w:sz w:val="24"/>
          <w:szCs w:val="24"/>
          <w:lang w:val="sk-SK"/>
        </w:rPr>
        <w:t>záložných plánov</w:t>
      </w:r>
      <w:commentRangeEnd w:id="7"/>
      <w:r w:rsidR="00EA344F">
        <w:rPr>
          <w:rStyle w:val="CommentReference"/>
        </w:rPr>
        <w:commentReference w:id="7"/>
      </w:r>
      <w:r w:rsidRPr="004771AA">
        <w:rPr>
          <w:rFonts w:ascii="Arial Narrow" w:hAnsi="Arial Narrow"/>
          <w:bCs/>
          <w:sz w:val="24"/>
          <w:szCs w:val="24"/>
          <w:lang w:val="sk-SK"/>
        </w:rPr>
        <w:t>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ab/>
        <w:t>(8) Poisťovňa bez zbytočného odkladu poskytne Národnej banke Slovenska overenú kópiu platných stanov po ich každej zmene. Poisťovňa poskytne Národnej banke Slovenska bez zbytočného odkladu informáciu o organizačnej štruktúre po každej jej zmene.</w:t>
      </w:r>
    </w:p>
    <w:p w:rsidR="004771AA" w:rsidRPr="004771AA" w:rsidRDefault="004771AA" w:rsidP="004771AA">
      <w:pPr>
        <w:pStyle w:val="Default"/>
        <w:ind w:firstLine="708"/>
        <w:jc w:val="both"/>
        <w:rPr>
          <w:lang w:bidi="si-LK"/>
        </w:rPr>
      </w:pPr>
      <w:r w:rsidRPr="004771AA" w:rsidDel="00CA73D2">
        <w:rPr>
          <w:rFonts w:ascii="Arial Narrow" w:hAnsi="Arial Narrow"/>
          <w:bCs/>
        </w:rPr>
        <w:t xml:space="preserve"> </w:t>
      </w:r>
      <w:r w:rsidRPr="004771AA">
        <w:rPr>
          <w:rFonts w:ascii="Arial Narrow" w:hAnsi="Arial Narrow"/>
          <w:color w:val="auto"/>
        </w:rPr>
        <w:t>(9)  Ak</w:t>
      </w:r>
      <w:r w:rsidRPr="004771AA">
        <w:rPr>
          <w:rFonts w:ascii="Arial Narrow" w:hAnsi="Arial Narrow"/>
          <w:bCs/>
        </w:rPr>
        <w:t xml:space="preserve"> poisťovňa</w:t>
      </w:r>
      <w:r w:rsidRPr="004771AA">
        <w:rPr>
          <w:rFonts w:ascii="Arial Narrow" w:hAnsi="Arial Narrow"/>
          <w:lang w:eastAsia="en-US" w:bidi="si-LK"/>
        </w:rPr>
        <w:t xml:space="preserve"> </w:t>
      </w:r>
      <w:r w:rsidRPr="004771AA">
        <w:rPr>
          <w:rFonts w:ascii="Arial Narrow" w:hAnsi="Arial Narrow"/>
          <w:color w:val="auto"/>
        </w:rPr>
        <w:t xml:space="preserve">uzatvorí zmluvy o finitnom zaistení alebo vykonáva činnosti finitného zaistenia, musí byť schopná </w:t>
      </w:r>
      <w:r w:rsidRPr="004771AA">
        <w:rPr>
          <w:rFonts w:ascii="Arial Narrow" w:hAnsi="Arial Narrow"/>
        </w:rPr>
        <w:t>správne identifikovať, posudzovať, monitorovať, riadiť, kontrolovať a oznamovať riziká vyplývajúce zo zmlúv o finitnom zaistení alebo z vykonávaných činností finitného zaistenia</w:t>
      </w:r>
      <w:r w:rsidRPr="004771AA" w:rsidDel="00E6584E">
        <w:rPr>
          <w:lang w:bidi="si-LK"/>
        </w:rPr>
        <w:t xml:space="preserve">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color w:val="339966"/>
          <w:sz w:val="24"/>
          <w:szCs w:val="24"/>
        </w:rPr>
      </w:pP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/>
          <w:sz w:val="24"/>
          <w:szCs w:val="24"/>
        </w:rPr>
        <w:t xml:space="preserve">§ </w:t>
      </w:r>
      <w:r w:rsidRPr="004771AA">
        <w:rPr>
          <w:rFonts w:ascii="Arial Narrow" w:hAnsi="Arial Narrow"/>
          <w:b/>
          <w:sz w:val="24"/>
          <w:szCs w:val="24"/>
        </w:rPr>
        <w:t>...</w:t>
      </w:r>
      <w:r w:rsidRPr="004771AA">
        <w:rPr>
          <w:rFonts w:ascii="Arial Narrow" w:hAnsi="Arial Narrow"/>
          <w:b/>
          <w:sz w:val="24"/>
          <w:szCs w:val="24"/>
        </w:rPr>
        <w:t xml:space="preserve">   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  <w:r w:rsidRPr="004771AA">
        <w:rPr>
          <w:rFonts w:ascii="Arial Narrow" w:hAnsi="Arial Narrow"/>
          <w:b/>
          <w:sz w:val="24"/>
          <w:szCs w:val="24"/>
        </w:rPr>
        <w:t>Požiadavky na odbornosť a dôveryhodnosť pre poisťovne, na ktoré sa uplatňuje osobitný režim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color w:val="339966"/>
          <w:sz w:val="24"/>
          <w:szCs w:val="24"/>
        </w:rPr>
      </w:pP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(1) Poisťovňa 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je </w:t>
      </w:r>
      <w:r w:rsidRPr="004771AA">
        <w:rPr>
          <w:rFonts w:ascii="Arial Narrow" w:hAnsi="Arial Narrow"/>
          <w:bCs/>
          <w:sz w:val="24"/>
          <w:szCs w:val="24"/>
        </w:rPr>
        <w:t>povinná</w:t>
      </w:r>
      <w:r w:rsidRPr="004771AA" w:rsidDel="00E861AD">
        <w:rPr>
          <w:rFonts w:ascii="Arial Narrow" w:hAnsi="Arial Narrow"/>
          <w:bCs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 xml:space="preserve">zabezpečiť, aby </w:t>
      </w:r>
      <w:r w:rsidRPr="004771AA">
        <w:rPr>
          <w:rFonts w:ascii="Arial Narrow" w:hAnsi="Arial Narrow"/>
          <w:sz w:val="24"/>
          <w:szCs w:val="24"/>
        </w:rPr>
        <w:t xml:space="preserve">členovia predstavenstva a vedúci zamestnanci v priamej riadiacej pôsobnosti predstavenstva </w:t>
      </w:r>
      <w:r w:rsidRPr="004771AA">
        <w:rPr>
          <w:rFonts w:ascii="Arial Narrow" w:hAnsi="Arial Narrow"/>
          <w:bCs/>
          <w:sz w:val="24"/>
          <w:szCs w:val="24"/>
        </w:rPr>
        <w:t>spĺňali po celý čas tieto požiadavky na: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a) primeranú odbornú spôsobilosť, vedomosti a skúsenosti, ktoré im umožnia spoľahlivé a obozretné riadenie a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b)  dôveryhodnosť.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(2) </w:t>
      </w:r>
      <w:commentRangeStart w:id="8"/>
      <w:r w:rsidRPr="004771AA">
        <w:rPr>
          <w:rFonts w:ascii="Arial Narrow" w:hAnsi="Arial Narrow"/>
          <w:sz w:val="24"/>
          <w:szCs w:val="24"/>
          <w:lang w:val="sk-SK"/>
        </w:rPr>
        <w:t xml:space="preserve">Odbornou spôsobilosťou </w:t>
      </w:r>
      <w:commentRangeEnd w:id="8"/>
      <w:r w:rsidR="00CB4A56">
        <w:rPr>
          <w:rStyle w:val="CommentReference"/>
        </w:rPr>
        <w:commentReference w:id="8"/>
      </w:r>
      <w:r w:rsidRPr="004771AA">
        <w:rPr>
          <w:rFonts w:ascii="Arial Narrow" w:hAnsi="Arial Narrow"/>
          <w:sz w:val="24"/>
          <w:szCs w:val="24"/>
          <w:lang w:val="sk-SK"/>
        </w:rPr>
        <w:t xml:space="preserve">sa pri fyzických osobách navrhnutých za členov predstavenstva poisťovne, za prokuristov, za vedúcich zamestnancov v priamej riadiacej pôsobnosti predstavenstva rozumie ukončené vysokoškolské vzdelanie a najmenej trojročná prax v oblasti finančného trhu. Aspoň jeden člen predstavenstva poisťovne a aspoň jeden vedúci zamestnanec v priamej riadiacej pôsobnosti predstavenstva musí mať aj päťročnú prax v oblasti poisťovníctva. </w:t>
      </w:r>
      <w:commentRangeStart w:id="9"/>
      <w:r w:rsidRPr="00347603">
        <w:rPr>
          <w:rFonts w:ascii="Arial Narrow" w:hAnsi="Arial Narrow"/>
          <w:sz w:val="24"/>
          <w:szCs w:val="24"/>
          <w:lang w:val="sk-SK"/>
        </w:rPr>
        <w:t>Vedúci zamestnanec riadiaci útvar aktuárskych výpočtov musí mať ukončené úplné vysokoškolské vzdelanie ekonomického, prírodovedného alebo technického zamerania, minimálne trojročnú odbornú prax v oblasti poistnej matematiky a znalosti v oblasti aktuárskej a finančnej matematiky primerané povahe, rozsahu a zložitosti rizík obsiahnutých v činnosti poisťovne a je schopný preukázať, že má primerané skúsenosti zodpovedajúce platným profesným pravidlám.</w:t>
      </w:r>
      <w:commentRangeEnd w:id="9"/>
      <w:r w:rsidR="00347603">
        <w:rPr>
          <w:rStyle w:val="CommentReference"/>
        </w:rPr>
        <w:commentReference w:id="9"/>
      </w:r>
    </w:p>
    <w:p w:rsidR="004771AA" w:rsidRPr="004771AA" w:rsidRDefault="004771AA" w:rsidP="004771AA">
      <w:pPr>
        <w:pStyle w:val="Normlnywebov8"/>
        <w:spacing w:after="0"/>
        <w:ind w:left="0" w:firstLine="708"/>
        <w:jc w:val="both"/>
        <w:rPr>
          <w:rFonts w:ascii="Arial Narrow" w:hAnsi="Arial Narrow"/>
          <w:sz w:val="24"/>
          <w:szCs w:val="24"/>
        </w:rPr>
      </w:pPr>
      <w:r w:rsidRPr="004771AA">
        <w:rPr>
          <w:rFonts w:ascii="Arial Narrow" w:hAnsi="Arial Narrow"/>
          <w:sz w:val="24"/>
          <w:szCs w:val="24"/>
        </w:rPr>
        <w:t>(3) Za dôveryhodnú osobu sa považuje fyzická osoba</w:t>
      </w:r>
    </w:p>
    <w:p w:rsidR="004771AA" w:rsidRPr="004771AA" w:rsidRDefault="004771AA" w:rsidP="004771A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color w:val="000000"/>
          <w:sz w:val="24"/>
          <w:szCs w:val="24"/>
          <w:lang w:val="sk-SK" w:eastAsia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a) ktorá</w:t>
      </w:r>
      <w:r w:rsidRPr="004771AA">
        <w:rPr>
          <w:rFonts w:ascii="Arial Narrow" w:hAnsi="Arial Narrow" w:cs="TimesNewRomanPSMT"/>
          <w:color w:val="000000"/>
          <w:sz w:val="24"/>
          <w:szCs w:val="24"/>
          <w:lang w:val="sk-SK" w:eastAsia="sk-SK"/>
        </w:rPr>
        <w:t xml:space="preserve"> nebola právoplatne odsúdená za trestný čin proti majetku alebo trestný čin hospodársky, za trestný čin spáchaný v súvislosti s výkonom riadiacej funkcie alebo za úmyselný trestný čin; tieto skutočnosti sa preukazujú výpisom z registra trestov nie starším ako tri mesiace. Ak ide o cudzieho štátneho príslušníka, preukazuje sa obdobným potvrdením </w:t>
      </w:r>
      <w:r w:rsidRPr="004771AA">
        <w:rPr>
          <w:rFonts w:ascii="Arial Narrow" w:hAnsi="Arial Narrow"/>
          <w:sz w:val="24"/>
          <w:szCs w:val="24"/>
          <w:lang w:val="sk-SK"/>
        </w:rPr>
        <w:t>vydaným príslušným orgánom tohto štátu jeho obvyklého pobytu alebo štátu, v ktorom sa v posledných troch rokoch zdržiaval, ak tento štát nevydáva uvedený dokument, možno ho nahradiť čestným vyhlásením vykonaným dotknutým cudzím štátnym príslušníkom pred príslušným súdnym alebo správnym orgánom, prípadne notárom v tomto štáte; orgán alebo notár vystaví osvedčenie potvrdzujúce uvedené  čestné vyhlásenie,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 w:cs="TimesNewRomanPSMT"/>
          <w:color w:val="000000"/>
          <w:sz w:val="24"/>
          <w:szCs w:val="24"/>
          <w:lang w:val="sk-SK" w:eastAsia="sk-SK"/>
        </w:rPr>
        <w:lastRenderedPageBreak/>
        <w:t xml:space="preserve">b) ktorá nebola v posledných desiatich rokoch členom štatutárneho orgánu alebo dozorného orgánu spoločnosti na </w:t>
      </w:r>
      <w:r w:rsidRPr="004771AA">
        <w:rPr>
          <w:rFonts w:ascii="Arial Narrow" w:hAnsi="Arial Narrow"/>
          <w:sz w:val="24"/>
          <w:szCs w:val="24"/>
          <w:lang w:val="sk-SK" w:eastAsia="sk-SK"/>
        </w:rPr>
        <w:t>majetok ktorej bol vyhlásený konkurz, viedlo sa reštrukturalizačné konanie, konanie o oddlžení, bola zavedená nútená správa alebo povolené nútené vyrovnanie</w:t>
      </w:r>
      <w:r w:rsidRPr="004771AA">
        <w:rPr>
          <w:rFonts w:ascii="Arial Narrow" w:hAnsi="Arial Narrow"/>
          <w:sz w:val="24"/>
          <w:szCs w:val="24"/>
          <w:lang w:val="sk-SK"/>
        </w:rPr>
        <w:t xml:space="preserve">; tieto skutočnosti sa preukazujú čestným vyhlásením, 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c) na ktorú nebol vyhlásený konkurz, táto skutočnosť sa preukazuje čestným vyhlásením,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d) nemala právoplatne uloženú pokutu vyššiu ako 50% zo sumy, ktorá sa jej mohla uložiť podľa </w:t>
      </w:r>
      <w:r w:rsidRPr="004771AA">
        <w:rPr>
          <w:rFonts w:ascii="Arial Narrow" w:hAnsi="Arial Narrow"/>
          <w:b/>
          <w:sz w:val="24"/>
          <w:szCs w:val="24"/>
        </w:rPr>
        <w:t>§ 165 ods. 6</w:t>
      </w:r>
      <w:r w:rsidRPr="004771AA">
        <w:rPr>
          <w:rFonts w:ascii="Arial Narrow" w:hAnsi="Arial Narrow"/>
          <w:bCs/>
          <w:sz w:val="24"/>
          <w:szCs w:val="24"/>
        </w:rPr>
        <w:t xml:space="preserve"> alebo podľa osobitných predpisov,</w:t>
      </w:r>
      <w:r w:rsidRPr="004771AA">
        <w:rPr>
          <w:rFonts w:ascii="Arial Narrow" w:hAnsi="Arial Narrow"/>
          <w:bCs/>
          <w:sz w:val="24"/>
          <w:szCs w:val="24"/>
          <w:highlight w:val="yellow"/>
          <w:vertAlign w:val="superscript"/>
        </w:rPr>
        <w:t>12)</w:t>
      </w:r>
      <w:r w:rsidRPr="004771AA">
        <w:rPr>
          <w:rFonts w:ascii="Arial Narrow" w:hAnsi="Arial Narrow"/>
          <w:bCs/>
          <w:sz w:val="24"/>
          <w:szCs w:val="24"/>
        </w:rPr>
        <w:t xml:space="preserve">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e) nie je považovaná za nedôveryhodnú osobu podľa osobitných predpisov</w:t>
      </w:r>
      <w:r w:rsidRPr="004771AA">
        <w:rPr>
          <w:rFonts w:ascii="Arial Narrow" w:hAnsi="Arial Narrow"/>
          <w:bCs/>
          <w:sz w:val="24"/>
          <w:szCs w:val="24"/>
          <w:highlight w:val="yellow"/>
          <w:vertAlign w:val="superscript"/>
        </w:rPr>
        <w:t>13)</w:t>
      </w:r>
      <w:r w:rsidRPr="004771AA">
        <w:rPr>
          <w:rFonts w:ascii="Arial Narrow" w:hAnsi="Arial Narrow"/>
          <w:bCs/>
          <w:sz w:val="24"/>
          <w:szCs w:val="24"/>
          <w:vertAlign w:val="superscript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 xml:space="preserve">v oblasti finančného trhu, f) spoľahlivo, poctivo a bez porušenia všeobecne záväzných právnych predpisov vykonávala v posledných desiatich rokoch svoje funkcie alebo podnikala a so zreteľom na tieto skutočnosti poskytuje záruku, že bude spoľahlivo, poctivo a bez porušenia všeobecne záväzných právnych predpisov vykonávať navrhovanú funkciu vrátane plnenia povinností vyplývajúcich zo všeobecne záväzných právnych predpisov, zo stanov poisťovne alebo zo stanov zaisťovne, prípadne z iných vnútorných aktov riadenia. 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eastAsia="Times New Roman" w:hAnsi="Arial Narrow" w:cs="Tahoma"/>
          <w:sz w:val="24"/>
          <w:szCs w:val="24"/>
          <w:lang w:val="sk-SK" w:eastAsia="sk-SK" w:bidi="si-LK"/>
        </w:rPr>
      </w:pPr>
      <w:r w:rsidRPr="004771AA">
        <w:rPr>
          <w:rFonts w:ascii="Arial Narrow" w:eastAsia="Times New Roman" w:hAnsi="Arial Narrow" w:cs="Tahoma"/>
          <w:sz w:val="24"/>
          <w:szCs w:val="24"/>
          <w:lang w:val="sk-SK" w:eastAsia="sk-SK" w:bidi="si-LK"/>
        </w:rPr>
        <w:t>(4) Národná banka Slovenska môže uznať fyzickú osobu uvedenú v odseku 3 písm. b) za dôveryhodnú, ak z povahy veci vyplýva, že z hľadiska času pôsobenia vo funkcii uvedenej v odseku 1 písm. b) nemohla táto fyzická osoba ovplyvniť činnosť spoločnosti uvedenej v odseku 3 písm. b) 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(5) Dokumenty uvedené v odseku 3 sa nesmú predložiť po uplynutí viac ako troch mesiacov od ich vystavenia.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347603">
        <w:rPr>
          <w:rFonts w:ascii="Arial Narrow" w:hAnsi="Arial Narrow"/>
          <w:bCs/>
          <w:sz w:val="24"/>
          <w:szCs w:val="24"/>
          <w:highlight w:val="yellow"/>
        </w:rPr>
        <w:t>(</w:t>
      </w:r>
      <w:commentRangeStart w:id="10"/>
      <w:r w:rsidRPr="00347603">
        <w:rPr>
          <w:rFonts w:ascii="Arial Narrow" w:hAnsi="Arial Narrow"/>
          <w:bCs/>
          <w:sz w:val="24"/>
          <w:szCs w:val="24"/>
          <w:highlight w:val="yellow"/>
        </w:rPr>
        <w:t xml:space="preserve">6) Poisťovňa </w:t>
      </w:r>
      <w:r w:rsidRPr="00347603">
        <w:rPr>
          <w:rFonts w:ascii="Arial Narrow" w:hAnsi="Arial Narrow" w:cs="EUAlbertina"/>
          <w:color w:val="000000"/>
          <w:sz w:val="24"/>
          <w:szCs w:val="24"/>
          <w:highlight w:val="yellow"/>
          <w:lang w:eastAsia="en-US" w:bidi="si-LK"/>
        </w:rPr>
        <w:t xml:space="preserve">je </w:t>
      </w:r>
      <w:r w:rsidRPr="00347603">
        <w:rPr>
          <w:rFonts w:ascii="Arial Narrow" w:hAnsi="Arial Narrow"/>
          <w:bCs/>
          <w:sz w:val="24"/>
          <w:szCs w:val="24"/>
          <w:highlight w:val="yellow"/>
        </w:rPr>
        <w:t>povinná</w:t>
      </w:r>
      <w:r w:rsidRPr="00347603" w:rsidDel="00E861AD">
        <w:rPr>
          <w:rFonts w:ascii="Arial Narrow" w:hAnsi="Arial Narrow"/>
          <w:bCs/>
          <w:sz w:val="24"/>
          <w:szCs w:val="24"/>
          <w:highlight w:val="yellow"/>
        </w:rPr>
        <w:t xml:space="preserve"> </w:t>
      </w:r>
      <w:r w:rsidRPr="00347603">
        <w:rPr>
          <w:rFonts w:ascii="Arial Narrow" w:hAnsi="Arial Narrow"/>
          <w:bCs/>
          <w:sz w:val="24"/>
          <w:szCs w:val="24"/>
          <w:highlight w:val="yellow"/>
        </w:rPr>
        <w:t>bez zbytočného odkladu oznámiť Národnej banke Slovenska všetky zmeny osôb podľa odseku 1 vrátane, všetkých informácií potrebných na posúdenie splnenia požiadaviek podľa odseku 1</w:t>
      </w:r>
      <w:commentRangeEnd w:id="10"/>
      <w:r w:rsidR="00347603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0"/>
      </w:r>
      <w:r w:rsidRPr="00347603">
        <w:rPr>
          <w:rFonts w:ascii="Arial Narrow" w:hAnsi="Arial Narrow"/>
          <w:bCs/>
          <w:sz w:val="24"/>
          <w:szCs w:val="24"/>
          <w:highlight w:val="yellow"/>
        </w:rPr>
        <w:t>.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  <w:r w:rsidRPr="004771AA" w:rsidDel="001D47CD">
        <w:rPr>
          <w:rFonts w:ascii="Arial Narrow" w:hAnsi="Arial Narrow"/>
          <w:bCs/>
          <w:sz w:val="24"/>
          <w:szCs w:val="24"/>
        </w:rPr>
        <w:t xml:space="preserve">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  <w:r w:rsidRPr="004771AA">
        <w:rPr>
          <w:rFonts w:ascii="Arial Narrow" w:hAnsi="Arial Narrow"/>
          <w:b/>
          <w:sz w:val="24"/>
          <w:szCs w:val="24"/>
        </w:rPr>
        <w:t xml:space="preserve">§ </w:t>
      </w:r>
      <w:r w:rsidRPr="004771AA">
        <w:rPr>
          <w:rFonts w:ascii="Arial Narrow" w:hAnsi="Arial Narrow"/>
          <w:b/>
          <w:sz w:val="24"/>
          <w:szCs w:val="24"/>
        </w:rPr>
        <w:t>...</w:t>
      </w:r>
      <w:r w:rsidRPr="004771AA">
        <w:rPr>
          <w:rFonts w:ascii="Arial Narrow" w:hAnsi="Arial Narrow"/>
          <w:b/>
          <w:sz w:val="24"/>
          <w:szCs w:val="24"/>
        </w:rPr>
        <w:t xml:space="preserve"> 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  <w:r w:rsidRPr="004771AA">
        <w:rPr>
          <w:rFonts w:ascii="Arial Narrow" w:hAnsi="Arial Narrow"/>
          <w:b/>
          <w:sz w:val="24"/>
          <w:szCs w:val="24"/>
        </w:rPr>
        <w:t>Riadenie rizík</w:t>
      </w:r>
    </w:p>
    <w:p w:rsidR="004771AA" w:rsidRPr="004771AA" w:rsidRDefault="004771AA" w:rsidP="004771AA">
      <w:pPr>
        <w:pStyle w:val="Normlnywebov8"/>
        <w:spacing w:before="0" w:after="0"/>
        <w:ind w:left="0" w:right="0"/>
        <w:rPr>
          <w:rFonts w:ascii="Arial Narrow" w:hAnsi="Arial Narrow"/>
          <w:b/>
          <w:sz w:val="24"/>
          <w:szCs w:val="24"/>
        </w:rPr>
      </w:pP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(1) Poisťovňa 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je </w:t>
      </w:r>
      <w:r w:rsidRPr="004771AA">
        <w:rPr>
          <w:rFonts w:ascii="Arial Narrow" w:hAnsi="Arial Narrow"/>
          <w:bCs/>
          <w:sz w:val="24"/>
          <w:szCs w:val="24"/>
        </w:rPr>
        <w:t>povinná</w:t>
      </w:r>
      <w:r w:rsidRPr="004771AA" w:rsidDel="00E861AD">
        <w:rPr>
          <w:rFonts w:ascii="Arial Narrow" w:hAnsi="Arial Narrow"/>
          <w:bCs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 xml:space="preserve">zaviesť a uplatňovať účinný systém riadenia rizík zahrňujúci stratégie, procesy a postupy oznamovania potrebné na účely priebežného zisťovania, merania, monitorovania, riadenia a </w:t>
      </w:r>
      <w:commentRangeStart w:id="11"/>
      <w:r w:rsidRPr="004771AA">
        <w:rPr>
          <w:rFonts w:ascii="Arial Narrow" w:hAnsi="Arial Narrow"/>
          <w:bCs/>
          <w:sz w:val="24"/>
          <w:szCs w:val="24"/>
        </w:rPr>
        <w:t xml:space="preserve">oznamovania </w:t>
      </w:r>
      <w:commentRangeEnd w:id="11"/>
      <w:r w:rsidR="00A16328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1"/>
      </w:r>
      <w:r w:rsidRPr="004771AA">
        <w:rPr>
          <w:rFonts w:ascii="Arial Narrow" w:hAnsi="Arial Narrow"/>
          <w:bCs/>
          <w:sz w:val="24"/>
          <w:szCs w:val="24"/>
        </w:rPr>
        <w:t xml:space="preserve">rizík vrátane ich vzájomnej závislosti, ktorým je táto poisťovňa vystavená a ktorým by mohla byť vystavená.   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(2) </w:t>
      </w:r>
      <w:commentRangeStart w:id="12"/>
      <w:r w:rsidRPr="004771AA">
        <w:rPr>
          <w:rFonts w:ascii="Arial Narrow" w:hAnsi="Arial Narrow"/>
          <w:bCs/>
          <w:sz w:val="24"/>
          <w:szCs w:val="24"/>
        </w:rPr>
        <w:t xml:space="preserve">Poisťovňa 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>j</w:t>
      </w:r>
      <w:commentRangeEnd w:id="12"/>
      <w:r w:rsidR="00A16328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2"/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e </w:t>
      </w:r>
      <w:r w:rsidRPr="004771AA">
        <w:rPr>
          <w:rFonts w:ascii="Arial Narrow" w:hAnsi="Arial Narrow"/>
          <w:bCs/>
          <w:sz w:val="24"/>
          <w:szCs w:val="24"/>
        </w:rPr>
        <w:t>povinná zabezpečiť, aby systém riadenia rizík bol účinný a vhodne začlenený do jej rozhodovacích procesov. Systém riadenia rizík zabezpečuje útvar riadenia rizík.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 w:rsidDel="006F1024">
        <w:rPr>
          <w:rFonts w:ascii="Arial Narrow" w:hAnsi="Arial Narrow"/>
          <w:bCs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>(3) Systém riadenia rizík zahŕňa minimálne tieto oblasti: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a) upisovanie rizík a tvorbu technických rezerv,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b) riadenie aktív a pasív,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c) investície, najmä deriváty a podobné finančné nástroje,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d) riadenie rizika likvidity a koncentrácie,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e) riadenie operačného rizika,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f) </w:t>
      </w:r>
      <w:commentRangeStart w:id="13"/>
      <w:r w:rsidR="00E97984">
        <w:rPr>
          <w:rFonts w:ascii="Arial Narrow" w:hAnsi="Arial Narrow"/>
          <w:bCs/>
          <w:sz w:val="24"/>
          <w:szCs w:val="24"/>
        </w:rPr>
        <w:t xml:space="preserve">efektívnosť </w:t>
      </w:r>
      <w:commentRangeEnd w:id="13"/>
      <w:r w:rsidR="00E97984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3"/>
      </w:r>
      <w:r w:rsidRPr="004771AA">
        <w:rPr>
          <w:rFonts w:ascii="Arial Narrow" w:hAnsi="Arial Narrow"/>
          <w:bCs/>
          <w:sz w:val="24"/>
          <w:szCs w:val="24"/>
        </w:rPr>
        <w:t>zaisteni</w:t>
      </w:r>
      <w:r w:rsidR="00E97984">
        <w:rPr>
          <w:rFonts w:ascii="Arial Narrow" w:hAnsi="Arial Narrow"/>
          <w:bCs/>
          <w:sz w:val="24"/>
          <w:szCs w:val="24"/>
        </w:rPr>
        <w:t>a</w:t>
      </w:r>
      <w:r w:rsidRPr="004771AA">
        <w:rPr>
          <w:rFonts w:ascii="Arial Narrow" w:hAnsi="Arial Narrow"/>
          <w:bCs/>
          <w:sz w:val="24"/>
          <w:szCs w:val="24"/>
        </w:rPr>
        <w:t xml:space="preserve"> a in</w:t>
      </w:r>
      <w:r w:rsidR="00E97984">
        <w:rPr>
          <w:rFonts w:ascii="Arial Narrow" w:hAnsi="Arial Narrow"/>
          <w:bCs/>
          <w:sz w:val="24"/>
          <w:szCs w:val="24"/>
        </w:rPr>
        <w:t>ých</w:t>
      </w:r>
      <w:r w:rsidRPr="004771AA">
        <w:rPr>
          <w:rFonts w:ascii="Arial Narrow" w:hAnsi="Arial Narrow"/>
          <w:bCs/>
          <w:sz w:val="24"/>
          <w:szCs w:val="24"/>
        </w:rPr>
        <w:t xml:space="preserve"> techn</w:t>
      </w:r>
      <w:r w:rsidR="00E97984">
        <w:rPr>
          <w:rFonts w:ascii="Arial Narrow" w:hAnsi="Arial Narrow"/>
          <w:bCs/>
          <w:sz w:val="24"/>
          <w:szCs w:val="24"/>
        </w:rPr>
        <w:t>í</w:t>
      </w:r>
      <w:r w:rsidRPr="004771AA">
        <w:rPr>
          <w:rFonts w:ascii="Arial Narrow" w:hAnsi="Arial Narrow"/>
          <w:bCs/>
          <w:sz w:val="24"/>
          <w:szCs w:val="24"/>
        </w:rPr>
        <w:t>ky zmierňovania rizika.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(4) Písomná koncepcia o riadení rizík uvedená v </w:t>
      </w:r>
      <w:r w:rsidRPr="004771AA">
        <w:rPr>
          <w:rFonts w:ascii="Arial Narrow" w:hAnsi="Arial Narrow"/>
          <w:b/>
          <w:sz w:val="24"/>
          <w:szCs w:val="24"/>
        </w:rPr>
        <w:t xml:space="preserve">§ </w:t>
      </w:r>
      <w:r w:rsidR="00347603">
        <w:rPr>
          <w:rFonts w:ascii="Arial Narrow" w:hAnsi="Arial Narrow"/>
          <w:b/>
          <w:sz w:val="24"/>
          <w:szCs w:val="24"/>
        </w:rPr>
        <w:t>36</w:t>
      </w:r>
      <w:r w:rsidRPr="004771AA">
        <w:rPr>
          <w:rFonts w:ascii="Arial Narrow" w:hAnsi="Arial Narrow"/>
          <w:bCs/>
          <w:sz w:val="24"/>
          <w:szCs w:val="24"/>
        </w:rPr>
        <w:t xml:space="preserve"> ods. 3 minimálne </w:t>
      </w:r>
      <w:commentRangeStart w:id="14"/>
      <w:r w:rsidRPr="004771AA">
        <w:rPr>
          <w:rFonts w:ascii="Arial Narrow" w:hAnsi="Arial Narrow"/>
          <w:bCs/>
          <w:sz w:val="24"/>
          <w:szCs w:val="24"/>
        </w:rPr>
        <w:t>zahŕňa</w:t>
      </w:r>
      <w:commentRangeEnd w:id="14"/>
      <w:r w:rsidR="00A16328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4"/>
      </w:r>
      <w:r w:rsidRPr="004771AA">
        <w:rPr>
          <w:rFonts w:ascii="Arial Narrow" w:hAnsi="Arial Narrow"/>
          <w:bCs/>
          <w:sz w:val="24"/>
          <w:szCs w:val="24"/>
        </w:rPr>
        <w:t xml:space="preserve"> oblasti uvedené v odseku 3.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(5) Poisťovňa predkladá Národnej banke Slovenska do 30. apríla kalendárneho roka správu o výsledkoch činnosti útvaru riadenia rizika za predchádzajúci kalendárny rok.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 (6) Národná banka Slovenska môže na základe písomnej žiadosti poisťovne predĺžiť lehotu na predloženie správy o výsledkoch činnosti útvaru riadenia rizika</w:t>
      </w:r>
      <w:r w:rsidRPr="004771AA" w:rsidDel="00D47115">
        <w:rPr>
          <w:rFonts w:ascii="Arial Narrow" w:hAnsi="Arial Narrow"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>za predchádzajúci kalendárny rok.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(7) Národná banka Slovenska </w:t>
      </w:r>
      <w:r w:rsidR="00347603" w:rsidRPr="00347603">
        <w:rPr>
          <w:rFonts w:ascii="Arial Narrow" w:hAnsi="Arial Narrow"/>
          <w:sz w:val="24"/>
          <w:szCs w:val="24"/>
          <w:u w:val="single"/>
          <w:lang w:val="sk-SK"/>
        </w:rPr>
        <w:t>môže ustanoviť</w:t>
      </w:r>
      <w:r w:rsidRPr="004771AA">
        <w:rPr>
          <w:rFonts w:ascii="Arial Narrow" w:hAnsi="Arial Narrow"/>
          <w:sz w:val="24"/>
          <w:szCs w:val="24"/>
          <w:lang w:val="sk-SK"/>
        </w:rPr>
        <w:t xml:space="preserve"> opatrením vyhláseným v zbierke zákonov štruktúru, rozsah, obsah a formu na vypracúvanie správy o výsledkoch činnosti útvaru riadenia rizika.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lastRenderedPageBreak/>
        <w:t>(8) Národná banka Slovenska môže ustanoviť opatrením vyhláseným v zbierke zákonov  podrobnosti o systéme riadenia rizík.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trike/>
          <w:sz w:val="24"/>
          <w:szCs w:val="24"/>
        </w:rPr>
      </w:pPr>
    </w:p>
    <w:p w:rsidR="004771AA" w:rsidRPr="004771AA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commentRangeStart w:id="15"/>
      <w:r w:rsidRPr="004771AA" w:rsidDel="006F1024">
        <w:rPr>
          <w:rFonts w:ascii="Arial Narrow" w:hAnsi="Arial Narrow"/>
          <w:bCs/>
          <w:sz w:val="24"/>
          <w:szCs w:val="24"/>
          <w:lang w:val="sk-SK"/>
        </w:rPr>
        <w:t xml:space="preserve">  </w:t>
      </w:r>
      <w:r w:rsidRPr="004771AA">
        <w:rPr>
          <w:rFonts w:ascii="Arial Narrow" w:hAnsi="Arial Narrow"/>
          <w:b/>
          <w:bCs/>
          <w:sz w:val="24"/>
          <w:szCs w:val="24"/>
          <w:lang w:val="sk-SK"/>
        </w:rPr>
        <w:t xml:space="preserve">§ </w:t>
      </w:r>
      <w:r w:rsidRPr="004771AA">
        <w:rPr>
          <w:rFonts w:ascii="Arial Narrow" w:hAnsi="Arial Narrow"/>
          <w:b/>
          <w:bCs/>
          <w:sz w:val="24"/>
          <w:szCs w:val="24"/>
          <w:lang w:val="sk-SK"/>
        </w:rPr>
        <w:t>…</w:t>
      </w:r>
    </w:p>
    <w:p w:rsidR="004771AA" w:rsidRPr="004771AA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4771AA">
        <w:rPr>
          <w:rFonts w:ascii="Arial Narrow" w:hAnsi="Arial Narrow"/>
          <w:b/>
          <w:bCs/>
          <w:sz w:val="24"/>
          <w:szCs w:val="24"/>
          <w:lang w:val="sk-SK"/>
        </w:rPr>
        <w:t>Útvar aktuárskych výpočtov</w:t>
      </w:r>
    </w:p>
    <w:p w:rsidR="004771AA" w:rsidRPr="004771AA" w:rsidRDefault="004771AA" w:rsidP="004771AA">
      <w:pPr>
        <w:spacing w:after="0" w:line="240" w:lineRule="auto"/>
        <w:rPr>
          <w:rFonts w:ascii="Arial Narrow" w:hAnsi="Arial Narrow"/>
          <w:sz w:val="24"/>
          <w:szCs w:val="24"/>
          <w:highlight w:val="yellow"/>
          <w:lang w:val="sk-SK"/>
        </w:rPr>
      </w:pPr>
      <w:r w:rsidRPr="004771AA">
        <w:rPr>
          <w:rFonts w:ascii="Arial Narrow" w:hAnsi="Arial Narrow"/>
          <w:sz w:val="24"/>
          <w:szCs w:val="24"/>
          <w:highlight w:val="yellow"/>
          <w:lang w:val="sk-SK"/>
        </w:rPr>
        <w:t xml:space="preserve"> 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(1) Útvar aktuárskych výpočtov zabezpečuje: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a) výpočet technických rezerv,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b) stanovenie primeraných metód, modelov a predpokladov pre výpočet technických rezerv,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c) posúdenie primeranosti a kvality údajov použitých pri výpočte technických rezerv,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d) porovnanie najlepšieho odhadu technických rezerv so skutočnosťou,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e) informovanie predstavenstva alebo dozornej rady o spoľahlivosti a primeranosti výpočtu technických rezerv,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f) kontroly výpočtu technických rezerv,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g) posudzovanie primeranosti zaistných programov a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h) poskytovanie súčinnosti pri zabezpečovaní uplatňovania účinného systému riadenia rizík.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(2) </w:t>
      </w:r>
      <w:r w:rsidRPr="004771AA">
        <w:rPr>
          <w:rFonts w:ascii="Arial Narrow" w:hAnsi="Arial Narrow"/>
          <w:sz w:val="24"/>
          <w:szCs w:val="24"/>
          <w:lang w:val="sk-SK"/>
        </w:rPr>
        <w:t>Poisťovňa</w:t>
      </w: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 w:cs="EUAlbertina"/>
          <w:color w:val="000000"/>
          <w:sz w:val="24"/>
          <w:szCs w:val="24"/>
          <w:lang w:val="sk-SK" w:bidi="si-LK"/>
        </w:rPr>
        <w:t xml:space="preserve">je </w:t>
      </w:r>
      <w:r w:rsidRPr="004771AA">
        <w:rPr>
          <w:rFonts w:ascii="Arial Narrow" w:hAnsi="Arial Narrow"/>
          <w:bCs/>
          <w:sz w:val="24"/>
          <w:szCs w:val="24"/>
          <w:lang w:val="sk-SK"/>
        </w:rPr>
        <w:t>povinná</w:t>
      </w:r>
      <w:r w:rsidRPr="004771AA">
        <w:rPr>
          <w:rFonts w:ascii="Arial Narrow" w:hAnsi="Arial Narrow"/>
          <w:sz w:val="24"/>
          <w:szCs w:val="24"/>
          <w:lang w:val="sk-SK"/>
        </w:rPr>
        <w:t xml:space="preserve"> zabezpečiť  osobám, ktoré vykonávajú činnosti podľa odseku 1 prístup k  informáciám, ktoré si tieto osoby v súvislosti s plnením povinností podľa tohto zákona vyžiadajú.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ab/>
        <w:t>(3) Vedúci útvaru aktuárskych výpočtov je pri zistení nedostatkov v hospodárení poisťovne, ktoré súvisia s výkonom jeho činnosti podľa tohto zákona, povinný navrhnúť predstavenstvu poisťovne  opatrenia na nápravu týchto nedostatkov. Ak tieto opatrenia nie sú uskutočnené a ďalší vývoj hospodárenia poisťovne ohrozuje schopnosť poisťovne plniť záväzky vyplývajúce z vykonávanej poisťovacej činnosti, je vedúci útvaru aktuárskych výpočtov povinný o tejto skutočnosti bez zbytočného odkladu informovať Národnú banku Slovenska.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ab/>
        <w:t xml:space="preserve">(4) Poisťovňa predkladá Národnej banke Slovenska do 30. apríla kalendárneho roka správu o výsledkoch činnosti útvaru aktuárskych výpočtov za predchádzajúci kalendárny rok. 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ab/>
        <w:t>(5) Národná banka Slovenska môže na základe písomnej žiadosti poisťovne predĺžiť lehotu na predloženie správy aktuára o činnosti poisťovne za predchádzajúci kalendárny rok.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ab/>
        <w:t>(6) Národná banka Slovenska môže ustanoviť opatrením vyhláseným v zbierke zákonov štruktúru, rozsah, obsah a formu na vypracúvanie správy aktuára.</w:t>
      </w:r>
      <w:commentRangeEnd w:id="15"/>
      <w:r w:rsidR="008B7023">
        <w:rPr>
          <w:rStyle w:val="CommentReference"/>
        </w:rPr>
        <w:commentReference w:id="15"/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/>
          <w:sz w:val="24"/>
          <w:szCs w:val="24"/>
        </w:rPr>
        <w:t xml:space="preserve">§ </w:t>
      </w:r>
      <w:r w:rsidRPr="004771AA">
        <w:rPr>
          <w:rFonts w:ascii="Arial Narrow" w:hAnsi="Arial Narrow"/>
          <w:b/>
          <w:sz w:val="24"/>
          <w:szCs w:val="24"/>
        </w:rPr>
        <w:t>...</w:t>
      </w:r>
      <w:r w:rsidRPr="004771AA">
        <w:rPr>
          <w:rFonts w:ascii="Arial Narrow" w:hAnsi="Arial Narrow"/>
          <w:b/>
          <w:sz w:val="24"/>
          <w:szCs w:val="24"/>
        </w:rPr>
        <w:t xml:space="preserve">  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  <w:r w:rsidRPr="004771AA">
        <w:rPr>
          <w:rFonts w:ascii="Arial Narrow" w:hAnsi="Arial Narrow"/>
          <w:b/>
          <w:sz w:val="24"/>
          <w:szCs w:val="24"/>
        </w:rPr>
        <w:t>Vnútorná kontrola a vnútorný audit</w:t>
      </w:r>
    </w:p>
    <w:p w:rsidR="004771AA" w:rsidRPr="004771AA" w:rsidRDefault="004771AA" w:rsidP="004771AA">
      <w:pPr>
        <w:pStyle w:val="Normlnywebov8"/>
        <w:spacing w:before="0" w:after="0"/>
        <w:ind w:left="0" w:right="0"/>
        <w:rPr>
          <w:rFonts w:ascii="Arial Narrow" w:hAnsi="Arial Narrow"/>
          <w:b/>
          <w:sz w:val="24"/>
          <w:szCs w:val="24"/>
        </w:rPr>
      </w:pP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commentRangeStart w:id="16"/>
      <w:r w:rsidRPr="004771AA">
        <w:rPr>
          <w:rFonts w:ascii="Arial Narrow" w:hAnsi="Arial Narrow"/>
          <w:bCs/>
          <w:sz w:val="24"/>
          <w:szCs w:val="24"/>
        </w:rPr>
        <w:t xml:space="preserve">(1) </w:t>
      </w:r>
      <w:commentRangeEnd w:id="16"/>
      <w:r w:rsidR="00EC2A22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6"/>
      </w:r>
      <w:r w:rsidRPr="004771AA">
        <w:rPr>
          <w:rFonts w:ascii="Arial Narrow" w:hAnsi="Arial Narrow"/>
          <w:bCs/>
          <w:sz w:val="24"/>
          <w:szCs w:val="24"/>
        </w:rPr>
        <w:t>Poisťovňa je povinná zaviesť a uplatňovať účinný systém vnútornej kontroly, ktorý zahŕňa minimálne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a) administratívne a účtovné postupy,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b) kontrolné procesy a postupy,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c) procesy a postupy upravujúce oznamovanie informácií na všetkých úrovniach poisťovne</w:t>
      </w:r>
      <w:commentRangeStart w:id="17"/>
      <w:r w:rsidR="00EC2A22">
        <w:rPr>
          <w:rFonts w:ascii="Arial Narrow" w:hAnsi="Arial Narrow"/>
          <w:bCs/>
          <w:sz w:val="24"/>
          <w:szCs w:val="24"/>
        </w:rPr>
        <w:t>, vrátane zabezpečenia relevantných informácií pri rozhodovacom procese</w:t>
      </w:r>
      <w:commentRangeEnd w:id="17"/>
      <w:r w:rsidR="00EC2A22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7"/>
      </w:r>
      <w:r w:rsidRPr="004771AA">
        <w:rPr>
          <w:rFonts w:ascii="Arial Narrow" w:hAnsi="Arial Narrow"/>
          <w:bCs/>
          <w:sz w:val="24"/>
          <w:szCs w:val="24"/>
        </w:rPr>
        <w:t xml:space="preserve">. 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 w:rsidDel="00536D94">
        <w:rPr>
          <w:rFonts w:ascii="Arial Narrow" w:hAnsi="Arial Narrow"/>
          <w:b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>(2) Útvar vnútorného auditu :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a) vykonáva hodnotenie primeranosti a účinnosti systému vnútornej kontroly a ostatných prvkov systému správy a riadenia.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b) vypracúva a dodržiava plán vnútorného auditu,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c) vydáva odporúčania na odstránenie nedostatkov zistených na základe výsledkov činností vykonávaných v súlade s písmenom a),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d) overuje plnenia odporúčaní na odstránenie nedostatkov vydaných podľa písmena c),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d) predkladá správu vnútorného auditu.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lastRenderedPageBreak/>
        <w:t xml:space="preserve">(3) Poisťovňa 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je </w:t>
      </w:r>
      <w:r w:rsidRPr="004771AA">
        <w:rPr>
          <w:rFonts w:ascii="Arial Narrow" w:hAnsi="Arial Narrow"/>
          <w:bCs/>
          <w:sz w:val="24"/>
          <w:szCs w:val="24"/>
        </w:rPr>
        <w:t>povinná zabezpečiť objektívnosť a nezávislosť vnútorného auditu  od operačných činností. Vedúci útvaru vnútorného auditu nesmie byť členom predstavenstva, členom dozornej rady ani prokuristom poisťovne</w:t>
      </w:r>
      <w:r w:rsidRPr="004771AA">
        <w:rPr>
          <w:rFonts w:ascii="Arial Narrow" w:hAnsi="Arial Narrow" w:cs="EUAlbertina"/>
          <w:color w:val="000000"/>
          <w:sz w:val="24"/>
          <w:szCs w:val="24"/>
          <w:lang w:eastAsia="en-US" w:bidi="si-LK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>ktorej je zamestnancom.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(4) </w:t>
      </w:r>
      <w:r w:rsidRPr="004771AA">
        <w:rPr>
          <w:rFonts w:ascii="Arial Narrow" w:hAnsi="Arial Narrow"/>
          <w:sz w:val="24"/>
          <w:szCs w:val="24"/>
          <w:lang w:val="sk-SK"/>
        </w:rPr>
        <w:t>Poisťovňa</w:t>
      </w:r>
      <w:r w:rsidRPr="004771AA">
        <w:rPr>
          <w:rFonts w:ascii="Arial Narrow" w:hAnsi="Arial Narrow" w:cs="EUAlbertina"/>
          <w:color w:val="000000"/>
          <w:sz w:val="24"/>
          <w:szCs w:val="24"/>
          <w:lang w:val="sk-SK" w:bidi="si-LK"/>
        </w:rPr>
        <w:t xml:space="preserve"> je </w:t>
      </w:r>
      <w:r w:rsidRPr="004771AA">
        <w:rPr>
          <w:rFonts w:ascii="Arial Narrow" w:hAnsi="Arial Narrow"/>
          <w:bCs/>
          <w:sz w:val="24"/>
          <w:szCs w:val="24"/>
          <w:lang w:val="sk-SK"/>
        </w:rPr>
        <w:t>povinná</w:t>
      </w:r>
      <w:r w:rsidRPr="004771AA">
        <w:rPr>
          <w:rFonts w:ascii="Arial Narrow" w:hAnsi="Arial Narrow"/>
          <w:sz w:val="24"/>
          <w:szCs w:val="24"/>
          <w:lang w:val="sk-SK"/>
        </w:rPr>
        <w:t xml:space="preserve"> zabezpečiť  osobám, ktoré vykonávajú vnútorný audit prístup k informáciám, ktoré si tieto osoby v súvislosti s plnením povinností podľa tohto zákona vyžiadajú. 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(5) Vedúci útvaru vnútorného auditu </w:t>
      </w:r>
      <w:r w:rsidRPr="004771AA">
        <w:rPr>
          <w:rFonts w:ascii="Arial Narrow" w:hAnsi="Arial Narrow" w:cs="Arial"/>
          <w:sz w:val="24"/>
          <w:szCs w:val="24"/>
        </w:rPr>
        <w:t xml:space="preserve"> je povinný oznámiť k</w:t>
      </w:r>
      <w:r w:rsidRPr="004771AA">
        <w:rPr>
          <w:rFonts w:ascii="Arial Narrow" w:hAnsi="Arial Narrow" w:cs="Arial"/>
          <w:bCs/>
          <w:sz w:val="24"/>
          <w:szCs w:val="24"/>
        </w:rPr>
        <w:t>aždé svoje zistenie a</w:t>
      </w:r>
      <w:r w:rsidR="00532079">
        <w:rPr>
          <w:rFonts w:ascii="Arial Narrow" w:hAnsi="Arial Narrow" w:cs="Arial"/>
          <w:bCs/>
          <w:sz w:val="24"/>
          <w:szCs w:val="24"/>
        </w:rPr>
        <w:t> </w:t>
      </w:r>
      <w:r w:rsidRPr="004771AA">
        <w:rPr>
          <w:rFonts w:ascii="Arial Narrow" w:hAnsi="Arial Narrow" w:cs="Arial"/>
          <w:bCs/>
          <w:sz w:val="24"/>
          <w:szCs w:val="24"/>
        </w:rPr>
        <w:t>odporúčanie</w:t>
      </w:r>
      <w:r w:rsidR="00532079">
        <w:rPr>
          <w:rFonts w:ascii="Arial Narrow" w:hAnsi="Arial Narrow" w:cs="Arial"/>
          <w:bCs/>
          <w:sz w:val="24"/>
          <w:szCs w:val="24"/>
        </w:rPr>
        <w:t xml:space="preserve">, </w:t>
      </w:r>
      <w:commentRangeStart w:id="18"/>
      <w:r w:rsidR="00532079">
        <w:rPr>
          <w:rFonts w:ascii="Arial Narrow" w:hAnsi="Arial Narrow" w:cs="Arial"/>
          <w:bCs/>
          <w:sz w:val="24"/>
          <w:szCs w:val="24"/>
        </w:rPr>
        <w:t>vrátane odporúčaného času na nápravu a osoby zodpovednej za nápravu</w:t>
      </w:r>
      <w:commentRangeEnd w:id="18"/>
      <w:r w:rsidR="00532079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8"/>
      </w:r>
      <w:r w:rsidR="00532079">
        <w:rPr>
          <w:rFonts w:ascii="Arial Narrow" w:hAnsi="Arial Narrow" w:cs="Arial"/>
          <w:bCs/>
          <w:sz w:val="24"/>
          <w:szCs w:val="24"/>
        </w:rPr>
        <w:t>,</w:t>
      </w:r>
      <w:r w:rsidRPr="004771AA">
        <w:rPr>
          <w:rFonts w:ascii="Arial Narrow" w:hAnsi="Arial Narrow" w:cs="Arial"/>
          <w:bCs/>
          <w:sz w:val="24"/>
          <w:szCs w:val="24"/>
        </w:rPr>
        <w:t xml:space="preserve"> predstavenstvu, ktoré určí, aké opatrenia budú prijaté vo vzťahu ku každému zo zistení a odporúčaní a zabezpečí vykonanie uvedených opatrení.</w:t>
      </w:r>
      <w:r w:rsidR="00532079">
        <w:rPr>
          <w:rFonts w:ascii="Arial Narrow" w:hAnsi="Arial Narrow" w:cs="Arial"/>
          <w:bCs/>
          <w:sz w:val="24"/>
          <w:szCs w:val="24"/>
        </w:rPr>
        <w:t xml:space="preserve"> </w:t>
      </w:r>
      <w:commentRangeStart w:id="19"/>
      <w:r w:rsidR="00532079">
        <w:rPr>
          <w:rFonts w:ascii="Arial Narrow" w:hAnsi="Arial Narrow" w:cs="Arial"/>
          <w:bCs/>
          <w:sz w:val="24"/>
          <w:szCs w:val="24"/>
        </w:rPr>
        <w:t>Vedúci útvaru vnútorného auditu predkladá minimálne raz ročne správu o vnútornom audite, ktorá obsahuje ciele vnútorného auditu, plnenie plánu vnútorného audita a uskutočnené odporúčané nápravné opatrenia.</w:t>
      </w:r>
      <w:commentRangeEnd w:id="19"/>
      <w:r w:rsidR="00532079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19"/>
      </w:r>
      <w:r w:rsidRPr="004771AA">
        <w:rPr>
          <w:rFonts w:ascii="Arial Narrow" w:hAnsi="Arial Narrow" w:cs="Arial"/>
          <w:bCs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 xml:space="preserve"> 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ab/>
        <w:t>(6) Dozorná rada poisťovne je oprávnená požiadať útvar vnútorného auditu o vykonanie vnútorného auditu poisťovne v ňou vymedzenom rozsahu.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ab/>
        <w:t>(7) Útvar vnútorného auditu je povinný bez zbytočného odkladu informovať dozornú radu poisťovne</w:t>
      </w: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>a Národnú banku Slovenska o porušení povinností poisťovne</w:t>
      </w:r>
      <w:r w:rsidRPr="004771AA">
        <w:rPr>
          <w:rFonts w:ascii="Arial Narrow" w:hAnsi="Arial Narrow" w:cs="EUAlbertina"/>
          <w:color w:val="000000"/>
          <w:sz w:val="24"/>
          <w:szCs w:val="24"/>
          <w:lang w:val="sk-SK" w:bidi="si-L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>ustanovených všeobecne záväznými právnymi predpismi a o skutočnosti, ktorá môže ovplyvniť riadne vykonávanie poisťovacej činnosti.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ab/>
        <w:t>(8) Poisťovňa</w:t>
      </w: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>predkladá Národnej banke Slovenska do 30. apríla kalendárneho roka správu o výsledkoch činnosti útvaru vnútorného auditu za predchádzajúci kalendárny rok, o prijatých opatreniach na nápravu zistených nedostatkov v činnosti poisťovne</w:t>
      </w:r>
      <w:r w:rsidRPr="004771AA">
        <w:rPr>
          <w:rFonts w:ascii="Arial Narrow" w:hAnsi="Arial Narrow"/>
          <w:bCs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>a plán činnosti útvaru vnútorného auditu na nasledujúci kalendárny rok.</w:t>
      </w:r>
    </w:p>
    <w:p w:rsidR="004771AA" w:rsidRPr="004771AA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(9) Národná banka Slovenska môže na základe písomnej žiadosti poisťovne predĺžiť lehotu na predloženie správy o výsledkoch činnosti útvaru vnútorného auditu za predchádzajúci kalendárny rok.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 </w:t>
      </w:r>
      <w:r w:rsidRPr="004771AA">
        <w:rPr>
          <w:rFonts w:ascii="Arial Narrow" w:hAnsi="Arial Narrow"/>
          <w:sz w:val="24"/>
          <w:szCs w:val="24"/>
          <w:lang w:val="sk-SK"/>
        </w:rPr>
        <w:tab/>
        <w:t>(10) Národná banka Slovenska môže ustanoviť opatrením vyhláseným v zbierke zákonov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a) štruktúru, rozsah, obsah a formu na vypracúvanie správy o výsledkoch činnosti útvaru vnútorného auditu za predchádzajúci kalendárny rok,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 xml:space="preserve">b) </w:t>
      </w:r>
      <w:commentRangeStart w:id="20"/>
      <w:r w:rsidRPr="004771AA">
        <w:rPr>
          <w:rFonts w:ascii="Arial Narrow" w:hAnsi="Arial Narrow"/>
          <w:sz w:val="24"/>
          <w:szCs w:val="24"/>
          <w:lang w:val="sk-SK"/>
        </w:rPr>
        <w:t xml:space="preserve">plán </w:t>
      </w:r>
      <w:commentRangeEnd w:id="20"/>
      <w:r w:rsidR="00532079">
        <w:rPr>
          <w:rStyle w:val="CommentReference"/>
        </w:rPr>
        <w:commentReference w:id="20"/>
      </w:r>
      <w:r w:rsidRPr="004771AA">
        <w:rPr>
          <w:rFonts w:ascii="Arial Narrow" w:hAnsi="Arial Narrow"/>
          <w:sz w:val="24"/>
          <w:szCs w:val="24"/>
          <w:lang w:val="sk-SK"/>
        </w:rPr>
        <w:t xml:space="preserve">činnosti útvaru vnútorného auditu na nasledujúci kalendárny rok, </w:t>
      </w:r>
    </w:p>
    <w:p w:rsidR="004771AA" w:rsidRP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4771AA">
        <w:rPr>
          <w:rFonts w:ascii="Arial Narrow" w:hAnsi="Arial Narrow"/>
          <w:sz w:val="24"/>
          <w:szCs w:val="24"/>
          <w:lang w:val="sk-SK"/>
        </w:rPr>
        <w:t>c) podrobnosti o systéme vnútornej kontroly, o činnosti a zodpovednosti útvaru vnútorného auditu.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Cs/>
          <w:i/>
          <w:iCs/>
          <w:sz w:val="24"/>
          <w:szCs w:val="24"/>
        </w:rPr>
      </w:pPr>
      <w:r w:rsidRPr="004771AA">
        <w:rPr>
          <w:rFonts w:ascii="Arial Narrow" w:hAnsi="Arial Narrow"/>
          <w:b/>
          <w:sz w:val="24"/>
          <w:szCs w:val="24"/>
        </w:rPr>
        <w:t xml:space="preserve">§ </w:t>
      </w:r>
      <w:r w:rsidRPr="004771AA">
        <w:rPr>
          <w:rFonts w:ascii="Arial Narrow" w:hAnsi="Arial Narrow"/>
          <w:b/>
          <w:sz w:val="24"/>
          <w:szCs w:val="24"/>
        </w:rPr>
        <w:t>...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  <w:r w:rsidRPr="004771AA">
        <w:rPr>
          <w:rFonts w:ascii="Arial Narrow" w:hAnsi="Arial Narrow"/>
          <w:b/>
          <w:sz w:val="24"/>
          <w:szCs w:val="24"/>
        </w:rPr>
        <w:t>Zverenie výkonu činností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center"/>
        <w:rPr>
          <w:rFonts w:ascii="Arial Narrow" w:hAnsi="Arial Narrow"/>
          <w:b/>
          <w:sz w:val="24"/>
          <w:szCs w:val="24"/>
        </w:rPr>
      </w:pP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(1) </w:t>
      </w:r>
      <w:commentRangeStart w:id="21"/>
      <w:r w:rsidRPr="004771AA">
        <w:rPr>
          <w:rFonts w:ascii="Arial Narrow" w:hAnsi="Arial Narrow"/>
          <w:bCs/>
          <w:sz w:val="24"/>
          <w:szCs w:val="24"/>
        </w:rPr>
        <w:t xml:space="preserve">Poisťovňa </w:t>
      </w:r>
      <w:commentRangeEnd w:id="21"/>
      <w:r w:rsidR="00A86E35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21"/>
      </w:r>
      <w:r w:rsidRPr="004771AA">
        <w:rPr>
          <w:rFonts w:ascii="Arial Narrow" w:hAnsi="Arial Narrow"/>
          <w:bCs/>
          <w:sz w:val="24"/>
          <w:szCs w:val="24"/>
        </w:rPr>
        <w:t>môže zveriť jednu činnosť alebo viac činností inej osobe na základe zmluvy o zverení výkonu činností, ktorú schvaľuje predstavenstvo tejto poisťovne.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(2) Osoba, ktorej sa zveruje výkon činnosti, nie je oprávnená poveriť výkonom zverenej činnosti inú osobu.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(3) Poisťovňa zodpovedá</w:t>
      </w:r>
      <w:r w:rsidRPr="004771AA" w:rsidDel="00BC3ED2">
        <w:rPr>
          <w:rFonts w:ascii="Arial Narrow" w:hAnsi="Arial Narrow"/>
          <w:bCs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>za plnenie povinností vyplývajúcich z tohto zákona a iných právnych predpisov vzťahujúcich sa na jej činnosť, ak zveruje výkon činnosti v rámci systému správy a riadenia alebo akejkoľvek inej činnosti vyplývajúcej z poisťovacej činnosti alebo zaisťovacej činnosti inej osobe.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(4) Poisťovňa </w:t>
      </w:r>
      <w:r w:rsidRPr="004771AA">
        <w:rPr>
          <w:rFonts w:ascii="Arial Narrow" w:hAnsi="Arial Narrow" w:cs="EUAlbertina"/>
          <w:color w:val="000000"/>
          <w:sz w:val="24"/>
          <w:szCs w:val="24"/>
          <w:lang w:bidi="si-LK"/>
        </w:rPr>
        <w:t xml:space="preserve">je </w:t>
      </w:r>
      <w:r w:rsidRPr="004771AA">
        <w:rPr>
          <w:rFonts w:ascii="Arial Narrow" w:hAnsi="Arial Narrow"/>
          <w:bCs/>
          <w:sz w:val="24"/>
          <w:szCs w:val="24"/>
        </w:rPr>
        <w:t>povinná</w:t>
      </w:r>
      <w:r w:rsidRPr="004771AA" w:rsidDel="00D55A0C">
        <w:rPr>
          <w:rFonts w:ascii="Arial Narrow" w:hAnsi="Arial Narrow"/>
          <w:bCs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>zabezpečiť, aby pri zverení výkonu činnosti v rámci systému správy a riadenia alebo akejkoľvek inej činnosti vyplývajúcej z poisťovacej činnosti alebo zaisťovacej činnosti inej osobe nedošlo k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a) podstatnému zhoršeniu kvality systému správy a riadenia príslušnej poisťovne,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b) nadmernému zvýšeniu operačného rizika,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c) zhoršeniu schopnosti Národnej banky Slovenska vykonávať účinný dohľad,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d) zhoršeniu nepretržitého poskytovania služieb poistníkom a poisteným.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(5) Poisťovňa</w:t>
      </w:r>
      <w:r w:rsidRPr="004771AA">
        <w:rPr>
          <w:rFonts w:ascii="Arial Narrow" w:hAnsi="Arial Narrow" w:cs="EUAlbertina"/>
          <w:color w:val="000000"/>
          <w:sz w:val="24"/>
          <w:szCs w:val="24"/>
          <w:lang w:bidi="si-LK"/>
        </w:rPr>
        <w:t xml:space="preserve"> je </w:t>
      </w:r>
      <w:r w:rsidRPr="004771AA">
        <w:rPr>
          <w:rFonts w:ascii="Arial Narrow" w:hAnsi="Arial Narrow"/>
          <w:bCs/>
          <w:sz w:val="24"/>
          <w:szCs w:val="24"/>
        </w:rPr>
        <w:t>povinná v dostatočnom časovom predstihu informovať Národnú banku Slovenska o svojom zámere zveriť výkon činnosti v rámci systému správy a riadenia alebo akejkoľvek inej činnosti vyplývajúcej z poisťovacej činnosti alebo zaisťovacej činnosti inej osobe, ako aj bez zbytočného odkladu informovať Národnú banku Slovenska o akýchkoľvek významných skutočnostiach, ktoré nastanú v súvislosti s týmito činnosťami.</w:t>
      </w:r>
    </w:p>
    <w:p w:rsidR="004771AA" w:rsidRPr="004771AA" w:rsidRDefault="004771AA" w:rsidP="004771AA">
      <w:pPr>
        <w:pStyle w:val="Normlnywebov8"/>
        <w:spacing w:before="0" w:after="0"/>
        <w:ind w:left="0" w:right="0" w:firstLine="708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lastRenderedPageBreak/>
        <w:t xml:space="preserve">(6) Poisťovňa </w:t>
      </w:r>
      <w:r w:rsidRPr="004771AA">
        <w:rPr>
          <w:rFonts w:ascii="Arial Narrow" w:hAnsi="Arial Narrow" w:cs="EUAlbertina"/>
          <w:color w:val="000000"/>
          <w:sz w:val="24"/>
          <w:szCs w:val="24"/>
          <w:lang w:bidi="si-LK"/>
        </w:rPr>
        <w:t xml:space="preserve">je </w:t>
      </w:r>
      <w:r w:rsidRPr="004771AA">
        <w:rPr>
          <w:rFonts w:ascii="Arial Narrow" w:hAnsi="Arial Narrow"/>
          <w:bCs/>
          <w:sz w:val="24"/>
          <w:szCs w:val="24"/>
        </w:rPr>
        <w:t>povinná</w:t>
      </w:r>
      <w:r w:rsidRPr="004771AA" w:rsidDel="00D55A0C">
        <w:rPr>
          <w:rFonts w:ascii="Arial Narrow" w:hAnsi="Arial Narrow"/>
          <w:bCs/>
          <w:sz w:val="24"/>
          <w:szCs w:val="24"/>
        </w:rPr>
        <w:t xml:space="preserve"> </w:t>
      </w:r>
      <w:r w:rsidRPr="004771AA">
        <w:rPr>
          <w:rFonts w:ascii="Arial Narrow" w:hAnsi="Arial Narrow"/>
          <w:bCs/>
          <w:sz w:val="24"/>
          <w:szCs w:val="24"/>
        </w:rPr>
        <w:t>pri zverení výkonu činnosti v rámci systému správy a riadenia alebo akejkoľvek inej činnosti vyplývajúcej z poisťovacej činnosti alebo zaisťovacej činnosti inej osobe vykonať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a) </w:t>
      </w:r>
      <w:commentRangeStart w:id="22"/>
      <w:r w:rsidRPr="004771AA">
        <w:rPr>
          <w:rFonts w:ascii="Arial Narrow" w:hAnsi="Arial Narrow"/>
          <w:bCs/>
          <w:sz w:val="24"/>
          <w:szCs w:val="24"/>
        </w:rPr>
        <w:t xml:space="preserve">dôsledné zhodnotenie schopností tejto osoby </w:t>
      </w:r>
      <w:commentRangeEnd w:id="22"/>
      <w:r w:rsidR="00CB4A56">
        <w:rPr>
          <w:rStyle w:val="CommentReference"/>
          <w:rFonts w:asciiTheme="minorHAnsi" w:eastAsiaTheme="minorHAnsi" w:hAnsiTheme="minorHAnsi" w:cstheme="minorBidi"/>
          <w:lang w:val="en-US" w:eastAsia="en-US"/>
        </w:rPr>
        <w:commentReference w:id="22"/>
      </w:r>
      <w:r w:rsidRPr="004771AA">
        <w:rPr>
          <w:rFonts w:ascii="Arial Narrow" w:hAnsi="Arial Narrow"/>
          <w:bCs/>
          <w:sz w:val="24"/>
          <w:szCs w:val="24"/>
        </w:rPr>
        <w:t xml:space="preserve">najmä z pohľadu zákonných požiadaviek a jeho finančných a personálnych zdrojov, tak aby bol schopný zabezpečovať zverené činnosti kontinuálne, v dohodnutom rozsahu a kvalite, 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b) zhodnotenie potenciálneho konfliktu záujmov s touto osobou.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ab/>
        <w:t>(7) Zmluva o zverení výkonu činností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a) má písomnú formu,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b) obsahuje presné rozdelenie práv a povinností oboch zmluvných strán,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c) obsahuje záväzok osoby, ktorej sa zveruje výkon činnosti, na dodržiavanie všetkých povinností, ktoré sa viažu na zverenú činnosť v rámci poisťovne,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d) obsahuje záväzok osoby, ktorej sa zveruje výkon činnosti, spolupracovať s Národnou bankou Slovenska pri výkone dohľadu nad zvereným výkonom činnosti,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e) obsahuje záväzok osoby, ktorej sa zveruje výkon činnosti, informovať poisťovňu, o akýchkoľvek skutočnostiach, v súvislosti so zvereným výkonom činnosti,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f) obsahuje výpovednú lehotu v takej dĺžke, aby bola zabezpečená schopnosť poisťovne plniť riadne a včas svoje záväzky,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g) ustanovuje právomoc poisťovne okamžite ukončiť zmluvný vzťah v prípade ak osoba, ktorej sa zveruje výkon činnosti, vykonáva zverené činnosti v rozpore s platnou legislatívou, alebo touto zmluvou,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 xml:space="preserve">h) ustanovuje právo poisťovne </w:t>
      </w:r>
      <w:r w:rsidRPr="004771AA">
        <w:rPr>
          <w:rFonts w:ascii="Arial Narrow" w:hAnsi="Arial Narrow" w:cs="EUAlbertina"/>
          <w:color w:val="000000"/>
          <w:sz w:val="24"/>
          <w:szCs w:val="24"/>
          <w:lang w:bidi="si-LK"/>
        </w:rPr>
        <w:t>a jej audítora</w:t>
      </w:r>
      <w:r w:rsidRPr="004771AA">
        <w:rPr>
          <w:rFonts w:ascii="Arial Narrow" w:hAnsi="Arial Narrow"/>
          <w:bCs/>
          <w:sz w:val="24"/>
          <w:szCs w:val="24"/>
        </w:rPr>
        <w:t xml:space="preserve"> alebo audítorskej spoločnosti na výkon kontroly zverených činností, </w:t>
      </w:r>
    </w:p>
    <w:p w:rsidR="004771AA" w:rsidRPr="004771AA" w:rsidRDefault="004771AA" w:rsidP="004771AA">
      <w:pPr>
        <w:pStyle w:val="Normlnywebov8"/>
        <w:spacing w:before="0" w:after="0"/>
        <w:ind w:left="0" w:right="0"/>
        <w:jc w:val="both"/>
        <w:rPr>
          <w:rFonts w:ascii="Arial Narrow" w:hAnsi="Arial Narrow"/>
          <w:bCs/>
          <w:sz w:val="24"/>
          <w:szCs w:val="24"/>
        </w:rPr>
      </w:pPr>
      <w:r w:rsidRPr="004771AA">
        <w:rPr>
          <w:rFonts w:ascii="Arial Narrow" w:hAnsi="Arial Narrow"/>
          <w:bCs/>
          <w:sz w:val="24"/>
          <w:szCs w:val="24"/>
        </w:rPr>
        <w:t>i) ustanovuje právo poisťovne usmerňovať výkon zverených činností.</w:t>
      </w:r>
    </w:p>
    <w:p w:rsidR="004771AA" w:rsidRPr="004771AA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trike/>
          <w:sz w:val="24"/>
          <w:szCs w:val="24"/>
          <w:lang w:val="sk-SK"/>
        </w:rPr>
      </w:pPr>
    </w:p>
    <w:p w:rsidR="004771AA" w:rsidRPr="003E7D15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commentRangeStart w:id="23"/>
      <w:r w:rsidRPr="003E7D15">
        <w:rPr>
          <w:rFonts w:ascii="Arial Narrow" w:hAnsi="Arial Narrow"/>
          <w:b/>
          <w:bCs/>
          <w:sz w:val="24"/>
          <w:szCs w:val="24"/>
          <w:lang w:val="sk-SK"/>
        </w:rPr>
        <w:t xml:space="preserve">§ </w:t>
      </w:r>
      <w:r w:rsidRPr="003E7D15">
        <w:rPr>
          <w:rFonts w:ascii="Arial Narrow" w:hAnsi="Arial Narrow"/>
          <w:b/>
          <w:bCs/>
          <w:sz w:val="24"/>
          <w:szCs w:val="24"/>
          <w:lang w:val="sk-SK"/>
        </w:rPr>
        <w:t>…</w:t>
      </w:r>
    </w:p>
    <w:p w:rsidR="004771AA" w:rsidRPr="003E7D15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3E7D15">
        <w:rPr>
          <w:rFonts w:ascii="Arial Narrow" w:hAnsi="Arial Narrow"/>
          <w:b/>
          <w:bCs/>
          <w:sz w:val="24"/>
          <w:szCs w:val="24"/>
          <w:lang w:val="sk-SK"/>
        </w:rPr>
        <w:t>Oddelenie správy</w:t>
      </w:r>
    </w:p>
    <w:p w:rsidR="004771AA" w:rsidRPr="003E7D15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trike/>
          <w:sz w:val="24"/>
          <w:szCs w:val="24"/>
          <w:lang w:val="sk-SK"/>
        </w:rPr>
      </w:pPr>
    </w:p>
    <w:p w:rsidR="004771AA" w:rsidRPr="003E7D15" w:rsidRDefault="004771AA" w:rsidP="004771A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 xml:space="preserve">(1) Ak poisťovňa vykonáva súčasne životné poistenie a neživotné poistenie podľa </w:t>
      </w:r>
      <w:r w:rsidRPr="003E7D15">
        <w:rPr>
          <w:rFonts w:ascii="Arial Narrow" w:hAnsi="Arial Narrow"/>
          <w:b/>
          <w:bCs/>
          <w:sz w:val="24"/>
          <w:szCs w:val="24"/>
          <w:lang w:val="sk-SK"/>
        </w:rPr>
        <w:t>§ 6</w:t>
      </w:r>
      <w:r w:rsidRPr="003E7D15">
        <w:rPr>
          <w:rFonts w:ascii="Arial Narrow" w:hAnsi="Arial Narrow"/>
          <w:sz w:val="24"/>
          <w:szCs w:val="24"/>
          <w:lang w:val="sk-SK"/>
        </w:rPr>
        <w:t xml:space="preserve"> ods. 8  je povinná zriadiť z hľadiska personálneho a organizačného oddelenú správu pre životné poistenie a neživotné poistenie; oddelená správa musí byť zabezpečená tak, aby nedochádzalo k poškodeniu záujmov poistníkov alebo poistených v jednotlivých poistných druhoch, najmä aby sa výnosy v príslušnom poistnom druhu využívali iba v prospech poistníkov alebo poistených v tomto poistnom druhu.</w:t>
      </w:r>
    </w:p>
    <w:p w:rsidR="004771AA" w:rsidRPr="003E7D15" w:rsidRDefault="004771AA" w:rsidP="0047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(2) </w:t>
      </w:r>
      <w:r w:rsidRPr="003E7D15">
        <w:rPr>
          <w:rFonts w:ascii="Arial Narrow" w:hAnsi="Arial Narrow"/>
          <w:bCs/>
          <w:sz w:val="24"/>
          <w:szCs w:val="24"/>
          <w:lang w:val="sk-SK"/>
        </w:rPr>
        <w:t xml:space="preserve"> Ak poisťovňa vykonáva súčasne životné poistenie a neživotné poistenie podľa </w:t>
      </w:r>
      <w:r w:rsidRPr="003E7D15">
        <w:rPr>
          <w:rFonts w:ascii="Arial Narrow" w:hAnsi="Arial Narrow"/>
          <w:b/>
          <w:sz w:val="24"/>
          <w:szCs w:val="24"/>
          <w:lang w:val="sk-SK"/>
        </w:rPr>
        <w:t>§ 6</w:t>
      </w:r>
      <w:r w:rsidRPr="003E7D15">
        <w:rPr>
          <w:rFonts w:ascii="Arial Narrow" w:hAnsi="Arial Narrow"/>
          <w:bCs/>
          <w:sz w:val="24"/>
          <w:szCs w:val="24"/>
          <w:lang w:val="sk-SK"/>
        </w:rPr>
        <w:t xml:space="preserve"> ods. 8</w:t>
      </w: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, vypočíta </w:t>
      </w:r>
    </w:p>
    <w:p w:rsidR="004771AA" w:rsidRPr="003E7D15" w:rsidRDefault="004771AA" w:rsidP="004771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>a) minimálnu kapitálovú požiadavku vzťahujúcu sa na jej činnosť životného poistenia alebo zaistenia životného poistenia a</w:t>
      </w:r>
    </w:p>
    <w:p w:rsidR="004771AA" w:rsidRPr="003E7D15" w:rsidRDefault="004771AA" w:rsidP="004771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>b) minimálnu kapitálovú požiadavku vzťahujúcu sa na jej činnosť neživotného poistenia alebo zaistenia neživotného poistenia.</w:t>
      </w:r>
    </w:p>
    <w:p w:rsidR="004771AA" w:rsidRPr="003E7D15" w:rsidRDefault="004771AA" w:rsidP="0047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(3) </w:t>
      </w:r>
      <w:r w:rsidRPr="003E7D15">
        <w:rPr>
          <w:rFonts w:ascii="Arial Narrow" w:hAnsi="Arial Narrow"/>
          <w:bCs/>
          <w:sz w:val="24"/>
          <w:szCs w:val="24"/>
          <w:lang w:val="sk-SK"/>
        </w:rPr>
        <w:t xml:space="preserve">Ak poisťovňa vykonáva súčasne životné poistenie a neživotné poistenie podľa </w:t>
      </w:r>
      <w:r w:rsidRPr="003E7D15">
        <w:rPr>
          <w:rFonts w:ascii="Arial Narrow" w:hAnsi="Arial Narrow"/>
          <w:b/>
          <w:sz w:val="24"/>
          <w:szCs w:val="24"/>
          <w:lang w:val="sk-SK"/>
        </w:rPr>
        <w:t>§ 6</w:t>
      </w:r>
      <w:r w:rsidRPr="003E7D15">
        <w:rPr>
          <w:rFonts w:ascii="Arial Narrow" w:hAnsi="Arial Narrow"/>
          <w:bCs/>
          <w:sz w:val="24"/>
          <w:szCs w:val="24"/>
          <w:lang w:val="sk-SK"/>
        </w:rPr>
        <w:t xml:space="preserve"> ods. 8 </w:t>
      </w: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kryje prostredníctvom zodpovedajúcej výšky položiek použiteľných základných vlastných zdrojov: </w:t>
      </w:r>
    </w:p>
    <w:p w:rsidR="004771AA" w:rsidRPr="003E7D15" w:rsidRDefault="004771AA" w:rsidP="004771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>a) minimálnu kapitálovú požiadavku, vzťahujúcu sa na činnosti životného poistenia alebo zaistenia životného poistenia,</w:t>
      </w:r>
    </w:p>
    <w:p w:rsidR="004771AA" w:rsidRPr="003E7D15" w:rsidRDefault="004771AA" w:rsidP="004771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>b) minimálnu kapitálovú požiadavku, vzťahujúcu sa na činnosti neživotného poistenia alebo zaistenia neživotného poistenia.</w:t>
      </w:r>
    </w:p>
    <w:p w:rsidR="004771AA" w:rsidRPr="003E7D15" w:rsidRDefault="004771AA" w:rsidP="0047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>(4) Minimálne kapitálové požiadavky uvedené v odseku 3 v súvislosti s činnosťou životného poistenia nemôžu byť na ťarchu neživotného poistenia a naopak.</w:t>
      </w:r>
    </w:p>
    <w:p w:rsidR="004771AA" w:rsidRPr="003E7D15" w:rsidRDefault="004771AA" w:rsidP="0047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(5) Poisťovňa môže používať na krytie kapitálovej požiadavky na solventnosť uvedenej v </w:t>
      </w:r>
      <w:r w:rsidRPr="003E7D15">
        <w:rPr>
          <w:rFonts w:ascii="Arial Narrow" w:hAnsi="Arial Narrow" w:cs="EUAlbertina"/>
          <w:b/>
          <w:sz w:val="24"/>
          <w:szCs w:val="24"/>
          <w:lang w:val="sk-SK" w:eastAsia="sk-SK"/>
        </w:rPr>
        <w:t>§ 205</w:t>
      </w: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  explicitne uvedené položky použiteľných základných vlastných zdrojov pre životné poistenie alebo </w:t>
      </w: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lastRenderedPageBreak/>
        <w:t xml:space="preserve">neživotné poistenie za splnenia podmienky v odseku 3 splnené a poisťovňa informuje Národnú banku Slovenska. </w:t>
      </w:r>
    </w:p>
    <w:p w:rsidR="004771AA" w:rsidRPr="003E7D15" w:rsidRDefault="004771AA" w:rsidP="0047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 w:rsidDel="00B25FCE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 </w:t>
      </w: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(6) Poisťovňa je povinná viesť účtovnú evidenciu osobitne pre životné poistenie a zaistenie životného poistenia a pre neživotné poistenie a zaistenie neživotného poistenia a pripraviť účtovné závierky tak, aby sa oddelene vykázali výnosy a náklady, najmä poistné, platby zaisťovateľom, príjmy z investícií, výplaty poistných plnení, tvorba technických rezerv, platby zaisťovateľov a prevádzkové náklady. Položky spoločné pre životné poistenie a zaistenie životného poistenia a  pre neživotné poistenie a zaistenie neživotného poistenia  sa zaúčtujú podľa metód rozdelenia akceptovaných Národnou bankou Slovenska. </w:t>
      </w:r>
    </w:p>
    <w:p w:rsidR="004771AA" w:rsidRPr="003E7D15" w:rsidRDefault="004771AA" w:rsidP="0047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(7) Poisťovňa je povinná na základe účtovných závierok vypracovať výkaz, v ktorom sa jasne identifikujú položky použiteľných základných vlastných zdrojov kryjúce každú minimálnu kapitálovú požiadavku uvedenú v odseku 2. </w:t>
      </w:r>
    </w:p>
    <w:p w:rsidR="004771AA" w:rsidRPr="003E7D15" w:rsidRDefault="004771AA" w:rsidP="00477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EUAlbertina"/>
          <w:bCs/>
          <w:sz w:val="24"/>
          <w:szCs w:val="24"/>
          <w:lang w:val="sk-SK" w:eastAsia="sk-SK"/>
        </w:rPr>
      </w:pP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(8) Ak výška položiek použiteľných základných vlastných zdrojov v súvislosti s jednou z týchto činností nie je dostatočná na krytie minimálnych kapitálových požiadaviek uvedených v odseku 3, Národná banka Slovenska použije pre činnosť s nedostatočnou výškou použiteľných základných vlastných zdrojov opatrenia, bez ohľadu na výsledky v druhej činnosti. Tieto opatrenia môžu zahŕňať prevod explicitne uvedených položiek použiteľných základných vlastných zdrojov z jednej činnosti do druhej na základe predchádzajúceho súhlasu podľa </w:t>
      </w:r>
      <w:r w:rsidRPr="003E7D15">
        <w:rPr>
          <w:rFonts w:ascii="Arial Narrow" w:hAnsi="Arial Narrow" w:cs="EUAlbertina"/>
          <w:b/>
          <w:sz w:val="24"/>
          <w:szCs w:val="24"/>
          <w:lang w:val="sk-SK" w:eastAsia="sk-SK"/>
        </w:rPr>
        <w:t>§ 97</w:t>
      </w:r>
      <w:r w:rsidRPr="003E7D15">
        <w:rPr>
          <w:rFonts w:ascii="Arial Narrow" w:hAnsi="Arial Narrow" w:cs="EUAlbertina"/>
          <w:bCs/>
          <w:sz w:val="24"/>
          <w:szCs w:val="24"/>
          <w:lang w:val="sk-SK" w:eastAsia="sk-SK"/>
        </w:rPr>
        <w:t xml:space="preserve">. </w:t>
      </w:r>
    </w:p>
    <w:p w:rsidR="004771AA" w:rsidRPr="003E7D15" w:rsidDel="0071338C" w:rsidRDefault="004771AA" w:rsidP="004771AA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4771AA" w:rsidRPr="003E7D15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3E7D15">
        <w:rPr>
          <w:rFonts w:ascii="Arial Narrow" w:hAnsi="Arial Narrow"/>
          <w:b/>
          <w:bCs/>
          <w:sz w:val="24"/>
          <w:szCs w:val="24"/>
          <w:lang w:val="sk-SK"/>
        </w:rPr>
        <w:t xml:space="preserve">§ </w:t>
      </w:r>
      <w:r w:rsidRPr="003E7D15">
        <w:rPr>
          <w:rFonts w:ascii="Arial Narrow" w:hAnsi="Arial Narrow"/>
          <w:b/>
          <w:bCs/>
          <w:sz w:val="24"/>
          <w:szCs w:val="24"/>
          <w:lang w:val="sk-SK"/>
        </w:rPr>
        <w:t>…</w:t>
      </w:r>
    </w:p>
    <w:p w:rsidR="004771AA" w:rsidRPr="003E7D15" w:rsidRDefault="004771AA" w:rsidP="004771A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3E7D15">
        <w:rPr>
          <w:rFonts w:ascii="Arial Narrow" w:hAnsi="Arial Narrow"/>
          <w:b/>
          <w:bCs/>
          <w:sz w:val="24"/>
          <w:szCs w:val="24"/>
          <w:lang w:val="sk-SK"/>
        </w:rPr>
        <w:t>Oznamovacia povinnosť</w:t>
      </w:r>
    </w:p>
    <w:p w:rsidR="004771AA" w:rsidRPr="003E7D15" w:rsidRDefault="004771AA" w:rsidP="004771AA">
      <w:pPr>
        <w:spacing w:after="0" w:line="240" w:lineRule="auto"/>
        <w:rPr>
          <w:rFonts w:ascii="Arial Narrow" w:hAnsi="Arial Narrow"/>
          <w:sz w:val="24"/>
          <w:szCs w:val="24"/>
          <w:lang w:val="sk-SK"/>
        </w:rPr>
      </w:pP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ab/>
        <w:t xml:space="preserve">(1) Poisťovňa je povinná najneskôr do troch mesiacov po uplynutí účtovného obdobia predložiť ministerstvu a Národnej banke Slovenska výročnú správu o svojom hospodárení (ďalej len "ročná správa"). </w:t>
      </w: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 xml:space="preserve"> </w:t>
      </w:r>
      <w:r w:rsidRPr="003E7D15">
        <w:rPr>
          <w:rFonts w:ascii="Arial Narrow" w:hAnsi="Arial Narrow"/>
          <w:sz w:val="24"/>
          <w:szCs w:val="24"/>
          <w:lang w:val="sk-SK"/>
        </w:rPr>
        <w:tab/>
        <w:t>(2) Ročná správa obsahuje</w:t>
      </w: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>a) účtovnú závierku overenú audítorom alebo audítorskou spoločnosťou vrátane audítorskej správy k tejto závierke a konsolidovanú účtovnú závierku, ak sa zostavuje,</w:t>
      </w: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>b) správu o finančnej situácii, ktorá obsahuje najmä prehľad o prijatých bankových úveroch a iných úveroch a údaje o ich splatnosti v členení na krátkodobé a dlhodobé, ako aj iné údaje ovplyvňujúce finančnú situáciu poisťovne,</w:t>
      </w: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>c) návrh na rozdelenie zisku,</w:t>
      </w: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>d) list odporúčaní audítora, ak také odporúčania boli vypracované.</w:t>
      </w: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 xml:space="preserve"> </w:t>
      </w:r>
      <w:r w:rsidRPr="003E7D15">
        <w:rPr>
          <w:rFonts w:ascii="Arial Narrow" w:hAnsi="Arial Narrow"/>
          <w:sz w:val="24"/>
          <w:szCs w:val="24"/>
          <w:lang w:val="sk-SK"/>
        </w:rPr>
        <w:tab/>
        <w:t>(3) Národná banka Slovenska môže na základe písomnej žiadosti poisťovne predĺžiť lehotu na predloženie účtovnej závierky overenej audítorom alebo audítorskou spoločnosťou. Poisťovňa je povinná predložiť ministerstvu a Národnej banke Slovenska správu audítora alebo audítorskej spoločnosti bez zbytočného odkladu po tom, keď túto správu prijme.</w:t>
      </w: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ab/>
        <w:t>(4) Poisťovňa je povinná bez zbytočného odkladu oznámiť Národnej banke Slovenska každú zmenu vo svojej finančnej situácii alebo iné skutočnosti, ktoré môžu ohroziť jej schopnosť plniť záväzky vyplývajúce z vykonávanej poisťovacej činnosti alebo zaisťovacej činnosti.</w:t>
      </w:r>
    </w:p>
    <w:p w:rsidR="004771AA" w:rsidRPr="003E7D15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 xml:space="preserve"> </w:t>
      </w:r>
      <w:r w:rsidRPr="003E7D15">
        <w:rPr>
          <w:rFonts w:ascii="Arial Narrow" w:hAnsi="Arial Narrow"/>
          <w:sz w:val="24"/>
          <w:szCs w:val="24"/>
          <w:lang w:val="sk-SK"/>
        </w:rPr>
        <w:tab/>
        <w:t>(5) Poisťovňa je povinná vypracúvať a predkladať Národnej banke Slovenska údaje z účtovnej evidencie a štatistickej evidencie a ďalšie údaje a informácie vo forme výkazov, hlásení, prehľadov a iných správ ustanoveným spôsobom a v ustanovených termínoch. Rozsah, spôsob a termíny predkladania údajov z účtovnej evidencie a zo štatistickej evidencie ustanoví Národná banka Slovenska opatrením vyhláseným v zbierke zákonov.</w:t>
      </w:r>
    </w:p>
    <w:p w:rsidR="004771AA" w:rsidRDefault="004771AA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  <w:r w:rsidRPr="003E7D15">
        <w:rPr>
          <w:rFonts w:ascii="Arial Narrow" w:hAnsi="Arial Narrow"/>
          <w:sz w:val="24"/>
          <w:szCs w:val="24"/>
          <w:lang w:val="sk-SK"/>
        </w:rPr>
        <w:tab/>
        <w:t xml:space="preserve">(6) Údaje podľa odseku 6 a iné informácie uvedené vo výkazoch, v hláseniach a v iných správach musia byť zrozumiteľné, prehľadné, preukazné, musia poskytovať pravdivý obraz o hlásených skutočnostiach a musia byť predložené včas. Ak výkazy, hlásenia a iné správy nie sú predložené ustanoveným spôsobom alebo vzniknú dôvodné pochybnosti o ich správnosti alebo úplnosti, poisťovňa je </w:t>
      </w:r>
      <w:r w:rsidRPr="003E7D15">
        <w:rPr>
          <w:rFonts w:ascii="Arial Narrow" w:hAnsi="Arial Narrow"/>
          <w:sz w:val="24"/>
          <w:szCs w:val="24"/>
          <w:lang w:val="sk-SK"/>
        </w:rPr>
        <w:lastRenderedPageBreak/>
        <w:t>povinná na vyžiadanie Národnej banky Slovenska predložiť požadované podklady a podať vysvetlenie v ňou určenej lehote.</w:t>
      </w:r>
      <w:r w:rsidR="00E44579" w:rsidRPr="003E7D15">
        <w:rPr>
          <w:rFonts w:ascii="Arial Narrow" w:hAnsi="Arial Narrow"/>
          <w:sz w:val="24"/>
          <w:szCs w:val="24"/>
          <w:lang w:val="sk-SK"/>
        </w:rPr>
        <w:t>“</w:t>
      </w:r>
      <w:commentRangeEnd w:id="23"/>
      <w:r w:rsidR="003E7D15">
        <w:rPr>
          <w:rStyle w:val="CommentReference"/>
        </w:rPr>
        <w:commentReference w:id="23"/>
      </w:r>
    </w:p>
    <w:p w:rsidR="00E44579" w:rsidRDefault="00E44579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</w:p>
    <w:p w:rsidR="00E44579" w:rsidRDefault="00E44579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 </w:t>
      </w:r>
      <w:r w:rsidRPr="008B7023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§ 3</w:t>
      </w:r>
      <w:r w:rsidRPr="008B7023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7 SZoP </w:t>
      </w:r>
      <w:r w:rsidRPr="008B7023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upraviť </w:t>
      </w:r>
      <w:r w:rsidRPr="008B7023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odsek 2 nahradením slova „Vynaložením“ slovom „Preukázaním“.</w:t>
      </w:r>
    </w:p>
    <w:p w:rsidR="003E7D15" w:rsidRDefault="00DC1C9D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Poznámka: Čo s Guidelinami pre systém správy a riadenia skupiny (Guideline 59 až 63)</w:t>
      </w:r>
    </w:p>
    <w:p w:rsidR="00DC1C9D" w:rsidRDefault="00DC1C9D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Poznámka: Guideline 64: Skupinový interný model?</w:t>
      </w:r>
    </w:p>
    <w:p w:rsidR="00B61143" w:rsidRPr="00B61143" w:rsidRDefault="00B61143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8B7023">
        <w:rPr>
          <w:rFonts w:ascii="Times New Roman" w:hAnsi="Times New Roman" w:cs="Times New Roman"/>
          <w:sz w:val="24"/>
          <w:szCs w:val="24"/>
          <w:lang w:val="sk-SK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sk-SK"/>
        </w:rPr>
        <w:t>90</w:t>
      </w:r>
      <w:r w:rsidRPr="008B7023">
        <w:rPr>
          <w:rFonts w:ascii="Times New Roman" w:hAnsi="Times New Roman" w:cs="Times New Roman"/>
          <w:sz w:val="24"/>
          <w:szCs w:val="24"/>
          <w:lang w:val="sk-SK"/>
        </w:rPr>
        <w:t xml:space="preserve"> NZoP primerane prebrať do SZoP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§ 38.</w:t>
      </w:r>
    </w:p>
    <w:p w:rsidR="00B61143" w:rsidRDefault="0095234A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Je potrebné riešiť konflikt záujmov.</w:t>
      </w:r>
    </w:p>
    <w:p w:rsidR="0095234A" w:rsidRDefault="0095234A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Doplniť mlčanlivosť napríklad ods. 3 a 4 o nové písmená týkajúce sa orgánu dohľadu nad skupinou, EIPA, MF SR  ... .</w:t>
      </w:r>
    </w:p>
    <w:p w:rsidR="0095234A" w:rsidRDefault="0034191A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§ 41 ods. 5 SZoP </w:t>
      </w:r>
      <w:r w:rsidR="00E6264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navrhujeme prepracovať napríklad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doplniť dôvody na odmietnutie audítora</w:t>
      </w:r>
      <w:r w:rsidR="00E6264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(napríklad zistené nedostatky s určením časového obdobia a subjektov a fit a proper audítora)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. </w:t>
      </w:r>
    </w:p>
    <w:p w:rsidR="00E62644" w:rsidRDefault="00E62644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Doplniť ustnovenia § 95 NZoP.</w:t>
      </w:r>
    </w:p>
    <w:p w:rsidR="00E62644" w:rsidRDefault="00E62644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 § 44 ods. 5 SZoP primerane upraviť podľa § 96 ods. 5 NZoP.</w:t>
      </w:r>
    </w:p>
    <w:p w:rsidR="00E62644" w:rsidRDefault="00C202BE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 § 46 vypustiť predchádzajúci súhlas na finančné sprostredkovanie a upraviť podmienky na udelenie predchádzajúceho súhlasu.</w:t>
      </w:r>
    </w:p>
    <w:p w:rsidR="003E0D71" w:rsidRDefault="003E0D71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 § 47 odstrániť duplicity a zosúladiť znenie so zákonom o AML.</w:t>
      </w:r>
    </w:p>
    <w:p w:rsidR="00C202BE" w:rsidRDefault="003E0D71" w:rsidP="00E44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§ 48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SZoP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nahradiť  § 99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NZoP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(pričom navrhujeme vypustiť ods. 7 spolu s ods. 13 písm b) )</w:t>
      </w:r>
      <w:r w:rsidR="006B3737" w:rsidRPr="006B373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6B373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 § 100</w:t>
      </w:r>
      <w:r w:rsidR="006B3737" w:rsidRPr="006B373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6B373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NZoP</w:t>
      </w:r>
    </w:p>
    <w:p w:rsidR="003E0D71" w:rsidRPr="006B3737" w:rsidRDefault="003E0D71" w:rsidP="006B3737">
      <w:pP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4" w:name="_GoBack"/>
      <w:bookmarkEnd w:id="24"/>
    </w:p>
    <w:p w:rsidR="00E44579" w:rsidRPr="004771AA" w:rsidRDefault="00E44579" w:rsidP="004771A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sk-SK"/>
        </w:rPr>
      </w:pPr>
    </w:p>
    <w:p w:rsidR="007E5C1F" w:rsidRPr="004771AA" w:rsidRDefault="007E5C1F" w:rsidP="007E5C1F">
      <w:pPr>
        <w:pStyle w:val="ListParagraph"/>
        <w:rPr>
          <w:lang w:val="sk-SK"/>
        </w:rPr>
      </w:pPr>
    </w:p>
    <w:sectPr w:rsidR="007E5C1F" w:rsidRPr="004771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efunkova" w:date="2013-03-14T14:24:00Z" w:initials="S">
    <w:p w:rsidR="00E97984" w:rsidRDefault="00E97984">
      <w:pPr>
        <w:pStyle w:val="CommentText"/>
      </w:pPr>
      <w:r>
        <w:rPr>
          <w:rStyle w:val="CommentReference"/>
        </w:rPr>
        <w:annotationRef/>
      </w:r>
      <w:r>
        <w:t>Tiež doplniť Guideline 27 – Prudent person principle.</w:t>
      </w:r>
    </w:p>
    <w:p w:rsidR="005803A6" w:rsidRDefault="005803A6">
      <w:pPr>
        <w:pStyle w:val="CommentText"/>
      </w:pPr>
      <w:r>
        <w:t>Guideline 29: Investovanie pri Unit – Linked</w:t>
      </w:r>
    </w:p>
    <w:p w:rsidR="005803A6" w:rsidRDefault="005803A6">
      <w:pPr>
        <w:pStyle w:val="CommentText"/>
      </w:pPr>
      <w:r>
        <w:t>Guideline 30: Investície do CP na neregulovanom trhu.</w:t>
      </w:r>
    </w:p>
    <w:p w:rsidR="005803A6" w:rsidRDefault="005803A6">
      <w:pPr>
        <w:pStyle w:val="CommentText"/>
      </w:pPr>
      <w:r>
        <w:t>Guideline 32: Použitie derivátov v rámci Unit-Linked.</w:t>
      </w:r>
    </w:p>
    <w:p w:rsidR="00EC2A22" w:rsidRDefault="00EC2A22">
      <w:pPr>
        <w:pStyle w:val="CommentText"/>
      </w:pPr>
      <w:r>
        <w:t>Guideline 33: Sekuritizácia</w:t>
      </w:r>
    </w:p>
  </w:comment>
  <w:comment w:id="1" w:author="Stefunkova" w:date="2013-03-14T13:34:00Z" w:initials="S">
    <w:p w:rsidR="00EA344F" w:rsidRDefault="00EA344F">
      <w:pPr>
        <w:pStyle w:val="CommentText"/>
      </w:pPr>
      <w:r>
        <w:rPr>
          <w:rStyle w:val="CommentReference"/>
        </w:rPr>
        <w:annotationRef/>
      </w:r>
    </w:p>
    <w:p w:rsidR="00EA344F" w:rsidRDefault="00EA344F">
      <w:pPr>
        <w:pStyle w:val="CommentText"/>
      </w:pPr>
      <w:r>
        <w:t>Guideline 4: Interim guideline vyžaduje aj compliance function.</w:t>
      </w:r>
    </w:p>
    <w:p w:rsidR="00EA344F" w:rsidRDefault="00EA344F">
      <w:pPr>
        <w:pStyle w:val="CommentText"/>
      </w:pPr>
      <w:r>
        <w:t>Guideline 5: rozhodovanie minimálne 2 ľudia.</w:t>
      </w:r>
    </w:p>
    <w:p w:rsidR="00EA344F" w:rsidRDefault="00EA344F">
      <w:pPr>
        <w:pStyle w:val="CommentText"/>
      </w:pPr>
    </w:p>
  </w:comment>
  <w:comment w:id="2" w:author="Stefunkova" w:date="2013-03-14T14:32:00Z" w:initials="S">
    <w:p w:rsidR="00EC2A22" w:rsidRDefault="00EC2A22">
      <w:pPr>
        <w:pStyle w:val="CommentText"/>
      </w:pPr>
      <w:r>
        <w:rPr>
          <w:rStyle w:val="CommentReference"/>
        </w:rPr>
        <w:annotationRef/>
      </w:r>
      <w:r>
        <w:t>Guideline 7: skontrolovať súlad s týmto guidelinom</w:t>
      </w:r>
    </w:p>
  </w:comment>
  <w:comment w:id="3" w:author="Stefunkova" w:date="2013-03-14T13:38:00Z" w:initials="S">
    <w:p w:rsidR="007D1704" w:rsidRDefault="007D1704">
      <w:pPr>
        <w:pStyle w:val="CommentText"/>
      </w:pPr>
      <w:r>
        <w:rPr>
          <w:rStyle w:val="CommentReference"/>
        </w:rPr>
        <w:annotationRef/>
      </w:r>
      <w:r>
        <w:t>Zvážiť použitie pojmu interne predpisy.</w:t>
      </w:r>
    </w:p>
    <w:p w:rsidR="00EA344F" w:rsidRDefault="00EA344F">
      <w:pPr>
        <w:pStyle w:val="CommentText"/>
      </w:pPr>
      <w:r>
        <w:t>Guideline 6: Dokumentovanie rozhodnutí predstavenstva a zohľadnenie informácie z riadenia rizika.</w:t>
      </w:r>
    </w:p>
  </w:comment>
  <w:comment w:id="4" w:author="Stefunkova" w:date="2013-03-14T14:54:00Z" w:initials="S">
    <w:p w:rsidR="00CB4A56" w:rsidRDefault="00CB4A56">
      <w:pPr>
        <w:pStyle w:val="CommentText"/>
      </w:pPr>
      <w:r>
        <w:rPr>
          <w:rStyle w:val="CommentReference"/>
        </w:rPr>
        <w:annotationRef/>
      </w:r>
      <w:r w:rsidR="00A86E35">
        <w:t xml:space="preserve">Doplniť alebo splnomocnenie na opatrenie: </w:t>
      </w:r>
      <w:r>
        <w:t>Guideline 13: písomná koncepcia o fit a proper + minimálny rozsah.</w:t>
      </w:r>
    </w:p>
    <w:p w:rsidR="00EC2A22" w:rsidRDefault="00EC2A22">
      <w:pPr>
        <w:pStyle w:val="CommentText"/>
      </w:pPr>
      <w:r>
        <w:t>Guideline 34: Capital management policy + minimálny rozsah.</w:t>
      </w:r>
    </w:p>
    <w:p w:rsidR="00EC2A22" w:rsidRDefault="00EC2A22">
      <w:pPr>
        <w:pStyle w:val="CommentText"/>
      </w:pPr>
      <w:r>
        <w:t>Guideline 39: Minimálny rozsah písomnej koncepcie pre vnútorný audit.</w:t>
      </w:r>
    </w:p>
    <w:p w:rsidR="00A86E35" w:rsidRDefault="00A86E35">
      <w:pPr>
        <w:pStyle w:val="CommentText"/>
      </w:pPr>
      <w:r>
        <w:t>Guideline 51: Písomná koncepcia pre oceňovanie + jej min. rozsah</w:t>
      </w:r>
    </w:p>
    <w:p w:rsidR="00A86E35" w:rsidRDefault="00A86E35">
      <w:pPr>
        <w:pStyle w:val="CommentText"/>
      </w:pPr>
      <w:r>
        <w:t>Guideline 58: Outsourcing policy - rozsah</w:t>
      </w:r>
    </w:p>
  </w:comment>
  <w:comment w:id="5" w:author="Stefunkova" w:date="2013-03-14T13:41:00Z" w:initials="S">
    <w:p w:rsidR="00EA344F" w:rsidRDefault="00EA344F">
      <w:pPr>
        <w:pStyle w:val="CommentText"/>
      </w:pPr>
      <w:r>
        <w:rPr>
          <w:rStyle w:val="CommentReference"/>
        </w:rPr>
        <w:annotationRef/>
      </w:r>
      <w:r>
        <w:t>Guideline 8: Buď doplniť minimálny obsah alebo splnomocňovacie ustanovenie na opatrenie.</w:t>
      </w:r>
    </w:p>
  </w:comment>
  <w:comment w:id="6" w:author="Stefunkova" w:date="2013-03-14T14:47:00Z" w:initials="S">
    <w:p w:rsidR="00E97984" w:rsidRDefault="00E97984">
      <w:pPr>
        <w:pStyle w:val="CommentText"/>
      </w:pPr>
      <w:r>
        <w:rPr>
          <w:rStyle w:val="CommentReference"/>
        </w:rPr>
        <w:annotationRef/>
      </w:r>
      <w:r>
        <w:t>V nadväznosti na Guideline 27 doplniť obchodnú stratégiu.</w:t>
      </w:r>
    </w:p>
    <w:p w:rsidR="00EC2A22" w:rsidRDefault="00EC2A22">
      <w:pPr>
        <w:pStyle w:val="CommentText"/>
      </w:pPr>
      <w:r>
        <w:t>Guideline 35: Medium term Capital Management Plan</w:t>
      </w:r>
    </w:p>
    <w:p w:rsidR="00A86E35" w:rsidRDefault="00A86E35">
      <w:pPr>
        <w:pStyle w:val="CommentText"/>
      </w:pPr>
      <w:r>
        <w:t>Guideline 52: Procedúry na kontrolu kvality dát</w:t>
      </w:r>
    </w:p>
    <w:p w:rsidR="00A86E35" w:rsidRDefault="00A86E35">
      <w:pPr>
        <w:pStyle w:val="CommentText"/>
      </w:pPr>
      <w:r>
        <w:t>Guideline 53 a 54: Kontrola oceňovania + dokumentácia</w:t>
      </w:r>
    </w:p>
  </w:comment>
  <w:comment w:id="7" w:author="Stefunkova" w:date="2013-03-14T13:43:00Z" w:initials="S">
    <w:p w:rsidR="00EA344F" w:rsidRDefault="00EA344F">
      <w:pPr>
        <w:pStyle w:val="CommentText"/>
      </w:pPr>
      <w:r>
        <w:rPr>
          <w:rStyle w:val="CommentReference"/>
        </w:rPr>
        <w:annotationRef/>
      </w:r>
      <w:r>
        <w:t>Guideline 9</w:t>
      </w:r>
      <w:r w:rsidR="00CB4A56">
        <w:t>. Doplniť kontroly a testy.</w:t>
      </w:r>
    </w:p>
  </w:comment>
  <w:comment w:id="8" w:author="Stefunkova" w:date="2013-03-14T13:49:00Z" w:initials="S">
    <w:p w:rsidR="00CB4A56" w:rsidRDefault="00CB4A56">
      <w:pPr>
        <w:pStyle w:val="CommentText"/>
      </w:pPr>
      <w:r>
        <w:rPr>
          <w:rStyle w:val="CommentReference"/>
        </w:rPr>
        <w:annotationRef/>
      </w:r>
      <w:r>
        <w:t>Guideline 11: Kvalifikácia zodpovedajúca úlohám a zodpovednostiam + kolektívna znalosť vo vyšpecifikovaných oblastiach.</w:t>
      </w:r>
    </w:p>
    <w:p w:rsidR="00CB4A56" w:rsidRDefault="00CB4A56">
      <w:pPr>
        <w:pStyle w:val="CommentText"/>
      </w:pPr>
    </w:p>
  </w:comment>
  <w:comment w:id="9" w:author="Stefunkova" w:date="2013-03-14T11:11:00Z" w:initials="S">
    <w:p w:rsidR="00347603" w:rsidRDefault="00347603">
      <w:pPr>
        <w:pStyle w:val="CommentText"/>
      </w:pPr>
      <w:r>
        <w:rPr>
          <w:rStyle w:val="CommentReference"/>
        </w:rPr>
        <w:annotationRef/>
      </w:r>
      <w:r>
        <w:t>Bude potrebné sa dohodnúť ako bude nadraftovaný aktuár, ale určite by mal byť v priamej riadiacej pôsobnosti predstavenstva.</w:t>
      </w:r>
    </w:p>
  </w:comment>
  <w:comment w:id="10" w:author="Stefunkova" w:date="2013-03-14T11:09:00Z" w:initials="S">
    <w:p w:rsidR="00347603" w:rsidRDefault="00347603">
      <w:pPr>
        <w:pStyle w:val="CommentText"/>
      </w:pPr>
      <w:r>
        <w:rPr>
          <w:rStyle w:val="CommentReference"/>
        </w:rPr>
        <w:annotationRef/>
      </w:r>
      <w:r>
        <w:t>Zvážiť vypustenie predchádzajúcich súhlasov.</w:t>
      </w:r>
    </w:p>
  </w:comment>
  <w:comment w:id="11" w:author="Stefunkova" w:date="2013-03-14T14:22:00Z" w:initials="S">
    <w:p w:rsidR="00A16328" w:rsidRDefault="00A16328">
      <w:pPr>
        <w:pStyle w:val="CommentText"/>
      </w:pPr>
      <w:r>
        <w:rPr>
          <w:rStyle w:val="CommentReference"/>
        </w:rPr>
        <w:annotationRef/>
      </w:r>
      <w:r>
        <w:t>Guideline 17: Doplniť informovanie predstavenstva …. . Zodpovednosť za implementovanie písomnej koncepcie.</w:t>
      </w:r>
    </w:p>
    <w:p w:rsidR="005803A6" w:rsidRDefault="005803A6">
      <w:pPr>
        <w:pStyle w:val="CommentText"/>
      </w:pPr>
      <w:r>
        <w:t>Guideline 27: Doplniť “key risk indicators” …</w:t>
      </w:r>
    </w:p>
    <w:p w:rsidR="005803A6" w:rsidRDefault="005803A6">
      <w:pPr>
        <w:pStyle w:val="CommentText"/>
      </w:pPr>
      <w:r>
        <w:t>Guideline 28 a 31: Vyhodnotenie neobvyklých investícií (deriváty).</w:t>
      </w:r>
    </w:p>
  </w:comment>
  <w:comment w:id="12" w:author="Stefunkova" w:date="2013-03-14T13:55:00Z" w:initials="S">
    <w:p w:rsidR="00A16328" w:rsidRDefault="00A16328">
      <w:pPr>
        <w:pStyle w:val="CommentText"/>
      </w:pPr>
      <w:r>
        <w:rPr>
          <w:rStyle w:val="CommentReference"/>
        </w:rPr>
        <w:annotationRef/>
      </w:r>
      <w:r>
        <w:t>Guideline 15: Predstavenstvo je zodpovedné za efektívne riadenie rizika + čo znamená efektívne riadenie.</w:t>
      </w:r>
    </w:p>
  </w:comment>
  <w:comment w:id="13" w:author="Stefunkova" w:date="2013-03-14T14:07:00Z" w:initials="S">
    <w:p w:rsidR="00E97984" w:rsidRDefault="00E97984">
      <w:pPr>
        <w:pStyle w:val="CommentText"/>
      </w:pPr>
      <w:r>
        <w:rPr>
          <w:rStyle w:val="CommentReference"/>
        </w:rPr>
        <w:annotationRef/>
      </w:r>
      <w:r>
        <w:t>Guideline 20</w:t>
      </w:r>
    </w:p>
  </w:comment>
  <w:comment w:id="14" w:author="Stefunkova" w:date="2013-03-14T14:17:00Z" w:initials="S">
    <w:p w:rsidR="00E97984" w:rsidRDefault="00A16328">
      <w:pPr>
        <w:pStyle w:val="CommentText"/>
      </w:pPr>
      <w:r>
        <w:rPr>
          <w:rStyle w:val="CommentReference"/>
        </w:rPr>
        <w:annotationRef/>
      </w:r>
      <w:r w:rsidR="00E97984">
        <w:t>Doplniť alebo splnomocňovák na opatrenie:</w:t>
      </w:r>
    </w:p>
    <w:p w:rsidR="00A16328" w:rsidRDefault="00A16328">
      <w:pPr>
        <w:pStyle w:val="CommentText"/>
      </w:pPr>
      <w:r>
        <w:t>Guideline 16: Minimálny obsah písomnej koncepcie.</w:t>
      </w:r>
    </w:p>
    <w:p w:rsidR="00A16328" w:rsidRDefault="00A16328">
      <w:pPr>
        <w:pStyle w:val="CommentText"/>
      </w:pPr>
      <w:r>
        <w:t>Guideline 18: Underwriting a reserving risk.</w:t>
      </w:r>
    </w:p>
    <w:p w:rsidR="00E97984" w:rsidRDefault="00E97984">
      <w:pPr>
        <w:pStyle w:val="CommentText"/>
      </w:pPr>
      <w:r>
        <w:t>Guideline 19: Operačné riziko</w:t>
      </w:r>
    </w:p>
    <w:p w:rsidR="00E97984" w:rsidRDefault="00E97984">
      <w:pPr>
        <w:pStyle w:val="CommentText"/>
      </w:pPr>
      <w:r>
        <w:t>Guideline 21: Risk mitigation</w:t>
      </w:r>
    </w:p>
    <w:p w:rsidR="00A16328" w:rsidRDefault="00E97984">
      <w:pPr>
        <w:pStyle w:val="CommentText"/>
      </w:pPr>
      <w:r>
        <w:t>Guideline 22: Strategic and reputational risk</w:t>
      </w:r>
    </w:p>
    <w:p w:rsidR="00E97984" w:rsidRDefault="00E97984">
      <w:pPr>
        <w:pStyle w:val="CommentText"/>
      </w:pPr>
      <w:r>
        <w:t>Guideline 23: Asset-liability management</w:t>
      </w:r>
    </w:p>
    <w:p w:rsidR="00E97984" w:rsidRDefault="00E97984">
      <w:pPr>
        <w:pStyle w:val="CommentText"/>
      </w:pPr>
      <w:r>
        <w:t>Guideline 24: Investment risk</w:t>
      </w:r>
    </w:p>
    <w:p w:rsidR="00E97984" w:rsidRDefault="00E97984">
      <w:pPr>
        <w:pStyle w:val="CommentText"/>
      </w:pPr>
      <w:r>
        <w:t>Guideline 25: Liquidity risk</w:t>
      </w:r>
    </w:p>
    <w:p w:rsidR="00E97984" w:rsidRDefault="00E97984">
      <w:pPr>
        <w:pStyle w:val="CommentText"/>
      </w:pPr>
      <w:r>
        <w:t>Guideline 26: Credit risk</w:t>
      </w:r>
    </w:p>
    <w:p w:rsidR="005803A6" w:rsidRDefault="005803A6">
      <w:pPr>
        <w:pStyle w:val="CommentText"/>
      </w:pPr>
      <w:r>
        <w:t>Guideline 27: Stanovenie “key risk indicators”</w:t>
      </w:r>
    </w:p>
  </w:comment>
  <w:comment w:id="15" w:author="Stefunkova" w:date="2013-03-14T14:44:00Z" w:initials="S">
    <w:p w:rsidR="008B7023" w:rsidRDefault="008B7023">
      <w:pPr>
        <w:pStyle w:val="CommentText"/>
      </w:pPr>
      <w:r>
        <w:rPr>
          <w:rStyle w:val="CommentReference"/>
        </w:rPr>
        <w:annotationRef/>
      </w:r>
      <w:r>
        <w:t>Na diskusiu</w:t>
      </w:r>
      <w:r w:rsidR="00532079">
        <w:t>. Aktuárskej funkcie sa týkajú guideliny 43 až 50. Otázka je: ponechať aj zodpovedného aktuára?</w:t>
      </w:r>
    </w:p>
  </w:comment>
  <w:comment w:id="16" w:author="Stefunkova" w:date="2013-03-14T14:29:00Z" w:initials="S">
    <w:p w:rsidR="00EC2A22" w:rsidRDefault="00EC2A22">
      <w:pPr>
        <w:pStyle w:val="CommentText"/>
      </w:pPr>
      <w:r>
        <w:rPr>
          <w:rStyle w:val="CommentReference"/>
        </w:rPr>
        <w:annotationRef/>
      </w:r>
      <w:r>
        <w:t>Doplniť nový odsek podľa guideline 36: Zamestnanci sú oboznámení s ich úlohami v rámci vnútornej kontroly.</w:t>
      </w:r>
    </w:p>
  </w:comment>
  <w:comment w:id="17" w:author="Stefunkova" w:date="2013-03-14T14:30:00Z" w:initials="S">
    <w:p w:rsidR="00EC2A22" w:rsidRDefault="00EC2A22">
      <w:pPr>
        <w:pStyle w:val="CommentText"/>
      </w:pPr>
      <w:r>
        <w:rPr>
          <w:rStyle w:val="CommentReference"/>
        </w:rPr>
        <w:annotationRef/>
      </w:r>
      <w:r>
        <w:t>Guideline 37</w:t>
      </w:r>
    </w:p>
  </w:comment>
  <w:comment w:id="18" w:author="Stefunkova" w:date="2013-03-14T14:36:00Z" w:initials="S">
    <w:p w:rsidR="00532079" w:rsidRDefault="00532079">
      <w:pPr>
        <w:pStyle w:val="CommentText"/>
      </w:pPr>
      <w:r>
        <w:rPr>
          <w:rStyle w:val="CommentReference"/>
        </w:rPr>
        <w:annotationRef/>
      </w:r>
      <w:r>
        <w:t>Guideline 41</w:t>
      </w:r>
    </w:p>
  </w:comment>
  <w:comment w:id="19" w:author="Stefunkova" w:date="2013-03-14T14:40:00Z" w:initials="S">
    <w:p w:rsidR="00532079" w:rsidRDefault="00532079">
      <w:pPr>
        <w:pStyle w:val="CommentText"/>
      </w:pPr>
      <w:r>
        <w:rPr>
          <w:rStyle w:val="CommentReference"/>
        </w:rPr>
        <w:annotationRef/>
      </w:r>
      <w:r>
        <w:t>Guideline 42</w:t>
      </w:r>
    </w:p>
  </w:comment>
  <w:comment w:id="20" w:author="Stefunkova" w:date="2013-03-14T14:34:00Z" w:initials="S">
    <w:p w:rsidR="00532079" w:rsidRDefault="00532079">
      <w:pPr>
        <w:pStyle w:val="CommentText"/>
      </w:pPr>
      <w:r>
        <w:rPr>
          <w:rStyle w:val="CommentReference"/>
        </w:rPr>
        <w:annotationRef/>
      </w:r>
      <w:r>
        <w:t>Guideline 40</w:t>
      </w:r>
    </w:p>
  </w:comment>
  <w:comment w:id="21" w:author="Stefunkova" w:date="2013-03-14T14:52:00Z" w:initials="S">
    <w:p w:rsidR="00A86E35" w:rsidRDefault="00A86E35">
      <w:pPr>
        <w:pStyle w:val="CommentText"/>
      </w:pPr>
      <w:r>
        <w:rPr>
          <w:rStyle w:val="CommentReference"/>
        </w:rPr>
        <w:annotationRef/>
      </w:r>
      <w:r>
        <w:t>Guideline 55: Kritické a dôležité operačné funkcie – určenie a dokumentácia.</w:t>
      </w:r>
    </w:p>
    <w:p w:rsidR="00A86E35" w:rsidRDefault="00A86E35">
      <w:pPr>
        <w:pStyle w:val="CommentText"/>
      </w:pPr>
      <w:r>
        <w:t>Guideline 56: Ak sa činnosť zveruje fin. Sprostredkovateľovi ustanovenia tohto paragrafu sa vzťahujú aj na takéto zverenie.</w:t>
      </w:r>
    </w:p>
    <w:p w:rsidR="00A86E35" w:rsidRDefault="00A86E35">
      <w:pPr>
        <w:pStyle w:val="CommentText"/>
      </w:pPr>
      <w:r>
        <w:t>Guideline 57: Zverenie v rámci skupiny.</w:t>
      </w:r>
    </w:p>
  </w:comment>
  <w:comment w:id="22" w:author="Stefunkova" w:date="2013-03-14T13:53:00Z" w:initials="S">
    <w:p w:rsidR="00CB4A56" w:rsidRDefault="00CB4A56">
      <w:pPr>
        <w:pStyle w:val="CommentText"/>
      </w:pPr>
      <w:r>
        <w:rPr>
          <w:rStyle w:val="CommentReference"/>
        </w:rPr>
        <w:annotationRef/>
      </w:r>
      <w:r>
        <w:t xml:space="preserve">Guideline 14: V ZoP by mali byť požiadavky na Fit &amp; Proper pri zverení “key </w:t>
      </w:r>
      <w:r w:rsidR="00A16328">
        <w:t>function”.</w:t>
      </w:r>
    </w:p>
  </w:comment>
  <w:comment w:id="23" w:author="Stefunkova" w:date="2013-03-14T11:30:00Z" w:initials="S">
    <w:p w:rsidR="003E7D15" w:rsidRDefault="003E7D15">
      <w:pPr>
        <w:pStyle w:val="CommentText"/>
      </w:pPr>
      <w:r>
        <w:rPr>
          <w:rStyle w:val="CommentReference"/>
        </w:rPr>
        <w:annotationRef/>
      </w:r>
      <w:r>
        <w:t>Na zváženie či tieto ustanovenia nahradíme s úpravami alebo ponecháme stare znenie. Taktiež chceme upozorniť, že odkaz v ods. 6 je chybný.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altName w:val="Century Gothic"/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63896"/>
    <w:multiLevelType w:val="hybridMultilevel"/>
    <w:tmpl w:val="8B8F2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1465FC2"/>
    <w:multiLevelType w:val="hybridMultilevel"/>
    <w:tmpl w:val="8108A8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54472"/>
    <w:multiLevelType w:val="hybridMultilevel"/>
    <w:tmpl w:val="940A6F4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4CA354FA"/>
    <w:multiLevelType w:val="hybridMultilevel"/>
    <w:tmpl w:val="AB8C97C2"/>
    <w:lvl w:ilvl="0" w:tplc="EF1E02F4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98"/>
    <w:rsid w:val="00061F98"/>
    <w:rsid w:val="000E2667"/>
    <w:rsid w:val="0034191A"/>
    <w:rsid w:val="00347603"/>
    <w:rsid w:val="003E0D71"/>
    <w:rsid w:val="003E7D15"/>
    <w:rsid w:val="004771AA"/>
    <w:rsid w:val="00532079"/>
    <w:rsid w:val="005803A6"/>
    <w:rsid w:val="00585DF0"/>
    <w:rsid w:val="006B3737"/>
    <w:rsid w:val="007D1704"/>
    <w:rsid w:val="007E5C1F"/>
    <w:rsid w:val="008B7023"/>
    <w:rsid w:val="0095234A"/>
    <w:rsid w:val="00A16328"/>
    <w:rsid w:val="00A86E35"/>
    <w:rsid w:val="00B569D7"/>
    <w:rsid w:val="00B61143"/>
    <w:rsid w:val="00BF7405"/>
    <w:rsid w:val="00C202BE"/>
    <w:rsid w:val="00CB4A56"/>
    <w:rsid w:val="00D17C8C"/>
    <w:rsid w:val="00DC1C9D"/>
    <w:rsid w:val="00E44579"/>
    <w:rsid w:val="00E62644"/>
    <w:rsid w:val="00E97984"/>
    <w:rsid w:val="00EA344F"/>
    <w:rsid w:val="00EC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98"/>
    <w:pPr>
      <w:ind w:left="720"/>
      <w:contextualSpacing/>
    </w:pPr>
  </w:style>
  <w:style w:type="paragraph" w:customStyle="1" w:styleId="Default">
    <w:name w:val="Default"/>
    <w:rsid w:val="004771A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sk-SK" w:eastAsia="sk-SK"/>
    </w:rPr>
  </w:style>
  <w:style w:type="paragraph" w:customStyle="1" w:styleId="Normlnywebov8">
    <w:name w:val="Normálny (webový)8"/>
    <w:basedOn w:val="Normal"/>
    <w:rsid w:val="004771AA"/>
    <w:pPr>
      <w:spacing w:before="75" w:after="75" w:line="240" w:lineRule="auto"/>
      <w:ind w:left="225" w:right="225"/>
    </w:pPr>
    <w:rPr>
      <w:rFonts w:ascii="Times New Roman" w:eastAsia="Times New Roman" w:hAnsi="Times New Roman" w:cs="Times New Roman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D1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7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98"/>
    <w:pPr>
      <w:ind w:left="720"/>
      <w:contextualSpacing/>
    </w:pPr>
  </w:style>
  <w:style w:type="paragraph" w:customStyle="1" w:styleId="Default">
    <w:name w:val="Default"/>
    <w:rsid w:val="004771A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sk-SK" w:eastAsia="sk-SK"/>
    </w:rPr>
  </w:style>
  <w:style w:type="paragraph" w:customStyle="1" w:styleId="Normlnywebov8">
    <w:name w:val="Normálny (webový)8"/>
    <w:basedOn w:val="Normal"/>
    <w:rsid w:val="004771AA"/>
    <w:pPr>
      <w:spacing w:before="75" w:after="75" w:line="240" w:lineRule="auto"/>
      <w:ind w:left="225" w:right="225"/>
    </w:pPr>
    <w:rPr>
      <w:rFonts w:ascii="Times New Roman" w:eastAsia="Times New Roman" w:hAnsi="Times New Roman" w:cs="Times New Roman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D1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7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E74E-D019-4BFA-9D21-269E54BF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NBS</Company>
  <LinksUpToDate>false</LinksUpToDate>
  <CharactersWithSpaces>24326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Stefunkova</dc:creator>
  <cp:keywords/>
  <dc:description/>
  <cp:lastModifiedBy>Stefunkova</cp:lastModifiedBy>
  <cp:revision>2</cp:revision>
  <cp:lastPrinted>2013-03-14T12:45:00Z</cp:lastPrinted>
  <dcterms:created xsi:type="dcterms:W3CDTF">2013-03-15T13:11:00Z</dcterms:created>
  <dcterms:modified xsi:type="dcterms:W3CDTF">2013-03-15T13:11:00Z</dcterms:modified>
</cp:coreProperties>
</file>