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2B92B" w14:textId="36E52FE0" w:rsidR="00F80594" w:rsidRPr="00D54742" w:rsidRDefault="00F80594" w:rsidP="00F80594">
      <w:pPr>
        <w:tabs>
          <w:tab w:val="left" w:pos="426"/>
          <w:tab w:val="center" w:pos="5141"/>
        </w:tabs>
        <w:spacing w:after="0"/>
        <w:ind w:left="284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Usmernenie Ministerstva financií Slovenskej republiky</w:t>
      </w:r>
    </w:p>
    <w:p w14:paraId="175CC216" w14:textId="356355B1" w:rsidR="002B5F3A" w:rsidRPr="00D54742" w:rsidRDefault="00F80594" w:rsidP="00F80594">
      <w:pPr>
        <w:tabs>
          <w:tab w:val="left" w:pos="426"/>
          <w:tab w:val="center" w:pos="5141"/>
        </w:tabs>
        <w:spacing w:after="0"/>
        <w:ind w:left="284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č. MF/</w:t>
      </w:r>
      <w:r w:rsidR="006538AA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538A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>-7</w:t>
      </w:r>
      <w:r w:rsidR="006538A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k postupu pri posudzovaní </w:t>
      </w:r>
      <w:r w:rsidR="005378F2" w:rsidRPr="00D54742">
        <w:rPr>
          <w:rFonts w:ascii="Times New Roman" w:hAnsi="Times New Roman" w:cs="Times New Roman"/>
          <w:b/>
          <w:bCs/>
          <w:sz w:val="24"/>
          <w:szCs w:val="24"/>
        </w:rPr>
        <w:t>vykonávania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činnosti </w:t>
      </w:r>
      <w:r w:rsidR="004F33FF" w:rsidRPr="00D54742">
        <w:rPr>
          <w:rFonts w:ascii="Times New Roman" w:hAnsi="Times New Roman" w:cs="Times New Roman"/>
          <w:b/>
          <w:bCs/>
          <w:sz w:val="24"/>
          <w:szCs w:val="24"/>
        </w:rPr>
        <w:t>daňovníka</w:t>
      </w:r>
      <w:r w:rsidR="005378F2"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v tuzemsku </w:t>
      </w:r>
      <w:r w:rsidR="00B47540"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a spôsobu zdanenia preúčtovaných nákladov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>podľa zákona</w:t>
      </w:r>
      <w:r w:rsidR="004F33FF"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>č. 279/2</w:t>
      </w:r>
      <w:r w:rsidR="00DA0854" w:rsidRPr="00D5474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>24 Z. z. o dani z finančných transakcií a o zmene a doplnení niektorých zákonov</w:t>
      </w:r>
      <w:r w:rsidR="005378F2"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v znení neskorších predpisov</w:t>
      </w:r>
    </w:p>
    <w:p w14:paraId="5FB18F75" w14:textId="77777777" w:rsidR="002B5F3A" w:rsidRPr="00D54742" w:rsidRDefault="002B5F3A" w:rsidP="002B5F3A">
      <w:pPr>
        <w:tabs>
          <w:tab w:val="left" w:pos="570"/>
          <w:tab w:val="center" w:pos="5141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209A20F4" w14:textId="4456A645" w:rsidR="00F80594" w:rsidRPr="00D54742" w:rsidRDefault="00F80594" w:rsidP="001D1519">
      <w:pPr>
        <w:pStyle w:val="Odsekzoznamu"/>
        <w:numPr>
          <w:ilvl w:val="0"/>
          <w:numId w:val="2"/>
        </w:numPr>
        <w:spacing w:before="240" w:after="0"/>
        <w:ind w:left="284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Úvod</w:t>
      </w:r>
    </w:p>
    <w:p w14:paraId="0D0D44AC" w14:textId="1842A75C" w:rsidR="00F80594" w:rsidRPr="00D54742" w:rsidRDefault="00F80594" w:rsidP="002B144A">
      <w:pPr>
        <w:spacing w:before="24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>Ministerstvo financií Slovenskej republiky podľa § 160 ods. 2 zákona č. 563/2009 Z. z. o správe daní (</w:t>
      </w:r>
      <w:r w:rsidR="005378F2" w:rsidRPr="00D54742">
        <w:rPr>
          <w:rFonts w:ascii="Times New Roman" w:hAnsi="Times New Roman" w:cs="Times New Roman"/>
          <w:sz w:val="24"/>
          <w:szCs w:val="24"/>
        </w:rPr>
        <w:t>d</w:t>
      </w:r>
      <w:r w:rsidRPr="00D54742">
        <w:rPr>
          <w:rFonts w:ascii="Times New Roman" w:hAnsi="Times New Roman" w:cs="Times New Roman"/>
          <w:sz w:val="24"/>
          <w:szCs w:val="24"/>
        </w:rPr>
        <w:t>aňový poriadok) a o zmene a doplnení niektorých zákonov</w:t>
      </w:r>
      <w:r w:rsidR="00F87B08" w:rsidRPr="00D54742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Pr="00D54742">
        <w:rPr>
          <w:rFonts w:ascii="Times New Roman" w:hAnsi="Times New Roman" w:cs="Times New Roman"/>
          <w:sz w:val="24"/>
          <w:szCs w:val="24"/>
        </w:rPr>
        <w:t xml:space="preserve"> vydáva usmernenie na zabezpečenie jednotného výkladu pri posudzovaní </w:t>
      </w:r>
      <w:r w:rsidR="00F87B08" w:rsidRPr="00D54742">
        <w:rPr>
          <w:rFonts w:ascii="Times New Roman" w:hAnsi="Times New Roman" w:cs="Times New Roman"/>
          <w:sz w:val="24"/>
          <w:szCs w:val="24"/>
        </w:rPr>
        <w:t xml:space="preserve">vykonávania činnosti daňovníka v tuzemsku a k spôsobu zdanenia preúčtovaných nákladov </w:t>
      </w:r>
      <w:r w:rsidRPr="00D54742">
        <w:rPr>
          <w:rFonts w:ascii="Times New Roman" w:hAnsi="Times New Roman" w:cs="Times New Roman"/>
          <w:sz w:val="24"/>
          <w:szCs w:val="24"/>
        </w:rPr>
        <w:t>podľa zákona č. 279/2</w:t>
      </w:r>
      <w:r w:rsidR="00DA0854" w:rsidRPr="00D54742">
        <w:rPr>
          <w:rFonts w:ascii="Times New Roman" w:hAnsi="Times New Roman" w:cs="Times New Roman"/>
          <w:sz w:val="24"/>
          <w:szCs w:val="24"/>
        </w:rPr>
        <w:t>0</w:t>
      </w:r>
      <w:r w:rsidRPr="00D54742">
        <w:rPr>
          <w:rFonts w:ascii="Times New Roman" w:hAnsi="Times New Roman" w:cs="Times New Roman"/>
          <w:sz w:val="24"/>
          <w:szCs w:val="24"/>
        </w:rPr>
        <w:t>24 Z. z. o dani z finančných transakcií a o zmene a doplnení niektorých zákonov</w:t>
      </w:r>
      <w:r w:rsidR="005378F2" w:rsidRPr="00D54742">
        <w:rPr>
          <w:rFonts w:ascii="Times New Roman" w:hAnsi="Times New Roman" w:cs="Times New Roman"/>
          <w:sz w:val="24"/>
          <w:szCs w:val="24"/>
        </w:rPr>
        <w:t xml:space="preserve"> v znení neskorších predpisov (ďalej len „zákon“)</w:t>
      </w:r>
      <w:r w:rsidRPr="00D54742">
        <w:rPr>
          <w:rFonts w:ascii="Times New Roman" w:hAnsi="Times New Roman" w:cs="Times New Roman"/>
          <w:sz w:val="24"/>
          <w:szCs w:val="24"/>
        </w:rPr>
        <w:t>.</w:t>
      </w:r>
    </w:p>
    <w:p w14:paraId="437B15D3" w14:textId="135956CB" w:rsidR="00F80594" w:rsidRDefault="00F80594" w:rsidP="002B144A">
      <w:pPr>
        <w:spacing w:before="24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 xml:space="preserve">Zákon nadobudol účinnosť 1. januára 2025. </w:t>
      </w:r>
      <w:r w:rsidR="004F33FF" w:rsidRPr="00D54742">
        <w:rPr>
          <w:rFonts w:ascii="Times New Roman" w:hAnsi="Times New Roman" w:cs="Times New Roman"/>
          <w:sz w:val="24"/>
          <w:szCs w:val="24"/>
        </w:rPr>
        <w:t xml:space="preserve"> Prvým zdaňovacím obdobím </w:t>
      </w:r>
      <w:r w:rsidR="00BE1A1B" w:rsidRPr="00D54742">
        <w:rPr>
          <w:rFonts w:ascii="Times New Roman" w:hAnsi="Times New Roman" w:cs="Times New Roman"/>
          <w:sz w:val="24"/>
          <w:szCs w:val="24"/>
        </w:rPr>
        <w:t xml:space="preserve">dane z finančných transakcií (ďalej len „daň“) </w:t>
      </w:r>
      <w:r w:rsidR="004F33FF" w:rsidRPr="00D54742">
        <w:rPr>
          <w:rFonts w:ascii="Times New Roman" w:hAnsi="Times New Roman" w:cs="Times New Roman"/>
          <w:sz w:val="24"/>
          <w:szCs w:val="24"/>
        </w:rPr>
        <w:t xml:space="preserve">podľa § </w:t>
      </w:r>
      <w:r w:rsidR="00BE1A1B" w:rsidRPr="00D54742">
        <w:rPr>
          <w:rFonts w:ascii="Times New Roman" w:hAnsi="Times New Roman" w:cs="Times New Roman"/>
          <w:sz w:val="24"/>
          <w:szCs w:val="24"/>
        </w:rPr>
        <w:t>13</w:t>
      </w:r>
      <w:r w:rsidR="004F33FF" w:rsidRPr="00D54742">
        <w:rPr>
          <w:rFonts w:ascii="Times New Roman" w:hAnsi="Times New Roman" w:cs="Times New Roman"/>
          <w:sz w:val="24"/>
          <w:szCs w:val="24"/>
        </w:rPr>
        <w:t xml:space="preserve"> ods. </w:t>
      </w:r>
      <w:r w:rsidR="00BE1A1B" w:rsidRPr="00D54742">
        <w:rPr>
          <w:rFonts w:ascii="Times New Roman" w:hAnsi="Times New Roman" w:cs="Times New Roman"/>
          <w:sz w:val="24"/>
          <w:szCs w:val="24"/>
        </w:rPr>
        <w:t>2</w:t>
      </w:r>
      <w:r w:rsidR="004F33FF" w:rsidRPr="00D54742">
        <w:rPr>
          <w:rFonts w:ascii="Times New Roman" w:hAnsi="Times New Roman" w:cs="Times New Roman"/>
          <w:sz w:val="24"/>
          <w:szCs w:val="24"/>
        </w:rPr>
        <w:t xml:space="preserve">  zákona je apríl 2025.</w:t>
      </w:r>
    </w:p>
    <w:p w14:paraId="5E2C66A8" w14:textId="77777777" w:rsidR="00877EBB" w:rsidRPr="00D54742" w:rsidRDefault="00877EBB" w:rsidP="002B144A">
      <w:pPr>
        <w:spacing w:before="24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C28CECC" w14:textId="31B61FAF" w:rsidR="004F33FF" w:rsidRPr="00D54742" w:rsidRDefault="004F33FF" w:rsidP="001D1519">
      <w:pPr>
        <w:pStyle w:val="Odsekzoznamu"/>
        <w:numPr>
          <w:ilvl w:val="0"/>
          <w:numId w:val="2"/>
        </w:numPr>
        <w:spacing w:before="240" w:after="0"/>
        <w:ind w:left="284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Právny základ</w:t>
      </w:r>
    </w:p>
    <w:p w14:paraId="47B43CE9" w14:textId="37509E6A" w:rsidR="00F80594" w:rsidRPr="00D54742" w:rsidRDefault="00F80594" w:rsidP="002B144A">
      <w:pPr>
        <w:spacing w:before="24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 xml:space="preserve">Podľa § 3 ods. 1 </w:t>
      </w:r>
      <w:r w:rsidR="00F87B08" w:rsidRPr="00D54742">
        <w:rPr>
          <w:rFonts w:ascii="Times New Roman" w:hAnsi="Times New Roman" w:cs="Times New Roman"/>
          <w:sz w:val="24"/>
          <w:szCs w:val="24"/>
        </w:rPr>
        <w:t xml:space="preserve">zákona </w:t>
      </w:r>
      <w:r w:rsidRPr="00D54742">
        <w:rPr>
          <w:rFonts w:ascii="Times New Roman" w:hAnsi="Times New Roman" w:cs="Times New Roman"/>
          <w:sz w:val="24"/>
          <w:szCs w:val="24"/>
        </w:rPr>
        <w:t>je daňovníkom fyzická osoba – podnikateľ, právnická osoba alebo organizačná zložka zahraničnej osoby, ktorá je používateľom platobných služieb poskytovateľa platobných služieb vykonávajúceho finančné transakcie (ďalej len „poskytovateľ“) a ktorá</w:t>
      </w:r>
    </w:p>
    <w:p w14:paraId="59FD6B05" w14:textId="77777777" w:rsidR="00F80594" w:rsidRPr="00D54742" w:rsidRDefault="00F80594" w:rsidP="000E4963">
      <w:pPr>
        <w:pStyle w:val="Odsekzoznamu"/>
        <w:numPr>
          <w:ilvl w:val="0"/>
          <w:numId w:val="33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>má sídlo alebo miesto podnikania v tuzemsku,</w:t>
      </w:r>
    </w:p>
    <w:p w14:paraId="5C824063" w14:textId="77777777" w:rsidR="00F80594" w:rsidRPr="00D54742" w:rsidRDefault="00F80594" w:rsidP="000E4963">
      <w:pPr>
        <w:pStyle w:val="Odsekzoznamu"/>
        <w:numPr>
          <w:ilvl w:val="0"/>
          <w:numId w:val="33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>má platobný účet u poskytovateľa platobných služieb so sídlom v tuzemsku alebo</w:t>
      </w:r>
    </w:p>
    <w:p w14:paraId="17925B97" w14:textId="0D53A233" w:rsidR="00F80594" w:rsidRPr="00D54742" w:rsidRDefault="00F80594" w:rsidP="000E4963">
      <w:pPr>
        <w:pStyle w:val="Odsekzoznamu"/>
        <w:numPr>
          <w:ilvl w:val="0"/>
          <w:numId w:val="33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>vykonáva činnosť v tuzemsku.</w:t>
      </w:r>
    </w:p>
    <w:p w14:paraId="3EF2D3E9" w14:textId="7CEE2B04" w:rsidR="00F80594" w:rsidRPr="00D54742" w:rsidRDefault="002B5F3A" w:rsidP="000E4963">
      <w:pPr>
        <w:spacing w:before="240"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 xml:space="preserve">Podľa § 3 ods. 3 </w:t>
      </w:r>
      <w:r w:rsidR="00F80594" w:rsidRPr="00D54742">
        <w:rPr>
          <w:rFonts w:ascii="Times New Roman" w:hAnsi="Times New Roman" w:cs="Times New Roman"/>
          <w:sz w:val="24"/>
          <w:szCs w:val="24"/>
        </w:rPr>
        <w:t>tretieho až piateho</w:t>
      </w:r>
      <w:r w:rsidRPr="00D54742">
        <w:rPr>
          <w:rFonts w:ascii="Times New Roman" w:hAnsi="Times New Roman" w:cs="Times New Roman"/>
          <w:sz w:val="24"/>
          <w:szCs w:val="24"/>
        </w:rPr>
        <w:t xml:space="preserve"> bodu</w:t>
      </w:r>
      <w:r w:rsidR="00F80594" w:rsidRPr="00D54742">
        <w:rPr>
          <w:rFonts w:ascii="Times New Roman" w:hAnsi="Times New Roman" w:cs="Times New Roman"/>
          <w:sz w:val="24"/>
          <w:szCs w:val="24"/>
        </w:rPr>
        <w:t xml:space="preserve"> zákona</w:t>
      </w:r>
      <w:r w:rsidRPr="00D54742">
        <w:rPr>
          <w:rFonts w:ascii="Times New Roman" w:hAnsi="Times New Roman" w:cs="Times New Roman"/>
          <w:sz w:val="24"/>
          <w:szCs w:val="24"/>
        </w:rPr>
        <w:t xml:space="preserve"> </w:t>
      </w:r>
      <w:r w:rsidR="005378F2" w:rsidRPr="00D54742">
        <w:rPr>
          <w:rFonts w:ascii="Times New Roman" w:hAnsi="Times New Roman" w:cs="Times New Roman"/>
          <w:sz w:val="24"/>
          <w:szCs w:val="24"/>
        </w:rPr>
        <w:t>je</w:t>
      </w:r>
      <w:r w:rsidRPr="00D54742">
        <w:rPr>
          <w:rFonts w:ascii="Times New Roman" w:hAnsi="Times New Roman" w:cs="Times New Roman"/>
          <w:sz w:val="24"/>
          <w:szCs w:val="24"/>
        </w:rPr>
        <w:t xml:space="preserve"> </w:t>
      </w:r>
      <w:r w:rsidR="00333049" w:rsidRPr="00D54742">
        <w:rPr>
          <w:rFonts w:ascii="Times New Roman" w:hAnsi="Times New Roman" w:cs="Times New Roman"/>
          <w:sz w:val="24"/>
          <w:szCs w:val="24"/>
        </w:rPr>
        <w:t>daňovník</w:t>
      </w:r>
      <w:r w:rsidR="005378F2" w:rsidRPr="00D54742">
        <w:rPr>
          <w:rFonts w:ascii="Times New Roman" w:hAnsi="Times New Roman" w:cs="Times New Roman"/>
          <w:sz w:val="24"/>
          <w:szCs w:val="24"/>
        </w:rPr>
        <w:t xml:space="preserve"> platiteľom dane</w:t>
      </w:r>
      <w:r w:rsidR="00333049" w:rsidRPr="00D54742">
        <w:rPr>
          <w:rFonts w:ascii="Times New Roman" w:hAnsi="Times New Roman" w:cs="Times New Roman"/>
          <w:sz w:val="24"/>
          <w:szCs w:val="24"/>
        </w:rPr>
        <w:t>,</w:t>
      </w:r>
    </w:p>
    <w:p w14:paraId="16956608" w14:textId="77777777" w:rsidR="005378F2" w:rsidRPr="00D54742" w:rsidRDefault="005378F2" w:rsidP="000E4963">
      <w:pPr>
        <w:pStyle w:val="Odsekzoznamu"/>
        <w:numPr>
          <w:ilvl w:val="0"/>
          <w:numId w:val="3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 xml:space="preserve">ktorý je používateľom platobných služieb poskytovateľa so sídlom mimo územia Slovenskej republiky, </w:t>
      </w:r>
    </w:p>
    <w:p w14:paraId="356654B9" w14:textId="77777777" w:rsidR="00F80594" w:rsidRPr="00D54742" w:rsidRDefault="00333049" w:rsidP="000E4963">
      <w:pPr>
        <w:pStyle w:val="Odsekzoznamu"/>
        <w:numPr>
          <w:ilvl w:val="0"/>
          <w:numId w:val="3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>ktorému sú preúčtované náklady súvisiace s vykonaním finančnej transakcie, ktorá sa vzťahuje na činnosť daňovníka vykonávanú v</w:t>
      </w:r>
      <w:r w:rsidR="00F80594" w:rsidRPr="00D54742">
        <w:rPr>
          <w:rFonts w:ascii="Times New Roman" w:hAnsi="Times New Roman" w:cs="Times New Roman"/>
          <w:sz w:val="24"/>
          <w:szCs w:val="24"/>
        </w:rPr>
        <w:t> </w:t>
      </w:r>
      <w:r w:rsidRPr="00D54742">
        <w:rPr>
          <w:rFonts w:ascii="Times New Roman" w:hAnsi="Times New Roman" w:cs="Times New Roman"/>
          <w:sz w:val="24"/>
          <w:szCs w:val="24"/>
        </w:rPr>
        <w:t>tuzemsku</w:t>
      </w:r>
      <w:r w:rsidR="00F80594" w:rsidRPr="00D54742">
        <w:rPr>
          <w:rFonts w:ascii="Times New Roman" w:hAnsi="Times New Roman" w:cs="Times New Roman"/>
          <w:sz w:val="24"/>
          <w:szCs w:val="24"/>
        </w:rPr>
        <w:t>,</w:t>
      </w:r>
    </w:p>
    <w:p w14:paraId="4C3F51E4" w14:textId="13965BAE" w:rsidR="00F80594" w:rsidRPr="00D54742" w:rsidRDefault="00F80594" w:rsidP="000E4963">
      <w:pPr>
        <w:pStyle w:val="Odsekzoznamu"/>
        <w:numPr>
          <w:ilvl w:val="0"/>
          <w:numId w:val="3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>ktorý vykonáva finančné transakcie na inom ako transakčnom účte.</w:t>
      </w:r>
    </w:p>
    <w:p w14:paraId="0675A93B" w14:textId="69444A40" w:rsidR="00333049" w:rsidRPr="00D54742" w:rsidRDefault="00333049" w:rsidP="002B144A">
      <w:pPr>
        <w:spacing w:before="240"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>P</w:t>
      </w:r>
      <w:r w:rsidR="002B5F3A" w:rsidRPr="00D54742">
        <w:rPr>
          <w:rFonts w:ascii="Times New Roman" w:hAnsi="Times New Roman" w:cs="Times New Roman"/>
          <w:sz w:val="24"/>
          <w:szCs w:val="24"/>
        </w:rPr>
        <w:t xml:space="preserve">odľa  § </w:t>
      </w:r>
      <w:r w:rsidR="002B5F3A" w:rsidRPr="00D54742">
        <w:rPr>
          <w:rFonts w:ascii="Times New Roman" w:hAnsi="Times New Roman" w:cs="Times New Roman"/>
          <w:color w:val="000000"/>
          <w:sz w:val="24"/>
          <w:szCs w:val="24"/>
        </w:rPr>
        <w:t xml:space="preserve">4 ods. 1 písm. c) </w:t>
      </w:r>
      <w:r w:rsidR="00C13FD8" w:rsidRPr="00D54742">
        <w:rPr>
          <w:rFonts w:ascii="Times New Roman" w:hAnsi="Times New Roman" w:cs="Times New Roman"/>
          <w:color w:val="000000"/>
          <w:sz w:val="24"/>
          <w:szCs w:val="24"/>
        </w:rPr>
        <w:t xml:space="preserve">zákona </w:t>
      </w:r>
      <w:r w:rsidR="002B5F3A" w:rsidRPr="00D54742">
        <w:rPr>
          <w:rFonts w:ascii="Times New Roman" w:hAnsi="Times New Roman" w:cs="Times New Roman"/>
          <w:color w:val="000000"/>
          <w:sz w:val="24"/>
          <w:szCs w:val="24"/>
        </w:rPr>
        <w:t>je p</w:t>
      </w:r>
      <w:r w:rsidRPr="00D54742">
        <w:rPr>
          <w:rFonts w:ascii="Times New Roman" w:hAnsi="Times New Roman" w:cs="Times New Roman"/>
          <w:sz w:val="24"/>
          <w:szCs w:val="24"/>
        </w:rPr>
        <w:t xml:space="preserve">redmetom dane </w:t>
      </w:r>
      <w:bookmarkStart w:id="0" w:name="paragraf-4.odsek-1.pismeno-c.text"/>
      <w:r w:rsidRPr="00D54742">
        <w:rPr>
          <w:rFonts w:ascii="Times New Roman" w:hAnsi="Times New Roman" w:cs="Times New Roman"/>
          <w:color w:val="000000"/>
          <w:sz w:val="24"/>
          <w:szCs w:val="24"/>
        </w:rPr>
        <w:t>preúčtovaný náklad súvisiaci s vykonaním finančnej transakcie, ktorá sa vzťahuje na činnosť daňovníka vykonávanú v</w:t>
      </w:r>
      <w:r w:rsidR="002B5F3A" w:rsidRPr="00D5474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54742">
        <w:rPr>
          <w:rFonts w:ascii="Times New Roman" w:hAnsi="Times New Roman" w:cs="Times New Roman"/>
          <w:color w:val="000000"/>
          <w:sz w:val="24"/>
          <w:szCs w:val="24"/>
        </w:rPr>
        <w:t>tuzemsku</w:t>
      </w:r>
      <w:bookmarkEnd w:id="0"/>
      <w:r w:rsidR="002B5F3A" w:rsidRPr="00D5474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26B44C" w14:textId="065FBA1E" w:rsidR="00956C97" w:rsidRPr="00D54742" w:rsidRDefault="00956C97" w:rsidP="002B144A">
      <w:pPr>
        <w:spacing w:before="240"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 xml:space="preserve">Podľa  § </w:t>
      </w:r>
      <w:r w:rsidRPr="00D54742">
        <w:rPr>
          <w:rFonts w:ascii="Times New Roman" w:hAnsi="Times New Roman" w:cs="Times New Roman"/>
          <w:color w:val="000000"/>
          <w:sz w:val="24"/>
          <w:szCs w:val="24"/>
        </w:rPr>
        <w:t>4 ods. 2 písm. t) zákona predmetom dane nie je finančná transakcia, ktorou je platobná operácia u jedného poskytovateľa súvisiaca s automatizovanou kompenzáciou zostatkov účtov daňovníkov, ktorí sú členmi konsolidovaného celku, za ktorý sa zostavuje konsolidovaná účtovná závierka.</w:t>
      </w:r>
    </w:p>
    <w:p w14:paraId="15D9F6F0" w14:textId="65ADCE76" w:rsidR="00333049" w:rsidRPr="00D54742" w:rsidRDefault="002B5F3A" w:rsidP="002B144A">
      <w:pPr>
        <w:spacing w:before="240"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742">
        <w:rPr>
          <w:rFonts w:ascii="Times New Roman" w:hAnsi="Times New Roman" w:cs="Times New Roman"/>
          <w:color w:val="000000"/>
          <w:sz w:val="24"/>
          <w:szCs w:val="24"/>
        </w:rPr>
        <w:t xml:space="preserve">Podľa § 5 ods. 2 </w:t>
      </w:r>
      <w:r w:rsidR="00C13FD8" w:rsidRPr="00D54742">
        <w:rPr>
          <w:rFonts w:ascii="Times New Roman" w:hAnsi="Times New Roman" w:cs="Times New Roman"/>
          <w:color w:val="000000"/>
          <w:sz w:val="24"/>
          <w:szCs w:val="24"/>
        </w:rPr>
        <w:t xml:space="preserve">zákona </w:t>
      </w:r>
      <w:r w:rsidRPr="00D54742">
        <w:rPr>
          <w:rFonts w:ascii="Times New Roman" w:hAnsi="Times New Roman" w:cs="Times New Roman"/>
          <w:color w:val="000000"/>
          <w:sz w:val="24"/>
          <w:szCs w:val="24"/>
        </w:rPr>
        <w:t xml:space="preserve"> z</w:t>
      </w:r>
      <w:r w:rsidR="00333049" w:rsidRPr="00D54742">
        <w:rPr>
          <w:rFonts w:ascii="Times New Roman" w:hAnsi="Times New Roman" w:cs="Times New Roman"/>
          <w:color w:val="000000"/>
          <w:sz w:val="24"/>
          <w:szCs w:val="24"/>
        </w:rPr>
        <w:t>ákladom dane platiteľa dane podľa § 3 ods. 3 štvrtého bodu je suma</w:t>
      </w:r>
    </w:p>
    <w:p w14:paraId="65E318FF" w14:textId="7009C2C3" w:rsidR="00333049" w:rsidRPr="00D54742" w:rsidRDefault="00333049" w:rsidP="004F33FF">
      <w:pPr>
        <w:pStyle w:val="Odsekzoznamu"/>
        <w:spacing w:before="240"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 xml:space="preserve">a) preúčtovaných nákladov súvisiacich s vykonaním finančnej transakcie, ktorá sa vzťahuje na činnosť </w:t>
      </w:r>
      <w:r w:rsidR="00772FD7" w:rsidRPr="00D54742">
        <w:rPr>
          <w:rFonts w:ascii="Times New Roman" w:hAnsi="Times New Roman" w:cs="Times New Roman"/>
          <w:sz w:val="24"/>
          <w:szCs w:val="24"/>
        </w:rPr>
        <w:t xml:space="preserve"> </w:t>
      </w:r>
      <w:r w:rsidRPr="00D54742">
        <w:rPr>
          <w:rFonts w:ascii="Times New Roman" w:hAnsi="Times New Roman" w:cs="Times New Roman"/>
          <w:sz w:val="24"/>
          <w:szCs w:val="24"/>
        </w:rPr>
        <w:t>daňovníka vykonávanú v tuzemsku,</w:t>
      </w:r>
    </w:p>
    <w:p w14:paraId="27AA501E" w14:textId="62307423" w:rsidR="00333049" w:rsidRPr="00D54742" w:rsidRDefault="00333049" w:rsidP="004F33FF">
      <w:pPr>
        <w:pStyle w:val="Odsekzoznamu"/>
        <w:spacing w:before="240"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>b) finančnej transakcie vzťahujúcej sa na činnosť daňovníka vykonávaná v tuzemsku, ktorú vykonala iná osoba ako daňovník a ktorú mu táto iná osoba preúčtovala, ak ju vie daňovník preukázať</w:t>
      </w:r>
      <w:r w:rsidR="002B5F3A" w:rsidRPr="00D5474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547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3F4C5F2" w14:textId="62AA8679" w:rsidR="00333049" w:rsidRPr="00D54742" w:rsidRDefault="00333049" w:rsidP="002B144A">
      <w:pPr>
        <w:spacing w:before="24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agraf-6.odsek-1.text"/>
      <w:r w:rsidRPr="00D54742">
        <w:rPr>
          <w:rFonts w:ascii="Times New Roman" w:hAnsi="Times New Roman" w:cs="Times New Roman"/>
          <w:sz w:val="24"/>
          <w:szCs w:val="24"/>
        </w:rPr>
        <w:lastRenderedPageBreak/>
        <w:t xml:space="preserve">Sadzba dane je </w:t>
      </w:r>
      <w:bookmarkEnd w:id="1"/>
    </w:p>
    <w:p w14:paraId="005A9522" w14:textId="68AFD7E6" w:rsidR="00333049" w:rsidRPr="00D54742" w:rsidRDefault="00333049" w:rsidP="001D1519">
      <w:pPr>
        <w:pStyle w:val="Odsekzoznamu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agraf-6.odsek-1.pismeno-a"/>
      <w:r w:rsidRPr="00D54742">
        <w:rPr>
          <w:rFonts w:ascii="Times New Roman" w:hAnsi="Times New Roman" w:cs="Times New Roman"/>
          <w:sz w:val="24"/>
          <w:szCs w:val="24"/>
        </w:rPr>
        <w:t xml:space="preserve">0,4 % </w:t>
      </w:r>
      <w:bookmarkStart w:id="3" w:name="paragraf-6.odsek-1.pismeno-a.text"/>
      <w:r w:rsidRPr="00D54742">
        <w:rPr>
          <w:rFonts w:ascii="Times New Roman" w:hAnsi="Times New Roman" w:cs="Times New Roman"/>
          <w:color w:val="000000"/>
          <w:sz w:val="24"/>
          <w:szCs w:val="24"/>
        </w:rPr>
        <w:t>zo</w:t>
      </w:r>
      <w:r w:rsidRPr="00D54742">
        <w:rPr>
          <w:rFonts w:ascii="Times New Roman" w:hAnsi="Times New Roman" w:cs="Times New Roman"/>
          <w:sz w:val="24"/>
          <w:szCs w:val="24"/>
        </w:rPr>
        <w:t xml:space="preserve"> základu dane podľa § 5 ods. 2 písm. b), najviac 40 eur za finančnú transakciu; </w:t>
      </w:r>
      <w:bookmarkEnd w:id="3"/>
    </w:p>
    <w:p w14:paraId="60ACF647" w14:textId="09821107" w:rsidR="00333049" w:rsidRPr="00D54742" w:rsidRDefault="00333049" w:rsidP="001D1519">
      <w:pPr>
        <w:pStyle w:val="Odsekzoznamu"/>
        <w:numPr>
          <w:ilvl w:val="0"/>
          <w:numId w:val="1"/>
        </w:numPr>
        <w:spacing w:before="240"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 xml:space="preserve">0,4 % zo základu dane podľa </w:t>
      </w:r>
      <w:hyperlink w:anchor="paragraf-5.odsek-2">
        <w:r w:rsidRPr="00D54742">
          <w:rPr>
            <w:rFonts w:ascii="Times New Roman" w:hAnsi="Times New Roman" w:cs="Times New Roman"/>
            <w:sz w:val="24"/>
            <w:szCs w:val="24"/>
          </w:rPr>
          <w:t>§ 5 ods. 2</w:t>
        </w:r>
      </w:hyperlink>
      <w:bookmarkStart w:id="4" w:name="paragraf-6.odsek-1.pismeno-d.text"/>
      <w:r w:rsidRPr="00D54742">
        <w:rPr>
          <w:rFonts w:ascii="Times New Roman" w:hAnsi="Times New Roman" w:cs="Times New Roman"/>
          <w:sz w:val="24"/>
          <w:szCs w:val="24"/>
        </w:rPr>
        <w:t xml:space="preserve"> písm. a).</w:t>
      </w:r>
      <w:bookmarkEnd w:id="4"/>
    </w:p>
    <w:p w14:paraId="4180A61D" w14:textId="57D683CB" w:rsidR="00333049" w:rsidRPr="00D54742" w:rsidRDefault="00772FD7" w:rsidP="002B144A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 xml:space="preserve">        </w:t>
      </w:r>
      <w:r w:rsidR="002B5F3A" w:rsidRPr="00D54742">
        <w:rPr>
          <w:rFonts w:ascii="Times New Roman" w:hAnsi="Times New Roman" w:cs="Times New Roman"/>
          <w:sz w:val="24"/>
          <w:szCs w:val="24"/>
        </w:rPr>
        <w:t>Podľa § 9 ods. 3</w:t>
      </w:r>
      <w:r w:rsidR="00355554" w:rsidRPr="00D54742">
        <w:rPr>
          <w:rFonts w:ascii="Times New Roman" w:hAnsi="Times New Roman" w:cs="Times New Roman"/>
          <w:sz w:val="24"/>
          <w:szCs w:val="24"/>
        </w:rPr>
        <w:t xml:space="preserve"> zákona</w:t>
      </w:r>
      <w:r w:rsidR="002B5F3A" w:rsidRPr="00D54742">
        <w:rPr>
          <w:rFonts w:ascii="Times New Roman" w:hAnsi="Times New Roman" w:cs="Times New Roman"/>
          <w:sz w:val="24"/>
          <w:szCs w:val="24"/>
        </w:rPr>
        <w:t xml:space="preserve"> sa za z</w:t>
      </w:r>
      <w:r w:rsidR="00333049" w:rsidRPr="00D54742">
        <w:rPr>
          <w:rFonts w:ascii="Times New Roman" w:hAnsi="Times New Roman" w:cs="Times New Roman"/>
          <w:sz w:val="24"/>
          <w:szCs w:val="24"/>
        </w:rPr>
        <w:t>daňovac</w:t>
      </w:r>
      <w:r w:rsidR="002B5F3A" w:rsidRPr="00D54742">
        <w:rPr>
          <w:rFonts w:ascii="Times New Roman" w:hAnsi="Times New Roman" w:cs="Times New Roman"/>
          <w:sz w:val="24"/>
          <w:szCs w:val="24"/>
        </w:rPr>
        <w:t>ie</w:t>
      </w:r>
      <w:r w:rsidR="00333049" w:rsidRPr="00D54742">
        <w:rPr>
          <w:rFonts w:ascii="Times New Roman" w:hAnsi="Times New Roman" w:cs="Times New Roman"/>
          <w:sz w:val="24"/>
          <w:szCs w:val="24"/>
        </w:rPr>
        <w:t xml:space="preserve"> obdob</w:t>
      </w:r>
      <w:r w:rsidR="002B5F3A" w:rsidRPr="00D54742">
        <w:rPr>
          <w:rFonts w:ascii="Times New Roman" w:hAnsi="Times New Roman" w:cs="Times New Roman"/>
          <w:sz w:val="24"/>
          <w:szCs w:val="24"/>
        </w:rPr>
        <w:t>ie</w:t>
      </w:r>
      <w:r w:rsidR="00333049" w:rsidRPr="00D54742">
        <w:rPr>
          <w:rFonts w:ascii="Times New Roman" w:hAnsi="Times New Roman" w:cs="Times New Roman"/>
          <w:sz w:val="24"/>
          <w:szCs w:val="24"/>
        </w:rPr>
        <w:t xml:space="preserve"> platiteľa dane podľa </w:t>
      </w:r>
      <w:hyperlink w:anchor="paragraf-3.odsek-3.bod-4">
        <w:r w:rsidR="00333049" w:rsidRPr="00D54742">
          <w:rPr>
            <w:rFonts w:ascii="Times New Roman" w:hAnsi="Times New Roman" w:cs="Times New Roman"/>
            <w:sz w:val="24"/>
            <w:szCs w:val="24"/>
          </w:rPr>
          <w:t>§ 3 ods. 3 štvrtého bodu</w:t>
        </w:r>
      </w:hyperlink>
      <w:bookmarkStart w:id="5" w:name="paragraf-9.odsek-3.text"/>
      <w:r w:rsidR="00333049" w:rsidRPr="00D54742">
        <w:rPr>
          <w:rFonts w:ascii="Times New Roman" w:hAnsi="Times New Roman" w:cs="Times New Roman"/>
          <w:sz w:val="24"/>
          <w:szCs w:val="24"/>
        </w:rPr>
        <w:t xml:space="preserve"> </w:t>
      </w:r>
      <w:r w:rsidR="002B5F3A" w:rsidRPr="00D54742">
        <w:rPr>
          <w:rFonts w:ascii="Times New Roman" w:hAnsi="Times New Roman" w:cs="Times New Roman"/>
          <w:sz w:val="24"/>
          <w:szCs w:val="24"/>
        </w:rPr>
        <w:t>považuje</w:t>
      </w:r>
      <w:r w:rsidR="00333049" w:rsidRPr="00D54742">
        <w:rPr>
          <w:rFonts w:ascii="Times New Roman" w:hAnsi="Times New Roman" w:cs="Times New Roman"/>
          <w:sz w:val="24"/>
          <w:szCs w:val="24"/>
        </w:rPr>
        <w:t xml:space="preserve"> kalendárny mesiac, v ktorom daňovník uhradil preúčtované náklady, súvisiace s vykonaním finančnej transakcie, pričom za úhradu sa považuje aj započítanie pohľadávok</w:t>
      </w:r>
      <w:r w:rsidR="00355554" w:rsidRPr="00D54742">
        <w:rPr>
          <w:rFonts w:ascii="Times New Roman" w:hAnsi="Times New Roman" w:cs="Times New Roman"/>
          <w:sz w:val="24"/>
          <w:szCs w:val="24"/>
        </w:rPr>
        <w:t>.</w:t>
      </w:r>
      <w:r w:rsidR="00333049" w:rsidRPr="00D54742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</w:p>
    <w:p w14:paraId="06961180" w14:textId="58A97A84" w:rsidR="00333049" w:rsidRPr="00D54742" w:rsidRDefault="00772FD7" w:rsidP="002B144A">
      <w:pPr>
        <w:tabs>
          <w:tab w:val="left" w:pos="1137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 xml:space="preserve">        </w:t>
      </w:r>
      <w:r w:rsidR="00333049" w:rsidRPr="00D54742">
        <w:rPr>
          <w:rFonts w:ascii="Times New Roman" w:hAnsi="Times New Roman" w:cs="Times New Roman"/>
          <w:sz w:val="24"/>
          <w:szCs w:val="24"/>
        </w:rPr>
        <w:t>P</w:t>
      </w:r>
      <w:r w:rsidR="002B5F3A" w:rsidRPr="00D54742">
        <w:rPr>
          <w:rFonts w:ascii="Times New Roman" w:hAnsi="Times New Roman" w:cs="Times New Roman"/>
          <w:sz w:val="24"/>
          <w:szCs w:val="24"/>
        </w:rPr>
        <w:t xml:space="preserve">odľa § 10 ods. 5 </w:t>
      </w:r>
      <w:r w:rsidR="00355554" w:rsidRPr="00D54742">
        <w:rPr>
          <w:rFonts w:ascii="Times New Roman" w:hAnsi="Times New Roman" w:cs="Times New Roman"/>
          <w:sz w:val="24"/>
          <w:szCs w:val="24"/>
        </w:rPr>
        <w:t xml:space="preserve">zákona </w:t>
      </w:r>
      <w:r w:rsidR="002B5F3A" w:rsidRPr="00D54742">
        <w:rPr>
          <w:rFonts w:ascii="Times New Roman" w:hAnsi="Times New Roman" w:cs="Times New Roman"/>
          <w:sz w:val="24"/>
          <w:szCs w:val="24"/>
        </w:rPr>
        <w:t>je p</w:t>
      </w:r>
      <w:r w:rsidR="00333049" w:rsidRPr="00D54742">
        <w:rPr>
          <w:rFonts w:ascii="Times New Roman" w:hAnsi="Times New Roman" w:cs="Times New Roman"/>
          <w:sz w:val="24"/>
          <w:szCs w:val="24"/>
        </w:rPr>
        <w:t>latiteľ dane, ktorý je zároveň daňovníkom podľa § 3 ods. 3 štvrtého bodu, oprávnený si znížiť daň vypočítanú zo základu dane podľa § 5 ods. 2 o sumu dane, ktorú od neho vybral platiteľ dane, ktorou bola platba preúčtovaných nákladov súvisiacich s vykonaním finančnej transakcie, ktorá sa vzťahuje na činnosť daňovníka vykonávanú v</w:t>
      </w:r>
      <w:r w:rsidR="00B47540" w:rsidRPr="00D54742">
        <w:rPr>
          <w:rFonts w:ascii="Times New Roman" w:hAnsi="Times New Roman" w:cs="Times New Roman"/>
          <w:sz w:val="24"/>
          <w:szCs w:val="24"/>
        </w:rPr>
        <w:t> </w:t>
      </w:r>
      <w:r w:rsidR="00333049" w:rsidRPr="00D54742">
        <w:rPr>
          <w:rFonts w:ascii="Times New Roman" w:hAnsi="Times New Roman" w:cs="Times New Roman"/>
          <w:sz w:val="24"/>
          <w:szCs w:val="24"/>
        </w:rPr>
        <w:t>tuzemsku</w:t>
      </w:r>
      <w:r w:rsidR="00B47540" w:rsidRPr="00D54742">
        <w:rPr>
          <w:rFonts w:ascii="Times New Roman" w:hAnsi="Times New Roman" w:cs="Times New Roman"/>
          <w:sz w:val="24"/>
          <w:szCs w:val="24"/>
        </w:rPr>
        <w:t xml:space="preserve"> a o sumu dane, ktorá bola vybratá alebo zaplatená z finančnej transakcie, ktorá sa vzťahuje na jeho činnosť vykonávanú v tuzemsku, na ktorú mu boli preúčtované náklady. Ak sa náklady súvisiace s vykonaním finančnej transakcie, ktorá sa vzťahuje na takúto činnosť daňovníka vykonávanú v</w:t>
      </w:r>
      <w:r w:rsidR="00C42B83" w:rsidRPr="00D54742">
        <w:rPr>
          <w:rFonts w:ascii="Times New Roman" w:hAnsi="Times New Roman" w:cs="Times New Roman"/>
          <w:sz w:val="24"/>
          <w:szCs w:val="24"/>
        </w:rPr>
        <w:t> </w:t>
      </w:r>
      <w:r w:rsidR="00B47540" w:rsidRPr="00D54742">
        <w:rPr>
          <w:rFonts w:ascii="Times New Roman" w:hAnsi="Times New Roman" w:cs="Times New Roman"/>
          <w:sz w:val="24"/>
          <w:szCs w:val="24"/>
        </w:rPr>
        <w:t>tuzemsku</w:t>
      </w:r>
      <w:r w:rsidR="00C42B83" w:rsidRPr="00D54742">
        <w:rPr>
          <w:rFonts w:ascii="Times New Roman" w:hAnsi="Times New Roman" w:cs="Times New Roman"/>
          <w:sz w:val="24"/>
          <w:szCs w:val="24"/>
        </w:rPr>
        <w:t>,</w:t>
      </w:r>
      <w:r w:rsidR="00B47540" w:rsidRPr="00D54742">
        <w:rPr>
          <w:rFonts w:ascii="Times New Roman" w:hAnsi="Times New Roman" w:cs="Times New Roman"/>
          <w:sz w:val="24"/>
          <w:szCs w:val="24"/>
        </w:rPr>
        <w:t xml:space="preserve"> preúčtujú viacerým daňovníkom, sumu dane podľa prvej vety si uplatnia v pomere, v akom im boli tieto náklady preúčtované</w:t>
      </w:r>
      <w:r w:rsidR="002B5F3A" w:rsidRPr="00D54742">
        <w:rPr>
          <w:rFonts w:ascii="Times New Roman" w:hAnsi="Times New Roman" w:cs="Times New Roman"/>
          <w:sz w:val="24"/>
          <w:szCs w:val="24"/>
        </w:rPr>
        <w:t>.</w:t>
      </w:r>
    </w:p>
    <w:p w14:paraId="6F9F11BF" w14:textId="1937E49F" w:rsidR="004F33FF" w:rsidRPr="00D54742" w:rsidRDefault="002B144A" w:rsidP="00B4754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ab/>
      </w:r>
      <w:r w:rsidR="004F33FF" w:rsidRPr="00D547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A920EE" w14:textId="1092E333" w:rsidR="004F33FF" w:rsidRPr="00D54742" w:rsidRDefault="004F33FF" w:rsidP="001D1519">
      <w:pPr>
        <w:pStyle w:val="Odsekzoznamu"/>
        <w:numPr>
          <w:ilvl w:val="0"/>
          <w:numId w:val="2"/>
        </w:numPr>
        <w:spacing w:before="240" w:after="0"/>
        <w:ind w:left="284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Posudzovanie</w:t>
      </w:r>
      <w:r w:rsidR="00B24F1F"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vykonávania činnosti daňovník</w:t>
      </w:r>
      <w:r w:rsidR="00A05B1B" w:rsidRPr="00D5474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24F1F"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v tuzemsku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1EE6CAA" w14:textId="77777777" w:rsidR="0002217F" w:rsidRPr="00D54742" w:rsidRDefault="0002217F" w:rsidP="00772FD7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ECDEA5" w14:textId="06AA5984" w:rsidR="00E36563" w:rsidRPr="00D54742" w:rsidRDefault="00F87ED1" w:rsidP="001D1519">
      <w:pPr>
        <w:pStyle w:val="Odsekzoznamu"/>
        <w:numPr>
          <w:ilvl w:val="0"/>
          <w:numId w:val="5"/>
        </w:numPr>
        <w:tabs>
          <w:tab w:val="left" w:pos="1137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 xml:space="preserve">Na účely zákona je činnosť </w:t>
      </w:r>
      <w:r w:rsidR="000E4963" w:rsidRPr="00D54742">
        <w:rPr>
          <w:rFonts w:ascii="Times New Roman" w:hAnsi="Times New Roman" w:cs="Times New Roman"/>
          <w:sz w:val="24"/>
          <w:szCs w:val="24"/>
        </w:rPr>
        <w:t xml:space="preserve">daňovníka </w:t>
      </w:r>
      <w:r w:rsidRPr="00D54742">
        <w:rPr>
          <w:rFonts w:ascii="Times New Roman" w:hAnsi="Times New Roman" w:cs="Times New Roman"/>
          <w:sz w:val="24"/>
          <w:szCs w:val="24"/>
        </w:rPr>
        <w:t>vykonávaná v tuzemsku, ak</w:t>
      </w:r>
      <w:r w:rsidR="00E36563" w:rsidRPr="00D54742">
        <w:rPr>
          <w:rFonts w:ascii="Times New Roman" w:hAnsi="Times New Roman" w:cs="Times New Roman"/>
          <w:sz w:val="24"/>
          <w:szCs w:val="24"/>
        </w:rPr>
        <w:t xml:space="preserve"> je</w:t>
      </w:r>
    </w:p>
    <w:p w14:paraId="68839298" w14:textId="553F0710" w:rsidR="00C20702" w:rsidRPr="00D54742" w:rsidRDefault="00F87ED1" w:rsidP="00C20702">
      <w:pPr>
        <w:pStyle w:val="Odsekzoznamu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 xml:space="preserve">realizovaná </w:t>
      </w:r>
      <w:r w:rsidR="00CE03FF" w:rsidRPr="00D54742">
        <w:rPr>
          <w:rFonts w:ascii="Times New Roman" w:hAnsi="Times New Roman" w:cs="Times New Roman"/>
          <w:sz w:val="24"/>
          <w:szCs w:val="24"/>
        </w:rPr>
        <w:t xml:space="preserve">úplne alebo sčasti </w:t>
      </w:r>
      <w:r w:rsidRPr="00D54742">
        <w:rPr>
          <w:rFonts w:ascii="Times New Roman" w:hAnsi="Times New Roman" w:cs="Times New Roman"/>
          <w:sz w:val="24"/>
          <w:szCs w:val="24"/>
        </w:rPr>
        <w:t>prostredníctvom</w:t>
      </w:r>
      <w:r w:rsidR="00C371DE" w:rsidRPr="00D54742">
        <w:rPr>
          <w:rFonts w:ascii="Times New Roman" w:hAnsi="Times New Roman" w:cs="Times New Roman"/>
          <w:sz w:val="24"/>
          <w:szCs w:val="24"/>
        </w:rPr>
        <w:t xml:space="preserve"> trvalého miesta alebo zariadenia na výkon činností</w:t>
      </w:r>
      <w:r w:rsidR="00CE03FF" w:rsidRPr="00D54742">
        <w:rPr>
          <w:rFonts w:ascii="Times New Roman" w:hAnsi="Times New Roman" w:cs="Times New Roman"/>
          <w:sz w:val="24"/>
          <w:szCs w:val="24"/>
        </w:rPr>
        <w:t xml:space="preserve"> umiestnených </w:t>
      </w:r>
      <w:r w:rsidR="00C371DE" w:rsidRPr="00D54742">
        <w:rPr>
          <w:rFonts w:ascii="Times New Roman" w:hAnsi="Times New Roman" w:cs="Times New Roman"/>
          <w:sz w:val="24"/>
          <w:szCs w:val="24"/>
        </w:rPr>
        <w:t>v tuzemsku, a to najmä miesto, z ktorého je činnosť daňovníka organizovaná, pobočka, kancelária, dielňa, pracovisko, miesto predaja, technické zariadenie</w:t>
      </w:r>
      <w:r w:rsidR="003077B6" w:rsidRPr="00D54742">
        <w:rPr>
          <w:rFonts w:ascii="Times New Roman" w:hAnsi="Times New Roman" w:cs="Times New Roman"/>
          <w:sz w:val="24"/>
          <w:szCs w:val="24"/>
        </w:rPr>
        <w:t xml:space="preserve">, </w:t>
      </w:r>
      <w:r w:rsidR="00C371DE" w:rsidRPr="00D54742">
        <w:rPr>
          <w:rFonts w:ascii="Times New Roman" w:hAnsi="Times New Roman" w:cs="Times New Roman"/>
          <w:sz w:val="24"/>
          <w:szCs w:val="24"/>
        </w:rPr>
        <w:t>miesto prieskumu a ťažby prírodných zdrojov</w:t>
      </w:r>
      <w:r w:rsidR="003077B6" w:rsidRPr="00D54742">
        <w:rPr>
          <w:rFonts w:ascii="Times New Roman" w:hAnsi="Times New Roman" w:cs="Times New Roman"/>
          <w:sz w:val="24"/>
          <w:szCs w:val="24"/>
        </w:rPr>
        <w:t xml:space="preserve"> alebo miesto poskytovania</w:t>
      </w:r>
      <w:r w:rsidR="00C20702" w:rsidRPr="00D54742">
        <w:rPr>
          <w:rFonts w:ascii="Times New Roman" w:hAnsi="Times New Roman" w:cs="Times New Roman"/>
          <w:sz w:val="24"/>
          <w:szCs w:val="24"/>
        </w:rPr>
        <w:t xml:space="preserve"> služieb daňovníkom alebo osobami pre neho pracujúcimi. </w:t>
      </w:r>
      <w:r w:rsidR="00C371DE" w:rsidRPr="00D54742">
        <w:rPr>
          <w:rFonts w:ascii="Times New Roman" w:hAnsi="Times New Roman" w:cs="Times New Roman"/>
          <w:sz w:val="24"/>
          <w:szCs w:val="24"/>
        </w:rPr>
        <w:t xml:space="preserve">Miesto alebo zariadenie na výkon činností je považované za trvalé, ak sa na výkon činnosti využíva sústavne alebo opakovane. Stavenisko, miesto vykonávania stavebných projektov a montážnych projektov sa považuje za </w:t>
      </w:r>
      <w:r w:rsidR="00970C91" w:rsidRPr="00D54742">
        <w:rPr>
          <w:rFonts w:ascii="Times New Roman" w:hAnsi="Times New Roman" w:cs="Times New Roman"/>
          <w:sz w:val="24"/>
          <w:szCs w:val="24"/>
        </w:rPr>
        <w:t>miesto výkonu činnosti.</w:t>
      </w:r>
      <w:r w:rsidR="00C371DE" w:rsidRPr="00D54742">
        <w:rPr>
          <w:rFonts w:ascii="Times New Roman" w:hAnsi="Times New Roman" w:cs="Times New Roman"/>
          <w:sz w:val="24"/>
          <w:szCs w:val="24"/>
        </w:rPr>
        <w:t xml:space="preserve"> </w:t>
      </w:r>
      <w:r w:rsidR="00970C91" w:rsidRPr="00D54742">
        <w:rPr>
          <w:rFonts w:ascii="Times New Roman" w:hAnsi="Times New Roman" w:cs="Times New Roman"/>
          <w:sz w:val="24"/>
          <w:szCs w:val="24"/>
        </w:rPr>
        <w:t>Činnosť vykonávaná v tuzemsku je aj činnosť, ktorú daňovník vykonáva prostredníctvom osoby</w:t>
      </w:r>
      <w:r w:rsidR="00C371DE" w:rsidRPr="00D54742">
        <w:rPr>
          <w:rFonts w:ascii="Times New Roman" w:hAnsi="Times New Roman" w:cs="Times New Roman"/>
          <w:sz w:val="24"/>
          <w:szCs w:val="24"/>
        </w:rPr>
        <w:t xml:space="preserve">, ktorá koná v mene daňovníka a sústavne alebo opakovane prerokováva alebo uzatvára v jeho mene zmluvy na základe splnomocnenia. Osoba koná v mene daňovníka, ak koná na základe jeho pokynov, pričom daňovník výsledky jej činnosti kontroluje a nesie za </w:t>
      </w:r>
      <w:proofErr w:type="spellStart"/>
      <w:r w:rsidR="00C371DE" w:rsidRPr="00D54742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="00C371DE" w:rsidRPr="00D54742">
        <w:rPr>
          <w:rFonts w:ascii="Times New Roman" w:hAnsi="Times New Roman" w:cs="Times New Roman"/>
          <w:sz w:val="24"/>
          <w:szCs w:val="24"/>
        </w:rPr>
        <w:t xml:space="preserve"> podnikateľské riziko</w:t>
      </w:r>
      <w:r w:rsidR="00862819">
        <w:rPr>
          <w:rFonts w:ascii="Times New Roman" w:hAnsi="Times New Roman" w:cs="Times New Roman"/>
          <w:sz w:val="24"/>
          <w:szCs w:val="24"/>
        </w:rPr>
        <w:t>,</w:t>
      </w:r>
    </w:p>
    <w:p w14:paraId="31C05D07" w14:textId="6664987A" w:rsidR="003077B6" w:rsidRPr="00D54742" w:rsidRDefault="00970C91" w:rsidP="00EF04D0">
      <w:pPr>
        <w:pStyle w:val="Odsekzoznamu"/>
        <w:numPr>
          <w:ilvl w:val="0"/>
          <w:numId w:val="6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 xml:space="preserve">v tuzemsku umiestnená platforma, ktorou je </w:t>
      </w:r>
      <w:r w:rsidR="003077B6" w:rsidRPr="00D54742">
        <w:rPr>
          <w:rFonts w:ascii="Times New Roman" w:hAnsi="Times New Roman" w:cs="Times New Roman"/>
          <w:sz w:val="24"/>
          <w:szCs w:val="24"/>
        </w:rPr>
        <w:t>softvér vrátane webového sídla alebo jeho časti a aplikácií vrátane mobilných aplikácií, ktor</w:t>
      </w:r>
      <w:r w:rsidR="00D46098" w:rsidRPr="00D54742">
        <w:rPr>
          <w:rFonts w:ascii="Times New Roman" w:hAnsi="Times New Roman" w:cs="Times New Roman"/>
          <w:sz w:val="24"/>
          <w:szCs w:val="24"/>
        </w:rPr>
        <w:t>ý</w:t>
      </w:r>
      <w:r w:rsidR="003077B6" w:rsidRPr="00D54742">
        <w:rPr>
          <w:rFonts w:ascii="Times New Roman" w:hAnsi="Times New Roman" w:cs="Times New Roman"/>
          <w:sz w:val="24"/>
          <w:szCs w:val="24"/>
        </w:rPr>
        <w:t xml:space="preserve"> je prístupný </w:t>
      </w:r>
      <w:r w:rsidR="00F63207" w:rsidRPr="00D54742">
        <w:rPr>
          <w:rFonts w:ascii="Times New Roman" w:hAnsi="Times New Roman" w:cs="Times New Roman"/>
          <w:sz w:val="24"/>
          <w:szCs w:val="24"/>
        </w:rPr>
        <w:t>zákazníkom daňovníka</w:t>
      </w:r>
      <w:r w:rsidR="003077B6" w:rsidRPr="00D54742">
        <w:rPr>
          <w:rFonts w:ascii="Times New Roman" w:hAnsi="Times New Roman" w:cs="Times New Roman"/>
          <w:sz w:val="24"/>
          <w:szCs w:val="24"/>
        </w:rPr>
        <w:t xml:space="preserve"> a ktorý </w:t>
      </w:r>
      <w:r w:rsidR="00F63207" w:rsidRPr="00D54742">
        <w:rPr>
          <w:rFonts w:ascii="Times New Roman" w:hAnsi="Times New Roman" w:cs="Times New Roman"/>
          <w:sz w:val="24"/>
          <w:szCs w:val="24"/>
        </w:rPr>
        <w:t>daňovníkovi</w:t>
      </w:r>
      <w:r w:rsidR="003077B6" w:rsidRPr="00D54742">
        <w:rPr>
          <w:rFonts w:ascii="Times New Roman" w:hAnsi="Times New Roman" w:cs="Times New Roman"/>
          <w:sz w:val="24"/>
          <w:szCs w:val="24"/>
        </w:rPr>
        <w:t xml:space="preserve"> umožňuje vykonať</w:t>
      </w:r>
      <w:r w:rsidR="00F63207" w:rsidRPr="00D54742">
        <w:rPr>
          <w:rFonts w:ascii="Times New Roman" w:hAnsi="Times New Roman" w:cs="Times New Roman"/>
          <w:sz w:val="24"/>
          <w:szCs w:val="24"/>
        </w:rPr>
        <w:t>,</w:t>
      </w:r>
      <w:r w:rsidR="003077B6" w:rsidRPr="00D54742">
        <w:rPr>
          <w:rFonts w:ascii="Times New Roman" w:hAnsi="Times New Roman" w:cs="Times New Roman"/>
          <w:sz w:val="24"/>
          <w:szCs w:val="24"/>
        </w:rPr>
        <w:t xml:space="preserve"> priamo alebo nepriamo</w:t>
      </w:r>
      <w:r w:rsidR="00F63207" w:rsidRPr="00D54742">
        <w:rPr>
          <w:rFonts w:ascii="Times New Roman" w:hAnsi="Times New Roman" w:cs="Times New Roman"/>
          <w:sz w:val="24"/>
          <w:szCs w:val="24"/>
        </w:rPr>
        <w:t>,</w:t>
      </w:r>
      <w:r w:rsidR="003077B6" w:rsidRPr="00D54742">
        <w:rPr>
          <w:rFonts w:ascii="Times New Roman" w:hAnsi="Times New Roman" w:cs="Times New Roman"/>
          <w:sz w:val="24"/>
          <w:szCs w:val="24"/>
        </w:rPr>
        <w:t xml:space="preserve"> činnosť v prospech týchto </w:t>
      </w:r>
      <w:r w:rsidR="00F63207" w:rsidRPr="00D54742">
        <w:rPr>
          <w:rFonts w:ascii="Times New Roman" w:hAnsi="Times New Roman" w:cs="Times New Roman"/>
          <w:sz w:val="24"/>
          <w:szCs w:val="24"/>
        </w:rPr>
        <w:t>zákazníkov</w:t>
      </w:r>
      <w:r w:rsidR="003077B6" w:rsidRPr="00D54742">
        <w:rPr>
          <w:rFonts w:ascii="Times New Roman" w:hAnsi="Times New Roman" w:cs="Times New Roman"/>
          <w:sz w:val="24"/>
          <w:szCs w:val="24"/>
        </w:rPr>
        <w:t xml:space="preserve"> a zahŕňa aj všetky postupy na výber a zaplatenie odplaty v súvislosti s činnosťou,</w:t>
      </w:r>
    </w:p>
    <w:p w14:paraId="46962911" w14:textId="0E47AEDE" w:rsidR="00F63207" w:rsidRPr="00D54742" w:rsidRDefault="00F63207" w:rsidP="00EF04D0">
      <w:pPr>
        <w:pStyle w:val="Odsekzoznamu"/>
        <w:numPr>
          <w:ilvl w:val="0"/>
          <w:numId w:val="6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>v tuzemsku umiestený online trh, ktorým je služba, ktorá pomocou softvéru vrátane webového sídla, časti webového sídla alebo aplikácie</w:t>
      </w:r>
      <w:r w:rsidR="00D46098" w:rsidRPr="00D54742">
        <w:rPr>
          <w:rFonts w:ascii="Times New Roman" w:hAnsi="Times New Roman" w:cs="Times New Roman"/>
          <w:sz w:val="24"/>
          <w:szCs w:val="24"/>
        </w:rPr>
        <w:t>, vrátane mobilnej aplikácie, ktorá</w:t>
      </w:r>
      <w:r w:rsidRPr="00D54742">
        <w:rPr>
          <w:rFonts w:ascii="Times New Roman" w:hAnsi="Times New Roman" w:cs="Times New Roman"/>
          <w:sz w:val="24"/>
          <w:szCs w:val="24"/>
        </w:rPr>
        <w:t xml:space="preserve"> umožňuje zákazníkom uzatvárať zmluvy na diaľku s</w:t>
      </w:r>
      <w:r w:rsidR="003214AB" w:rsidRPr="00D54742">
        <w:rPr>
          <w:rFonts w:ascii="Times New Roman" w:hAnsi="Times New Roman" w:cs="Times New Roman"/>
          <w:sz w:val="24"/>
          <w:szCs w:val="24"/>
        </w:rPr>
        <w:t> </w:t>
      </w:r>
      <w:r w:rsidRPr="00D54742">
        <w:rPr>
          <w:rFonts w:ascii="Times New Roman" w:hAnsi="Times New Roman" w:cs="Times New Roman"/>
          <w:sz w:val="24"/>
          <w:szCs w:val="24"/>
        </w:rPr>
        <w:t>daňovníkom</w:t>
      </w:r>
      <w:r w:rsidR="003214AB" w:rsidRPr="00D54742">
        <w:rPr>
          <w:rFonts w:ascii="Times New Roman" w:hAnsi="Times New Roman" w:cs="Times New Roman"/>
          <w:sz w:val="24"/>
          <w:szCs w:val="24"/>
        </w:rPr>
        <w:t>,</w:t>
      </w:r>
      <w:r w:rsidR="00D46098" w:rsidRPr="00D547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985D70" w14:textId="0EEB8336" w:rsidR="00E36563" w:rsidRPr="00D54742" w:rsidRDefault="00970C91" w:rsidP="001D1519">
      <w:pPr>
        <w:pStyle w:val="Odsekzoznamu"/>
        <w:numPr>
          <w:ilvl w:val="0"/>
          <w:numId w:val="6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>poistné riziko súvisiace s touto činnosťou umiestnen</w:t>
      </w:r>
      <w:r w:rsidR="00E36563" w:rsidRPr="00D54742">
        <w:rPr>
          <w:rFonts w:ascii="Times New Roman" w:hAnsi="Times New Roman" w:cs="Times New Roman"/>
          <w:sz w:val="24"/>
          <w:szCs w:val="24"/>
        </w:rPr>
        <w:t>é</w:t>
      </w:r>
      <w:r w:rsidRPr="00D54742">
        <w:rPr>
          <w:rFonts w:ascii="Times New Roman" w:hAnsi="Times New Roman" w:cs="Times New Roman"/>
          <w:sz w:val="24"/>
          <w:szCs w:val="24"/>
        </w:rPr>
        <w:t xml:space="preserve"> v tuzemsku,</w:t>
      </w:r>
      <w:r w:rsidR="00E36563" w:rsidRPr="00D54742">
        <w:rPr>
          <w:rFonts w:ascii="Times New Roman" w:hAnsi="Times New Roman" w:cs="Times New Roman"/>
          <w:sz w:val="24"/>
          <w:szCs w:val="24"/>
        </w:rPr>
        <w:t xml:space="preserve"> ak sa</w:t>
      </w:r>
    </w:p>
    <w:p w14:paraId="63D80153" w14:textId="7456A8BD" w:rsidR="00E36563" w:rsidRPr="00D54742" w:rsidRDefault="00E36563" w:rsidP="00E36563">
      <w:pPr>
        <w:tabs>
          <w:tab w:val="left" w:pos="1137"/>
        </w:tabs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>1. poistené nehnuteľnosti, ich súčasti, príslušenstvo</w:t>
      </w:r>
      <w:r w:rsidR="00EA06FF" w:rsidRPr="00D54742">
        <w:rPr>
          <w:rFonts w:ascii="Times New Roman" w:hAnsi="Times New Roman" w:cs="Times New Roman"/>
          <w:sz w:val="24"/>
          <w:szCs w:val="24"/>
        </w:rPr>
        <w:t xml:space="preserve">, vrátane </w:t>
      </w:r>
      <w:r w:rsidRPr="00D54742">
        <w:rPr>
          <w:rFonts w:ascii="Times New Roman" w:hAnsi="Times New Roman" w:cs="Times New Roman"/>
          <w:sz w:val="24"/>
          <w:szCs w:val="24"/>
        </w:rPr>
        <w:t>vec</w:t>
      </w:r>
      <w:r w:rsidR="00EA06FF" w:rsidRPr="00D54742">
        <w:rPr>
          <w:rFonts w:ascii="Times New Roman" w:hAnsi="Times New Roman" w:cs="Times New Roman"/>
          <w:sz w:val="24"/>
          <w:szCs w:val="24"/>
        </w:rPr>
        <w:t>í</w:t>
      </w:r>
      <w:r w:rsidRPr="00D54742">
        <w:rPr>
          <w:rFonts w:ascii="Times New Roman" w:hAnsi="Times New Roman" w:cs="Times New Roman"/>
          <w:sz w:val="24"/>
          <w:szCs w:val="24"/>
        </w:rPr>
        <w:t>, ktoré sa v nich nachádzajú, okrem tovaru v obchodnej preprave, nachádzajú v</w:t>
      </w:r>
      <w:r w:rsidR="00EA06FF" w:rsidRPr="00D54742">
        <w:rPr>
          <w:rFonts w:ascii="Times New Roman" w:hAnsi="Times New Roman" w:cs="Times New Roman"/>
          <w:sz w:val="24"/>
          <w:szCs w:val="24"/>
        </w:rPr>
        <w:t> </w:t>
      </w:r>
      <w:r w:rsidRPr="00D54742">
        <w:rPr>
          <w:rFonts w:ascii="Times New Roman" w:hAnsi="Times New Roman" w:cs="Times New Roman"/>
          <w:sz w:val="24"/>
          <w:szCs w:val="24"/>
        </w:rPr>
        <w:t>tuzemsku</w:t>
      </w:r>
      <w:r w:rsidR="00EA06FF" w:rsidRPr="00D54742">
        <w:rPr>
          <w:rFonts w:ascii="Times New Roman" w:hAnsi="Times New Roman" w:cs="Times New Roman"/>
          <w:sz w:val="24"/>
          <w:szCs w:val="24"/>
        </w:rPr>
        <w:t xml:space="preserve"> a prostredníctvom ktorých daňovník vykonáva túto činnosť,</w:t>
      </w:r>
    </w:p>
    <w:p w14:paraId="604A7E48" w14:textId="789024F7" w:rsidR="00E36563" w:rsidRPr="00D54742" w:rsidRDefault="00E36563" w:rsidP="00E36563">
      <w:pPr>
        <w:tabs>
          <w:tab w:val="left" w:pos="1137"/>
        </w:tabs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>2. poistenie vzťahuje na akýkoľvek dopravný prostriedok, ktorý je alebo má byť evidovaný v príslušnom registri vedenom v tuzemsku.</w:t>
      </w:r>
    </w:p>
    <w:p w14:paraId="5F735985" w14:textId="4D07CEA6" w:rsidR="00970C91" w:rsidRPr="00D54742" w:rsidRDefault="00727416" w:rsidP="00C371DE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ab/>
      </w:r>
    </w:p>
    <w:p w14:paraId="37839560" w14:textId="1B66B132" w:rsidR="003C7F53" w:rsidRPr="00D54742" w:rsidRDefault="006723A4" w:rsidP="001D1519">
      <w:pPr>
        <w:pStyle w:val="Odsekzoznamu"/>
        <w:numPr>
          <w:ilvl w:val="0"/>
          <w:numId w:val="5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lastRenderedPageBreak/>
        <w:t>Ak daňovník nemá v tuzemsku sídlo, miesto podnikania alebo platobný účet u poskytovateľa platobných služieb so sídlom v tuzemsku,  d</w:t>
      </w:r>
      <w:r w:rsidR="00E36563" w:rsidRPr="00D54742">
        <w:rPr>
          <w:rFonts w:ascii="Times New Roman" w:hAnsi="Times New Roman" w:cs="Times New Roman"/>
          <w:sz w:val="24"/>
          <w:szCs w:val="24"/>
        </w:rPr>
        <w:t>ani podliehajú len tie finančné transakcie</w:t>
      </w:r>
      <w:r w:rsidR="0060105B" w:rsidRPr="00D54742">
        <w:rPr>
          <w:rFonts w:ascii="Times New Roman" w:hAnsi="Times New Roman" w:cs="Times New Roman"/>
          <w:sz w:val="24"/>
          <w:szCs w:val="24"/>
        </w:rPr>
        <w:t>,</w:t>
      </w:r>
      <w:r w:rsidR="00E36563" w:rsidRPr="00D54742">
        <w:rPr>
          <w:rFonts w:ascii="Times New Roman" w:hAnsi="Times New Roman" w:cs="Times New Roman"/>
          <w:sz w:val="24"/>
          <w:szCs w:val="24"/>
        </w:rPr>
        <w:t xml:space="preserve"> ktoré súvisia </w:t>
      </w:r>
      <w:r w:rsidRPr="00D54742">
        <w:rPr>
          <w:rFonts w:ascii="Times New Roman" w:hAnsi="Times New Roman" w:cs="Times New Roman"/>
          <w:sz w:val="24"/>
          <w:szCs w:val="24"/>
        </w:rPr>
        <w:t xml:space="preserve">s </w:t>
      </w:r>
      <w:r w:rsidR="00E36563" w:rsidRPr="00D54742">
        <w:rPr>
          <w:rFonts w:ascii="Times New Roman" w:hAnsi="Times New Roman" w:cs="Times New Roman"/>
          <w:sz w:val="24"/>
          <w:szCs w:val="24"/>
        </w:rPr>
        <w:t>činnosťami</w:t>
      </w:r>
      <w:r w:rsidR="00EA06FF" w:rsidRPr="00D54742">
        <w:rPr>
          <w:rFonts w:ascii="Times New Roman" w:hAnsi="Times New Roman" w:cs="Times New Roman"/>
          <w:sz w:val="24"/>
          <w:szCs w:val="24"/>
        </w:rPr>
        <w:t xml:space="preserve"> </w:t>
      </w:r>
      <w:r w:rsidRPr="00D54742">
        <w:rPr>
          <w:rFonts w:ascii="Times New Roman" w:hAnsi="Times New Roman" w:cs="Times New Roman"/>
          <w:sz w:val="24"/>
          <w:szCs w:val="24"/>
        </w:rPr>
        <w:t xml:space="preserve">daňovníka vykonávanými v tuzemsku </w:t>
      </w:r>
      <w:r w:rsidR="00EA06FF" w:rsidRPr="00D54742">
        <w:rPr>
          <w:rFonts w:ascii="Times New Roman" w:hAnsi="Times New Roman" w:cs="Times New Roman"/>
          <w:sz w:val="24"/>
          <w:szCs w:val="24"/>
        </w:rPr>
        <w:t>podľa ods</w:t>
      </w:r>
      <w:r w:rsidRPr="00D54742">
        <w:rPr>
          <w:rFonts w:ascii="Times New Roman" w:hAnsi="Times New Roman" w:cs="Times New Roman"/>
          <w:sz w:val="24"/>
          <w:szCs w:val="24"/>
        </w:rPr>
        <w:t>eku</w:t>
      </w:r>
      <w:r w:rsidR="00EA06FF" w:rsidRPr="00D54742">
        <w:rPr>
          <w:rFonts w:ascii="Times New Roman" w:hAnsi="Times New Roman" w:cs="Times New Roman"/>
          <w:sz w:val="24"/>
          <w:szCs w:val="24"/>
        </w:rPr>
        <w:t xml:space="preserve"> 1</w:t>
      </w:r>
      <w:r w:rsidR="0060105B" w:rsidRPr="00D547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111159" w14:textId="63C8E990" w:rsidR="0060105B" w:rsidRPr="00D54742" w:rsidRDefault="006723A4" w:rsidP="006723A4">
      <w:pPr>
        <w:pStyle w:val="Odsekzoznamu"/>
        <w:numPr>
          <w:ilvl w:val="0"/>
          <w:numId w:val="5"/>
        </w:numPr>
        <w:tabs>
          <w:tab w:val="left" w:pos="1137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>A</w:t>
      </w:r>
      <w:r w:rsidR="0060105B" w:rsidRPr="00D54742">
        <w:rPr>
          <w:rFonts w:ascii="Times New Roman" w:hAnsi="Times New Roman" w:cs="Times New Roman"/>
          <w:sz w:val="24"/>
          <w:szCs w:val="24"/>
        </w:rPr>
        <w:t>k daňovník so sídlom alebo miesto</w:t>
      </w:r>
      <w:r w:rsidRPr="00D54742">
        <w:rPr>
          <w:rFonts w:ascii="Times New Roman" w:hAnsi="Times New Roman" w:cs="Times New Roman"/>
          <w:sz w:val="24"/>
          <w:szCs w:val="24"/>
        </w:rPr>
        <w:t>m</w:t>
      </w:r>
      <w:r w:rsidR="0060105B" w:rsidRPr="00D54742">
        <w:rPr>
          <w:rFonts w:ascii="Times New Roman" w:hAnsi="Times New Roman" w:cs="Times New Roman"/>
          <w:sz w:val="24"/>
          <w:szCs w:val="24"/>
        </w:rPr>
        <w:t xml:space="preserve"> podnikania v zahraničí </w:t>
      </w:r>
      <w:r w:rsidRPr="00D54742">
        <w:rPr>
          <w:rFonts w:ascii="Times New Roman" w:hAnsi="Times New Roman" w:cs="Times New Roman"/>
          <w:sz w:val="24"/>
          <w:szCs w:val="24"/>
        </w:rPr>
        <w:t xml:space="preserve">má </w:t>
      </w:r>
      <w:r w:rsidR="0060105B" w:rsidRPr="00D54742">
        <w:rPr>
          <w:rFonts w:ascii="Times New Roman" w:hAnsi="Times New Roman" w:cs="Times New Roman"/>
          <w:sz w:val="24"/>
          <w:szCs w:val="24"/>
        </w:rPr>
        <w:t>platobný účet u poskytovateľa platobných služieb so sídlom v tuzemsku, predmetom dan</w:t>
      </w:r>
      <w:r w:rsidR="00DB4815" w:rsidRPr="00D54742">
        <w:rPr>
          <w:rFonts w:ascii="Times New Roman" w:hAnsi="Times New Roman" w:cs="Times New Roman"/>
          <w:sz w:val="24"/>
          <w:szCs w:val="24"/>
        </w:rPr>
        <w:t>e</w:t>
      </w:r>
      <w:r w:rsidR="0060105B" w:rsidRPr="00D54742">
        <w:rPr>
          <w:rFonts w:ascii="Times New Roman" w:hAnsi="Times New Roman" w:cs="Times New Roman"/>
          <w:sz w:val="24"/>
          <w:szCs w:val="24"/>
        </w:rPr>
        <w:t xml:space="preserve"> sú finančné transakcie, ktoré sú vykonané na tomto účte v</w:t>
      </w:r>
      <w:r w:rsidRPr="00D54742">
        <w:rPr>
          <w:rFonts w:ascii="Times New Roman" w:hAnsi="Times New Roman" w:cs="Times New Roman"/>
          <w:sz w:val="24"/>
          <w:szCs w:val="24"/>
        </w:rPr>
        <w:t> </w:t>
      </w:r>
      <w:r w:rsidR="0060105B" w:rsidRPr="00D54742">
        <w:rPr>
          <w:rFonts w:ascii="Times New Roman" w:hAnsi="Times New Roman" w:cs="Times New Roman"/>
          <w:sz w:val="24"/>
          <w:szCs w:val="24"/>
        </w:rPr>
        <w:t>tuzemsku</w:t>
      </w:r>
      <w:r w:rsidRPr="00D54742">
        <w:rPr>
          <w:rFonts w:ascii="Times New Roman" w:hAnsi="Times New Roman" w:cs="Times New Roman"/>
          <w:sz w:val="24"/>
          <w:szCs w:val="24"/>
        </w:rPr>
        <w:t>. F</w:t>
      </w:r>
      <w:r w:rsidR="0060105B" w:rsidRPr="00D54742">
        <w:rPr>
          <w:rFonts w:ascii="Times New Roman" w:hAnsi="Times New Roman" w:cs="Times New Roman"/>
          <w:sz w:val="24"/>
          <w:szCs w:val="24"/>
        </w:rPr>
        <w:t>inančné transakcie vykonané na účte v zahraničí sú predmetom dane, len ak súvisia s</w:t>
      </w:r>
      <w:r w:rsidRPr="00D54742">
        <w:rPr>
          <w:rFonts w:ascii="Times New Roman" w:hAnsi="Times New Roman" w:cs="Times New Roman"/>
          <w:sz w:val="24"/>
          <w:szCs w:val="24"/>
        </w:rPr>
        <w:t> </w:t>
      </w:r>
      <w:r w:rsidR="0060105B" w:rsidRPr="00D54742">
        <w:rPr>
          <w:rFonts w:ascii="Times New Roman" w:hAnsi="Times New Roman" w:cs="Times New Roman"/>
          <w:sz w:val="24"/>
          <w:szCs w:val="24"/>
        </w:rPr>
        <w:t>činnosť</w:t>
      </w:r>
      <w:r w:rsidRPr="00D54742">
        <w:rPr>
          <w:rFonts w:ascii="Times New Roman" w:hAnsi="Times New Roman" w:cs="Times New Roman"/>
          <w:sz w:val="24"/>
          <w:szCs w:val="24"/>
        </w:rPr>
        <w:t>ami daňovníka vykonávanými v tuzemsku podľa odseku 1</w:t>
      </w:r>
      <w:r w:rsidR="0060105B" w:rsidRPr="00D54742">
        <w:rPr>
          <w:rFonts w:ascii="Times New Roman" w:hAnsi="Times New Roman" w:cs="Times New Roman"/>
          <w:sz w:val="24"/>
          <w:szCs w:val="24"/>
        </w:rPr>
        <w:t xml:space="preserve">. Finančné transakcie vykonané na platobnom účte v zahraničí, ktoré nesúvisia </w:t>
      </w:r>
      <w:r w:rsidRPr="00D54742">
        <w:rPr>
          <w:rFonts w:ascii="Times New Roman" w:hAnsi="Times New Roman" w:cs="Times New Roman"/>
          <w:sz w:val="24"/>
          <w:szCs w:val="24"/>
        </w:rPr>
        <w:t>s činnosťami daňovníka vykonávanými v tuzemsku podľa odseku 1</w:t>
      </w:r>
      <w:r w:rsidR="0060105B" w:rsidRPr="00D54742">
        <w:rPr>
          <w:rFonts w:ascii="Times New Roman" w:hAnsi="Times New Roman" w:cs="Times New Roman"/>
          <w:sz w:val="24"/>
          <w:szCs w:val="24"/>
        </w:rPr>
        <w:t>, nie sú predmetom dane.</w:t>
      </w:r>
    </w:p>
    <w:p w14:paraId="7C3098F4" w14:textId="77777777" w:rsidR="00DD0ADE" w:rsidRDefault="00DD0ADE" w:rsidP="00DD0ADE">
      <w:pPr>
        <w:pStyle w:val="Odsekzoznamu"/>
        <w:tabs>
          <w:tab w:val="left" w:pos="1137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9E6C0C" w14:textId="77777777" w:rsidR="00877EBB" w:rsidRDefault="00877EBB" w:rsidP="00DD0ADE">
      <w:pPr>
        <w:pStyle w:val="Odsekzoznamu"/>
        <w:tabs>
          <w:tab w:val="left" w:pos="1137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B35E7B" w14:textId="77777777" w:rsidR="00877EBB" w:rsidRPr="00D54742" w:rsidRDefault="00877EBB" w:rsidP="00DD0ADE">
      <w:pPr>
        <w:pStyle w:val="Odsekzoznamu"/>
        <w:tabs>
          <w:tab w:val="left" w:pos="1137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10D6E0" w14:textId="7BE0C982" w:rsidR="00DD0ADE" w:rsidRPr="00D54742" w:rsidRDefault="00DD0ADE" w:rsidP="00DA0E84">
      <w:pPr>
        <w:pStyle w:val="Odsekzoznamu"/>
        <w:spacing w:before="240"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Príklady</w:t>
      </w:r>
      <w:r w:rsidR="00DA0E84" w:rsidRPr="00D5474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B104D42" w14:textId="77777777" w:rsidR="00DD0ADE" w:rsidRPr="00D54742" w:rsidRDefault="00DD0ADE" w:rsidP="00DD0ADE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09673" w14:textId="77777777" w:rsidR="00DD0ADE" w:rsidRPr="00D54742" w:rsidRDefault="00DD0ADE" w:rsidP="00DD0ADE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Príklad 1: </w:t>
      </w:r>
    </w:p>
    <w:p w14:paraId="79487977" w14:textId="77777777" w:rsidR="00DD0ADE" w:rsidRPr="00D54742" w:rsidRDefault="00DD0ADE" w:rsidP="00DD0ADE">
      <w:pPr>
        <w:pStyle w:val="Odsekzoznamu"/>
        <w:numPr>
          <w:ilvl w:val="0"/>
          <w:numId w:val="7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 xml:space="preserve">Fyzická osoba – podnikateľ má trvalý pobyt v zahraničí (nie je kritériom pre určenie daňovníka). </w:t>
      </w:r>
    </w:p>
    <w:p w14:paraId="6C68B334" w14:textId="77777777" w:rsidR="00DD0ADE" w:rsidRPr="00D54742" w:rsidRDefault="00DD0ADE" w:rsidP="00DD0ADE">
      <w:pPr>
        <w:pStyle w:val="Odsekzoznamu"/>
        <w:numPr>
          <w:ilvl w:val="0"/>
          <w:numId w:val="7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 xml:space="preserve">Miesto podnikania má v SR. </w:t>
      </w:r>
    </w:p>
    <w:p w14:paraId="07AFBE2A" w14:textId="77777777" w:rsidR="00DD0ADE" w:rsidRPr="00D54742" w:rsidRDefault="00DD0ADE" w:rsidP="00DD0ADE">
      <w:pPr>
        <w:pStyle w:val="Odsekzoznamu"/>
        <w:numPr>
          <w:ilvl w:val="0"/>
          <w:numId w:val="7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 xml:space="preserve">Bankový účet má v SR. </w:t>
      </w:r>
    </w:p>
    <w:p w14:paraId="7C1F16DD" w14:textId="17BA21B4" w:rsidR="00DD0ADE" w:rsidRPr="00D54742" w:rsidRDefault="00DD0ADE" w:rsidP="00DD0ADE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D54742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D54742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Jej transakcie </w:t>
      </w:r>
      <w:r w:rsidR="00DA0E84" w:rsidRPr="00D547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sa zdaňujú</w:t>
      </w:r>
      <w:r w:rsidRPr="00D547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</w:p>
    <w:p w14:paraId="4FBD12AC" w14:textId="77777777" w:rsidR="00DD0ADE" w:rsidRPr="00D54742" w:rsidRDefault="00DD0ADE" w:rsidP="00DD0ADE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822A07" w14:textId="77777777" w:rsidR="00DD0ADE" w:rsidRPr="00D54742" w:rsidRDefault="00DD0ADE" w:rsidP="00DD0ADE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4742">
        <w:rPr>
          <w:rFonts w:ascii="Times New Roman" w:hAnsi="Times New Roman" w:cs="Times New Roman"/>
          <w:i/>
          <w:iCs/>
          <w:sz w:val="24"/>
          <w:szCs w:val="24"/>
        </w:rPr>
        <w:t>Podnikateľ s trvalým pobytom v ČR prevádzkuje obchod s obuvou v SR, kde má aj vedený bankový účet, je daňovníkom.</w:t>
      </w:r>
    </w:p>
    <w:p w14:paraId="53930457" w14:textId="77777777" w:rsidR="00DD0ADE" w:rsidRPr="00D54742" w:rsidRDefault="00DD0ADE" w:rsidP="00DD0ADE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1A677B" w14:textId="77777777" w:rsidR="00DD0ADE" w:rsidRPr="00D54742" w:rsidRDefault="00DD0ADE" w:rsidP="00DD0ADE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Príklad 2:</w:t>
      </w:r>
    </w:p>
    <w:p w14:paraId="7200A668" w14:textId="77777777" w:rsidR="00DD0ADE" w:rsidRPr="00D54742" w:rsidRDefault="00DD0ADE" w:rsidP="00DD0ADE">
      <w:pPr>
        <w:pStyle w:val="Odsekzoznamu"/>
        <w:numPr>
          <w:ilvl w:val="0"/>
          <w:numId w:val="8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 xml:space="preserve">Fyzická osoba – podnikateľ má trvalý pobyt v SR (nie je kritériom pre určenie daňovníka). </w:t>
      </w:r>
    </w:p>
    <w:p w14:paraId="1DFCE3FC" w14:textId="77777777" w:rsidR="00DD0ADE" w:rsidRPr="00D54742" w:rsidRDefault="00DD0ADE" w:rsidP="00DD0ADE">
      <w:pPr>
        <w:pStyle w:val="Odsekzoznamu"/>
        <w:numPr>
          <w:ilvl w:val="0"/>
          <w:numId w:val="8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>Miesto podnikania má v zahraničí. Podnikanie vykonáva v zahraničí.</w:t>
      </w:r>
    </w:p>
    <w:p w14:paraId="09C30C4C" w14:textId="77777777" w:rsidR="00DD0ADE" w:rsidRPr="00D54742" w:rsidRDefault="00DD0ADE" w:rsidP="00DD0ADE">
      <w:pPr>
        <w:pStyle w:val="Odsekzoznamu"/>
        <w:numPr>
          <w:ilvl w:val="0"/>
          <w:numId w:val="8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 xml:space="preserve">Bankový účet má v zahraničí. </w:t>
      </w:r>
    </w:p>
    <w:p w14:paraId="1ABB799B" w14:textId="2CABEA68" w:rsidR="00DD0ADE" w:rsidRPr="00D54742" w:rsidRDefault="00DD0ADE" w:rsidP="00DD0ADE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color w:val="00B050"/>
          <w:sz w:val="24"/>
          <w:szCs w:val="24"/>
        </w:rPr>
        <w:tab/>
      </w:r>
      <w:r w:rsidRPr="00D54742">
        <w:rPr>
          <w:rFonts w:ascii="Times New Roman" w:hAnsi="Times New Roman" w:cs="Times New Roman"/>
          <w:b/>
          <w:bCs/>
          <w:color w:val="00B050"/>
          <w:sz w:val="24"/>
          <w:szCs w:val="24"/>
        </w:rPr>
        <w:tab/>
      </w:r>
      <w:r w:rsidRPr="00D54742">
        <w:rPr>
          <w:rFonts w:ascii="Times New Roman" w:hAnsi="Times New Roman" w:cs="Times New Roman"/>
          <w:b/>
          <w:bCs/>
          <w:color w:val="00B050"/>
          <w:sz w:val="24"/>
          <w:szCs w:val="24"/>
        </w:rPr>
        <w:tab/>
        <w:t xml:space="preserve">Jej transakcie </w:t>
      </w:r>
      <w:r w:rsidR="006723A4" w:rsidRPr="00D54742">
        <w:rPr>
          <w:rFonts w:ascii="Times New Roman" w:hAnsi="Times New Roman" w:cs="Times New Roman"/>
          <w:b/>
          <w:bCs/>
          <w:color w:val="00B050"/>
          <w:sz w:val="24"/>
          <w:szCs w:val="24"/>
        </w:rPr>
        <w:t>sa nezdaňujú</w:t>
      </w:r>
      <w:r w:rsidRPr="00D54742">
        <w:rPr>
          <w:rFonts w:ascii="Times New Roman" w:hAnsi="Times New Roman" w:cs="Times New Roman"/>
          <w:b/>
          <w:bCs/>
          <w:color w:val="00B050"/>
          <w:sz w:val="24"/>
          <w:szCs w:val="24"/>
        </w:rPr>
        <w:t>.</w:t>
      </w:r>
    </w:p>
    <w:p w14:paraId="2534F96A" w14:textId="77777777" w:rsidR="00DD0ADE" w:rsidRPr="00D54742" w:rsidRDefault="00DD0ADE" w:rsidP="00DD0ADE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14:paraId="7C5123A2" w14:textId="77777777" w:rsidR="00DD0ADE" w:rsidRPr="00D54742" w:rsidRDefault="00DD0ADE" w:rsidP="00DD0ADE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4742">
        <w:rPr>
          <w:rFonts w:ascii="Times New Roman" w:hAnsi="Times New Roman" w:cs="Times New Roman"/>
          <w:i/>
          <w:iCs/>
          <w:sz w:val="24"/>
          <w:szCs w:val="24"/>
        </w:rPr>
        <w:t>Podnikateľ s trvalým pobytom v SR prevádzkuje obchod s obuvou v zahraničí, kde má aj vedený bankový účet, nie je daňovníkom.</w:t>
      </w:r>
    </w:p>
    <w:p w14:paraId="4FD0ECAB" w14:textId="77777777" w:rsidR="00DD0ADE" w:rsidRPr="00D54742" w:rsidRDefault="00DD0ADE" w:rsidP="00DD0ADE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14:paraId="1D144ED7" w14:textId="77777777" w:rsidR="00DD0ADE" w:rsidRPr="00D54742" w:rsidRDefault="00DD0ADE" w:rsidP="00DD0ADE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Príklad 3:</w:t>
      </w:r>
    </w:p>
    <w:p w14:paraId="2F21451B" w14:textId="77777777" w:rsidR="00DD0ADE" w:rsidRPr="00D54742" w:rsidRDefault="00DD0ADE" w:rsidP="00DD0ADE">
      <w:pPr>
        <w:pStyle w:val="Odsekzoznamu"/>
        <w:numPr>
          <w:ilvl w:val="0"/>
          <w:numId w:val="10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 xml:space="preserve">Fyzická osoba - podnikateľ má trvalý pobyt v zahraničí (nie je kritériom pre určenie daňovníka). </w:t>
      </w:r>
    </w:p>
    <w:p w14:paraId="2A64DCB9" w14:textId="77777777" w:rsidR="00DD0ADE" w:rsidRPr="00D54742" w:rsidRDefault="00DD0ADE" w:rsidP="00DD0ADE">
      <w:pPr>
        <w:pStyle w:val="Odsekzoznamu"/>
        <w:numPr>
          <w:ilvl w:val="0"/>
          <w:numId w:val="10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 xml:space="preserve">Bankový účet má v zahraničí. </w:t>
      </w:r>
    </w:p>
    <w:p w14:paraId="7A747CB8" w14:textId="77777777" w:rsidR="00DD0ADE" w:rsidRPr="00D54742" w:rsidRDefault="00DD0ADE" w:rsidP="00DD0ADE">
      <w:pPr>
        <w:pStyle w:val="Odsekzoznamu"/>
        <w:numPr>
          <w:ilvl w:val="0"/>
          <w:numId w:val="9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>Vlastní nehnuteľnosť v SR, ktorú prenajíma a má ju poistenú.</w:t>
      </w:r>
    </w:p>
    <w:p w14:paraId="61E1A50A" w14:textId="47C03A3B" w:rsidR="00DD0ADE" w:rsidRPr="00D54742" w:rsidRDefault="00DD0ADE" w:rsidP="00DD0ADE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color w:val="00B050"/>
          <w:sz w:val="24"/>
          <w:szCs w:val="24"/>
        </w:rPr>
        <w:tab/>
      </w:r>
      <w:r w:rsidRPr="00D54742">
        <w:rPr>
          <w:rFonts w:ascii="Times New Roman" w:hAnsi="Times New Roman" w:cs="Times New Roman"/>
          <w:b/>
          <w:bCs/>
          <w:color w:val="00B050"/>
          <w:sz w:val="24"/>
          <w:szCs w:val="24"/>
        </w:rPr>
        <w:tab/>
      </w:r>
      <w:r w:rsidRPr="00D54742">
        <w:rPr>
          <w:rFonts w:ascii="Times New Roman" w:hAnsi="Times New Roman" w:cs="Times New Roman"/>
          <w:b/>
          <w:bCs/>
          <w:color w:val="00B050"/>
          <w:sz w:val="24"/>
          <w:szCs w:val="24"/>
        </w:rPr>
        <w:tab/>
      </w:r>
      <w:r w:rsidR="006723A4" w:rsidRPr="00D54742">
        <w:rPr>
          <w:rFonts w:ascii="Times New Roman" w:hAnsi="Times New Roman" w:cs="Times New Roman"/>
          <w:b/>
          <w:bCs/>
          <w:color w:val="00B050"/>
          <w:sz w:val="24"/>
          <w:szCs w:val="24"/>
        </w:rPr>
        <w:t>Jej transakcie sa nezdaňujú.</w:t>
      </w:r>
    </w:p>
    <w:p w14:paraId="288556C3" w14:textId="77777777" w:rsidR="00DD0ADE" w:rsidRPr="00D54742" w:rsidRDefault="00DD0ADE" w:rsidP="00DD0ADE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1E5E406C" w14:textId="2513F7C6" w:rsidR="00DD0ADE" w:rsidRPr="00D54742" w:rsidRDefault="00DD0ADE" w:rsidP="00DD0ADE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4742">
        <w:rPr>
          <w:rFonts w:ascii="Times New Roman" w:hAnsi="Times New Roman" w:cs="Times New Roman"/>
          <w:i/>
          <w:iCs/>
          <w:sz w:val="24"/>
          <w:szCs w:val="24"/>
        </w:rPr>
        <w:t xml:space="preserve">Podnikateľ s trvalým pobytom v ČR prevádzkuje obchod s obuvou v zahraničí, kde má aj vedený bankový účet, </w:t>
      </w:r>
      <w:r w:rsidR="00DA0E84" w:rsidRPr="00D54742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D54742">
        <w:rPr>
          <w:rFonts w:ascii="Times New Roman" w:hAnsi="Times New Roman" w:cs="Times New Roman"/>
          <w:i/>
          <w:iCs/>
          <w:sz w:val="24"/>
          <w:szCs w:val="24"/>
        </w:rPr>
        <w:t xml:space="preserve"> SR vlastní nehnuteľnosť, ktorú prenajíma, nie je daňovníkom. </w:t>
      </w:r>
    </w:p>
    <w:p w14:paraId="20DA30F3" w14:textId="77777777" w:rsidR="00DD0ADE" w:rsidRPr="00D54742" w:rsidRDefault="00DD0ADE" w:rsidP="00DD0ADE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949937" w14:textId="77777777" w:rsidR="00DD0ADE" w:rsidRPr="00D54742" w:rsidRDefault="00DD0ADE" w:rsidP="00DD0ADE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Príklad 4: </w:t>
      </w:r>
    </w:p>
    <w:p w14:paraId="78C6C2FF" w14:textId="77777777" w:rsidR="00DD0ADE" w:rsidRPr="00D54742" w:rsidRDefault="00DD0ADE" w:rsidP="00DD0ADE">
      <w:pPr>
        <w:pStyle w:val="Odsekzoznamu"/>
        <w:numPr>
          <w:ilvl w:val="0"/>
          <w:numId w:val="9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>Právnická osoba má sídlo v zahraničí.</w:t>
      </w:r>
    </w:p>
    <w:p w14:paraId="7C339FC1" w14:textId="77777777" w:rsidR="00DD0ADE" w:rsidRPr="00D54742" w:rsidRDefault="00DD0ADE" w:rsidP="00DD0ADE">
      <w:pPr>
        <w:pStyle w:val="Odsekzoznamu"/>
        <w:numPr>
          <w:ilvl w:val="0"/>
          <w:numId w:val="9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 xml:space="preserve">Bankový účet má v SR. </w:t>
      </w:r>
    </w:p>
    <w:p w14:paraId="63849756" w14:textId="77777777" w:rsidR="00DD0ADE" w:rsidRPr="00D54742" w:rsidRDefault="00DD0ADE" w:rsidP="00DD0ADE">
      <w:pPr>
        <w:pStyle w:val="Odsekzoznamu"/>
        <w:numPr>
          <w:ilvl w:val="0"/>
          <w:numId w:val="9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>Činnosť (podnikanie) vykonáva v SR.</w:t>
      </w:r>
    </w:p>
    <w:p w14:paraId="70AEB18E" w14:textId="11920F1E" w:rsidR="00DD0ADE" w:rsidRPr="00D54742" w:rsidRDefault="00DD0ADE" w:rsidP="00DD0ADE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D54742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D54742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A0E84" w:rsidRPr="00D547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Jej transakcie sa zdaňujú.</w:t>
      </w:r>
    </w:p>
    <w:p w14:paraId="78DE8354" w14:textId="77777777" w:rsidR="00DD0ADE" w:rsidRPr="00D54742" w:rsidRDefault="00DD0ADE" w:rsidP="00DD0ADE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B611957" w14:textId="77777777" w:rsidR="00DD0ADE" w:rsidRPr="00D54742" w:rsidRDefault="00DD0ADE" w:rsidP="00DD0ADE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4742">
        <w:rPr>
          <w:rFonts w:ascii="Times New Roman" w:hAnsi="Times New Roman" w:cs="Times New Roman"/>
          <w:i/>
          <w:iCs/>
          <w:sz w:val="24"/>
          <w:szCs w:val="24"/>
        </w:rPr>
        <w:t>Právnická osoba so sídlom v ČR poskytuje právne služby v SR, kde má aj vedený účet, je daňovníkom.</w:t>
      </w:r>
    </w:p>
    <w:p w14:paraId="2715E0C5" w14:textId="77777777" w:rsidR="00DD0ADE" w:rsidRPr="00D54742" w:rsidRDefault="00DD0ADE" w:rsidP="00DD0ADE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CA7F5" w14:textId="77777777" w:rsidR="00DD0ADE" w:rsidRPr="00D54742" w:rsidRDefault="00DD0ADE" w:rsidP="00DD0ADE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Príklad 5: </w:t>
      </w:r>
    </w:p>
    <w:p w14:paraId="36A412EF" w14:textId="77777777" w:rsidR="00DD0ADE" w:rsidRPr="00D54742" w:rsidRDefault="00DD0ADE" w:rsidP="00DD0ADE">
      <w:pPr>
        <w:pStyle w:val="Odsekzoznamu"/>
        <w:numPr>
          <w:ilvl w:val="0"/>
          <w:numId w:val="12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 xml:space="preserve">Právnická osoba má sídlo v zahraničí.  </w:t>
      </w:r>
    </w:p>
    <w:p w14:paraId="4F7725C0" w14:textId="77777777" w:rsidR="00DD0ADE" w:rsidRPr="00D54742" w:rsidRDefault="00DD0ADE" w:rsidP="00DD0ADE">
      <w:pPr>
        <w:pStyle w:val="Odsekzoznamu"/>
        <w:numPr>
          <w:ilvl w:val="0"/>
          <w:numId w:val="12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 xml:space="preserve">Bankový účet má v zahraničí. </w:t>
      </w:r>
    </w:p>
    <w:p w14:paraId="28F0292B" w14:textId="77777777" w:rsidR="00DD0ADE" w:rsidRPr="00D54742" w:rsidRDefault="00DD0ADE" w:rsidP="00DD0ADE">
      <w:pPr>
        <w:pStyle w:val="Odsekzoznamu"/>
        <w:numPr>
          <w:ilvl w:val="0"/>
          <w:numId w:val="12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>V SR má prenajaté webové sídlo a sklad, ktorý má poistený a z ktorého vydáva tovar, ktorý predáva v SR.</w:t>
      </w:r>
    </w:p>
    <w:p w14:paraId="2068181C" w14:textId="77777777" w:rsidR="00DD0ADE" w:rsidRPr="00D54742" w:rsidRDefault="00DD0ADE" w:rsidP="00DD0ADE">
      <w:pPr>
        <w:pStyle w:val="Odsekzoznamu"/>
        <w:numPr>
          <w:ilvl w:val="0"/>
          <w:numId w:val="12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 xml:space="preserve">Nemá v SR žiadnych zamestnancov a komplexnú prevádzku skladu zabezpečuje tretia osoba. </w:t>
      </w:r>
    </w:p>
    <w:p w14:paraId="5471BA92" w14:textId="74C64939" w:rsidR="00DD0ADE" w:rsidRPr="00D54742" w:rsidRDefault="00DD0ADE" w:rsidP="00DD0ADE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74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Jej transakcie súvisiace s činnosťou v SR </w:t>
      </w:r>
      <w:r w:rsidR="00DA0E84" w:rsidRPr="00D547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sa zdaňujú</w:t>
      </w:r>
      <w:r w:rsidRPr="00D547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</w:p>
    <w:p w14:paraId="2A0F490F" w14:textId="77777777" w:rsidR="00DD0ADE" w:rsidRPr="00D54742" w:rsidRDefault="00DD0ADE" w:rsidP="00DD0ADE">
      <w:pPr>
        <w:tabs>
          <w:tab w:val="left" w:pos="1137"/>
        </w:tabs>
        <w:spacing w:after="0"/>
        <w:ind w:left="2484"/>
        <w:jc w:val="both"/>
        <w:rPr>
          <w:rFonts w:ascii="Times New Roman" w:hAnsi="Times New Roman" w:cs="Times New Roman"/>
          <w:sz w:val="24"/>
          <w:szCs w:val="24"/>
        </w:rPr>
      </w:pPr>
    </w:p>
    <w:p w14:paraId="27728C02" w14:textId="77777777" w:rsidR="00DD0ADE" w:rsidRPr="00D54742" w:rsidRDefault="00DD0ADE" w:rsidP="00DD0ADE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4742">
        <w:rPr>
          <w:rFonts w:ascii="Times New Roman" w:hAnsi="Times New Roman" w:cs="Times New Roman"/>
          <w:i/>
          <w:iCs/>
          <w:sz w:val="24"/>
          <w:szCs w:val="24"/>
        </w:rPr>
        <w:t xml:space="preserve">Právnická osoba prevádzkujúca internetový obchod s prenajatou doménou v SR a skladom v SR, so zamestnancami v mieste sídla spoločnosti v Nemecku, je daňovníkom ako aj platiteľom dane v rozsahu platobných operácií najmä prenájom domény, za zabezpečenie prevádzky skladu tretej osobe, za úhrady poistného a platieb miestnych daní. </w:t>
      </w:r>
    </w:p>
    <w:p w14:paraId="7071EE1C" w14:textId="77777777" w:rsidR="00DD0ADE" w:rsidRPr="00D54742" w:rsidRDefault="00DD0ADE" w:rsidP="00DD0ADE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C889A7" w14:textId="77777777" w:rsidR="00DD0ADE" w:rsidRPr="00D54742" w:rsidRDefault="00DD0ADE" w:rsidP="00DD0ADE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Príklad 6:</w:t>
      </w:r>
    </w:p>
    <w:p w14:paraId="7155B1A5" w14:textId="77777777" w:rsidR="00DD0ADE" w:rsidRPr="00D54742" w:rsidRDefault="00DD0ADE" w:rsidP="00DD0ADE">
      <w:pPr>
        <w:pStyle w:val="Odsekzoznamu"/>
        <w:numPr>
          <w:ilvl w:val="0"/>
          <w:numId w:val="13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>Právnická osoba má sídlo v SR.</w:t>
      </w:r>
    </w:p>
    <w:p w14:paraId="7F8CE8F2" w14:textId="77777777" w:rsidR="00DD0ADE" w:rsidRPr="00D54742" w:rsidRDefault="00DD0ADE" w:rsidP="00DD0ADE">
      <w:pPr>
        <w:pStyle w:val="Odsekzoznamu"/>
        <w:numPr>
          <w:ilvl w:val="0"/>
          <w:numId w:val="13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 xml:space="preserve">Bankový účet má v zahraničí. </w:t>
      </w:r>
    </w:p>
    <w:p w14:paraId="5BD17C3B" w14:textId="77777777" w:rsidR="00DD0ADE" w:rsidRPr="00D54742" w:rsidRDefault="00DD0ADE" w:rsidP="00DD0ADE">
      <w:pPr>
        <w:pStyle w:val="Odsekzoznamu"/>
        <w:numPr>
          <w:ilvl w:val="0"/>
          <w:numId w:val="13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>Činnosť vykonáva v zahraničí.</w:t>
      </w:r>
    </w:p>
    <w:p w14:paraId="6FE2E57A" w14:textId="191B80B5" w:rsidR="00DD0ADE" w:rsidRPr="00D54742" w:rsidRDefault="00877EBB" w:rsidP="00877EBB">
      <w:pPr>
        <w:tabs>
          <w:tab w:val="left" w:pos="1137"/>
        </w:tabs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A0E84" w:rsidRPr="00D547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Jej transakcie sa zdaňujú.</w:t>
      </w:r>
    </w:p>
    <w:p w14:paraId="23D0A858" w14:textId="77777777" w:rsidR="00DA0E84" w:rsidRPr="00D54742" w:rsidRDefault="00DA0E84" w:rsidP="00DA0E84">
      <w:pPr>
        <w:tabs>
          <w:tab w:val="left" w:pos="113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8A6716" w14:textId="77777777" w:rsidR="00DD0ADE" w:rsidRPr="00D54742" w:rsidRDefault="00DD0ADE" w:rsidP="00DD0ADE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4742">
        <w:rPr>
          <w:rFonts w:ascii="Times New Roman" w:hAnsi="Times New Roman" w:cs="Times New Roman"/>
          <w:i/>
          <w:iCs/>
          <w:sz w:val="24"/>
          <w:szCs w:val="24"/>
        </w:rPr>
        <w:t>Právnická osoba prevádzkujúca cestovnú kanceláriu so sídlom v SR má účet v Írsku, pričom svoje služby predaja zájazdov ponúka v Nemecku, je daňovníkom aj platiteľom dane.</w:t>
      </w:r>
    </w:p>
    <w:p w14:paraId="4EA1BB3D" w14:textId="77777777" w:rsidR="00DD0ADE" w:rsidRPr="00D54742" w:rsidRDefault="00DD0ADE" w:rsidP="00DD0ADE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9903EE" w14:textId="77777777" w:rsidR="00DD0ADE" w:rsidRPr="00D54742" w:rsidRDefault="00DD0ADE" w:rsidP="00DD0ADE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Príklad 7:</w:t>
      </w:r>
    </w:p>
    <w:p w14:paraId="62388319" w14:textId="77777777" w:rsidR="00DD0ADE" w:rsidRPr="00D54742" w:rsidRDefault="00DD0ADE" w:rsidP="00DD0ADE">
      <w:pPr>
        <w:pStyle w:val="Odsekzoznamu"/>
        <w:numPr>
          <w:ilvl w:val="0"/>
          <w:numId w:val="14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>Právnická osoba má sídlo v zahraničí.</w:t>
      </w:r>
    </w:p>
    <w:p w14:paraId="2D0A346B" w14:textId="77777777" w:rsidR="00DD0ADE" w:rsidRPr="00D54742" w:rsidRDefault="00DD0ADE" w:rsidP="00DD0ADE">
      <w:pPr>
        <w:pStyle w:val="Odsekzoznamu"/>
        <w:numPr>
          <w:ilvl w:val="0"/>
          <w:numId w:val="14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 xml:space="preserve">Bankový účet má v zahraničí. </w:t>
      </w:r>
    </w:p>
    <w:p w14:paraId="7B89BAA5" w14:textId="77777777" w:rsidR="00DD0ADE" w:rsidRPr="00D54742" w:rsidRDefault="00DD0ADE" w:rsidP="00DD0ADE">
      <w:pPr>
        <w:pStyle w:val="Odsekzoznamu"/>
        <w:numPr>
          <w:ilvl w:val="0"/>
          <w:numId w:val="14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>Činnosť vykonáva v SR.</w:t>
      </w:r>
    </w:p>
    <w:p w14:paraId="6DCA3A9C" w14:textId="4213B64A" w:rsidR="00DD0ADE" w:rsidRPr="00D54742" w:rsidRDefault="00DD0ADE" w:rsidP="00DD0ADE">
      <w:pPr>
        <w:pStyle w:val="Odsekzoznamu"/>
        <w:tabs>
          <w:tab w:val="left" w:pos="1137"/>
        </w:tabs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474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Jej transakcie súvisiace s činnosťou v SR </w:t>
      </w:r>
      <w:r w:rsidR="00DA0E84" w:rsidRPr="00D547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sa zdaňujú</w:t>
      </w:r>
      <w:r w:rsidRPr="00D547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</w:p>
    <w:p w14:paraId="02375774" w14:textId="77777777" w:rsidR="00DD0ADE" w:rsidRPr="00D54742" w:rsidRDefault="00DD0ADE" w:rsidP="00DD0ADE">
      <w:pPr>
        <w:pStyle w:val="Odsekzoznamu"/>
        <w:tabs>
          <w:tab w:val="left" w:pos="1137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022BC75" w14:textId="77777777" w:rsidR="00DD0ADE" w:rsidRPr="00D54742" w:rsidRDefault="00DD0ADE" w:rsidP="00DD0ADE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4742">
        <w:rPr>
          <w:rFonts w:ascii="Times New Roman" w:hAnsi="Times New Roman" w:cs="Times New Roman"/>
          <w:i/>
          <w:iCs/>
          <w:sz w:val="24"/>
          <w:szCs w:val="24"/>
        </w:rPr>
        <w:t xml:space="preserve">Právnická osoba so sídlom v Rakúsku prevádzkuje ubytovacie zariadenie v SR, pričom v SR nemá vedený účet, je daňovníkom aj platiteľom dane v rozsahu platobných operácií súvisiacich s prevádzkou ubytovacieho zariadenia (platba za energie, úhrada miezd zamestnávateľom, platby poistného). </w:t>
      </w:r>
    </w:p>
    <w:p w14:paraId="6FA49AA3" w14:textId="77777777" w:rsidR="00DD0ADE" w:rsidRPr="00D54742" w:rsidRDefault="00DD0ADE" w:rsidP="00DD0ADE">
      <w:pPr>
        <w:tabs>
          <w:tab w:val="left" w:pos="1137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8CD50A9" w14:textId="77777777" w:rsidR="00DD0ADE" w:rsidRPr="00D54742" w:rsidRDefault="00DD0ADE" w:rsidP="00DD0ADE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Príklad 8:</w:t>
      </w:r>
    </w:p>
    <w:p w14:paraId="179C172C" w14:textId="77777777" w:rsidR="00DD0ADE" w:rsidRPr="00D54742" w:rsidRDefault="00DD0ADE" w:rsidP="00DD0ADE">
      <w:pPr>
        <w:pStyle w:val="Odsekzoznamu"/>
        <w:numPr>
          <w:ilvl w:val="0"/>
          <w:numId w:val="15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>Právnická osoba má sídlo v zahraničí.</w:t>
      </w:r>
    </w:p>
    <w:p w14:paraId="5A31BA2A" w14:textId="77777777" w:rsidR="00DD0ADE" w:rsidRPr="00D54742" w:rsidRDefault="00DD0ADE" w:rsidP="00DD0ADE">
      <w:pPr>
        <w:pStyle w:val="Odsekzoznamu"/>
        <w:numPr>
          <w:ilvl w:val="0"/>
          <w:numId w:val="15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 xml:space="preserve">Bankový účet má v SR. </w:t>
      </w:r>
    </w:p>
    <w:p w14:paraId="40BFCC87" w14:textId="77777777" w:rsidR="00DD0ADE" w:rsidRPr="00D54742" w:rsidRDefault="00DD0ADE" w:rsidP="00DD0ADE">
      <w:pPr>
        <w:pStyle w:val="Odsekzoznamu"/>
        <w:numPr>
          <w:ilvl w:val="0"/>
          <w:numId w:val="15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>Činnosť vykonáva v zahraničí.</w:t>
      </w:r>
    </w:p>
    <w:p w14:paraId="191626C5" w14:textId="485C3B26" w:rsidR="00DD0ADE" w:rsidRPr="00D54742" w:rsidRDefault="00DD0ADE" w:rsidP="00DD0ADE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D54742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D54742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DA0E84" w:rsidRPr="00D547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J</w:t>
      </w:r>
      <w:r w:rsidRPr="00D547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ej transakcie odchádzajúce z bankového účtu v</w:t>
      </w:r>
      <w:r w:rsidR="00DA0E84" w:rsidRPr="00D547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 </w:t>
      </w:r>
      <w:r w:rsidRPr="00D547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SR</w:t>
      </w:r>
      <w:r w:rsidR="00DA0E84" w:rsidRPr="00D5474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sa zdaňujú</w:t>
      </w:r>
      <w:r w:rsidRPr="00D547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</w:p>
    <w:p w14:paraId="01DA113D" w14:textId="77777777" w:rsidR="00DD0ADE" w:rsidRPr="00D54742" w:rsidRDefault="00DD0ADE" w:rsidP="00DD0ADE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D3F115" w14:textId="1018A00B" w:rsidR="00DD0ADE" w:rsidRPr="00D54742" w:rsidRDefault="00DD0ADE" w:rsidP="00DD0ADE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4742">
        <w:rPr>
          <w:rFonts w:ascii="Times New Roman" w:hAnsi="Times New Roman" w:cs="Times New Roman"/>
          <w:i/>
          <w:iCs/>
          <w:sz w:val="24"/>
          <w:szCs w:val="24"/>
        </w:rPr>
        <w:t xml:space="preserve">Právnická osoba so sídlom v Rakúsku </w:t>
      </w:r>
      <w:r w:rsidR="00DA0E84" w:rsidRPr="00D54742">
        <w:rPr>
          <w:rFonts w:ascii="Times New Roman" w:hAnsi="Times New Roman" w:cs="Times New Roman"/>
          <w:i/>
          <w:iCs/>
          <w:sz w:val="24"/>
          <w:szCs w:val="24"/>
        </w:rPr>
        <w:t>má</w:t>
      </w:r>
      <w:r w:rsidRPr="00D54742">
        <w:rPr>
          <w:rFonts w:ascii="Times New Roman" w:hAnsi="Times New Roman" w:cs="Times New Roman"/>
          <w:i/>
          <w:iCs/>
          <w:sz w:val="24"/>
          <w:szCs w:val="24"/>
        </w:rPr>
        <w:t xml:space="preserve"> účet v banke v SR, je daňovníkom v rozsahu platobných operácií vykonávaných na tomto účte.</w:t>
      </w:r>
    </w:p>
    <w:p w14:paraId="317BC680" w14:textId="77777777" w:rsidR="0060105B" w:rsidRPr="00D54742" w:rsidRDefault="0060105B" w:rsidP="0060105B">
      <w:pPr>
        <w:pStyle w:val="Odsekzoznamu"/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D25F93" w14:textId="3E8F0A04" w:rsidR="00F144FA" w:rsidRPr="00D54742" w:rsidRDefault="00F144FA" w:rsidP="00F144FA">
      <w:pPr>
        <w:pStyle w:val="Odsekzoznamu"/>
        <w:numPr>
          <w:ilvl w:val="0"/>
          <w:numId w:val="2"/>
        </w:numPr>
        <w:spacing w:before="240" w:after="0"/>
        <w:ind w:left="284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Preúčtovanie nákladov</w:t>
      </w:r>
    </w:p>
    <w:p w14:paraId="28F30E4D" w14:textId="77777777" w:rsidR="00F144FA" w:rsidRPr="00D54742" w:rsidRDefault="00F144FA" w:rsidP="00F144FA">
      <w:pPr>
        <w:pStyle w:val="Odsekzoznamu"/>
        <w:spacing w:before="240" w:after="0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4167A" w14:textId="4F010718" w:rsidR="00F144FA" w:rsidRPr="00D54742" w:rsidRDefault="00F144FA" w:rsidP="00DB4815">
      <w:pPr>
        <w:pStyle w:val="Odsekzoznamu"/>
        <w:numPr>
          <w:ilvl w:val="0"/>
          <w:numId w:val="24"/>
        </w:numPr>
        <w:tabs>
          <w:tab w:val="left" w:pos="1137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 xml:space="preserve">Základom dane je </w:t>
      </w:r>
      <w:r w:rsidR="00735DC6" w:rsidRPr="00D54742">
        <w:rPr>
          <w:rFonts w:ascii="Times New Roman" w:hAnsi="Times New Roman" w:cs="Times New Roman"/>
          <w:sz w:val="24"/>
          <w:szCs w:val="24"/>
        </w:rPr>
        <w:t xml:space="preserve">suma </w:t>
      </w:r>
      <w:r w:rsidRPr="00D54742">
        <w:rPr>
          <w:rFonts w:ascii="Times New Roman" w:hAnsi="Times New Roman" w:cs="Times New Roman"/>
          <w:sz w:val="24"/>
          <w:szCs w:val="24"/>
        </w:rPr>
        <w:t>preúčtovaných nákladov súvisiacich s činnosťou daňovníka. Ak daňovník uzavrie zmluvu alebo iný obdobný právny vzťah s</w:t>
      </w:r>
      <w:r w:rsidR="008D076D" w:rsidRPr="00D54742">
        <w:rPr>
          <w:rFonts w:ascii="Times New Roman" w:hAnsi="Times New Roman" w:cs="Times New Roman"/>
          <w:sz w:val="24"/>
          <w:szCs w:val="24"/>
        </w:rPr>
        <w:t> treťou osobou</w:t>
      </w:r>
      <w:r w:rsidRPr="00D54742">
        <w:rPr>
          <w:rFonts w:ascii="Times New Roman" w:hAnsi="Times New Roman" w:cs="Times New Roman"/>
          <w:sz w:val="24"/>
          <w:szCs w:val="24"/>
        </w:rPr>
        <w:t xml:space="preserve">, pričom  obsahom tohto vzťahu je okrem iného aj poukazovanie prostriedkov resp. platieb </w:t>
      </w:r>
      <w:r w:rsidR="00956C97" w:rsidRPr="00D54742">
        <w:rPr>
          <w:rFonts w:ascii="Times New Roman" w:hAnsi="Times New Roman" w:cs="Times New Roman"/>
          <w:sz w:val="24"/>
          <w:szCs w:val="24"/>
        </w:rPr>
        <w:t>za daňovníka</w:t>
      </w:r>
      <w:r w:rsidRPr="00D54742">
        <w:rPr>
          <w:rFonts w:ascii="Times New Roman" w:hAnsi="Times New Roman" w:cs="Times New Roman"/>
          <w:sz w:val="24"/>
          <w:szCs w:val="24"/>
        </w:rPr>
        <w:t xml:space="preserve"> </w:t>
      </w:r>
      <w:r w:rsidR="008D076D" w:rsidRPr="00D54742">
        <w:rPr>
          <w:rFonts w:ascii="Times New Roman" w:hAnsi="Times New Roman" w:cs="Times New Roman"/>
          <w:sz w:val="24"/>
          <w:szCs w:val="24"/>
        </w:rPr>
        <w:t>treťou osobou iným subjektom,</w:t>
      </w:r>
      <w:r w:rsidRPr="00D54742">
        <w:rPr>
          <w:rFonts w:ascii="Times New Roman" w:hAnsi="Times New Roman" w:cs="Times New Roman"/>
          <w:sz w:val="24"/>
          <w:szCs w:val="24"/>
        </w:rPr>
        <w:t xml:space="preserve"> z pohľadu daňovníka </w:t>
      </w:r>
      <w:r w:rsidR="00DA0E84" w:rsidRPr="00D54742">
        <w:rPr>
          <w:rFonts w:ascii="Times New Roman" w:hAnsi="Times New Roman" w:cs="Times New Roman"/>
          <w:sz w:val="24"/>
          <w:szCs w:val="24"/>
        </w:rPr>
        <w:t xml:space="preserve">ide </w:t>
      </w:r>
      <w:r w:rsidRPr="00D54742">
        <w:rPr>
          <w:rFonts w:ascii="Times New Roman" w:hAnsi="Times New Roman" w:cs="Times New Roman"/>
          <w:sz w:val="24"/>
          <w:szCs w:val="24"/>
        </w:rPr>
        <w:t>v rozsahu poukazovaných prostriedkov resp. platieb</w:t>
      </w:r>
      <w:r w:rsidR="00956C97" w:rsidRPr="00D54742">
        <w:rPr>
          <w:rFonts w:ascii="Times New Roman" w:hAnsi="Times New Roman" w:cs="Times New Roman"/>
          <w:sz w:val="24"/>
          <w:szCs w:val="24"/>
        </w:rPr>
        <w:t>,</w:t>
      </w:r>
      <w:r w:rsidRPr="00D54742">
        <w:rPr>
          <w:rFonts w:ascii="Times New Roman" w:hAnsi="Times New Roman" w:cs="Times New Roman"/>
          <w:sz w:val="24"/>
          <w:szCs w:val="24"/>
        </w:rPr>
        <w:t xml:space="preserve"> o preúčtované náklady.</w:t>
      </w:r>
    </w:p>
    <w:p w14:paraId="5887CF6A" w14:textId="757A1276" w:rsidR="008D076D" w:rsidRPr="00D54742" w:rsidRDefault="003A21D5" w:rsidP="008D076D">
      <w:pPr>
        <w:pStyle w:val="Odsekzoznamu"/>
        <w:numPr>
          <w:ilvl w:val="0"/>
          <w:numId w:val="24"/>
        </w:numPr>
        <w:tabs>
          <w:tab w:val="left" w:pos="1137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lastRenderedPageBreak/>
        <w:t xml:space="preserve">Sadzba dane je vo výške 0,4 % zo základu dane </w:t>
      </w:r>
      <w:r w:rsidR="00CE4976" w:rsidRPr="00D54742">
        <w:rPr>
          <w:rFonts w:ascii="Times New Roman" w:hAnsi="Times New Roman" w:cs="Times New Roman"/>
          <w:sz w:val="24"/>
          <w:szCs w:val="24"/>
          <w:u w:val="single"/>
        </w:rPr>
        <w:t>bez</w:t>
      </w:r>
      <w:r w:rsidR="00CE4976" w:rsidRPr="00D54742">
        <w:rPr>
          <w:rFonts w:ascii="Times New Roman" w:hAnsi="Times New Roman" w:cs="Times New Roman"/>
          <w:sz w:val="24"/>
          <w:szCs w:val="24"/>
        </w:rPr>
        <w:t xml:space="preserve"> </w:t>
      </w:r>
      <w:r w:rsidR="00CE4976" w:rsidRPr="00D54742">
        <w:rPr>
          <w:rFonts w:ascii="Times New Roman" w:hAnsi="Times New Roman" w:cs="Times New Roman"/>
          <w:sz w:val="24"/>
          <w:szCs w:val="24"/>
          <w:u w:val="single"/>
        </w:rPr>
        <w:t>maximálnej</w:t>
      </w:r>
      <w:r w:rsidR="00382C24" w:rsidRPr="00D54742">
        <w:rPr>
          <w:rFonts w:ascii="Times New Roman" w:hAnsi="Times New Roman" w:cs="Times New Roman"/>
          <w:sz w:val="24"/>
          <w:szCs w:val="24"/>
        </w:rPr>
        <w:t xml:space="preserve"> výšky dane</w:t>
      </w:r>
      <w:r w:rsidRPr="00D54742">
        <w:rPr>
          <w:rFonts w:ascii="Times New Roman" w:hAnsi="Times New Roman" w:cs="Times New Roman"/>
          <w:sz w:val="24"/>
          <w:szCs w:val="24"/>
        </w:rPr>
        <w:t xml:space="preserve">, ak daňovník </w:t>
      </w:r>
      <w:r w:rsidRPr="00D54742">
        <w:rPr>
          <w:rFonts w:ascii="Times New Roman" w:hAnsi="Times New Roman" w:cs="Times New Roman"/>
          <w:sz w:val="24"/>
          <w:szCs w:val="24"/>
          <w:u w:val="single"/>
        </w:rPr>
        <w:t>nevie identifikovať</w:t>
      </w:r>
      <w:r w:rsidRPr="00D54742">
        <w:rPr>
          <w:rFonts w:ascii="Times New Roman" w:hAnsi="Times New Roman" w:cs="Times New Roman"/>
          <w:sz w:val="24"/>
          <w:szCs w:val="24"/>
        </w:rPr>
        <w:t xml:space="preserve"> jednotlivé platby, ktoré boli </w:t>
      </w:r>
      <w:r w:rsidR="00CE4976" w:rsidRPr="00D54742">
        <w:rPr>
          <w:rFonts w:ascii="Times New Roman" w:hAnsi="Times New Roman" w:cs="Times New Roman"/>
          <w:sz w:val="24"/>
          <w:szCs w:val="24"/>
        </w:rPr>
        <w:t xml:space="preserve">za neho </w:t>
      </w:r>
      <w:r w:rsidRPr="00D54742">
        <w:rPr>
          <w:rFonts w:ascii="Times New Roman" w:hAnsi="Times New Roman" w:cs="Times New Roman"/>
          <w:sz w:val="24"/>
          <w:szCs w:val="24"/>
        </w:rPr>
        <w:t xml:space="preserve">vykonané </w:t>
      </w:r>
      <w:r w:rsidR="00CE4976" w:rsidRPr="00D54742">
        <w:rPr>
          <w:rFonts w:ascii="Times New Roman" w:hAnsi="Times New Roman" w:cs="Times New Roman"/>
          <w:sz w:val="24"/>
          <w:szCs w:val="24"/>
        </w:rPr>
        <w:t>v rozsahu</w:t>
      </w:r>
      <w:r w:rsidRPr="00D54742">
        <w:rPr>
          <w:rFonts w:ascii="Times New Roman" w:hAnsi="Times New Roman" w:cs="Times New Roman"/>
          <w:sz w:val="24"/>
          <w:szCs w:val="24"/>
        </w:rPr>
        <w:t xml:space="preserve"> preúčtovaný</w:t>
      </w:r>
      <w:r w:rsidR="00CE4976" w:rsidRPr="00D54742">
        <w:rPr>
          <w:rFonts w:ascii="Times New Roman" w:hAnsi="Times New Roman" w:cs="Times New Roman"/>
          <w:sz w:val="24"/>
          <w:szCs w:val="24"/>
        </w:rPr>
        <w:t>ch</w:t>
      </w:r>
      <w:r w:rsidRPr="00D54742">
        <w:rPr>
          <w:rFonts w:ascii="Times New Roman" w:hAnsi="Times New Roman" w:cs="Times New Roman"/>
          <w:sz w:val="24"/>
          <w:szCs w:val="24"/>
        </w:rPr>
        <w:t xml:space="preserve"> náklad</w:t>
      </w:r>
      <w:r w:rsidR="00CE4976" w:rsidRPr="00D54742">
        <w:rPr>
          <w:rFonts w:ascii="Times New Roman" w:hAnsi="Times New Roman" w:cs="Times New Roman"/>
          <w:sz w:val="24"/>
          <w:szCs w:val="24"/>
        </w:rPr>
        <w:t>ov</w:t>
      </w:r>
      <w:r w:rsidRPr="00D54742">
        <w:rPr>
          <w:rFonts w:ascii="Times New Roman" w:hAnsi="Times New Roman" w:cs="Times New Roman"/>
          <w:sz w:val="24"/>
          <w:szCs w:val="24"/>
        </w:rPr>
        <w:t>.</w:t>
      </w:r>
      <w:r w:rsidR="008D076D" w:rsidRPr="00D54742">
        <w:rPr>
          <w:rFonts w:ascii="Times New Roman" w:hAnsi="Times New Roman" w:cs="Times New Roman"/>
          <w:sz w:val="24"/>
          <w:szCs w:val="24"/>
        </w:rPr>
        <w:t xml:space="preserve"> Ak daňovník </w:t>
      </w:r>
      <w:r w:rsidR="008D076D" w:rsidRPr="00D54742">
        <w:rPr>
          <w:rFonts w:ascii="Times New Roman" w:hAnsi="Times New Roman" w:cs="Times New Roman"/>
          <w:sz w:val="24"/>
          <w:szCs w:val="24"/>
          <w:u w:val="single"/>
        </w:rPr>
        <w:t>vie identifikovať</w:t>
      </w:r>
      <w:r w:rsidR="008D076D" w:rsidRPr="00D54742">
        <w:rPr>
          <w:rFonts w:ascii="Times New Roman" w:hAnsi="Times New Roman" w:cs="Times New Roman"/>
          <w:sz w:val="24"/>
          <w:szCs w:val="24"/>
        </w:rPr>
        <w:t xml:space="preserve"> jednotlivé platby, </w:t>
      </w:r>
      <w:r w:rsidR="00CE4976" w:rsidRPr="00D54742">
        <w:rPr>
          <w:rFonts w:ascii="Times New Roman" w:hAnsi="Times New Roman" w:cs="Times New Roman"/>
          <w:sz w:val="24"/>
          <w:szCs w:val="24"/>
        </w:rPr>
        <w:t>ktoré boli za neho vykonané v rozsahu preúčtovaných nákladov</w:t>
      </w:r>
      <w:r w:rsidR="008D076D" w:rsidRPr="00D54742">
        <w:rPr>
          <w:rFonts w:ascii="Times New Roman" w:hAnsi="Times New Roman" w:cs="Times New Roman"/>
          <w:sz w:val="24"/>
          <w:szCs w:val="24"/>
        </w:rPr>
        <w:t xml:space="preserve">, </w:t>
      </w:r>
      <w:r w:rsidR="00CE4976" w:rsidRPr="00D54742">
        <w:rPr>
          <w:rFonts w:ascii="Times New Roman" w:hAnsi="Times New Roman" w:cs="Times New Roman"/>
          <w:sz w:val="24"/>
          <w:szCs w:val="24"/>
        </w:rPr>
        <w:t xml:space="preserve">je </w:t>
      </w:r>
      <w:r w:rsidR="008D076D" w:rsidRPr="00D54742">
        <w:rPr>
          <w:rFonts w:ascii="Times New Roman" w:hAnsi="Times New Roman" w:cs="Times New Roman"/>
          <w:sz w:val="24"/>
          <w:szCs w:val="24"/>
        </w:rPr>
        <w:t xml:space="preserve">sadzba dane vo výške 0,4 % zo základu dane </w:t>
      </w:r>
      <w:r w:rsidR="008D076D" w:rsidRPr="00D54742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CE4976" w:rsidRPr="00D54742">
        <w:rPr>
          <w:rFonts w:ascii="Times New Roman" w:hAnsi="Times New Roman" w:cs="Times New Roman"/>
          <w:sz w:val="24"/>
          <w:szCs w:val="24"/>
          <w:u w:val="single"/>
        </w:rPr>
        <w:t> maximálnou</w:t>
      </w:r>
      <w:r w:rsidR="00CE4976" w:rsidRPr="00D54742">
        <w:rPr>
          <w:rFonts w:ascii="Times New Roman" w:hAnsi="Times New Roman" w:cs="Times New Roman"/>
          <w:sz w:val="24"/>
          <w:szCs w:val="24"/>
        </w:rPr>
        <w:t xml:space="preserve"> výškou dane</w:t>
      </w:r>
      <w:r w:rsidR="008D076D" w:rsidRPr="00D54742">
        <w:rPr>
          <w:rFonts w:ascii="Times New Roman" w:hAnsi="Times New Roman" w:cs="Times New Roman"/>
          <w:sz w:val="24"/>
          <w:szCs w:val="24"/>
        </w:rPr>
        <w:t xml:space="preserve"> 40€.</w:t>
      </w:r>
    </w:p>
    <w:p w14:paraId="5F95BC62" w14:textId="63B475FE" w:rsidR="00AE02D6" w:rsidRPr="00D54742" w:rsidRDefault="00A02EEE" w:rsidP="00DA0E84">
      <w:pPr>
        <w:pStyle w:val="Odsekzoznamu"/>
        <w:numPr>
          <w:ilvl w:val="0"/>
          <w:numId w:val="24"/>
        </w:numPr>
        <w:tabs>
          <w:tab w:val="left" w:pos="1137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 xml:space="preserve">Za preúčtované náklady sa nepovažuje prevzatie dlhu podľa § 531 a 532 Občianskeho zákonníka, ani </w:t>
      </w:r>
      <w:proofErr w:type="spellStart"/>
      <w:r w:rsidRPr="00D54742">
        <w:rPr>
          <w:rFonts w:ascii="Times New Roman" w:hAnsi="Times New Roman" w:cs="Times New Roman"/>
          <w:sz w:val="24"/>
          <w:szCs w:val="24"/>
        </w:rPr>
        <w:t>novácia</w:t>
      </w:r>
      <w:proofErr w:type="spellEnd"/>
      <w:r w:rsidRPr="00D54742">
        <w:rPr>
          <w:rFonts w:ascii="Times New Roman" w:hAnsi="Times New Roman" w:cs="Times New Roman"/>
          <w:sz w:val="24"/>
          <w:szCs w:val="24"/>
        </w:rPr>
        <w:t xml:space="preserve"> záväzku podľa § 570 a</w:t>
      </w:r>
      <w:r w:rsidR="00C07481" w:rsidRPr="00D54742">
        <w:rPr>
          <w:rFonts w:ascii="Times New Roman" w:hAnsi="Times New Roman" w:cs="Times New Roman"/>
          <w:sz w:val="24"/>
          <w:szCs w:val="24"/>
        </w:rPr>
        <w:t>ž 573</w:t>
      </w:r>
      <w:r w:rsidRPr="00D54742">
        <w:rPr>
          <w:rFonts w:ascii="Times New Roman" w:hAnsi="Times New Roman" w:cs="Times New Roman"/>
          <w:sz w:val="24"/>
          <w:szCs w:val="24"/>
        </w:rPr>
        <w:t>. Občianskeho zákonníka.</w:t>
      </w:r>
      <w:r w:rsidR="00AE02D6" w:rsidRPr="00D54742">
        <w:rPr>
          <w:rFonts w:ascii="Times New Roman" w:hAnsi="Times New Roman" w:cs="Times New Roman"/>
          <w:sz w:val="24"/>
          <w:szCs w:val="24"/>
        </w:rPr>
        <w:t xml:space="preserve"> </w:t>
      </w:r>
      <w:r w:rsidR="00C07481" w:rsidRPr="00D54742">
        <w:rPr>
          <w:rFonts w:ascii="Times New Roman" w:hAnsi="Times New Roman" w:cs="Times New Roman"/>
          <w:sz w:val="24"/>
          <w:szCs w:val="24"/>
        </w:rPr>
        <w:t>Ak tretia osoba nakupuje tovar a potom ho predáva ďalej daňovníkovi, nepovažuje sa to z</w:t>
      </w:r>
      <w:r w:rsidR="00AE02D6" w:rsidRPr="00D54742">
        <w:rPr>
          <w:rFonts w:ascii="Times New Roman" w:hAnsi="Times New Roman" w:cs="Times New Roman"/>
          <w:sz w:val="24"/>
          <w:szCs w:val="24"/>
        </w:rPr>
        <w:t>a preúčtované náklady</w:t>
      </w:r>
      <w:r w:rsidR="00C07481" w:rsidRPr="00D54742">
        <w:rPr>
          <w:rFonts w:ascii="Times New Roman" w:hAnsi="Times New Roman" w:cs="Times New Roman"/>
          <w:sz w:val="24"/>
          <w:szCs w:val="24"/>
        </w:rPr>
        <w:t>.</w:t>
      </w:r>
      <w:r w:rsidR="00AE02D6" w:rsidRPr="00D547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B051B" w14:textId="2B06E4A4" w:rsidR="00B47540" w:rsidRPr="00D54742" w:rsidRDefault="00DB4815" w:rsidP="00DB4815">
      <w:pPr>
        <w:pStyle w:val="Odsekzoznamu"/>
        <w:numPr>
          <w:ilvl w:val="0"/>
          <w:numId w:val="24"/>
        </w:numPr>
        <w:tabs>
          <w:tab w:val="left" w:pos="1137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 xml:space="preserve">Možnosť </w:t>
      </w:r>
      <w:r w:rsidR="00B47540" w:rsidRPr="00D54742">
        <w:rPr>
          <w:rFonts w:ascii="Times New Roman" w:hAnsi="Times New Roman" w:cs="Times New Roman"/>
          <w:sz w:val="24"/>
          <w:szCs w:val="24"/>
        </w:rPr>
        <w:t>odpočítania dane platiteľom dane podľa § 10 ods. 5 zákona, ktorá bola zrazená daňovníkovi v rámci tuzemského preúčtovania nákladov</w:t>
      </w:r>
      <w:r w:rsidR="00BA0612" w:rsidRPr="00D54742">
        <w:rPr>
          <w:rFonts w:ascii="Times New Roman" w:hAnsi="Times New Roman" w:cs="Times New Roman"/>
          <w:sz w:val="24"/>
          <w:szCs w:val="24"/>
        </w:rPr>
        <w:t>,</w:t>
      </w:r>
      <w:r w:rsidR="00B47540" w:rsidRPr="00D54742">
        <w:rPr>
          <w:rFonts w:ascii="Times New Roman" w:hAnsi="Times New Roman" w:cs="Times New Roman"/>
          <w:sz w:val="24"/>
          <w:szCs w:val="24"/>
        </w:rPr>
        <w:t xml:space="preserve"> zabezpečí rovnaké podmienky ako pri preúčtovaní nákladov zo zahraničia. Ide o eliminačné opatrenie voči znevýhodneniu slovenského daňovníka, ktorý vykonal úhradu za iného daňovníka v </w:t>
      </w:r>
      <w:r w:rsidR="00A02EEE" w:rsidRPr="00D54742">
        <w:rPr>
          <w:rFonts w:ascii="Times New Roman" w:hAnsi="Times New Roman" w:cs="Times New Roman"/>
          <w:sz w:val="24"/>
          <w:szCs w:val="24"/>
        </w:rPr>
        <w:t>tuzemsku</w:t>
      </w:r>
      <w:r w:rsidR="00B47540" w:rsidRPr="00D547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263A4A" w14:textId="54090A8A" w:rsidR="00B47540" w:rsidRPr="00D54742" w:rsidRDefault="008D076D" w:rsidP="000D1B1F">
      <w:pPr>
        <w:pStyle w:val="Odsekzoznamu"/>
        <w:numPr>
          <w:ilvl w:val="0"/>
          <w:numId w:val="24"/>
        </w:numPr>
        <w:tabs>
          <w:tab w:val="left" w:pos="0"/>
          <w:tab w:val="left" w:pos="1137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 xml:space="preserve">Daňovník je povinný podať </w:t>
      </w:r>
      <w:r w:rsidR="005C65F6" w:rsidRPr="00D54742">
        <w:rPr>
          <w:rFonts w:ascii="Times New Roman" w:hAnsi="Times New Roman" w:cs="Times New Roman"/>
          <w:sz w:val="24"/>
          <w:szCs w:val="24"/>
        </w:rPr>
        <w:t>o</w:t>
      </w:r>
      <w:r w:rsidRPr="00D54742">
        <w:rPr>
          <w:rFonts w:ascii="Times New Roman" w:hAnsi="Times New Roman" w:cs="Times New Roman"/>
          <w:sz w:val="24"/>
          <w:szCs w:val="24"/>
        </w:rPr>
        <w:t>známenie o výšk</w:t>
      </w:r>
      <w:r w:rsidR="005C65F6" w:rsidRPr="00D54742">
        <w:rPr>
          <w:rFonts w:ascii="Times New Roman" w:hAnsi="Times New Roman" w:cs="Times New Roman"/>
          <w:sz w:val="24"/>
          <w:szCs w:val="24"/>
        </w:rPr>
        <w:t>e</w:t>
      </w:r>
      <w:r w:rsidRPr="00D54742">
        <w:rPr>
          <w:rFonts w:ascii="Times New Roman" w:hAnsi="Times New Roman" w:cs="Times New Roman"/>
          <w:sz w:val="24"/>
          <w:szCs w:val="24"/>
        </w:rPr>
        <w:t xml:space="preserve"> dane len za to zdaňovacie obdobie, v ktorom </w:t>
      </w:r>
      <w:r w:rsidR="005C65F6" w:rsidRPr="00D54742">
        <w:rPr>
          <w:rFonts w:ascii="Times New Roman" w:hAnsi="Times New Roman" w:cs="Times New Roman"/>
          <w:sz w:val="24"/>
          <w:szCs w:val="24"/>
        </w:rPr>
        <w:t>došlo k úhrade preúčtovaných nákladov</w:t>
      </w:r>
      <w:r w:rsidR="003F406B" w:rsidRPr="00D54742">
        <w:rPr>
          <w:rFonts w:ascii="Times New Roman" w:hAnsi="Times New Roman" w:cs="Times New Roman"/>
          <w:sz w:val="24"/>
          <w:szCs w:val="24"/>
        </w:rPr>
        <w:t>, a to najmä započítaním pohľadávky a záväzku alebo zaplatením</w:t>
      </w:r>
      <w:r w:rsidR="005C65F6" w:rsidRPr="00D54742">
        <w:rPr>
          <w:rFonts w:ascii="Times New Roman" w:hAnsi="Times New Roman" w:cs="Times New Roman"/>
          <w:sz w:val="24"/>
          <w:szCs w:val="24"/>
        </w:rPr>
        <w:t>.</w:t>
      </w:r>
    </w:p>
    <w:p w14:paraId="186A52FE" w14:textId="1505B216" w:rsidR="005C65F6" w:rsidRPr="00D54742" w:rsidRDefault="005C65F6" w:rsidP="005C65F6">
      <w:pPr>
        <w:pStyle w:val="Odsekzoznamu"/>
        <w:numPr>
          <w:ilvl w:val="0"/>
          <w:numId w:val="24"/>
        </w:numPr>
        <w:tabs>
          <w:tab w:val="left" w:pos="0"/>
          <w:tab w:val="left" w:pos="1137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>Daňovník nie je povinný zaplatiť d</w:t>
      </w:r>
      <w:r w:rsidR="00A02EEE" w:rsidRPr="00D54742">
        <w:rPr>
          <w:rFonts w:ascii="Times New Roman" w:hAnsi="Times New Roman" w:cs="Times New Roman"/>
          <w:sz w:val="24"/>
          <w:szCs w:val="24"/>
        </w:rPr>
        <w:t xml:space="preserve">aň </w:t>
      </w:r>
      <w:r w:rsidR="00CE4976" w:rsidRPr="00D54742">
        <w:rPr>
          <w:rFonts w:ascii="Times New Roman" w:hAnsi="Times New Roman" w:cs="Times New Roman"/>
          <w:sz w:val="24"/>
          <w:szCs w:val="24"/>
        </w:rPr>
        <w:t>z</w:t>
      </w:r>
      <w:r w:rsidRPr="00D54742">
        <w:rPr>
          <w:rFonts w:ascii="Times New Roman" w:hAnsi="Times New Roman" w:cs="Times New Roman"/>
          <w:sz w:val="24"/>
          <w:szCs w:val="24"/>
        </w:rPr>
        <w:t>o sumy</w:t>
      </w:r>
      <w:r w:rsidR="002C407B" w:rsidRPr="00D54742">
        <w:rPr>
          <w:rFonts w:ascii="Times New Roman" w:hAnsi="Times New Roman" w:cs="Times New Roman"/>
          <w:sz w:val="24"/>
          <w:szCs w:val="24"/>
        </w:rPr>
        <w:t xml:space="preserve"> preúčtovaných náklado</w:t>
      </w:r>
      <w:r w:rsidRPr="00D54742">
        <w:rPr>
          <w:rFonts w:ascii="Times New Roman" w:hAnsi="Times New Roman" w:cs="Times New Roman"/>
          <w:sz w:val="24"/>
          <w:szCs w:val="24"/>
        </w:rPr>
        <w:t>v</w:t>
      </w:r>
      <w:r w:rsidR="00CE4976" w:rsidRPr="00D54742">
        <w:rPr>
          <w:rFonts w:ascii="Times New Roman" w:hAnsi="Times New Roman" w:cs="Times New Roman"/>
          <w:sz w:val="24"/>
          <w:szCs w:val="24"/>
        </w:rPr>
        <w:t>, ak</w:t>
      </w:r>
      <w:r w:rsidRPr="00D54742">
        <w:rPr>
          <w:rFonts w:ascii="Times New Roman" w:hAnsi="Times New Roman" w:cs="Times New Roman"/>
          <w:sz w:val="24"/>
          <w:szCs w:val="24"/>
        </w:rPr>
        <w:t xml:space="preserve"> finančná transakcia, ktorá je predmetom preúčtovaných nákladov, nie je predmetom dane.</w:t>
      </w:r>
    </w:p>
    <w:p w14:paraId="716A3085" w14:textId="77777777" w:rsidR="00AE02D6" w:rsidRPr="00D54742" w:rsidRDefault="00AE02D6" w:rsidP="00AE02D6">
      <w:pPr>
        <w:pStyle w:val="Odsekzoznamu"/>
        <w:tabs>
          <w:tab w:val="left" w:pos="0"/>
          <w:tab w:val="left" w:pos="1137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AE5E69A" w14:textId="77777777" w:rsidR="002C407B" w:rsidRPr="00D54742" w:rsidRDefault="002C407B" w:rsidP="00B4754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99E1E3" w14:textId="285C11CB" w:rsidR="00A05D45" w:rsidRPr="00D54742" w:rsidRDefault="00A05D45" w:rsidP="00AD0B0E">
      <w:pPr>
        <w:tabs>
          <w:tab w:val="left" w:pos="1137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Príklad</w:t>
      </w:r>
      <w:r w:rsidR="00AD0B0E" w:rsidRPr="00D54742">
        <w:rPr>
          <w:rFonts w:ascii="Times New Roman" w:hAnsi="Times New Roman" w:cs="Times New Roman"/>
          <w:b/>
          <w:bCs/>
          <w:sz w:val="24"/>
          <w:szCs w:val="24"/>
        </w:rPr>
        <w:t>y:</w:t>
      </w:r>
    </w:p>
    <w:p w14:paraId="396A0B88" w14:textId="77777777" w:rsidR="00A05D45" w:rsidRPr="00D54742" w:rsidRDefault="00A05D45" w:rsidP="00772FD7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019945" w14:textId="62F8C7DD" w:rsidR="0038005D" w:rsidRPr="00D54742" w:rsidRDefault="006538AA" w:rsidP="002C407B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Príklad 1: tretia osoba kúpi tovar v mene daňovníka</w:t>
      </w:r>
      <w:r w:rsidR="00C82CB5"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a preúčtuje náklady daňovníkovi</w:t>
      </w:r>
    </w:p>
    <w:p w14:paraId="4961AB02" w14:textId="77777777" w:rsidR="0038005D" w:rsidRPr="00D54742" w:rsidRDefault="006538AA" w:rsidP="003A21D5">
      <w:pPr>
        <w:numPr>
          <w:ilvl w:val="0"/>
          <w:numId w:val="17"/>
        </w:numPr>
        <w:tabs>
          <w:tab w:val="left" w:pos="11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Tretia osoba (</w:t>
      </w:r>
      <w:r w:rsidRPr="00D547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nie je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>daňovník): 3x</w:t>
      </w:r>
      <w:r w:rsidRPr="00D54742">
        <w:rPr>
          <w:rFonts w:ascii="Times New Roman" w:hAnsi="Times New Roman" w:cs="Times New Roman"/>
          <w:sz w:val="24"/>
          <w:szCs w:val="24"/>
        </w:rPr>
        <w:t xml:space="preserve"> platba vo výške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100.000 €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54742">
        <w:rPr>
          <w:rFonts w:ascii="Times New Roman" w:hAnsi="Times New Roman" w:cs="Times New Roman"/>
          <w:sz w:val="24"/>
          <w:szCs w:val="24"/>
        </w:rPr>
        <w:t xml:space="preserve">(DFT je 0€). Tretia osoba preúčtuje náklady vo výške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300.000€ </w:t>
      </w:r>
      <w:r w:rsidRPr="00D54742">
        <w:rPr>
          <w:rFonts w:ascii="Times New Roman" w:hAnsi="Times New Roman" w:cs="Times New Roman"/>
          <w:sz w:val="24"/>
          <w:szCs w:val="24"/>
        </w:rPr>
        <w:t>daňovníkovi.</w:t>
      </w:r>
    </w:p>
    <w:p w14:paraId="42EA3562" w14:textId="340E4433" w:rsidR="0038005D" w:rsidRPr="00D54742" w:rsidRDefault="006538AA" w:rsidP="000327C9">
      <w:pPr>
        <w:pStyle w:val="Odsekzoznamu"/>
        <w:numPr>
          <w:ilvl w:val="0"/>
          <w:numId w:val="17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Daňovník</w:t>
      </w:r>
      <w:r w:rsidRPr="00D54742">
        <w:rPr>
          <w:rFonts w:ascii="Times New Roman" w:hAnsi="Times New Roman" w:cs="Times New Roman"/>
          <w:sz w:val="24"/>
          <w:szCs w:val="24"/>
        </w:rPr>
        <w:t xml:space="preserve">: platba vo výške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300.000 € </w:t>
      </w:r>
      <w:r w:rsidRPr="00D54742">
        <w:rPr>
          <w:rFonts w:ascii="Times New Roman" w:hAnsi="Times New Roman" w:cs="Times New Roman"/>
          <w:sz w:val="24"/>
          <w:szCs w:val="24"/>
        </w:rPr>
        <w:t>tretej osobe</w:t>
      </w:r>
      <w:r w:rsidR="003F406B" w:rsidRPr="00D54742">
        <w:rPr>
          <w:rFonts w:ascii="Times New Roman" w:hAnsi="Times New Roman" w:cs="Times New Roman"/>
          <w:sz w:val="24"/>
          <w:szCs w:val="24"/>
        </w:rPr>
        <w:t>, ktorá nie je daňovníkom</w:t>
      </w:r>
      <w:r w:rsidR="00166D40" w:rsidRPr="00D54742">
        <w:rPr>
          <w:rFonts w:ascii="Times New Roman" w:hAnsi="Times New Roman" w:cs="Times New Roman"/>
          <w:sz w:val="24"/>
          <w:szCs w:val="24"/>
        </w:rPr>
        <w:t xml:space="preserve"> (úhrada preúčtovaných nákladov).</w:t>
      </w:r>
    </w:p>
    <w:p w14:paraId="2E0EB949" w14:textId="77777777" w:rsidR="0038005D" w:rsidRPr="00D54742" w:rsidRDefault="006538AA" w:rsidP="002C407B">
      <w:pPr>
        <w:numPr>
          <w:ilvl w:val="0"/>
          <w:numId w:val="17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Platiteľ dane</w:t>
      </w:r>
      <w:r w:rsidRPr="00D54742">
        <w:rPr>
          <w:rFonts w:ascii="Times New Roman" w:hAnsi="Times New Roman" w:cs="Times New Roman"/>
          <w:sz w:val="24"/>
          <w:szCs w:val="24"/>
        </w:rPr>
        <w:t xml:space="preserve">: vyberie z účtu daňovníka DFT vo výške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>40€</w:t>
      </w:r>
      <w:r w:rsidRPr="00D54742">
        <w:rPr>
          <w:rFonts w:ascii="Times New Roman" w:hAnsi="Times New Roman" w:cs="Times New Roman"/>
          <w:sz w:val="24"/>
          <w:szCs w:val="24"/>
        </w:rPr>
        <w:t xml:space="preserve"> = v oznámení uvedie DFT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40€ </w:t>
      </w:r>
      <w:r w:rsidRPr="00D54742">
        <w:rPr>
          <w:rFonts w:ascii="Times New Roman" w:hAnsi="Times New Roman" w:cs="Times New Roman"/>
          <w:sz w:val="24"/>
          <w:szCs w:val="24"/>
        </w:rPr>
        <w:t>= 300.000 x 0,004 max 40€.</w:t>
      </w:r>
    </w:p>
    <w:p w14:paraId="05E6E058" w14:textId="4E7839BF" w:rsidR="0038005D" w:rsidRPr="00D54742" w:rsidRDefault="006538AA" w:rsidP="002C407B">
      <w:pPr>
        <w:numPr>
          <w:ilvl w:val="0"/>
          <w:numId w:val="17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Správca dane</w:t>
      </w:r>
      <w:r w:rsidRPr="00D54742">
        <w:rPr>
          <w:rFonts w:ascii="Times New Roman" w:hAnsi="Times New Roman" w:cs="Times New Roman"/>
          <w:sz w:val="24"/>
          <w:szCs w:val="24"/>
        </w:rPr>
        <w:t>: príjme DFT</w:t>
      </w:r>
      <w:r w:rsidR="003A21D5" w:rsidRPr="00D54742">
        <w:rPr>
          <w:rFonts w:ascii="Times New Roman" w:hAnsi="Times New Roman" w:cs="Times New Roman"/>
          <w:sz w:val="24"/>
          <w:szCs w:val="24"/>
        </w:rPr>
        <w:t xml:space="preserve"> od platiteľa dane</w:t>
      </w:r>
      <w:r w:rsidR="003F406B" w:rsidRPr="00D54742">
        <w:rPr>
          <w:rFonts w:ascii="Times New Roman" w:hAnsi="Times New Roman" w:cs="Times New Roman"/>
          <w:sz w:val="24"/>
          <w:szCs w:val="24"/>
        </w:rPr>
        <w:t xml:space="preserve"> tretej osoby</w:t>
      </w:r>
      <w:r w:rsidRPr="00D54742">
        <w:rPr>
          <w:rFonts w:ascii="Times New Roman" w:hAnsi="Times New Roman" w:cs="Times New Roman"/>
          <w:sz w:val="24"/>
          <w:szCs w:val="24"/>
        </w:rPr>
        <w:t xml:space="preserve"> vo výške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>40€</w:t>
      </w:r>
      <w:r w:rsidRPr="00D54742">
        <w:rPr>
          <w:rFonts w:ascii="Times New Roman" w:hAnsi="Times New Roman" w:cs="Times New Roman"/>
          <w:sz w:val="24"/>
          <w:szCs w:val="24"/>
        </w:rPr>
        <w:t>.</w:t>
      </w:r>
    </w:p>
    <w:p w14:paraId="053933A3" w14:textId="7632189E" w:rsidR="0038005D" w:rsidRPr="00D54742" w:rsidRDefault="006538AA" w:rsidP="002C407B">
      <w:pPr>
        <w:numPr>
          <w:ilvl w:val="0"/>
          <w:numId w:val="17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Daňovník (</w:t>
      </w:r>
      <w:r w:rsidRPr="00D54742">
        <w:rPr>
          <w:rFonts w:ascii="Times New Roman" w:hAnsi="Times New Roman" w:cs="Times New Roman"/>
          <w:b/>
          <w:bCs/>
          <w:sz w:val="24"/>
          <w:szCs w:val="24"/>
          <w:u w:val="single"/>
        </w:rPr>
        <w:t>neidentifikuje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jednotlivé transakcie</w:t>
      </w:r>
      <w:r w:rsidR="00AD0B0E" w:rsidRPr="00D54742">
        <w:rPr>
          <w:rFonts w:ascii="Times New Roman" w:hAnsi="Times New Roman" w:cs="Times New Roman"/>
          <w:b/>
          <w:bCs/>
          <w:sz w:val="24"/>
          <w:szCs w:val="24"/>
        </w:rPr>
        <w:t>, preto sa n</w:t>
      </w:r>
      <w:r w:rsidR="003A21D5" w:rsidRPr="00D54742">
        <w:rPr>
          <w:rFonts w:ascii="Times New Roman" w:hAnsi="Times New Roman" w:cs="Times New Roman"/>
          <w:b/>
          <w:bCs/>
          <w:sz w:val="24"/>
          <w:szCs w:val="24"/>
        </w:rPr>
        <w:t>euplatní maximálna výška dane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  <w:r w:rsidRPr="00D54742">
        <w:rPr>
          <w:rFonts w:ascii="Times New Roman" w:hAnsi="Times New Roman" w:cs="Times New Roman"/>
          <w:sz w:val="24"/>
          <w:szCs w:val="24"/>
        </w:rPr>
        <w:t>v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4742">
        <w:rPr>
          <w:rFonts w:ascii="Times New Roman" w:hAnsi="Times New Roman" w:cs="Times New Roman"/>
          <w:sz w:val="24"/>
          <w:szCs w:val="24"/>
        </w:rPr>
        <w:t xml:space="preserve">oznámenie uvedie DFT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1.160€ </w:t>
      </w:r>
      <w:r w:rsidRPr="00D54742">
        <w:rPr>
          <w:rFonts w:ascii="Times New Roman" w:hAnsi="Times New Roman" w:cs="Times New Roman"/>
          <w:sz w:val="24"/>
          <w:szCs w:val="24"/>
        </w:rPr>
        <w:t>= (300.000 x 0,004) – 40.</w:t>
      </w:r>
    </w:p>
    <w:p w14:paraId="17720839" w14:textId="54FBD03F" w:rsidR="0038005D" w:rsidRPr="00D54742" w:rsidRDefault="003F406B" w:rsidP="002C407B">
      <w:pPr>
        <w:numPr>
          <w:ilvl w:val="0"/>
          <w:numId w:val="17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Správca dane:</w:t>
      </w:r>
      <w:r w:rsidRPr="00D54742">
        <w:rPr>
          <w:rFonts w:ascii="Times New Roman" w:hAnsi="Times New Roman" w:cs="Times New Roman"/>
          <w:sz w:val="24"/>
          <w:szCs w:val="24"/>
        </w:rPr>
        <w:t xml:space="preserve"> príjme DFT od daňovníka vo výške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>1.160€.</w:t>
      </w:r>
    </w:p>
    <w:p w14:paraId="7E7EB95F" w14:textId="30030740" w:rsidR="002C407B" w:rsidRPr="00D54742" w:rsidRDefault="006538AA" w:rsidP="002C407B">
      <w:pPr>
        <w:numPr>
          <w:ilvl w:val="0"/>
          <w:numId w:val="17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Správca dane</w:t>
      </w:r>
      <w:r w:rsidRPr="00D54742">
        <w:rPr>
          <w:rFonts w:ascii="Times New Roman" w:hAnsi="Times New Roman" w:cs="Times New Roman"/>
          <w:sz w:val="24"/>
          <w:szCs w:val="24"/>
        </w:rPr>
        <w:t xml:space="preserve">: príjme celkovo DFT vo výške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1.200€ </w:t>
      </w:r>
      <w:r w:rsidRPr="00D54742">
        <w:rPr>
          <w:rFonts w:ascii="Times New Roman" w:hAnsi="Times New Roman" w:cs="Times New Roman"/>
          <w:sz w:val="24"/>
          <w:szCs w:val="24"/>
        </w:rPr>
        <w:t>= 40€ (oznámenie platiteľa dane</w:t>
      </w:r>
      <w:r w:rsidR="003F406B" w:rsidRPr="00D54742">
        <w:rPr>
          <w:rFonts w:ascii="Times New Roman" w:hAnsi="Times New Roman" w:cs="Times New Roman"/>
          <w:sz w:val="24"/>
          <w:szCs w:val="24"/>
        </w:rPr>
        <w:t xml:space="preserve"> daňovníka</w:t>
      </w:r>
      <w:r w:rsidRPr="00D54742">
        <w:rPr>
          <w:rFonts w:ascii="Times New Roman" w:hAnsi="Times New Roman" w:cs="Times New Roman"/>
          <w:sz w:val="24"/>
          <w:szCs w:val="24"/>
        </w:rPr>
        <w:t>) + 1.160€ (oznámenie daňovníka).</w:t>
      </w:r>
    </w:p>
    <w:p w14:paraId="5E9A6473" w14:textId="77777777" w:rsidR="002C407B" w:rsidRPr="00D54742" w:rsidRDefault="002C407B" w:rsidP="002C407B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61B00D" w14:textId="77777777" w:rsidR="0038005D" w:rsidRPr="00D54742" w:rsidRDefault="006538AA" w:rsidP="00C82CB5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Príklad 2: tretia osoba kúpi tovar v mene daňovníka</w:t>
      </w:r>
      <w:r w:rsidR="00C82CB5"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a preúčtuje náklady daňovníkovi</w:t>
      </w:r>
    </w:p>
    <w:p w14:paraId="4EEB79A7" w14:textId="77777777" w:rsidR="0038005D" w:rsidRPr="00D54742" w:rsidRDefault="006538AA" w:rsidP="003A21D5">
      <w:pPr>
        <w:numPr>
          <w:ilvl w:val="0"/>
          <w:numId w:val="18"/>
        </w:numPr>
        <w:tabs>
          <w:tab w:val="left" w:pos="11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Tretia osoba (</w:t>
      </w:r>
      <w:r w:rsidRPr="00D547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nie je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>daňovník): 3x</w:t>
      </w:r>
      <w:r w:rsidRPr="00D54742">
        <w:rPr>
          <w:rFonts w:ascii="Times New Roman" w:hAnsi="Times New Roman" w:cs="Times New Roman"/>
          <w:sz w:val="24"/>
          <w:szCs w:val="24"/>
        </w:rPr>
        <w:t xml:space="preserve"> platba vo výške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100.000 €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54742">
        <w:rPr>
          <w:rFonts w:ascii="Times New Roman" w:hAnsi="Times New Roman" w:cs="Times New Roman"/>
          <w:sz w:val="24"/>
          <w:szCs w:val="24"/>
        </w:rPr>
        <w:t xml:space="preserve">(DFT je 0€). Tretia osoba preúčtuje náklady vo výške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300.000€ </w:t>
      </w:r>
      <w:r w:rsidRPr="00D54742">
        <w:rPr>
          <w:rFonts w:ascii="Times New Roman" w:hAnsi="Times New Roman" w:cs="Times New Roman"/>
          <w:sz w:val="24"/>
          <w:szCs w:val="24"/>
        </w:rPr>
        <w:t>daňovníkovi.</w:t>
      </w:r>
    </w:p>
    <w:p w14:paraId="3AA6CC11" w14:textId="4934532D" w:rsidR="0038005D" w:rsidRPr="00D54742" w:rsidRDefault="006538AA" w:rsidP="002C407B">
      <w:pPr>
        <w:numPr>
          <w:ilvl w:val="0"/>
          <w:numId w:val="18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Daňovník</w:t>
      </w:r>
      <w:r w:rsidRPr="00D54742">
        <w:rPr>
          <w:rFonts w:ascii="Times New Roman" w:hAnsi="Times New Roman" w:cs="Times New Roman"/>
          <w:sz w:val="24"/>
          <w:szCs w:val="24"/>
        </w:rPr>
        <w:t xml:space="preserve">: platba vo výške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300.000 € </w:t>
      </w:r>
      <w:r w:rsidRPr="00D54742">
        <w:rPr>
          <w:rFonts w:ascii="Times New Roman" w:hAnsi="Times New Roman" w:cs="Times New Roman"/>
          <w:sz w:val="24"/>
          <w:szCs w:val="24"/>
        </w:rPr>
        <w:t>tretej osobe</w:t>
      </w:r>
      <w:r w:rsidR="00166D40" w:rsidRPr="00D54742">
        <w:rPr>
          <w:rFonts w:ascii="Times New Roman" w:hAnsi="Times New Roman" w:cs="Times New Roman"/>
          <w:sz w:val="24"/>
          <w:szCs w:val="24"/>
        </w:rPr>
        <w:t xml:space="preserve"> (úhrada preúčtovaných nákladov).</w:t>
      </w:r>
    </w:p>
    <w:p w14:paraId="2BEF7E32" w14:textId="04152574" w:rsidR="0038005D" w:rsidRPr="00D54742" w:rsidRDefault="006538AA" w:rsidP="002C407B">
      <w:pPr>
        <w:numPr>
          <w:ilvl w:val="0"/>
          <w:numId w:val="18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Platiteľ dane</w:t>
      </w:r>
      <w:r w:rsidR="003F406B"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daňovníka</w:t>
      </w:r>
      <w:r w:rsidRPr="00D54742">
        <w:rPr>
          <w:rFonts w:ascii="Times New Roman" w:hAnsi="Times New Roman" w:cs="Times New Roman"/>
          <w:sz w:val="24"/>
          <w:szCs w:val="24"/>
        </w:rPr>
        <w:t xml:space="preserve">: vyberie z účtu daňovníka DFT vo výške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>40€</w:t>
      </w:r>
      <w:r w:rsidRPr="00D54742">
        <w:rPr>
          <w:rFonts w:ascii="Times New Roman" w:hAnsi="Times New Roman" w:cs="Times New Roman"/>
          <w:sz w:val="24"/>
          <w:szCs w:val="24"/>
        </w:rPr>
        <w:t xml:space="preserve"> = v oznámení uvedie DFT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40€ </w:t>
      </w:r>
      <w:r w:rsidRPr="00D54742">
        <w:rPr>
          <w:rFonts w:ascii="Times New Roman" w:hAnsi="Times New Roman" w:cs="Times New Roman"/>
          <w:sz w:val="24"/>
          <w:szCs w:val="24"/>
        </w:rPr>
        <w:t>= 300.000 x 0,004 max 40€.</w:t>
      </w:r>
    </w:p>
    <w:p w14:paraId="1DC90BB9" w14:textId="7D1A7761" w:rsidR="0038005D" w:rsidRPr="00D54742" w:rsidRDefault="006538AA" w:rsidP="002C407B">
      <w:pPr>
        <w:numPr>
          <w:ilvl w:val="0"/>
          <w:numId w:val="18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Správca dane</w:t>
      </w:r>
      <w:r w:rsidRPr="00D54742">
        <w:rPr>
          <w:rFonts w:ascii="Times New Roman" w:hAnsi="Times New Roman" w:cs="Times New Roman"/>
          <w:sz w:val="24"/>
          <w:szCs w:val="24"/>
        </w:rPr>
        <w:t xml:space="preserve">: príjme DFT </w:t>
      </w:r>
      <w:r w:rsidR="003A21D5" w:rsidRPr="00D54742">
        <w:rPr>
          <w:rFonts w:ascii="Times New Roman" w:hAnsi="Times New Roman" w:cs="Times New Roman"/>
          <w:sz w:val="24"/>
          <w:szCs w:val="24"/>
        </w:rPr>
        <w:t xml:space="preserve">od platiteľa dane </w:t>
      </w:r>
      <w:r w:rsidRPr="00D54742">
        <w:rPr>
          <w:rFonts w:ascii="Times New Roman" w:hAnsi="Times New Roman" w:cs="Times New Roman"/>
          <w:sz w:val="24"/>
          <w:szCs w:val="24"/>
        </w:rPr>
        <w:t xml:space="preserve">vo výške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>40€</w:t>
      </w:r>
      <w:r w:rsidRPr="00D54742">
        <w:rPr>
          <w:rFonts w:ascii="Times New Roman" w:hAnsi="Times New Roman" w:cs="Times New Roman"/>
          <w:sz w:val="24"/>
          <w:szCs w:val="24"/>
        </w:rPr>
        <w:t>.</w:t>
      </w:r>
    </w:p>
    <w:p w14:paraId="44D37D97" w14:textId="58782CF1" w:rsidR="0038005D" w:rsidRPr="00D54742" w:rsidRDefault="006538AA" w:rsidP="003A21D5">
      <w:pPr>
        <w:numPr>
          <w:ilvl w:val="0"/>
          <w:numId w:val="18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Daňovník (</w:t>
      </w:r>
      <w:r w:rsidRPr="00D54742">
        <w:rPr>
          <w:rFonts w:ascii="Times New Roman" w:hAnsi="Times New Roman" w:cs="Times New Roman"/>
          <w:b/>
          <w:bCs/>
          <w:sz w:val="24"/>
          <w:szCs w:val="24"/>
          <w:u w:val="single"/>
        </w:rPr>
        <w:t>identifikuje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jednotlivé transakcie</w:t>
      </w:r>
      <w:r w:rsidR="00AD0B0E" w:rsidRPr="00D5474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F406B"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 preto sa </w:t>
      </w:r>
      <w:r w:rsidR="003A21D5" w:rsidRPr="00D54742">
        <w:rPr>
          <w:rFonts w:ascii="Times New Roman" w:hAnsi="Times New Roman" w:cs="Times New Roman"/>
          <w:b/>
          <w:bCs/>
          <w:sz w:val="24"/>
          <w:szCs w:val="24"/>
        </w:rPr>
        <w:t>uplatní maximálna výška dane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  <w:r w:rsidRPr="00D54742">
        <w:rPr>
          <w:rFonts w:ascii="Times New Roman" w:hAnsi="Times New Roman" w:cs="Times New Roman"/>
          <w:sz w:val="24"/>
          <w:szCs w:val="24"/>
        </w:rPr>
        <w:t>v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4742">
        <w:rPr>
          <w:rFonts w:ascii="Times New Roman" w:hAnsi="Times New Roman" w:cs="Times New Roman"/>
          <w:sz w:val="24"/>
          <w:szCs w:val="24"/>
        </w:rPr>
        <w:t xml:space="preserve">oznámenie uvedie DFT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80€ </w:t>
      </w:r>
      <w:r w:rsidRPr="00D54742">
        <w:rPr>
          <w:rFonts w:ascii="Times New Roman" w:hAnsi="Times New Roman" w:cs="Times New Roman"/>
          <w:sz w:val="24"/>
          <w:szCs w:val="24"/>
        </w:rPr>
        <w:t>=</w:t>
      </w:r>
      <w:r w:rsidR="003A21D5" w:rsidRPr="00D54742">
        <w:rPr>
          <w:rFonts w:ascii="Times New Roman" w:hAnsi="Times New Roman" w:cs="Times New Roman"/>
          <w:sz w:val="24"/>
          <w:szCs w:val="24"/>
        </w:rPr>
        <w:t xml:space="preserve"> </w:t>
      </w:r>
      <w:r w:rsidRPr="00D54742">
        <w:rPr>
          <w:rFonts w:ascii="Times New Roman" w:hAnsi="Times New Roman" w:cs="Times New Roman"/>
          <w:sz w:val="24"/>
          <w:szCs w:val="24"/>
        </w:rPr>
        <w:t>3 x (100.000 x 0,004 max 40€) – 40.</w:t>
      </w:r>
    </w:p>
    <w:p w14:paraId="6AFCA2D9" w14:textId="688A03A0" w:rsidR="0038005D" w:rsidRPr="00D54742" w:rsidRDefault="003F406B" w:rsidP="003F406B">
      <w:pPr>
        <w:numPr>
          <w:ilvl w:val="0"/>
          <w:numId w:val="18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Správca dane:</w:t>
      </w:r>
      <w:r w:rsidRPr="00D54742">
        <w:rPr>
          <w:rFonts w:ascii="Times New Roman" w:hAnsi="Times New Roman" w:cs="Times New Roman"/>
          <w:sz w:val="24"/>
          <w:szCs w:val="24"/>
        </w:rPr>
        <w:t xml:space="preserve"> príjme DFT od daňovníka vo výške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>80 €.</w:t>
      </w:r>
    </w:p>
    <w:p w14:paraId="0085EB57" w14:textId="5B70E690" w:rsidR="0038005D" w:rsidRPr="00D54742" w:rsidRDefault="006538AA" w:rsidP="002C407B">
      <w:pPr>
        <w:numPr>
          <w:ilvl w:val="0"/>
          <w:numId w:val="18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Správca dane</w:t>
      </w:r>
      <w:r w:rsidRPr="00D54742">
        <w:rPr>
          <w:rFonts w:ascii="Times New Roman" w:hAnsi="Times New Roman" w:cs="Times New Roman"/>
          <w:sz w:val="24"/>
          <w:szCs w:val="24"/>
        </w:rPr>
        <w:t xml:space="preserve">: príjme celkovo DFT vo výške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120€ </w:t>
      </w:r>
      <w:r w:rsidRPr="00D54742">
        <w:rPr>
          <w:rFonts w:ascii="Times New Roman" w:hAnsi="Times New Roman" w:cs="Times New Roman"/>
          <w:sz w:val="24"/>
          <w:szCs w:val="24"/>
        </w:rPr>
        <w:t>= 40€ (oznámenie platiteľa dane) + 80€ (oznámenie daňovníka).</w:t>
      </w:r>
    </w:p>
    <w:p w14:paraId="2CA22825" w14:textId="77777777" w:rsidR="0038005D" w:rsidRPr="00D54742" w:rsidRDefault="0038005D" w:rsidP="002C407B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896BB5" w14:textId="5AF9429B" w:rsidR="0038005D" w:rsidRPr="00D54742" w:rsidRDefault="006538AA" w:rsidP="00C82CB5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Príklad 3: tretia osoba kúpi tovar v mene daňovníka</w:t>
      </w:r>
      <w:r w:rsidR="00C82CB5"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a preúčtuje náklady daňovníkovi</w:t>
      </w:r>
    </w:p>
    <w:p w14:paraId="46CBBE43" w14:textId="77777777" w:rsidR="0038005D" w:rsidRPr="00D54742" w:rsidRDefault="006538AA" w:rsidP="002C407B">
      <w:pPr>
        <w:numPr>
          <w:ilvl w:val="0"/>
          <w:numId w:val="19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Tretia osoba (</w:t>
      </w:r>
      <w:r w:rsidRPr="00D54742">
        <w:rPr>
          <w:rFonts w:ascii="Times New Roman" w:hAnsi="Times New Roman" w:cs="Times New Roman"/>
          <w:b/>
          <w:bCs/>
          <w:sz w:val="24"/>
          <w:szCs w:val="24"/>
          <w:u w:val="single"/>
        </w:rPr>
        <w:t>je daňovník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>): 3x</w:t>
      </w:r>
      <w:r w:rsidRPr="00D54742">
        <w:rPr>
          <w:rFonts w:ascii="Times New Roman" w:hAnsi="Times New Roman" w:cs="Times New Roman"/>
          <w:sz w:val="24"/>
          <w:szCs w:val="24"/>
        </w:rPr>
        <w:t xml:space="preserve"> platba vo výške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>100.000 €</w:t>
      </w:r>
      <w:r w:rsidRPr="00D54742">
        <w:rPr>
          <w:rFonts w:ascii="Times New Roman" w:hAnsi="Times New Roman" w:cs="Times New Roman"/>
          <w:sz w:val="24"/>
          <w:szCs w:val="24"/>
        </w:rPr>
        <w:t xml:space="preserve">. Tretia osoba preúčtuje náklady vo výške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300.000€ </w:t>
      </w:r>
      <w:r w:rsidRPr="00D54742">
        <w:rPr>
          <w:rFonts w:ascii="Times New Roman" w:hAnsi="Times New Roman" w:cs="Times New Roman"/>
          <w:sz w:val="24"/>
          <w:szCs w:val="24"/>
        </w:rPr>
        <w:t>daňovníkovi.</w:t>
      </w:r>
    </w:p>
    <w:p w14:paraId="114EDCC5" w14:textId="4407FE04" w:rsidR="0038005D" w:rsidRPr="00D54742" w:rsidRDefault="006538AA" w:rsidP="002C407B">
      <w:pPr>
        <w:numPr>
          <w:ilvl w:val="0"/>
          <w:numId w:val="19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lastRenderedPageBreak/>
        <w:t>Platiteľ dane</w:t>
      </w:r>
      <w:r w:rsidR="00C82CB5"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tretej osoby</w:t>
      </w:r>
      <w:r w:rsidRPr="00D54742">
        <w:rPr>
          <w:rFonts w:ascii="Times New Roman" w:hAnsi="Times New Roman" w:cs="Times New Roman"/>
          <w:sz w:val="24"/>
          <w:szCs w:val="24"/>
        </w:rPr>
        <w:t xml:space="preserve">: vyberie z účtu tretej osoby (daňovníka) DFT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>3 x</w:t>
      </w:r>
      <w:r w:rsidRPr="00D54742">
        <w:rPr>
          <w:rFonts w:ascii="Times New Roman" w:hAnsi="Times New Roman" w:cs="Times New Roman"/>
          <w:sz w:val="24"/>
          <w:szCs w:val="24"/>
        </w:rPr>
        <w:t xml:space="preserve"> vo výške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>40€</w:t>
      </w:r>
      <w:r w:rsidRPr="00D54742">
        <w:rPr>
          <w:rFonts w:ascii="Times New Roman" w:hAnsi="Times New Roman" w:cs="Times New Roman"/>
          <w:sz w:val="24"/>
          <w:szCs w:val="24"/>
        </w:rPr>
        <w:t xml:space="preserve"> = v oznámení uvedie DFT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120€ </w:t>
      </w:r>
      <w:r w:rsidRPr="00D54742">
        <w:rPr>
          <w:rFonts w:ascii="Times New Roman" w:hAnsi="Times New Roman" w:cs="Times New Roman"/>
          <w:sz w:val="24"/>
          <w:szCs w:val="24"/>
        </w:rPr>
        <w:t>=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4742">
        <w:rPr>
          <w:rFonts w:ascii="Times New Roman" w:hAnsi="Times New Roman" w:cs="Times New Roman"/>
          <w:sz w:val="24"/>
          <w:szCs w:val="24"/>
        </w:rPr>
        <w:t>3 x (100.000 x 0,004 max 40€).</w:t>
      </w:r>
    </w:p>
    <w:p w14:paraId="19782F89" w14:textId="44C1FFC6" w:rsidR="0038005D" w:rsidRPr="00D54742" w:rsidRDefault="006538AA" w:rsidP="002C407B">
      <w:pPr>
        <w:numPr>
          <w:ilvl w:val="0"/>
          <w:numId w:val="19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Správca dane</w:t>
      </w:r>
      <w:r w:rsidRPr="00D54742">
        <w:rPr>
          <w:rFonts w:ascii="Times New Roman" w:hAnsi="Times New Roman" w:cs="Times New Roman"/>
          <w:sz w:val="24"/>
          <w:szCs w:val="24"/>
        </w:rPr>
        <w:t xml:space="preserve">: príjme DFT </w:t>
      </w:r>
      <w:r w:rsidR="003A21D5" w:rsidRPr="00D54742">
        <w:rPr>
          <w:rFonts w:ascii="Times New Roman" w:hAnsi="Times New Roman" w:cs="Times New Roman"/>
          <w:sz w:val="24"/>
          <w:szCs w:val="24"/>
        </w:rPr>
        <w:t xml:space="preserve">od platiteľa dane </w:t>
      </w:r>
      <w:r w:rsidRPr="00D54742">
        <w:rPr>
          <w:rFonts w:ascii="Times New Roman" w:hAnsi="Times New Roman" w:cs="Times New Roman"/>
          <w:sz w:val="24"/>
          <w:szCs w:val="24"/>
        </w:rPr>
        <w:t xml:space="preserve">vo výške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>120€.</w:t>
      </w:r>
    </w:p>
    <w:p w14:paraId="32C45690" w14:textId="6115F201" w:rsidR="0038005D" w:rsidRPr="00D54742" w:rsidRDefault="006538AA" w:rsidP="002C407B">
      <w:pPr>
        <w:numPr>
          <w:ilvl w:val="0"/>
          <w:numId w:val="19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Daňovník</w:t>
      </w:r>
      <w:r w:rsidR="003F406B"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(nie je tretia osoba)</w:t>
      </w:r>
      <w:r w:rsidRPr="00D54742">
        <w:rPr>
          <w:rFonts w:ascii="Times New Roman" w:hAnsi="Times New Roman" w:cs="Times New Roman"/>
          <w:sz w:val="24"/>
          <w:szCs w:val="24"/>
        </w:rPr>
        <w:t xml:space="preserve">: platba vo výške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300.000 € </w:t>
      </w:r>
      <w:r w:rsidRPr="00D54742">
        <w:rPr>
          <w:rFonts w:ascii="Times New Roman" w:hAnsi="Times New Roman" w:cs="Times New Roman"/>
          <w:sz w:val="24"/>
          <w:szCs w:val="24"/>
        </w:rPr>
        <w:t>tretej osobe</w:t>
      </w:r>
      <w:r w:rsidR="00166D40" w:rsidRPr="00D54742">
        <w:rPr>
          <w:rFonts w:ascii="Times New Roman" w:hAnsi="Times New Roman" w:cs="Times New Roman"/>
          <w:sz w:val="24"/>
          <w:szCs w:val="24"/>
        </w:rPr>
        <w:t xml:space="preserve"> (úhrada preúčtovaných nákladov)</w:t>
      </w:r>
      <w:r w:rsidRPr="00D54742">
        <w:rPr>
          <w:rFonts w:ascii="Times New Roman" w:hAnsi="Times New Roman" w:cs="Times New Roman"/>
          <w:sz w:val="24"/>
          <w:szCs w:val="24"/>
        </w:rPr>
        <w:t>.</w:t>
      </w:r>
    </w:p>
    <w:p w14:paraId="3139AA34" w14:textId="799A3531" w:rsidR="0038005D" w:rsidRPr="00D54742" w:rsidRDefault="006538AA" w:rsidP="002C407B">
      <w:pPr>
        <w:numPr>
          <w:ilvl w:val="0"/>
          <w:numId w:val="19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Platiteľ dane</w:t>
      </w:r>
      <w:r w:rsidR="000F5849"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daňovníka, ktorý nie je tretia osoba</w:t>
      </w:r>
      <w:r w:rsidRPr="00D54742">
        <w:rPr>
          <w:rFonts w:ascii="Times New Roman" w:hAnsi="Times New Roman" w:cs="Times New Roman"/>
          <w:sz w:val="24"/>
          <w:szCs w:val="24"/>
        </w:rPr>
        <w:t xml:space="preserve">: vyberie z účtu daňovníka DFT vo výške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>40€</w:t>
      </w:r>
      <w:r w:rsidRPr="00D54742">
        <w:rPr>
          <w:rFonts w:ascii="Times New Roman" w:hAnsi="Times New Roman" w:cs="Times New Roman"/>
          <w:sz w:val="24"/>
          <w:szCs w:val="24"/>
        </w:rPr>
        <w:t xml:space="preserve"> = v oznámení uvedie DFT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40€ </w:t>
      </w:r>
      <w:r w:rsidRPr="00D54742">
        <w:rPr>
          <w:rFonts w:ascii="Times New Roman" w:hAnsi="Times New Roman" w:cs="Times New Roman"/>
          <w:sz w:val="24"/>
          <w:szCs w:val="24"/>
        </w:rPr>
        <w:t>= 300.000 x 0,004 max 40€.</w:t>
      </w:r>
    </w:p>
    <w:p w14:paraId="0C436935" w14:textId="77777777" w:rsidR="0038005D" w:rsidRPr="00D54742" w:rsidRDefault="006538AA" w:rsidP="002C407B">
      <w:pPr>
        <w:numPr>
          <w:ilvl w:val="0"/>
          <w:numId w:val="19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Správca dane</w:t>
      </w:r>
      <w:r w:rsidRPr="00D54742">
        <w:rPr>
          <w:rFonts w:ascii="Times New Roman" w:hAnsi="Times New Roman" w:cs="Times New Roman"/>
          <w:sz w:val="24"/>
          <w:szCs w:val="24"/>
        </w:rPr>
        <w:t xml:space="preserve">: príjme DFT vo výške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>40€.</w:t>
      </w:r>
    </w:p>
    <w:p w14:paraId="1127C157" w14:textId="7234B771" w:rsidR="0038005D" w:rsidRPr="00D54742" w:rsidRDefault="006538AA" w:rsidP="003A21D5">
      <w:pPr>
        <w:numPr>
          <w:ilvl w:val="0"/>
          <w:numId w:val="19"/>
        </w:numPr>
        <w:tabs>
          <w:tab w:val="left" w:pos="11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Daňovník (</w:t>
      </w:r>
      <w:r w:rsidRPr="00D54742">
        <w:rPr>
          <w:rFonts w:ascii="Times New Roman" w:hAnsi="Times New Roman" w:cs="Times New Roman"/>
          <w:b/>
          <w:bCs/>
          <w:sz w:val="24"/>
          <w:szCs w:val="24"/>
          <w:u w:val="single"/>
        </w:rPr>
        <w:t>identifikuje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jednotlivé transakcie</w:t>
      </w:r>
      <w:r w:rsidR="00AD0B0E" w:rsidRPr="00D54742">
        <w:rPr>
          <w:rFonts w:ascii="Times New Roman" w:hAnsi="Times New Roman" w:cs="Times New Roman"/>
          <w:b/>
          <w:bCs/>
          <w:sz w:val="24"/>
          <w:szCs w:val="24"/>
        </w:rPr>
        <w:t>, preto sa</w:t>
      </w:r>
      <w:r w:rsidR="003A21D5"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uplatní maximálna výška dane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  <w:r w:rsidRPr="00D54742">
        <w:rPr>
          <w:rFonts w:ascii="Times New Roman" w:hAnsi="Times New Roman" w:cs="Times New Roman"/>
          <w:sz w:val="24"/>
          <w:szCs w:val="24"/>
        </w:rPr>
        <w:t>v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4742">
        <w:rPr>
          <w:rFonts w:ascii="Times New Roman" w:hAnsi="Times New Roman" w:cs="Times New Roman"/>
          <w:sz w:val="24"/>
          <w:szCs w:val="24"/>
        </w:rPr>
        <w:t>oznámenie uvedie DFT -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40€ </w:t>
      </w:r>
      <w:r w:rsidRPr="00D54742">
        <w:rPr>
          <w:rFonts w:ascii="Times New Roman" w:hAnsi="Times New Roman" w:cs="Times New Roman"/>
          <w:sz w:val="24"/>
          <w:szCs w:val="24"/>
        </w:rPr>
        <w:t>=</w:t>
      </w:r>
      <w:r w:rsidR="003A21D5" w:rsidRPr="00D54742">
        <w:rPr>
          <w:rFonts w:ascii="Times New Roman" w:hAnsi="Times New Roman" w:cs="Times New Roman"/>
          <w:sz w:val="24"/>
          <w:szCs w:val="24"/>
        </w:rPr>
        <w:t xml:space="preserve"> </w:t>
      </w:r>
      <w:r w:rsidRPr="00D54742">
        <w:rPr>
          <w:rFonts w:ascii="Times New Roman" w:hAnsi="Times New Roman" w:cs="Times New Roman"/>
          <w:sz w:val="24"/>
          <w:szCs w:val="24"/>
        </w:rPr>
        <w:t>3 x (100.000 x 0,004 max 40€) – 160.</w:t>
      </w:r>
    </w:p>
    <w:p w14:paraId="3D30EB17" w14:textId="01D4EF58" w:rsidR="0038005D" w:rsidRPr="00D54742" w:rsidRDefault="006538AA" w:rsidP="002C407B">
      <w:pPr>
        <w:numPr>
          <w:ilvl w:val="0"/>
          <w:numId w:val="19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Správca dane</w:t>
      </w:r>
      <w:r w:rsidRPr="00D54742">
        <w:rPr>
          <w:rFonts w:ascii="Times New Roman" w:hAnsi="Times New Roman" w:cs="Times New Roman"/>
          <w:sz w:val="24"/>
          <w:szCs w:val="24"/>
        </w:rPr>
        <w:t xml:space="preserve">: vráti DFT vo výške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>40€</w:t>
      </w:r>
      <w:r w:rsidR="00C82CB5"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2CB5" w:rsidRPr="00D54742">
        <w:rPr>
          <w:rFonts w:ascii="Times New Roman" w:hAnsi="Times New Roman" w:cs="Times New Roman"/>
          <w:sz w:val="24"/>
          <w:szCs w:val="24"/>
        </w:rPr>
        <w:t>daňovníkovi, ktorý nie je treťou osobou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8B7ABF2" w14:textId="691214BF" w:rsidR="0038005D" w:rsidRPr="00D54742" w:rsidRDefault="006538AA" w:rsidP="002C407B">
      <w:pPr>
        <w:numPr>
          <w:ilvl w:val="0"/>
          <w:numId w:val="19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Správca dane</w:t>
      </w:r>
      <w:r w:rsidRPr="00D54742">
        <w:rPr>
          <w:rFonts w:ascii="Times New Roman" w:hAnsi="Times New Roman" w:cs="Times New Roman"/>
          <w:sz w:val="24"/>
          <w:szCs w:val="24"/>
        </w:rPr>
        <w:t xml:space="preserve">: príjme celkovo DFT vo výške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120€ </w:t>
      </w:r>
      <w:r w:rsidRPr="00D54742">
        <w:rPr>
          <w:rFonts w:ascii="Times New Roman" w:hAnsi="Times New Roman" w:cs="Times New Roman"/>
          <w:sz w:val="24"/>
          <w:szCs w:val="24"/>
        </w:rPr>
        <w:t>= 120€ (oznámenie platiteľa dane</w:t>
      </w:r>
      <w:r w:rsidR="00166D40" w:rsidRPr="00D54742">
        <w:rPr>
          <w:rFonts w:ascii="Times New Roman" w:hAnsi="Times New Roman" w:cs="Times New Roman"/>
          <w:sz w:val="24"/>
          <w:szCs w:val="24"/>
        </w:rPr>
        <w:t xml:space="preserve"> tretej osoby</w:t>
      </w:r>
      <w:r w:rsidRPr="00D54742">
        <w:rPr>
          <w:rFonts w:ascii="Times New Roman" w:hAnsi="Times New Roman" w:cs="Times New Roman"/>
          <w:sz w:val="24"/>
          <w:szCs w:val="24"/>
        </w:rPr>
        <w:t xml:space="preserve"> podľa 2) + 40€ (oznámenie platiteľa dane </w:t>
      </w:r>
      <w:r w:rsidR="00166D40" w:rsidRPr="00D54742">
        <w:rPr>
          <w:rFonts w:ascii="Times New Roman" w:hAnsi="Times New Roman" w:cs="Times New Roman"/>
          <w:sz w:val="24"/>
          <w:szCs w:val="24"/>
        </w:rPr>
        <w:t xml:space="preserve">daňovníka, ktorý nie je treťou osobou </w:t>
      </w:r>
      <w:r w:rsidRPr="00D54742">
        <w:rPr>
          <w:rFonts w:ascii="Times New Roman" w:hAnsi="Times New Roman" w:cs="Times New Roman"/>
          <w:sz w:val="24"/>
          <w:szCs w:val="24"/>
        </w:rPr>
        <w:t xml:space="preserve">podľa </w:t>
      </w:r>
      <w:r w:rsidR="002211FC" w:rsidRPr="00D54742">
        <w:rPr>
          <w:rFonts w:ascii="Times New Roman" w:hAnsi="Times New Roman" w:cs="Times New Roman"/>
          <w:sz w:val="24"/>
          <w:szCs w:val="24"/>
        </w:rPr>
        <w:t>5</w:t>
      </w:r>
      <w:r w:rsidRPr="00D54742">
        <w:rPr>
          <w:rFonts w:ascii="Times New Roman" w:hAnsi="Times New Roman" w:cs="Times New Roman"/>
          <w:sz w:val="24"/>
          <w:szCs w:val="24"/>
        </w:rPr>
        <w:t>) – 40€ (oznámenie daňovníka</w:t>
      </w:r>
      <w:r w:rsidR="00166D40" w:rsidRPr="00D54742">
        <w:rPr>
          <w:rFonts w:ascii="Times New Roman" w:hAnsi="Times New Roman" w:cs="Times New Roman"/>
          <w:sz w:val="24"/>
          <w:szCs w:val="24"/>
        </w:rPr>
        <w:t xml:space="preserve">, </w:t>
      </w:r>
      <w:r w:rsidR="00C82CB5" w:rsidRPr="00D54742">
        <w:rPr>
          <w:rFonts w:ascii="Times New Roman" w:hAnsi="Times New Roman" w:cs="Times New Roman"/>
          <w:sz w:val="24"/>
          <w:szCs w:val="24"/>
        </w:rPr>
        <w:t>ktorému boli preúčtované náklady</w:t>
      </w:r>
      <w:r w:rsidR="00166D40" w:rsidRPr="00D54742">
        <w:rPr>
          <w:rFonts w:ascii="Times New Roman" w:hAnsi="Times New Roman" w:cs="Times New Roman"/>
          <w:sz w:val="24"/>
          <w:szCs w:val="24"/>
        </w:rPr>
        <w:t>, podľa 7</w:t>
      </w:r>
      <w:r w:rsidRPr="00D54742">
        <w:rPr>
          <w:rFonts w:ascii="Times New Roman" w:hAnsi="Times New Roman" w:cs="Times New Roman"/>
          <w:sz w:val="24"/>
          <w:szCs w:val="24"/>
        </w:rPr>
        <w:t>).</w:t>
      </w:r>
    </w:p>
    <w:p w14:paraId="594C2D8B" w14:textId="77777777" w:rsidR="002C407B" w:rsidRPr="00D54742" w:rsidRDefault="002C407B" w:rsidP="002C407B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A52AAA" w14:textId="0AABA80B" w:rsidR="0038005D" w:rsidRPr="00D54742" w:rsidRDefault="006538AA" w:rsidP="00C82CB5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Príklad 4: tretia osoba kúpi tovar v mene dvoch daňovníkov</w:t>
      </w:r>
      <w:r w:rsidR="00C82CB5"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a preúčtuje </w:t>
      </w:r>
      <w:r w:rsidR="00166D40"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im </w:t>
      </w:r>
      <w:r w:rsidR="00C82CB5" w:rsidRPr="00D54742">
        <w:rPr>
          <w:rFonts w:ascii="Times New Roman" w:hAnsi="Times New Roman" w:cs="Times New Roman"/>
          <w:b/>
          <w:bCs/>
          <w:sz w:val="24"/>
          <w:szCs w:val="24"/>
        </w:rPr>
        <w:t>náklady v pomere 2:1</w:t>
      </w:r>
    </w:p>
    <w:p w14:paraId="0318C75D" w14:textId="77777777" w:rsidR="0038005D" w:rsidRPr="00D54742" w:rsidRDefault="006538AA" w:rsidP="002C407B">
      <w:pPr>
        <w:numPr>
          <w:ilvl w:val="0"/>
          <w:numId w:val="20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Tretia osoba (</w:t>
      </w:r>
      <w:r w:rsidRPr="00D54742">
        <w:rPr>
          <w:rFonts w:ascii="Times New Roman" w:hAnsi="Times New Roman" w:cs="Times New Roman"/>
          <w:b/>
          <w:bCs/>
          <w:sz w:val="24"/>
          <w:szCs w:val="24"/>
          <w:u w:val="single"/>
        </w:rPr>
        <w:t>je daňovník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>): 3x</w:t>
      </w:r>
      <w:r w:rsidRPr="00D54742">
        <w:rPr>
          <w:rFonts w:ascii="Times New Roman" w:hAnsi="Times New Roman" w:cs="Times New Roman"/>
          <w:sz w:val="24"/>
          <w:szCs w:val="24"/>
        </w:rPr>
        <w:t xml:space="preserve"> platba vo výške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100.000 €.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54742">
        <w:rPr>
          <w:rFonts w:ascii="Times New Roman" w:hAnsi="Times New Roman" w:cs="Times New Roman"/>
          <w:sz w:val="24"/>
          <w:szCs w:val="24"/>
        </w:rPr>
        <w:t xml:space="preserve">Tretia osoba preúčtuje náklady vo výške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300.000€ </w:t>
      </w:r>
      <w:r w:rsidRPr="00D54742">
        <w:rPr>
          <w:rFonts w:ascii="Times New Roman" w:hAnsi="Times New Roman" w:cs="Times New Roman"/>
          <w:sz w:val="24"/>
          <w:szCs w:val="24"/>
        </w:rPr>
        <w:t>dvom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4742">
        <w:rPr>
          <w:rFonts w:ascii="Times New Roman" w:hAnsi="Times New Roman" w:cs="Times New Roman"/>
          <w:sz w:val="24"/>
          <w:szCs w:val="24"/>
        </w:rPr>
        <w:t xml:space="preserve">daňovníkovi. Daňovníkovi A vo výške 200.000€ a daňovníkovi B vo výške 100.000€.  </w:t>
      </w:r>
    </w:p>
    <w:p w14:paraId="68A4E1AC" w14:textId="24088158" w:rsidR="0038005D" w:rsidRPr="00D54742" w:rsidRDefault="006538AA" w:rsidP="002C407B">
      <w:pPr>
        <w:numPr>
          <w:ilvl w:val="0"/>
          <w:numId w:val="20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Platiteľ dane</w:t>
      </w:r>
      <w:r w:rsidR="00166D40"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2CB5" w:rsidRPr="00D54742">
        <w:rPr>
          <w:rFonts w:ascii="Times New Roman" w:hAnsi="Times New Roman" w:cs="Times New Roman"/>
          <w:b/>
          <w:bCs/>
          <w:sz w:val="24"/>
          <w:szCs w:val="24"/>
        </w:rPr>
        <w:t>tretej osoby</w:t>
      </w:r>
      <w:r w:rsidRPr="00D54742">
        <w:rPr>
          <w:rFonts w:ascii="Times New Roman" w:hAnsi="Times New Roman" w:cs="Times New Roman"/>
          <w:sz w:val="24"/>
          <w:szCs w:val="24"/>
        </w:rPr>
        <w:t xml:space="preserve">: vyberie z účtu tretej osoby (daňovníka) DFT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>3 x</w:t>
      </w:r>
      <w:r w:rsidRPr="00D54742">
        <w:rPr>
          <w:rFonts w:ascii="Times New Roman" w:hAnsi="Times New Roman" w:cs="Times New Roman"/>
          <w:sz w:val="24"/>
          <w:szCs w:val="24"/>
        </w:rPr>
        <w:t xml:space="preserve"> vo výške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>40€</w:t>
      </w:r>
      <w:r w:rsidRPr="00D54742">
        <w:rPr>
          <w:rFonts w:ascii="Times New Roman" w:hAnsi="Times New Roman" w:cs="Times New Roman"/>
          <w:sz w:val="24"/>
          <w:szCs w:val="24"/>
        </w:rPr>
        <w:t xml:space="preserve"> = v oznámení uvedie DFT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120€ </w:t>
      </w:r>
      <w:r w:rsidRPr="00D54742">
        <w:rPr>
          <w:rFonts w:ascii="Times New Roman" w:hAnsi="Times New Roman" w:cs="Times New Roman"/>
          <w:sz w:val="24"/>
          <w:szCs w:val="24"/>
        </w:rPr>
        <w:t>=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4742">
        <w:rPr>
          <w:rFonts w:ascii="Times New Roman" w:hAnsi="Times New Roman" w:cs="Times New Roman"/>
          <w:sz w:val="24"/>
          <w:szCs w:val="24"/>
        </w:rPr>
        <w:t>3 x (100.000 x 0,004 max 40€).</w:t>
      </w:r>
    </w:p>
    <w:p w14:paraId="187267BE" w14:textId="6EB5D1D8" w:rsidR="0038005D" w:rsidRPr="00D54742" w:rsidRDefault="006538AA" w:rsidP="002C407B">
      <w:pPr>
        <w:numPr>
          <w:ilvl w:val="0"/>
          <w:numId w:val="20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Správca dane</w:t>
      </w:r>
      <w:r w:rsidRPr="00D54742">
        <w:rPr>
          <w:rFonts w:ascii="Times New Roman" w:hAnsi="Times New Roman" w:cs="Times New Roman"/>
          <w:sz w:val="24"/>
          <w:szCs w:val="24"/>
        </w:rPr>
        <w:t xml:space="preserve">: príjme DFT </w:t>
      </w:r>
      <w:r w:rsidR="003A21D5" w:rsidRPr="00D54742">
        <w:rPr>
          <w:rFonts w:ascii="Times New Roman" w:hAnsi="Times New Roman" w:cs="Times New Roman"/>
          <w:sz w:val="24"/>
          <w:szCs w:val="24"/>
        </w:rPr>
        <w:t>od platiteľa dane</w:t>
      </w:r>
      <w:r w:rsidR="00166D40" w:rsidRPr="00D54742">
        <w:rPr>
          <w:rFonts w:ascii="Times New Roman" w:hAnsi="Times New Roman" w:cs="Times New Roman"/>
          <w:sz w:val="24"/>
          <w:szCs w:val="24"/>
        </w:rPr>
        <w:t xml:space="preserve"> tretej osoby</w:t>
      </w:r>
      <w:r w:rsidR="003A21D5" w:rsidRPr="00D54742">
        <w:rPr>
          <w:rFonts w:ascii="Times New Roman" w:hAnsi="Times New Roman" w:cs="Times New Roman"/>
          <w:sz w:val="24"/>
          <w:szCs w:val="24"/>
        </w:rPr>
        <w:t xml:space="preserve"> </w:t>
      </w:r>
      <w:r w:rsidRPr="00D54742">
        <w:rPr>
          <w:rFonts w:ascii="Times New Roman" w:hAnsi="Times New Roman" w:cs="Times New Roman"/>
          <w:sz w:val="24"/>
          <w:szCs w:val="24"/>
        </w:rPr>
        <w:t xml:space="preserve">vo výške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>120€.</w:t>
      </w:r>
      <w:r w:rsidR="00166D40"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02AFD9" w14:textId="6CA4F1B6" w:rsidR="0038005D" w:rsidRPr="00D54742" w:rsidRDefault="006538AA" w:rsidP="002C407B">
      <w:pPr>
        <w:numPr>
          <w:ilvl w:val="0"/>
          <w:numId w:val="20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Daňovník A</w:t>
      </w:r>
      <w:r w:rsidR="00166D40"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(nie je tretia osoba)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54742">
        <w:rPr>
          <w:rFonts w:ascii="Times New Roman" w:hAnsi="Times New Roman" w:cs="Times New Roman"/>
          <w:sz w:val="24"/>
          <w:szCs w:val="24"/>
        </w:rPr>
        <w:t xml:space="preserve"> platba vo výške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200.000 € </w:t>
      </w:r>
      <w:r w:rsidRPr="00D54742">
        <w:rPr>
          <w:rFonts w:ascii="Times New Roman" w:hAnsi="Times New Roman" w:cs="Times New Roman"/>
          <w:sz w:val="24"/>
          <w:szCs w:val="24"/>
        </w:rPr>
        <w:t>tretej osobe</w:t>
      </w:r>
      <w:r w:rsidR="00C82CB5" w:rsidRPr="00D54742">
        <w:rPr>
          <w:rFonts w:ascii="Times New Roman" w:hAnsi="Times New Roman" w:cs="Times New Roman"/>
          <w:sz w:val="24"/>
          <w:szCs w:val="24"/>
        </w:rPr>
        <w:t xml:space="preserve"> (úhrada preúčtovaných nákladov)</w:t>
      </w:r>
      <w:r w:rsidRPr="00D54742">
        <w:rPr>
          <w:rFonts w:ascii="Times New Roman" w:hAnsi="Times New Roman" w:cs="Times New Roman"/>
          <w:sz w:val="24"/>
          <w:szCs w:val="24"/>
        </w:rPr>
        <w:t>.</w:t>
      </w:r>
    </w:p>
    <w:p w14:paraId="1A211125" w14:textId="0DECFA4E" w:rsidR="0038005D" w:rsidRPr="00D54742" w:rsidRDefault="006538AA" w:rsidP="002C407B">
      <w:pPr>
        <w:numPr>
          <w:ilvl w:val="0"/>
          <w:numId w:val="20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Platiteľ dane</w:t>
      </w:r>
      <w:r w:rsidR="00C82CB5"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daňovníka A</w:t>
      </w:r>
      <w:r w:rsidRPr="00D54742">
        <w:rPr>
          <w:rFonts w:ascii="Times New Roman" w:hAnsi="Times New Roman" w:cs="Times New Roman"/>
          <w:sz w:val="24"/>
          <w:szCs w:val="24"/>
        </w:rPr>
        <w:t xml:space="preserve">: vyberie z účtu daňovníka DFT vo výške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>40€</w:t>
      </w:r>
      <w:r w:rsidRPr="00D54742">
        <w:rPr>
          <w:rFonts w:ascii="Times New Roman" w:hAnsi="Times New Roman" w:cs="Times New Roman"/>
          <w:sz w:val="24"/>
          <w:szCs w:val="24"/>
        </w:rPr>
        <w:t xml:space="preserve"> = v oznámení uvedie DFT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40€ </w:t>
      </w:r>
      <w:r w:rsidRPr="00D54742">
        <w:rPr>
          <w:rFonts w:ascii="Times New Roman" w:hAnsi="Times New Roman" w:cs="Times New Roman"/>
          <w:sz w:val="24"/>
          <w:szCs w:val="24"/>
        </w:rPr>
        <w:t>= 200.000 x 0,004 max 40€.</w:t>
      </w:r>
    </w:p>
    <w:p w14:paraId="019B6EEB" w14:textId="77777777" w:rsidR="0038005D" w:rsidRPr="00D54742" w:rsidRDefault="006538AA" w:rsidP="002C407B">
      <w:pPr>
        <w:numPr>
          <w:ilvl w:val="0"/>
          <w:numId w:val="20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Správca dane</w:t>
      </w:r>
      <w:r w:rsidRPr="00D54742">
        <w:rPr>
          <w:rFonts w:ascii="Times New Roman" w:hAnsi="Times New Roman" w:cs="Times New Roman"/>
          <w:sz w:val="24"/>
          <w:szCs w:val="24"/>
        </w:rPr>
        <w:t xml:space="preserve">: príjme DFT vo výške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>40€.</w:t>
      </w:r>
    </w:p>
    <w:p w14:paraId="42FAE2DF" w14:textId="4C54CF63" w:rsidR="0038005D" w:rsidRPr="00D54742" w:rsidRDefault="006538AA" w:rsidP="002C407B">
      <w:pPr>
        <w:numPr>
          <w:ilvl w:val="0"/>
          <w:numId w:val="20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Daňovník B</w:t>
      </w:r>
      <w:r w:rsidR="00166D40"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(nie je tretia osoba)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54742">
        <w:rPr>
          <w:rFonts w:ascii="Times New Roman" w:hAnsi="Times New Roman" w:cs="Times New Roman"/>
          <w:sz w:val="24"/>
          <w:szCs w:val="24"/>
        </w:rPr>
        <w:t xml:space="preserve">platba vo výške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100.000 € </w:t>
      </w:r>
      <w:r w:rsidRPr="00D54742">
        <w:rPr>
          <w:rFonts w:ascii="Times New Roman" w:hAnsi="Times New Roman" w:cs="Times New Roman"/>
          <w:sz w:val="24"/>
          <w:szCs w:val="24"/>
        </w:rPr>
        <w:t>tretej osobe</w:t>
      </w:r>
      <w:r w:rsidR="00C82CB5" w:rsidRPr="00D54742">
        <w:rPr>
          <w:rFonts w:ascii="Times New Roman" w:hAnsi="Times New Roman" w:cs="Times New Roman"/>
          <w:sz w:val="24"/>
          <w:szCs w:val="24"/>
        </w:rPr>
        <w:t xml:space="preserve"> (úhrada preúčtovaných nákladov)</w:t>
      </w:r>
      <w:r w:rsidRPr="00D54742">
        <w:rPr>
          <w:rFonts w:ascii="Times New Roman" w:hAnsi="Times New Roman" w:cs="Times New Roman"/>
          <w:sz w:val="24"/>
          <w:szCs w:val="24"/>
        </w:rPr>
        <w:t>.</w:t>
      </w:r>
    </w:p>
    <w:p w14:paraId="2DDE5304" w14:textId="7635F5E9" w:rsidR="0038005D" w:rsidRPr="00D54742" w:rsidRDefault="006538AA" w:rsidP="002C407B">
      <w:pPr>
        <w:numPr>
          <w:ilvl w:val="0"/>
          <w:numId w:val="20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Platiteľ dane</w:t>
      </w:r>
      <w:r w:rsidR="00C82CB5"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daňovníka B</w:t>
      </w:r>
      <w:r w:rsidRPr="00D54742">
        <w:rPr>
          <w:rFonts w:ascii="Times New Roman" w:hAnsi="Times New Roman" w:cs="Times New Roman"/>
          <w:sz w:val="24"/>
          <w:szCs w:val="24"/>
        </w:rPr>
        <w:t>: vyberie z účtu daňovníka</w:t>
      </w:r>
      <w:r w:rsidR="00166D40" w:rsidRPr="00D54742">
        <w:rPr>
          <w:rFonts w:ascii="Times New Roman" w:hAnsi="Times New Roman" w:cs="Times New Roman"/>
          <w:sz w:val="24"/>
          <w:szCs w:val="24"/>
        </w:rPr>
        <w:t xml:space="preserve"> </w:t>
      </w:r>
      <w:r w:rsidRPr="00D54742">
        <w:rPr>
          <w:rFonts w:ascii="Times New Roman" w:hAnsi="Times New Roman" w:cs="Times New Roman"/>
          <w:sz w:val="24"/>
          <w:szCs w:val="24"/>
        </w:rPr>
        <w:t xml:space="preserve">DFT vo výške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>40€</w:t>
      </w:r>
      <w:r w:rsidRPr="00D54742">
        <w:rPr>
          <w:rFonts w:ascii="Times New Roman" w:hAnsi="Times New Roman" w:cs="Times New Roman"/>
          <w:sz w:val="24"/>
          <w:szCs w:val="24"/>
        </w:rPr>
        <w:t xml:space="preserve"> = v oznámení uvedie DFT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40€ </w:t>
      </w:r>
      <w:r w:rsidRPr="00D54742">
        <w:rPr>
          <w:rFonts w:ascii="Times New Roman" w:hAnsi="Times New Roman" w:cs="Times New Roman"/>
          <w:sz w:val="24"/>
          <w:szCs w:val="24"/>
        </w:rPr>
        <w:t>= 100.000 x 0,004 max 40€.</w:t>
      </w:r>
    </w:p>
    <w:p w14:paraId="452382C4" w14:textId="77777777" w:rsidR="002C407B" w:rsidRPr="00D54742" w:rsidRDefault="006538AA" w:rsidP="002C407B">
      <w:pPr>
        <w:numPr>
          <w:ilvl w:val="0"/>
          <w:numId w:val="20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Správca dane</w:t>
      </w:r>
      <w:r w:rsidRPr="00D54742">
        <w:rPr>
          <w:rFonts w:ascii="Times New Roman" w:hAnsi="Times New Roman" w:cs="Times New Roman"/>
          <w:sz w:val="24"/>
          <w:szCs w:val="24"/>
        </w:rPr>
        <w:t xml:space="preserve">: príjme DFT vo výške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>40€.</w:t>
      </w:r>
    </w:p>
    <w:p w14:paraId="7E5C6986" w14:textId="6DE20116" w:rsidR="0038005D" w:rsidRPr="00D54742" w:rsidRDefault="006538AA" w:rsidP="00017FBC">
      <w:pPr>
        <w:numPr>
          <w:ilvl w:val="0"/>
          <w:numId w:val="20"/>
        </w:numPr>
        <w:tabs>
          <w:tab w:val="left" w:pos="11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Daňovník A (</w:t>
      </w:r>
      <w:r w:rsidRPr="00D54742">
        <w:rPr>
          <w:rFonts w:ascii="Times New Roman" w:hAnsi="Times New Roman" w:cs="Times New Roman"/>
          <w:b/>
          <w:bCs/>
          <w:sz w:val="24"/>
          <w:szCs w:val="24"/>
          <w:u w:val="single"/>
        </w:rPr>
        <w:t>identifikuje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jednotlivé transakcie</w:t>
      </w:r>
      <w:r w:rsidR="00AD0B0E" w:rsidRPr="00D54742">
        <w:rPr>
          <w:rFonts w:ascii="Times New Roman" w:hAnsi="Times New Roman" w:cs="Times New Roman"/>
          <w:b/>
          <w:bCs/>
          <w:sz w:val="24"/>
          <w:szCs w:val="24"/>
        </w:rPr>
        <w:t>, preto sa</w:t>
      </w:r>
      <w:r w:rsidR="00017FBC"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uplatní maximálna výška dane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  <w:r w:rsidRPr="00D54742">
        <w:rPr>
          <w:rFonts w:ascii="Times New Roman" w:hAnsi="Times New Roman" w:cs="Times New Roman"/>
          <w:sz w:val="24"/>
          <w:szCs w:val="24"/>
        </w:rPr>
        <w:t>v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4742">
        <w:rPr>
          <w:rFonts w:ascii="Times New Roman" w:hAnsi="Times New Roman" w:cs="Times New Roman"/>
          <w:sz w:val="24"/>
          <w:szCs w:val="24"/>
        </w:rPr>
        <w:t>oznámen</w:t>
      </w:r>
      <w:r w:rsidR="00AD0B0E" w:rsidRPr="00D54742">
        <w:rPr>
          <w:rFonts w:ascii="Times New Roman" w:hAnsi="Times New Roman" w:cs="Times New Roman"/>
          <w:sz w:val="24"/>
          <w:szCs w:val="24"/>
        </w:rPr>
        <w:t>í</w:t>
      </w:r>
      <w:r w:rsidRPr="00D54742">
        <w:rPr>
          <w:rFonts w:ascii="Times New Roman" w:hAnsi="Times New Roman" w:cs="Times New Roman"/>
          <w:sz w:val="24"/>
          <w:szCs w:val="24"/>
        </w:rPr>
        <w:t xml:space="preserve"> uvedie DFT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-40€ </w:t>
      </w:r>
      <w:r w:rsidRPr="00D54742">
        <w:rPr>
          <w:rFonts w:ascii="Times New Roman" w:hAnsi="Times New Roman" w:cs="Times New Roman"/>
          <w:sz w:val="24"/>
          <w:szCs w:val="24"/>
        </w:rPr>
        <w:t>=</w:t>
      </w:r>
      <w:r w:rsidR="00AE02D6" w:rsidRPr="00D54742">
        <w:rPr>
          <w:rFonts w:ascii="Times New Roman" w:hAnsi="Times New Roman" w:cs="Times New Roman"/>
          <w:sz w:val="24"/>
          <w:szCs w:val="24"/>
        </w:rPr>
        <w:t xml:space="preserve"> </w:t>
      </w:r>
      <w:r w:rsidRPr="00D54742">
        <w:rPr>
          <w:rFonts w:ascii="Times New Roman" w:hAnsi="Times New Roman" w:cs="Times New Roman"/>
          <w:sz w:val="24"/>
          <w:szCs w:val="24"/>
        </w:rPr>
        <w:t>2 x (100.000 x 0,004 max 40€) – 120</w:t>
      </w:r>
      <w:r w:rsidR="00AE02D6" w:rsidRPr="00D54742">
        <w:rPr>
          <w:rFonts w:ascii="Times New Roman" w:hAnsi="Times New Roman" w:cs="Times New Roman"/>
          <w:sz w:val="24"/>
          <w:szCs w:val="24"/>
        </w:rPr>
        <w:t>€</w:t>
      </w:r>
      <w:r w:rsidRPr="00D54742">
        <w:rPr>
          <w:rFonts w:ascii="Times New Roman" w:hAnsi="Times New Roman" w:cs="Times New Roman"/>
          <w:sz w:val="24"/>
          <w:szCs w:val="24"/>
        </w:rPr>
        <w:t xml:space="preserve"> (80</w:t>
      </w:r>
      <w:r w:rsidR="00AE02D6" w:rsidRPr="00D54742">
        <w:rPr>
          <w:rFonts w:ascii="Times New Roman" w:hAnsi="Times New Roman" w:cs="Times New Roman"/>
          <w:sz w:val="24"/>
          <w:szCs w:val="24"/>
        </w:rPr>
        <w:t>€</w:t>
      </w:r>
      <w:r w:rsidRPr="00D54742">
        <w:rPr>
          <w:rFonts w:ascii="Times New Roman" w:hAnsi="Times New Roman" w:cs="Times New Roman"/>
          <w:sz w:val="24"/>
          <w:szCs w:val="24"/>
        </w:rPr>
        <w:t xml:space="preserve"> prislúchajúca časť DFT z oznámenia platiteľa dane </w:t>
      </w:r>
      <w:r w:rsidR="00AE02D6" w:rsidRPr="00D54742">
        <w:rPr>
          <w:rFonts w:ascii="Times New Roman" w:hAnsi="Times New Roman" w:cs="Times New Roman"/>
          <w:sz w:val="24"/>
          <w:szCs w:val="24"/>
        </w:rPr>
        <w:t xml:space="preserve">tretej osoby </w:t>
      </w:r>
      <w:r w:rsidRPr="00D54742">
        <w:rPr>
          <w:rFonts w:ascii="Times New Roman" w:hAnsi="Times New Roman" w:cs="Times New Roman"/>
          <w:sz w:val="24"/>
          <w:szCs w:val="24"/>
        </w:rPr>
        <w:t>podľa 2 + 40</w:t>
      </w:r>
      <w:r w:rsidR="00AE02D6" w:rsidRPr="00D54742">
        <w:rPr>
          <w:rFonts w:ascii="Times New Roman" w:hAnsi="Times New Roman" w:cs="Times New Roman"/>
          <w:sz w:val="24"/>
          <w:szCs w:val="24"/>
        </w:rPr>
        <w:t>€</w:t>
      </w:r>
      <w:r w:rsidRPr="00D54742">
        <w:rPr>
          <w:rFonts w:ascii="Times New Roman" w:hAnsi="Times New Roman" w:cs="Times New Roman"/>
          <w:sz w:val="24"/>
          <w:szCs w:val="24"/>
        </w:rPr>
        <w:t xml:space="preserve"> z oznámenia platiteľa dane podľa 5).</w:t>
      </w:r>
    </w:p>
    <w:p w14:paraId="3A492F18" w14:textId="2DB3A05B" w:rsidR="0038005D" w:rsidRPr="00D54742" w:rsidRDefault="006538AA" w:rsidP="002C407B">
      <w:pPr>
        <w:numPr>
          <w:ilvl w:val="0"/>
          <w:numId w:val="20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Správca dane</w:t>
      </w:r>
      <w:r w:rsidRPr="00D54742">
        <w:rPr>
          <w:rFonts w:ascii="Times New Roman" w:hAnsi="Times New Roman" w:cs="Times New Roman"/>
          <w:sz w:val="24"/>
          <w:szCs w:val="24"/>
        </w:rPr>
        <w:t xml:space="preserve">: vráti DFT vo výške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>40€</w:t>
      </w:r>
      <w:r w:rsidR="00017FBC"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daňovníkovi A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4A07779" w14:textId="0B080DA2" w:rsidR="0038005D" w:rsidRPr="00D54742" w:rsidRDefault="006538AA" w:rsidP="00017FBC">
      <w:pPr>
        <w:numPr>
          <w:ilvl w:val="0"/>
          <w:numId w:val="20"/>
        </w:numPr>
        <w:tabs>
          <w:tab w:val="left" w:pos="11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Daňovník B (</w:t>
      </w:r>
      <w:r w:rsidRPr="00D54742">
        <w:rPr>
          <w:rFonts w:ascii="Times New Roman" w:hAnsi="Times New Roman" w:cs="Times New Roman"/>
          <w:b/>
          <w:bCs/>
          <w:sz w:val="24"/>
          <w:szCs w:val="24"/>
          <w:u w:val="single"/>
        </w:rPr>
        <w:t>identifikuje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jednotlivé transakcie</w:t>
      </w:r>
      <w:r w:rsidR="00AD0B0E"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, preto sa </w:t>
      </w:r>
      <w:r w:rsidR="00017FBC" w:rsidRPr="00D54742">
        <w:rPr>
          <w:rFonts w:ascii="Times New Roman" w:hAnsi="Times New Roman" w:cs="Times New Roman"/>
          <w:b/>
          <w:bCs/>
          <w:sz w:val="24"/>
          <w:szCs w:val="24"/>
        </w:rPr>
        <w:t>uplatní maximálna výška dane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  <w:r w:rsidRPr="00D54742">
        <w:rPr>
          <w:rFonts w:ascii="Times New Roman" w:hAnsi="Times New Roman" w:cs="Times New Roman"/>
          <w:sz w:val="24"/>
          <w:szCs w:val="24"/>
        </w:rPr>
        <w:t>v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4742">
        <w:rPr>
          <w:rFonts w:ascii="Times New Roman" w:hAnsi="Times New Roman" w:cs="Times New Roman"/>
          <w:sz w:val="24"/>
          <w:szCs w:val="24"/>
        </w:rPr>
        <w:t xml:space="preserve">oznámenie uvedie DFT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-40€ </w:t>
      </w:r>
      <w:r w:rsidRPr="00D54742">
        <w:rPr>
          <w:rFonts w:ascii="Times New Roman" w:hAnsi="Times New Roman" w:cs="Times New Roman"/>
          <w:sz w:val="24"/>
          <w:szCs w:val="24"/>
        </w:rPr>
        <w:t>=</w:t>
      </w:r>
      <w:r w:rsidR="00AE02D6" w:rsidRPr="00D54742">
        <w:rPr>
          <w:rFonts w:ascii="Times New Roman" w:hAnsi="Times New Roman" w:cs="Times New Roman"/>
          <w:sz w:val="24"/>
          <w:szCs w:val="24"/>
        </w:rPr>
        <w:t xml:space="preserve"> </w:t>
      </w:r>
      <w:r w:rsidRPr="00D54742">
        <w:rPr>
          <w:rFonts w:ascii="Times New Roman" w:hAnsi="Times New Roman" w:cs="Times New Roman"/>
          <w:sz w:val="24"/>
          <w:szCs w:val="24"/>
        </w:rPr>
        <w:t>(100.000 x 0,004 max 40€) – 80</w:t>
      </w:r>
      <w:r w:rsidR="00AE02D6" w:rsidRPr="00D54742">
        <w:rPr>
          <w:rFonts w:ascii="Times New Roman" w:hAnsi="Times New Roman" w:cs="Times New Roman"/>
          <w:sz w:val="24"/>
          <w:szCs w:val="24"/>
        </w:rPr>
        <w:t>€</w:t>
      </w:r>
      <w:r w:rsidRPr="00D54742">
        <w:rPr>
          <w:rFonts w:ascii="Times New Roman" w:hAnsi="Times New Roman" w:cs="Times New Roman"/>
          <w:sz w:val="24"/>
          <w:szCs w:val="24"/>
        </w:rPr>
        <w:t xml:space="preserve"> (40</w:t>
      </w:r>
      <w:r w:rsidR="00AE02D6" w:rsidRPr="00D54742">
        <w:rPr>
          <w:rFonts w:ascii="Times New Roman" w:hAnsi="Times New Roman" w:cs="Times New Roman"/>
          <w:sz w:val="24"/>
          <w:szCs w:val="24"/>
        </w:rPr>
        <w:t>€</w:t>
      </w:r>
      <w:r w:rsidRPr="00D54742">
        <w:rPr>
          <w:rFonts w:ascii="Times New Roman" w:hAnsi="Times New Roman" w:cs="Times New Roman"/>
          <w:sz w:val="24"/>
          <w:szCs w:val="24"/>
        </w:rPr>
        <w:t xml:space="preserve"> prislúchajúca časť DFT z oznámenia platiteľa dane</w:t>
      </w:r>
      <w:r w:rsidR="00AE02D6" w:rsidRPr="00D54742">
        <w:rPr>
          <w:rFonts w:ascii="Times New Roman" w:hAnsi="Times New Roman" w:cs="Times New Roman"/>
          <w:sz w:val="24"/>
          <w:szCs w:val="24"/>
        </w:rPr>
        <w:t xml:space="preserve"> tretej osoby</w:t>
      </w:r>
      <w:r w:rsidRPr="00D54742">
        <w:rPr>
          <w:rFonts w:ascii="Times New Roman" w:hAnsi="Times New Roman" w:cs="Times New Roman"/>
          <w:sz w:val="24"/>
          <w:szCs w:val="24"/>
        </w:rPr>
        <w:t xml:space="preserve"> podľa 2 + 40</w:t>
      </w:r>
      <w:r w:rsidR="00AE02D6" w:rsidRPr="00D54742">
        <w:rPr>
          <w:rFonts w:ascii="Times New Roman" w:hAnsi="Times New Roman" w:cs="Times New Roman"/>
          <w:sz w:val="24"/>
          <w:szCs w:val="24"/>
        </w:rPr>
        <w:t>€</w:t>
      </w:r>
      <w:r w:rsidRPr="00D54742">
        <w:rPr>
          <w:rFonts w:ascii="Times New Roman" w:hAnsi="Times New Roman" w:cs="Times New Roman"/>
          <w:sz w:val="24"/>
          <w:szCs w:val="24"/>
        </w:rPr>
        <w:t xml:space="preserve"> z oznámenia platiteľa dane </w:t>
      </w:r>
      <w:r w:rsidR="00AE02D6" w:rsidRPr="00D54742">
        <w:rPr>
          <w:rFonts w:ascii="Times New Roman" w:hAnsi="Times New Roman" w:cs="Times New Roman"/>
          <w:sz w:val="24"/>
          <w:szCs w:val="24"/>
        </w:rPr>
        <w:t xml:space="preserve">daňovníka B </w:t>
      </w:r>
      <w:r w:rsidRPr="00D54742">
        <w:rPr>
          <w:rFonts w:ascii="Times New Roman" w:hAnsi="Times New Roman" w:cs="Times New Roman"/>
          <w:sz w:val="24"/>
          <w:szCs w:val="24"/>
        </w:rPr>
        <w:t>podľa 8).</w:t>
      </w:r>
    </w:p>
    <w:p w14:paraId="3B1428EF" w14:textId="251018C2" w:rsidR="0038005D" w:rsidRPr="00D54742" w:rsidRDefault="006538AA" w:rsidP="002C407B">
      <w:pPr>
        <w:numPr>
          <w:ilvl w:val="0"/>
          <w:numId w:val="20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Správca dane</w:t>
      </w:r>
      <w:r w:rsidRPr="00D54742">
        <w:rPr>
          <w:rFonts w:ascii="Times New Roman" w:hAnsi="Times New Roman" w:cs="Times New Roman"/>
          <w:sz w:val="24"/>
          <w:szCs w:val="24"/>
        </w:rPr>
        <w:t xml:space="preserve">: vráti DFT vo výške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>40€</w:t>
      </w:r>
      <w:r w:rsidR="00017FBC"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daňovníkovi B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7339B6" w14:textId="184E8EE5" w:rsidR="0038005D" w:rsidRPr="00D54742" w:rsidRDefault="006538AA" w:rsidP="002C407B">
      <w:pPr>
        <w:numPr>
          <w:ilvl w:val="0"/>
          <w:numId w:val="20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Správca dane</w:t>
      </w:r>
      <w:r w:rsidRPr="00D54742">
        <w:rPr>
          <w:rFonts w:ascii="Times New Roman" w:hAnsi="Times New Roman" w:cs="Times New Roman"/>
          <w:sz w:val="24"/>
          <w:szCs w:val="24"/>
        </w:rPr>
        <w:t xml:space="preserve">: príjme celkovo DFT vo výške </w:t>
      </w:r>
      <w:r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120€ </w:t>
      </w:r>
      <w:r w:rsidRPr="00D54742">
        <w:rPr>
          <w:rFonts w:ascii="Times New Roman" w:hAnsi="Times New Roman" w:cs="Times New Roman"/>
          <w:sz w:val="24"/>
          <w:szCs w:val="24"/>
        </w:rPr>
        <w:t xml:space="preserve">= 120€ (oznámenie platiteľa dane </w:t>
      </w:r>
      <w:r w:rsidR="00017FBC" w:rsidRPr="00D54742">
        <w:rPr>
          <w:rFonts w:ascii="Times New Roman" w:hAnsi="Times New Roman" w:cs="Times New Roman"/>
          <w:sz w:val="24"/>
          <w:szCs w:val="24"/>
        </w:rPr>
        <w:t>tretej osoby</w:t>
      </w:r>
      <w:r w:rsidR="00AE02D6" w:rsidRPr="00D54742">
        <w:rPr>
          <w:rFonts w:ascii="Times New Roman" w:hAnsi="Times New Roman" w:cs="Times New Roman"/>
          <w:sz w:val="24"/>
          <w:szCs w:val="24"/>
        </w:rPr>
        <w:t xml:space="preserve"> podľa 2</w:t>
      </w:r>
      <w:r w:rsidRPr="00D54742">
        <w:rPr>
          <w:rFonts w:ascii="Times New Roman" w:hAnsi="Times New Roman" w:cs="Times New Roman"/>
          <w:sz w:val="24"/>
          <w:szCs w:val="24"/>
        </w:rPr>
        <w:t xml:space="preserve">) + 40€ (oznámenie platiteľa dane </w:t>
      </w:r>
      <w:r w:rsidR="00017FBC" w:rsidRPr="00D54742">
        <w:rPr>
          <w:rFonts w:ascii="Times New Roman" w:hAnsi="Times New Roman" w:cs="Times New Roman"/>
          <w:sz w:val="24"/>
          <w:szCs w:val="24"/>
        </w:rPr>
        <w:t>daňovníka A</w:t>
      </w:r>
      <w:r w:rsidR="00AE02D6" w:rsidRPr="00D54742">
        <w:rPr>
          <w:rFonts w:ascii="Times New Roman" w:hAnsi="Times New Roman" w:cs="Times New Roman"/>
          <w:sz w:val="24"/>
          <w:szCs w:val="24"/>
        </w:rPr>
        <w:t> podľa 5</w:t>
      </w:r>
      <w:r w:rsidRPr="00D54742">
        <w:rPr>
          <w:rFonts w:ascii="Times New Roman" w:hAnsi="Times New Roman" w:cs="Times New Roman"/>
          <w:sz w:val="24"/>
          <w:szCs w:val="24"/>
        </w:rPr>
        <w:t xml:space="preserve">) + 40 (oznámenie platiteľa dane </w:t>
      </w:r>
      <w:r w:rsidR="00017FBC" w:rsidRPr="00D54742">
        <w:rPr>
          <w:rFonts w:ascii="Times New Roman" w:hAnsi="Times New Roman" w:cs="Times New Roman"/>
          <w:sz w:val="24"/>
          <w:szCs w:val="24"/>
        </w:rPr>
        <w:t>daňovníka B</w:t>
      </w:r>
      <w:r w:rsidR="00AE02D6" w:rsidRPr="00D54742">
        <w:rPr>
          <w:rFonts w:ascii="Times New Roman" w:hAnsi="Times New Roman" w:cs="Times New Roman"/>
          <w:sz w:val="24"/>
          <w:szCs w:val="24"/>
        </w:rPr>
        <w:t xml:space="preserve"> podľa 8</w:t>
      </w:r>
      <w:r w:rsidRPr="00D54742">
        <w:rPr>
          <w:rFonts w:ascii="Times New Roman" w:hAnsi="Times New Roman" w:cs="Times New Roman"/>
          <w:sz w:val="24"/>
          <w:szCs w:val="24"/>
        </w:rPr>
        <w:t>) – 40€ (oznámenie daňovníka A podľa 10) – 40€ (oznámenie daňovníka B podľa 1</w:t>
      </w:r>
      <w:r w:rsidR="00AE02D6" w:rsidRPr="00D54742">
        <w:rPr>
          <w:rFonts w:ascii="Times New Roman" w:hAnsi="Times New Roman" w:cs="Times New Roman"/>
          <w:sz w:val="24"/>
          <w:szCs w:val="24"/>
        </w:rPr>
        <w:t>2</w:t>
      </w:r>
      <w:r w:rsidRPr="00D54742">
        <w:rPr>
          <w:rFonts w:ascii="Times New Roman" w:hAnsi="Times New Roman" w:cs="Times New Roman"/>
          <w:sz w:val="24"/>
          <w:szCs w:val="24"/>
        </w:rPr>
        <w:t>).</w:t>
      </w:r>
    </w:p>
    <w:p w14:paraId="5279A946" w14:textId="77777777" w:rsidR="0038005D" w:rsidRDefault="0038005D" w:rsidP="002C407B">
      <w:pPr>
        <w:tabs>
          <w:tab w:val="left" w:pos="1137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AAC7152" w14:textId="77777777" w:rsidR="007261E2" w:rsidRPr="00D54742" w:rsidRDefault="007261E2" w:rsidP="002C407B">
      <w:pPr>
        <w:tabs>
          <w:tab w:val="left" w:pos="1137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0611FC9" w14:textId="77777777" w:rsidR="002C407B" w:rsidRPr="00D54742" w:rsidRDefault="002C407B" w:rsidP="00772FD7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2E3026" w14:textId="57C8B46B" w:rsidR="00956C97" w:rsidRPr="00D54742" w:rsidRDefault="00956C97" w:rsidP="00111703">
      <w:pPr>
        <w:pStyle w:val="Odsekzoznamu"/>
        <w:numPr>
          <w:ilvl w:val="0"/>
          <w:numId w:val="2"/>
        </w:numPr>
        <w:tabs>
          <w:tab w:val="left" w:pos="1137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Automatizovaná kompenzácia zostatkov – tzv. </w:t>
      </w:r>
      <w:proofErr w:type="spellStart"/>
      <w:r w:rsidRPr="00D54742">
        <w:rPr>
          <w:rFonts w:ascii="Times New Roman" w:hAnsi="Times New Roman" w:cs="Times New Roman"/>
          <w:b/>
          <w:bCs/>
          <w:sz w:val="24"/>
          <w:szCs w:val="24"/>
        </w:rPr>
        <w:t>cashpooling</w:t>
      </w:r>
      <w:proofErr w:type="spellEnd"/>
    </w:p>
    <w:p w14:paraId="10887F1F" w14:textId="77777777" w:rsidR="00956C97" w:rsidRPr="00D54742" w:rsidRDefault="00956C97" w:rsidP="00956C97">
      <w:pPr>
        <w:pStyle w:val="Odsekzoznamu"/>
        <w:tabs>
          <w:tab w:val="left" w:pos="1137"/>
        </w:tabs>
        <w:spacing w:after="0"/>
        <w:ind w:left="1146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25ECC" w14:textId="77777777" w:rsidR="00652AF6" w:rsidRPr="00D54742" w:rsidRDefault="00111703" w:rsidP="00877EBB">
      <w:pPr>
        <w:pStyle w:val="Odsekzoznamu"/>
        <w:numPr>
          <w:ilvl w:val="0"/>
          <w:numId w:val="37"/>
        </w:numPr>
        <w:tabs>
          <w:tab w:val="left" w:pos="1137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 xml:space="preserve">V rámci </w:t>
      </w:r>
      <w:proofErr w:type="spellStart"/>
      <w:r w:rsidRPr="00D54742">
        <w:rPr>
          <w:rFonts w:ascii="Times New Roman" w:hAnsi="Times New Roman" w:cs="Times New Roman"/>
          <w:sz w:val="24"/>
          <w:szCs w:val="24"/>
        </w:rPr>
        <w:t>cashpoolingu</w:t>
      </w:r>
      <w:proofErr w:type="spellEnd"/>
      <w:r w:rsidRPr="00D54742">
        <w:rPr>
          <w:rFonts w:ascii="Times New Roman" w:hAnsi="Times New Roman" w:cs="Times New Roman"/>
          <w:sz w:val="24"/>
          <w:szCs w:val="24"/>
        </w:rPr>
        <w:t xml:space="preserve"> nie sú predmetom dane len tie finančné transakcie, ktoré predstavujú kompenzáciu zostatkov na jednotlivých platobných účtoch členov konsolidovaného celku </w:t>
      </w:r>
      <w:r w:rsidR="00652AF6" w:rsidRPr="00D54742">
        <w:rPr>
          <w:rFonts w:ascii="Times New Roman" w:hAnsi="Times New Roman" w:cs="Times New Roman"/>
          <w:sz w:val="24"/>
          <w:szCs w:val="24"/>
        </w:rPr>
        <w:t xml:space="preserve">u </w:t>
      </w:r>
      <w:r w:rsidRPr="00D54742">
        <w:rPr>
          <w:rFonts w:ascii="Times New Roman" w:hAnsi="Times New Roman" w:cs="Times New Roman"/>
          <w:sz w:val="24"/>
          <w:szCs w:val="24"/>
        </w:rPr>
        <w:t>jedn</w:t>
      </w:r>
      <w:r w:rsidR="00652AF6" w:rsidRPr="00D54742">
        <w:rPr>
          <w:rFonts w:ascii="Times New Roman" w:hAnsi="Times New Roman" w:cs="Times New Roman"/>
          <w:sz w:val="24"/>
          <w:szCs w:val="24"/>
        </w:rPr>
        <w:t>ého</w:t>
      </w:r>
      <w:r w:rsidRPr="00D54742">
        <w:rPr>
          <w:rFonts w:ascii="Times New Roman" w:hAnsi="Times New Roman" w:cs="Times New Roman"/>
          <w:sz w:val="24"/>
          <w:szCs w:val="24"/>
        </w:rPr>
        <w:t xml:space="preserve"> poskytovateľ</w:t>
      </w:r>
      <w:r w:rsidR="00652AF6" w:rsidRPr="00D54742">
        <w:rPr>
          <w:rFonts w:ascii="Times New Roman" w:hAnsi="Times New Roman" w:cs="Times New Roman"/>
          <w:sz w:val="24"/>
          <w:szCs w:val="24"/>
        </w:rPr>
        <w:t>a, ktoré tento poskytovateľ</w:t>
      </w:r>
      <w:r w:rsidRPr="00D54742">
        <w:rPr>
          <w:rFonts w:ascii="Times New Roman" w:hAnsi="Times New Roman" w:cs="Times New Roman"/>
          <w:sz w:val="24"/>
          <w:szCs w:val="24"/>
        </w:rPr>
        <w:t xml:space="preserve"> vykonáv</w:t>
      </w:r>
      <w:r w:rsidR="00652AF6" w:rsidRPr="00D54742">
        <w:rPr>
          <w:rFonts w:ascii="Times New Roman" w:hAnsi="Times New Roman" w:cs="Times New Roman"/>
          <w:sz w:val="24"/>
          <w:szCs w:val="24"/>
        </w:rPr>
        <w:t>a</w:t>
      </w:r>
      <w:r w:rsidRPr="00D54742">
        <w:rPr>
          <w:rFonts w:ascii="Times New Roman" w:hAnsi="Times New Roman" w:cs="Times New Roman"/>
          <w:sz w:val="24"/>
          <w:szCs w:val="24"/>
        </w:rPr>
        <w:t xml:space="preserve"> automatizovaným spôsobom. </w:t>
      </w:r>
    </w:p>
    <w:p w14:paraId="1636B253" w14:textId="05F07BC3" w:rsidR="00111703" w:rsidRPr="00D54742" w:rsidRDefault="00652AF6" w:rsidP="00877EBB">
      <w:pPr>
        <w:pStyle w:val="Odsekzoznamu"/>
        <w:numPr>
          <w:ilvl w:val="0"/>
          <w:numId w:val="37"/>
        </w:numPr>
        <w:tabs>
          <w:tab w:val="left" w:pos="1137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>Na</w:t>
      </w:r>
      <w:r w:rsidR="00111703" w:rsidRPr="00D54742">
        <w:rPr>
          <w:rFonts w:ascii="Times New Roman" w:hAnsi="Times New Roman" w:cs="Times New Roman"/>
          <w:sz w:val="24"/>
          <w:szCs w:val="24"/>
        </w:rPr>
        <w:t xml:space="preserve"> účely vyňatia </w:t>
      </w:r>
      <w:r w:rsidRPr="00D54742">
        <w:rPr>
          <w:rFonts w:ascii="Times New Roman" w:hAnsi="Times New Roman" w:cs="Times New Roman"/>
          <w:sz w:val="24"/>
          <w:szCs w:val="24"/>
        </w:rPr>
        <w:t xml:space="preserve">z predmetu dane podľa odseku 1  </w:t>
      </w:r>
      <w:r w:rsidR="00111703" w:rsidRPr="00D54742">
        <w:rPr>
          <w:rFonts w:ascii="Times New Roman" w:hAnsi="Times New Roman" w:cs="Times New Roman"/>
          <w:sz w:val="24"/>
          <w:szCs w:val="24"/>
        </w:rPr>
        <w:t>nie je rozhodujúce</w:t>
      </w:r>
    </w:p>
    <w:p w14:paraId="352098BF" w14:textId="43DBAED0" w:rsidR="00111703" w:rsidRPr="00D54742" w:rsidRDefault="00111703" w:rsidP="00111703">
      <w:pPr>
        <w:pStyle w:val="Odsekzoznamu"/>
        <w:numPr>
          <w:ilvl w:val="0"/>
          <w:numId w:val="29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 xml:space="preserve">kde má sídlo </w:t>
      </w:r>
      <w:r w:rsidR="0097649C" w:rsidRPr="00D54742">
        <w:rPr>
          <w:rFonts w:ascii="Times New Roman" w:hAnsi="Times New Roman" w:cs="Times New Roman"/>
          <w:sz w:val="24"/>
          <w:szCs w:val="24"/>
        </w:rPr>
        <w:t>poskytovateľ</w:t>
      </w:r>
      <w:r w:rsidRPr="00D54742">
        <w:rPr>
          <w:rFonts w:ascii="Times New Roman" w:hAnsi="Times New Roman" w:cs="Times New Roman"/>
          <w:sz w:val="24"/>
          <w:szCs w:val="24"/>
        </w:rPr>
        <w:t>, ktorý vedie účty členov konsolidovaného celku,</w:t>
      </w:r>
    </w:p>
    <w:p w14:paraId="4C8410D9" w14:textId="2013FE01" w:rsidR="00111703" w:rsidRPr="00D54742" w:rsidRDefault="00111703" w:rsidP="00111703">
      <w:pPr>
        <w:pStyle w:val="Odsekzoznamu"/>
        <w:numPr>
          <w:ilvl w:val="0"/>
          <w:numId w:val="29"/>
        </w:num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 xml:space="preserve">podľa akých pravidiel je zostavovaná </w:t>
      </w:r>
      <w:r w:rsidR="00DA3E6C" w:rsidRPr="00D54742">
        <w:rPr>
          <w:rFonts w:ascii="Times New Roman" w:hAnsi="Times New Roman" w:cs="Times New Roman"/>
          <w:sz w:val="24"/>
          <w:szCs w:val="24"/>
        </w:rPr>
        <w:t xml:space="preserve">konsolidovaného </w:t>
      </w:r>
      <w:r w:rsidRPr="00D54742">
        <w:rPr>
          <w:rFonts w:ascii="Times New Roman" w:hAnsi="Times New Roman" w:cs="Times New Roman"/>
          <w:sz w:val="24"/>
          <w:szCs w:val="24"/>
        </w:rPr>
        <w:t xml:space="preserve">účtovná závierka </w:t>
      </w:r>
      <w:r w:rsidR="00DA3E6C" w:rsidRPr="00D54742">
        <w:rPr>
          <w:rFonts w:ascii="Times New Roman" w:hAnsi="Times New Roman" w:cs="Times New Roman"/>
          <w:sz w:val="24"/>
          <w:szCs w:val="24"/>
        </w:rPr>
        <w:t>za konsolidovaný celok.</w:t>
      </w:r>
    </w:p>
    <w:p w14:paraId="70FA2BF2" w14:textId="612C3752" w:rsidR="00DA3E6C" w:rsidRPr="00D54742" w:rsidRDefault="0097649C" w:rsidP="00877EBB">
      <w:pPr>
        <w:pStyle w:val="Odsekzoznamu"/>
        <w:numPr>
          <w:ilvl w:val="0"/>
          <w:numId w:val="37"/>
        </w:numPr>
        <w:tabs>
          <w:tab w:val="left" w:pos="1137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>F</w:t>
      </w:r>
      <w:r w:rsidR="00DA3E6C" w:rsidRPr="00D54742">
        <w:rPr>
          <w:rFonts w:ascii="Times New Roman" w:hAnsi="Times New Roman" w:cs="Times New Roman"/>
          <w:sz w:val="24"/>
          <w:szCs w:val="24"/>
        </w:rPr>
        <w:t>inančné transakcie</w:t>
      </w:r>
      <w:r w:rsidRPr="00D54742">
        <w:rPr>
          <w:rFonts w:ascii="Times New Roman" w:hAnsi="Times New Roman" w:cs="Times New Roman"/>
          <w:sz w:val="24"/>
          <w:szCs w:val="24"/>
        </w:rPr>
        <w:t>, okrem tých, ktoré sú uvedené v odseku 1, napríklad</w:t>
      </w:r>
      <w:r w:rsidR="00DA3E6C" w:rsidRPr="00D54742">
        <w:rPr>
          <w:rFonts w:ascii="Times New Roman" w:hAnsi="Times New Roman" w:cs="Times New Roman"/>
          <w:sz w:val="24"/>
          <w:szCs w:val="24"/>
        </w:rPr>
        <w:t xml:space="preserve"> platby tretím osobám (dodávateľom), </w:t>
      </w:r>
      <w:r w:rsidR="00D1587B" w:rsidRPr="00D54742">
        <w:rPr>
          <w:rFonts w:ascii="Times New Roman" w:hAnsi="Times New Roman" w:cs="Times New Roman"/>
          <w:sz w:val="24"/>
          <w:szCs w:val="24"/>
        </w:rPr>
        <w:t xml:space="preserve">klíring, vzájomné započítanie záväzkov a pohľadávok v rámci </w:t>
      </w:r>
      <w:proofErr w:type="spellStart"/>
      <w:r w:rsidR="00D1587B" w:rsidRPr="00D54742">
        <w:rPr>
          <w:rFonts w:ascii="Times New Roman" w:hAnsi="Times New Roman" w:cs="Times New Roman"/>
          <w:sz w:val="24"/>
          <w:szCs w:val="24"/>
        </w:rPr>
        <w:t>caspoolingu</w:t>
      </w:r>
      <w:proofErr w:type="spellEnd"/>
      <w:r w:rsidR="00D1587B" w:rsidRPr="00D54742">
        <w:rPr>
          <w:rFonts w:ascii="Times New Roman" w:hAnsi="Times New Roman" w:cs="Times New Roman"/>
          <w:sz w:val="24"/>
          <w:szCs w:val="24"/>
        </w:rPr>
        <w:t xml:space="preserve">, </w:t>
      </w:r>
      <w:r w:rsidRPr="00D54742">
        <w:rPr>
          <w:rFonts w:ascii="Times New Roman" w:hAnsi="Times New Roman" w:cs="Times New Roman"/>
          <w:sz w:val="24"/>
          <w:szCs w:val="24"/>
        </w:rPr>
        <w:t>sú predmetom dane</w:t>
      </w:r>
      <w:r w:rsidR="00D1587B" w:rsidRPr="00D54742">
        <w:rPr>
          <w:rFonts w:ascii="Times New Roman" w:hAnsi="Times New Roman" w:cs="Times New Roman"/>
          <w:sz w:val="24"/>
          <w:szCs w:val="24"/>
        </w:rPr>
        <w:t>.</w:t>
      </w:r>
    </w:p>
    <w:p w14:paraId="7CBC3A1A" w14:textId="54A3340E" w:rsidR="00862819" w:rsidRDefault="00624324" w:rsidP="00877EBB">
      <w:pPr>
        <w:pStyle w:val="Odsekzoznamu"/>
        <w:numPr>
          <w:ilvl w:val="0"/>
          <w:numId w:val="37"/>
        </w:numPr>
        <w:tabs>
          <w:tab w:val="left" w:pos="1137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>Vyňatie z predmetu dane</w:t>
      </w:r>
      <w:r w:rsidRPr="00D54742">
        <w:rPr>
          <w:rFonts w:ascii="Times New Roman" w:hAnsi="Times New Roman"/>
          <w:sz w:val="24"/>
          <w:szCs w:val="24"/>
        </w:rPr>
        <w:t xml:space="preserve"> sa nevzťahuje na </w:t>
      </w:r>
      <w:proofErr w:type="spellStart"/>
      <w:r w:rsidRPr="00D54742">
        <w:rPr>
          <w:rFonts w:ascii="Times New Roman" w:hAnsi="Times New Roman"/>
          <w:sz w:val="24"/>
          <w:szCs w:val="24"/>
        </w:rPr>
        <w:t>cashpooling</w:t>
      </w:r>
      <w:proofErr w:type="spellEnd"/>
      <w:r w:rsidRPr="00D54742">
        <w:rPr>
          <w:rFonts w:ascii="Times New Roman" w:hAnsi="Times New Roman"/>
          <w:sz w:val="24"/>
          <w:szCs w:val="24"/>
        </w:rPr>
        <w:t xml:space="preserve"> </w:t>
      </w:r>
      <w:r w:rsidR="0097649C" w:rsidRPr="00D54742">
        <w:rPr>
          <w:rFonts w:ascii="Times New Roman" w:hAnsi="Times New Roman"/>
          <w:sz w:val="24"/>
          <w:szCs w:val="24"/>
        </w:rPr>
        <w:t xml:space="preserve">medzi účtami daňovníkov, ktorí sú členmi </w:t>
      </w:r>
      <w:r w:rsidR="0097649C" w:rsidRPr="00877EBB">
        <w:rPr>
          <w:rFonts w:ascii="Times New Roman" w:hAnsi="Times New Roman" w:cs="Times New Roman"/>
          <w:sz w:val="24"/>
          <w:szCs w:val="24"/>
        </w:rPr>
        <w:t>konsolidovaného</w:t>
      </w:r>
      <w:r w:rsidR="0097649C" w:rsidRPr="00D54742">
        <w:rPr>
          <w:rFonts w:ascii="Times New Roman" w:hAnsi="Times New Roman"/>
          <w:sz w:val="24"/>
          <w:szCs w:val="24"/>
        </w:rPr>
        <w:t xml:space="preserve"> celku, vedenými viacerými poskytovateľ</w:t>
      </w:r>
      <w:r w:rsidR="00B32A34" w:rsidRPr="00D54742">
        <w:rPr>
          <w:rFonts w:ascii="Times New Roman" w:hAnsi="Times New Roman"/>
          <w:sz w:val="24"/>
          <w:szCs w:val="24"/>
        </w:rPr>
        <w:t>mi</w:t>
      </w:r>
      <w:r w:rsidR="0097649C" w:rsidRPr="00D54742">
        <w:rPr>
          <w:rFonts w:ascii="Times New Roman" w:hAnsi="Times New Roman"/>
          <w:sz w:val="24"/>
          <w:szCs w:val="24"/>
        </w:rPr>
        <w:t xml:space="preserve">; </w:t>
      </w:r>
      <w:r w:rsidRPr="00D54742">
        <w:rPr>
          <w:rFonts w:ascii="Times New Roman" w:hAnsi="Times New Roman"/>
          <w:sz w:val="24"/>
          <w:szCs w:val="24"/>
        </w:rPr>
        <w:t xml:space="preserve">takéto platobné operácie podliehajú dani. </w:t>
      </w:r>
      <w:r w:rsidR="00B32A34" w:rsidRPr="00D54742">
        <w:rPr>
          <w:rFonts w:ascii="Times New Roman" w:hAnsi="Times New Roman"/>
          <w:sz w:val="24"/>
          <w:szCs w:val="24"/>
        </w:rPr>
        <w:t xml:space="preserve">Predmetom dane sú transakcie v rámci </w:t>
      </w:r>
      <w:proofErr w:type="spellStart"/>
      <w:r w:rsidR="00B32A34" w:rsidRPr="00D54742">
        <w:rPr>
          <w:rFonts w:ascii="Times New Roman" w:hAnsi="Times New Roman"/>
          <w:sz w:val="24"/>
          <w:szCs w:val="24"/>
        </w:rPr>
        <w:t>cashpoolingu</w:t>
      </w:r>
      <w:proofErr w:type="spellEnd"/>
      <w:r w:rsidR="00B32A34" w:rsidRPr="00D54742">
        <w:rPr>
          <w:rFonts w:ascii="Times New Roman" w:hAnsi="Times New Roman"/>
          <w:sz w:val="24"/>
          <w:szCs w:val="24"/>
        </w:rPr>
        <w:t xml:space="preserve"> vykonávané z účtu daňovníka, ktorý je členom konsolidovaného celku, ak ho vedie iný poskytovateľ ako poskytovateľ, ktorý vedie účty ostatným daňovníkom, ktorí sú členmi tohto konsolidovaného celku.</w:t>
      </w:r>
      <w:r w:rsidR="00862819">
        <w:rPr>
          <w:rFonts w:ascii="Times New Roman" w:hAnsi="Times New Roman"/>
          <w:sz w:val="24"/>
          <w:szCs w:val="24"/>
        </w:rPr>
        <w:t xml:space="preserve"> V prípade bezhotovostných finančných transakcií, ktoré nie sú vyňaté z predmetu dane, a nejedná sa o preúčtované náklady, pri ktorých daňovník neidentifikuje jednotlivé platby, sa uplatní sadzba dane 0,4% s maximálnou výškou dane 40€.</w:t>
      </w:r>
    </w:p>
    <w:p w14:paraId="3196BE44" w14:textId="77777777" w:rsidR="00624324" w:rsidRDefault="00624324" w:rsidP="005378F2">
      <w:pPr>
        <w:pStyle w:val="Odsekzoznamu"/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DB20C1" w14:textId="77777777" w:rsidR="007261E2" w:rsidRPr="00D54742" w:rsidRDefault="007261E2" w:rsidP="005378F2">
      <w:pPr>
        <w:pStyle w:val="Odsekzoznamu"/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EAA216" w14:textId="62377002" w:rsidR="00DA3E6C" w:rsidRPr="00D54742" w:rsidRDefault="00AD0B0E" w:rsidP="00956C97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Príklady:</w:t>
      </w:r>
    </w:p>
    <w:p w14:paraId="0270148D" w14:textId="77777777" w:rsidR="00AD0B0E" w:rsidRPr="00D54742" w:rsidRDefault="00AD0B0E" w:rsidP="00956C97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B4B15F" w14:textId="7E2DFE0F" w:rsidR="000F5CD5" w:rsidRPr="00D54742" w:rsidRDefault="000F5CD5" w:rsidP="00956C97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Príklad 1</w:t>
      </w:r>
    </w:p>
    <w:bookmarkEnd w:id="2"/>
    <w:p w14:paraId="06DEFFF3" w14:textId="6659C252" w:rsidR="000305E9" w:rsidRPr="00D54742" w:rsidRDefault="000305E9" w:rsidP="000305E9">
      <w:pPr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>Daňovníci so sídlom v SR, ktorí zostavujú konsolidovanú účtovnú závierk</w:t>
      </w:r>
      <w:r w:rsidR="00862819">
        <w:rPr>
          <w:rFonts w:ascii="Times New Roman" w:hAnsi="Times New Roman" w:cs="Times New Roman"/>
          <w:sz w:val="24"/>
          <w:szCs w:val="24"/>
        </w:rPr>
        <w:t>u</w:t>
      </w:r>
      <w:r w:rsidRPr="00D54742">
        <w:rPr>
          <w:rFonts w:ascii="Times New Roman" w:hAnsi="Times New Roman" w:cs="Times New Roman"/>
          <w:sz w:val="24"/>
          <w:szCs w:val="24"/>
        </w:rPr>
        <w:t xml:space="preserve"> skupiny</w:t>
      </w:r>
      <w:r w:rsidR="00C6161B" w:rsidRPr="00D54742">
        <w:rPr>
          <w:rFonts w:ascii="Times New Roman" w:hAnsi="Times New Roman" w:cs="Times New Roman"/>
          <w:sz w:val="24"/>
          <w:szCs w:val="24"/>
        </w:rPr>
        <w:t xml:space="preserve"> podľa účtovných predpisov v Nemecku</w:t>
      </w:r>
      <w:r w:rsidRPr="00D54742">
        <w:rPr>
          <w:rFonts w:ascii="Times New Roman" w:hAnsi="Times New Roman" w:cs="Times New Roman"/>
          <w:sz w:val="24"/>
          <w:szCs w:val="24"/>
        </w:rPr>
        <w:t xml:space="preserve">, realizujú automatizovaný </w:t>
      </w:r>
      <w:proofErr w:type="spellStart"/>
      <w:r w:rsidRPr="00D54742">
        <w:rPr>
          <w:rFonts w:ascii="Times New Roman" w:hAnsi="Times New Roman" w:cs="Times New Roman"/>
          <w:sz w:val="24"/>
          <w:szCs w:val="24"/>
        </w:rPr>
        <w:t>cashpool</w:t>
      </w:r>
      <w:proofErr w:type="spellEnd"/>
      <w:r w:rsidRPr="00D54742">
        <w:rPr>
          <w:rFonts w:ascii="Times New Roman" w:hAnsi="Times New Roman" w:cs="Times New Roman"/>
          <w:sz w:val="24"/>
          <w:szCs w:val="24"/>
        </w:rPr>
        <w:t xml:space="preserve"> na účtoch vedených u poskytovateľa so sídlom v</w:t>
      </w:r>
      <w:r w:rsidR="00C6161B" w:rsidRPr="00D54742">
        <w:rPr>
          <w:rFonts w:ascii="Times New Roman" w:hAnsi="Times New Roman" w:cs="Times New Roman"/>
          <w:sz w:val="24"/>
          <w:szCs w:val="24"/>
        </w:rPr>
        <w:t> </w:t>
      </w:r>
      <w:r w:rsidRPr="00D54742">
        <w:rPr>
          <w:rFonts w:ascii="Times New Roman" w:hAnsi="Times New Roman" w:cs="Times New Roman"/>
          <w:sz w:val="24"/>
          <w:szCs w:val="24"/>
        </w:rPr>
        <w:t>Nemecku</w:t>
      </w:r>
      <w:r w:rsidR="00C6161B" w:rsidRPr="00D54742">
        <w:rPr>
          <w:rFonts w:ascii="Times New Roman" w:hAnsi="Times New Roman" w:cs="Times New Roman"/>
          <w:sz w:val="24"/>
          <w:szCs w:val="24"/>
        </w:rPr>
        <w:t>, kde sídli ich materská firma</w:t>
      </w:r>
      <w:r w:rsidRPr="00D547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63B8F6" w14:textId="757EF1F8" w:rsidR="00C6161B" w:rsidRPr="00D54742" w:rsidRDefault="00C6161B" w:rsidP="007261E2">
      <w:pPr>
        <w:ind w:left="1416" w:firstLine="708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Finančné transakcie realizovaného </w:t>
      </w:r>
      <w:proofErr w:type="spellStart"/>
      <w:r w:rsidRPr="00D54742">
        <w:rPr>
          <w:rFonts w:ascii="Times New Roman" w:hAnsi="Times New Roman" w:cs="Times New Roman"/>
          <w:b/>
          <w:bCs/>
          <w:color w:val="00B050"/>
          <w:sz w:val="24"/>
          <w:szCs w:val="24"/>
        </w:rPr>
        <w:t>cashpoolingu</w:t>
      </w:r>
      <w:proofErr w:type="spellEnd"/>
      <w:r w:rsidRPr="00D54742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sa nezdaňujú.</w:t>
      </w:r>
    </w:p>
    <w:p w14:paraId="3664ED83" w14:textId="509AE7C8" w:rsidR="00C6161B" w:rsidRPr="00D54742" w:rsidRDefault="000305E9" w:rsidP="000305E9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Príklad</w:t>
      </w:r>
      <w:r w:rsidR="00C6161B" w:rsidRPr="00D54742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1807750E" w14:textId="386A2524" w:rsidR="00C6161B" w:rsidRPr="00D54742" w:rsidRDefault="00C6161B" w:rsidP="00C6161B">
      <w:pPr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>Daňovníci so sídlom v SR, Maďarsku a v Nemecku, ktorí zostavujú konsolidovanú účtovnú závierk</w:t>
      </w:r>
      <w:r w:rsidR="00862819">
        <w:rPr>
          <w:rFonts w:ascii="Times New Roman" w:hAnsi="Times New Roman" w:cs="Times New Roman"/>
          <w:sz w:val="24"/>
          <w:szCs w:val="24"/>
        </w:rPr>
        <w:t>u</w:t>
      </w:r>
      <w:r w:rsidRPr="00D54742">
        <w:rPr>
          <w:rFonts w:ascii="Times New Roman" w:hAnsi="Times New Roman" w:cs="Times New Roman"/>
          <w:sz w:val="24"/>
          <w:szCs w:val="24"/>
        </w:rPr>
        <w:t xml:space="preserve"> skupiny podľa účtovných predpisov v SR, realizujú automatizovaný </w:t>
      </w:r>
      <w:proofErr w:type="spellStart"/>
      <w:r w:rsidRPr="00D54742">
        <w:rPr>
          <w:rFonts w:ascii="Times New Roman" w:hAnsi="Times New Roman" w:cs="Times New Roman"/>
          <w:sz w:val="24"/>
          <w:szCs w:val="24"/>
        </w:rPr>
        <w:t>cashpool</w:t>
      </w:r>
      <w:proofErr w:type="spellEnd"/>
      <w:r w:rsidRPr="00D54742">
        <w:rPr>
          <w:rFonts w:ascii="Times New Roman" w:hAnsi="Times New Roman" w:cs="Times New Roman"/>
          <w:sz w:val="24"/>
          <w:szCs w:val="24"/>
        </w:rPr>
        <w:t xml:space="preserve"> na účtoch vedených u poskytovateľa so sídlom v SR. </w:t>
      </w:r>
    </w:p>
    <w:p w14:paraId="2534AB01" w14:textId="77777777" w:rsidR="00C6161B" w:rsidRPr="00D54742" w:rsidRDefault="00C6161B" w:rsidP="007261E2">
      <w:pPr>
        <w:ind w:left="1416" w:firstLine="708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Finančné transakcie realizovaného </w:t>
      </w:r>
      <w:proofErr w:type="spellStart"/>
      <w:r w:rsidRPr="00D54742">
        <w:rPr>
          <w:rFonts w:ascii="Times New Roman" w:hAnsi="Times New Roman" w:cs="Times New Roman"/>
          <w:b/>
          <w:bCs/>
          <w:color w:val="00B050"/>
          <w:sz w:val="24"/>
          <w:szCs w:val="24"/>
        </w:rPr>
        <w:t>cashpoolingu</w:t>
      </w:r>
      <w:proofErr w:type="spellEnd"/>
      <w:r w:rsidRPr="00D54742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sa nezdaňujú.</w:t>
      </w:r>
    </w:p>
    <w:p w14:paraId="54CAD9E2" w14:textId="77777777" w:rsidR="00C6161B" w:rsidRPr="00D54742" w:rsidRDefault="00C6161B" w:rsidP="000305E9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0D9B3" w14:textId="4E3A9F1D" w:rsidR="000305E9" w:rsidRPr="00D54742" w:rsidRDefault="00C6161B" w:rsidP="000305E9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Príklad 3</w:t>
      </w:r>
    </w:p>
    <w:p w14:paraId="18932629" w14:textId="6526BE04" w:rsidR="00E10441" w:rsidRPr="00D54742" w:rsidRDefault="00E10441" w:rsidP="00E10441">
      <w:pPr>
        <w:jc w:val="both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>Daňovníci A, B, C so sídlom v SR zostavujú konsolidovanú účtovnú závierk</w:t>
      </w:r>
      <w:r w:rsidR="00862819">
        <w:rPr>
          <w:rFonts w:ascii="Times New Roman" w:hAnsi="Times New Roman" w:cs="Times New Roman"/>
          <w:sz w:val="24"/>
          <w:szCs w:val="24"/>
        </w:rPr>
        <w:t>u</w:t>
      </w:r>
      <w:r w:rsidRPr="00D54742">
        <w:rPr>
          <w:rFonts w:ascii="Times New Roman" w:hAnsi="Times New Roman" w:cs="Times New Roman"/>
          <w:sz w:val="24"/>
          <w:szCs w:val="24"/>
        </w:rPr>
        <w:t xml:space="preserve"> skupiny a realizujú automatizovaný </w:t>
      </w:r>
      <w:proofErr w:type="spellStart"/>
      <w:r w:rsidRPr="00D54742">
        <w:rPr>
          <w:rFonts w:ascii="Times New Roman" w:hAnsi="Times New Roman" w:cs="Times New Roman"/>
          <w:sz w:val="24"/>
          <w:szCs w:val="24"/>
        </w:rPr>
        <w:t>cashpool</w:t>
      </w:r>
      <w:proofErr w:type="spellEnd"/>
      <w:r w:rsidRPr="00D54742">
        <w:rPr>
          <w:rFonts w:ascii="Times New Roman" w:hAnsi="Times New Roman" w:cs="Times New Roman"/>
          <w:sz w:val="24"/>
          <w:szCs w:val="24"/>
        </w:rPr>
        <w:t>, pričom daňovníci A </w:t>
      </w:r>
      <w:proofErr w:type="spellStart"/>
      <w:r w:rsidRPr="00D5474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54742">
        <w:rPr>
          <w:rFonts w:ascii="Times New Roman" w:hAnsi="Times New Roman" w:cs="Times New Roman"/>
          <w:sz w:val="24"/>
          <w:szCs w:val="24"/>
        </w:rPr>
        <w:t xml:space="preserve"> B majú vedené účty u jedného poskytovateľa, kde je vedený aj </w:t>
      </w:r>
      <w:proofErr w:type="spellStart"/>
      <w:r w:rsidRPr="00D54742">
        <w:rPr>
          <w:rFonts w:ascii="Times New Roman" w:hAnsi="Times New Roman" w:cs="Times New Roman"/>
          <w:sz w:val="24"/>
          <w:szCs w:val="24"/>
        </w:rPr>
        <w:t>cashpoolový</w:t>
      </w:r>
      <w:proofErr w:type="spellEnd"/>
      <w:r w:rsidRPr="00D54742">
        <w:rPr>
          <w:rFonts w:ascii="Times New Roman" w:hAnsi="Times New Roman" w:cs="Times New Roman"/>
          <w:sz w:val="24"/>
          <w:szCs w:val="24"/>
        </w:rPr>
        <w:t xml:space="preserve"> účet skupiny a daňovník C má účet vedený u iného poskytovateľa.  </w:t>
      </w:r>
    </w:p>
    <w:p w14:paraId="46E75E10" w14:textId="77777777" w:rsidR="00E10441" w:rsidRPr="00D54742" w:rsidRDefault="00E10441" w:rsidP="007261E2">
      <w:pPr>
        <w:spacing w:after="0"/>
        <w:ind w:left="1416" w:firstLine="708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Finančné transakcie daňovníka A a B sa nezdaňujú. </w:t>
      </w:r>
    </w:p>
    <w:p w14:paraId="16C2B5C3" w14:textId="33E081FC" w:rsidR="00E10441" w:rsidRPr="00D54742" w:rsidRDefault="00E10441" w:rsidP="007261E2">
      <w:pPr>
        <w:spacing w:after="0"/>
        <w:ind w:left="1416" w:firstLine="708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color w:val="FF0000"/>
          <w:sz w:val="24"/>
          <w:szCs w:val="24"/>
        </w:rPr>
        <w:t>Finančné transakcie daňovníka C sa zdaňujú.</w:t>
      </w:r>
    </w:p>
    <w:p w14:paraId="0EFC13D2" w14:textId="77777777" w:rsidR="00E10441" w:rsidRPr="00D54742" w:rsidRDefault="00E10441" w:rsidP="00E10441">
      <w:pPr>
        <w:rPr>
          <w:rFonts w:ascii="Times New Roman" w:hAnsi="Times New Roman" w:cs="Times New Roman"/>
          <w:sz w:val="24"/>
          <w:szCs w:val="24"/>
        </w:rPr>
      </w:pPr>
    </w:p>
    <w:p w14:paraId="7B376E66" w14:textId="1B5A56C0" w:rsidR="00E10441" w:rsidRPr="00D54742" w:rsidRDefault="00E10441" w:rsidP="000305E9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sz w:val="24"/>
          <w:szCs w:val="24"/>
        </w:rPr>
        <w:t>Príklad 4</w:t>
      </w:r>
    </w:p>
    <w:p w14:paraId="710C6AA2" w14:textId="77777777" w:rsidR="00D54742" w:rsidRPr="00D54742" w:rsidRDefault="00E10441" w:rsidP="00D54742">
      <w:pPr>
        <w:tabs>
          <w:tab w:val="left" w:pos="113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54742">
        <w:rPr>
          <w:rFonts w:ascii="Times New Roman" w:hAnsi="Times New Roman"/>
          <w:sz w:val="24"/>
          <w:szCs w:val="24"/>
        </w:rPr>
        <w:t>Daňovník</w:t>
      </w:r>
      <w:r w:rsidR="00D54742" w:rsidRPr="00D54742">
        <w:rPr>
          <w:rFonts w:ascii="Times New Roman" w:hAnsi="Times New Roman"/>
          <w:sz w:val="24"/>
          <w:szCs w:val="24"/>
        </w:rPr>
        <w:t xml:space="preserve"> so sídlom v SR</w:t>
      </w:r>
      <w:r w:rsidRPr="00D54742">
        <w:rPr>
          <w:rFonts w:ascii="Times New Roman" w:hAnsi="Times New Roman"/>
          <w:sz w:val="24"/>
          <w:szCs w:val="24"/>
        </w:rPr>
        <w:t xml:space="preserve"> </w:t>
      </w:r>
      <w:r w:rsidR="00D54742" w:rsidRPr="00D54742">
        <w:rPr>
          <w:rFonts w:ascii="Times New Roman" w:hAnsi="Times New Roman"/>
          <w:sz w:val="24"/>
          <w:szCs w:val="24"/>
        </w:rPr>
        <w:t>realizuje platobné operácie ako úhrada za faktúry, mzdy či režijné náklady z </w:t>
      </w:r>
      <w:proofErr w:type="spellStart"/>
      <w:r w:rsidR="00D54742" w:rsidRPr="00D54742">
        <w:rPr>
          <w:rFonts w:ascii="Times New Roman" w:hAnsi="Times New Roman"/>
          <w:sz w:val="24"/>
          <w:szCs w:val="24"/>
        </w:rPr>
        <w:t>cashpoolových</w:t>
      </w:r>
      <w:proofErr w:type="spellEnd"/>
      <w:r w:rsidR="00D54742" w:rsidRPr="00D54742">
        <w:rPr>
          <w:rFonts w:ascii="Times New Roman" w:hAnsi="Times New Roman"/>
          <w:sz w:val="24"/>
          <w:szCs w:val="24"/>
        </w:rPr>
        <w:t xml:space="preserve"> účtov. </w:t>
      </w:r>
    </w:p>
    <w:p w14:paraId="3963FC69" w14:textId="3B7F5E7E" w:rsidR="00D54742" w:rsidRDefault="00D54742" w:rsidP="007261E2">
      <w:pPr>
        <w:tabs>
          <w:tab w:val="left" w:pos="1137"/>
        </w:tabs>
        <w:spacing w:after="0"/>
        <w:ind w:left="2124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Finančné transakcie nad rámec automatizovaného vyrovnávania zostatkov sa zdaňujú.</w:t>
      </w:r>
      <w:r w:rsidR="0086281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Uplatní sa sadzba dane 0,4 % s maximálnou výškou dane 40€.</w:t>
      </w:r>
    </w:p>
    <w:p w14:paraId="358E9B7A" w14:textId="77777777" w:rsidR="007261E2" w:rsidRPr="00D54742" w:rsidRDefault="007261E2" w:rsidP="007261E2">
      <w:pPr>
        <w:tabs>
          <w:tab w:val="left" w:pos="1137"/>
        </w:tabs>
        <w:spacing w:after="0"/>
        <w:ind w:left="2124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939DEB3" w14:textId="77777777" w:rsidR="00E10441" w:rsidRPr="00D54742" w:rsidRDefault="00E10441" w:rsidP="00E10441">
      <w:pPr>
        <w:tabs>
          <w:tab w:val="left" w:pos="113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8A85BA" w14:textId="3979DEE9" w:rsidR="00C6161B" w:rsidRPr="00D54742" w:rsidRDefault="00E10441" w:rsidP="000305E9">
      <w:pPr>
        <w:tabs>
          <w:tab w:val="left" w:pos="113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4742">
        <w:rPr>
          <w:rFonts w:ascii="Times New Roman" w:hAnsi="Times New Roman"/>
          <w:b/>
          <w:bCs/>
          <w:sz w:val="24"/>
          <w:szCs w:val="24"/>
        </w:rPr>
        <w:t>Príklad 5</w:t>
      </w:r>
    </w:p>
    <w:p w14:paraId="1DFBBFEA" w14:textId="220ADD67" w:rsidR="000305E9" w:rsidRPr="00D54742" w:rsidRDefault="000F5CD5" w:rsidP="000F5CD5">
      <w:pPr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 xml:space="preserve">Daňovník realizuje </w:t>
      </w:r>
      <w:proofErr w:type="spellStart"/>
      <w:r w:rsidRPr="00D54742">
        <w:rPr>
          <w:rFonts w:ascii="Times New Roman" w:hAnsi="Times New Roman" w:cs="Times New Roman"/>
          <w:sz w:val="24"/>
          <w:szCs w:val="24"/>
        </w:rPr>
        <w:t>cashpooling</w:t>
      </w:r>
      <w:proofErr w:type="spellEnd"/>
      <w:r w:rsidRPr="00D54742">
        <w:rPr>
          <w:rFonts w:ascii="Times New Roman" w:hAnsi="Times New Roman" w:cs="Times New Roman"/>
          <w:sz w:val="24"/>
          <w:szCs w:val="24"/>
        </w:rPr>
        <w:t xml:space="preserve"> </w:t>
      </w:r>
      <w:r w:rsidR="000305E9" w:rsidRPr="00D54742">
        <w:rPr>
          <w:rFonts w:ascii="Times New Roman" w:hAnsi="Times New Roman" w:cs="Times New Roman"/>
          <w:sz w:val="24"/>
          <w:szCs w:val="24"/>
        </w:rPr>
        <w:t>prostredníctvom</w:t>
      </w:r>
      <w:r w:rsidRPr="00D54742">
        <w:rPr>
          <w:rFonts w:ascii="Times New Roman" w:hAnsi="Times New Roman" w:cs="Times New Roman"/>
          <w:sz w:val="24"/>
          <w:szCs w:val="24"/>
        </w:rPr>
        <w:t xml:space="preserve"> virt</w:t>
      </w:r>
      <w:r w:rsidR="000305E9" w:rsidRPr="00D54742">
        <w:rPr>
          <w:rFonts w:ascii="Times New Roman" w:hAnsi="Times New Roman" w:cs="Times New Roman"/>
          <w:sz w:val="24"/>
          <w:szCs w:val="24"/>
        </w:rPr>
        <w:t>u</w:t>
      </w:r>
      <w:r w:rsidRPr="00D54742">
        <w:rPr>
          <w:rFonts w:ascii="Times New Roman" w:hAnsi="Times New Roman" w:cs="Times New Roman"/>
          <w:sz w:val="24"/>
          <w:szCs w:val="24"/>
        </w:rPr>
        <w:t xml:space="preserve">álneho </w:t>
      </w:r>
      <w:proofErr w:type="spellStart"/>
      <w:r w:rsidRPr="00D54742">
        <w:rPr>
          <w:rFonts w:ascii="Times New Roman" w:hAnsi="Times New Roman" w:cs="Times New Roman"/>
          <w:sz w:val="24"/>
          <w:szCs w:val="24"/>
        </w:rPr>
        <w:t>cashpoolingového</w:t>
      </w:r>
      <w:proofErr w:type="spellEnd"/>
      <w:r w:rsidRPr="00D54742">
        <w:rPr>
          <w:rFonts w:ascii="Times New Roman" w:hAnsi="Times New Roman" w:cs="Times New Roman"/>
          <w:sz w:val="24"/>
          <w:szCs w:val="24"/>
        </w:rPr>
        <w:t xml:space="preserve"> účtu</w:t>
      </w:r>
      <w:r w:rsidR="000305E9" w:rsidRPr="00D54742">
        <w:rPr>
          <w:rFonts w:ascii="Times New Roman" w:hAnsi="Times New Roman" w:cs="Times New Roman"/>
          <w:sz w:val="24"/>
          <w:szCs w:val="24"/>
        </w:rPr>
        <w:t xml:space="preserve"> (virtuálny </w:t>
      </w:r>
      <w:proofErr w:type="spellStart"/>
      <w:r w:rsidR="000305E9" w:rsidRPr="00D54742">
        <w:rPr>
          <w:rFonts w:ascii="Times New Roman" w:hAnsi="Times New Roman" w:cs="Times New Roman"/>
          <w:sz w:val="24"/>
          <w:szCs w:val="24"/>
        </w:rPr>
        <w:t>cashpooling</w:t>
      </w:r>
      <w:proofErr w:type="spellEnd"/>
      <w:r w:rsidR="000305E9" w:rsidRPr="00D5474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354193E" w14:textId="727C0AB7" w:rsidR="000F5CD5" w:rsidRPr="00D54742" w:rsidRDefault="000F5CD5" w:rsidP="000305E9">
      <w:pPr>
        <w:ind w:left="1416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D54742">
        <w:rPr>
          <w:rFonts w:ascii="Times New Roman" w:hAnsi="Times New Roman" w:cs="Times New Roman"/>
          <w:b/>
          <w:bCs/>
          <w:color w:val="00B050"/>
          <w:sz w:val="24"/>
          <w:szCs w:val="24"/>
        </w:rPr>
        <w:t>Ak nedôjde k</w:t>
      </w:r>
      <w:r w:rsidR="000305E9" w:rsidRPr="00D54742">
        <w:rPr>
          <w:rFonts w:ascii="Times New Roman" w:hAnsi="Times New Roman" w:cs="Times New Roman"/>
          <w:b/>
          <w:bCs/>
          <w:color w:val="00B050"/>
          <w:sz w:val="24"/>
          <w:szCs w:val="24"/>
        </w:rPr>
        <w:t> reálnemu odpísaniu sumy finančnej transakcie</w:t>
      </w:r>
      <w:r w:rsidRPr="00D54742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</w:t>
      </w:r>
      <w:r w:rsidR="000305E9" w:rsidRPr="00D54742">
        <w:rPr>
          <w:rFonts w:ascii="Times New Roman" w:hAnsi="Times New Roman" w:cs="Times New Roman"/>
          <w:b/>
          <w:bCs/>
          <w:color w:val="00B050"/>
          <w:sz w:val="24"/>
          <w:szCs w:val="24"/>
        </w:rPr>
        <w:t>z účtu daňovníka, nejestvuje predmet dane</w:t>
      </w:r>
      <w:r w:rsidRPr="00D54742">
        <w:rPr>
          <w:rFonts w:ascii="Times New Roman" w:hAnsi="Times New Roman" w:cs="Times New Roman"/>
          <w:b/>
          <w:bCs/>
          <w:color w:val="00B050"/>
          <w:sz w:val="24"/>
          <w:szCs w:val="24"/>
        </w:rPr>
        <w:t>.</w:t>
      </w:r>
      <w:r w:rsidR="000305E9" w:rsidRPr="00D54742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Preto virtuálna konsolidácia zostatkov nie je predmetom dan</w:t>
      </w:r>
      <w:r w:rsidR="00D54742">
        <w:rPr>
          <w:rFonts w:ascii="Times New Roman" w:hAnsi="Times New Roman" w:cs="Times New Roman"/>
          <w:b/>
          <w:bCs/>
          <w:color w:val="00B050"/>
          <w:sz w:val="24"/>
          <w:szCs w:val="24"/>
        </w:rPr>
        <w:t>e</w:t>
      </w:r>
      <w:r w:rsidR="000305E9" w:rsidRPr="00D54742">
        <w:rPr>
          <w:rFonts w:ascii="Times New Roman" w:hAnsi="Times New Roman" w:cs="Times New Roman"/>
          <w:b/>
          <w:bCs/>
          <w:color w:val="00B050"/>
          <w:sz w:val="24"/>
          <w:szCs w:val="24"/>
        </w:rPr>
        <w:t>.</w:t>
      </w:r>
    </w:p>
    <w:p w14:paraId="72A11A22" w14:textId="77777777" w:rsidR="000F5CD5" w:rsidRPr="00D54742" w:rsidRDefault="000F5CD5" w:rsidP="00946633">
      <w:pPr>
        <w:rPr>
          <w:rFonts w:ascii="Times New Roman" w:hAnsi="Times New Roman" w:cs="Times New Roman"/>
          <w:sz w:val="24"/>
          <w:szCs w:val="24"/>
        </w:rPr>
      </w:pPr>
    </w:p>
    <w:p w14:paraId="76EE644E" w14:textId="77777777" w:rsidR="00A02BF6" w:rsidRPr="00D54742" w:rsidRDefault="00A02BF6" w:rsidP="00946633">
      <w:pPr>
        <w:rPr>
          <w:rFonts w:ascii="Times New Roman" w:hAnsi="Times New Roman" w:cs="Times New Roman"/>
          <w:sz w:val="24"/>
          <w:szCs w:val="24"/>
        </w:rPr>
      </w:pPr>
    </w:p>
    <w:p w14:paraId="257C8E4C" w14:textId="77777777" w:rsidR="00A02BF6" w:rsidRPr="00D54742" w:rsidRDefault="00A02BF6" w:rsidP="00A02BF6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 xml:space="preserve">Ing. Martina </w:t>
      </w:r>
      <w:proofErr w:type="spellStart"/>
      <w:r w:rsidRPr="00D54742">
        <w:rPr>
          <w:rFonts w:ascii="Times New Roman" w:hAnsi="Times New Roman" w:cs="Times New Roman"/>
          <w:sz w:val="24"/>
          <w:szCs w:val="24"/>
        </w:rPr>
        <w:t>Bíliková</w:t>
      </w:r>
      <w:proofErr w:type="spellEnd"/>
    </w:p>
    <w:p w14:paraId="3C034A00" w14:textId="366BB8A0" w:rsidR="00946633" w:rsidRPr="00D54742" w:rsidRDefault="00A02BF6" w:rsidP="00A02B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742">
        <w:rPr>
          <w:rFonts w:ascii="Times New Roman" w:hAnsi="Times New Roman" w:cs="Times New Roman"/>
          <w:sz w:val="24"/>
          <w:szCs w:val="24"/>
        </w:rPr>
        <w:tab/>
      </w:r>
      <w:r w:rsidRPr="00D54742">
        <w:rPr>
          <w:rFonts w:ascii="Times New Roman" w:hAnsi="Times New Roman" w:cs="Times New Roman"/>
          <w:sz w:val="24"/>
          <w:szCs w:val="24"/>
        </w:rPr>
        <w:tab/>
      </w:r>
      <w:r w:rsidRPr="00D54742">
        <w:rPr>
          <w:rFonts w:ascii="Times New Roman" w:hAnsi="Times New Roman" w:cs="Times New Roman"/>
          <w:sz w:val="24"/>
          <w:szCs w:val="24"/>
        </w:rPr>
        <w:tab/>
      </w:r>
      <w:r w:rsidRPr="00D54742">
        <w:rPr>
          <w:rFonts w:ascii="Times New Roman" w:hAnsi="Times New Roman" w:cs="Times New Roman"/>
          <w:sz w:val="24"/>
          <w:szCs w:val="24"/>
        </w:rPr>
        <w:tab/>
      </w:r>
      <w:r w:rsidRPr="00D54742">
        <w:rPr>
          <w:rFonts w:ascii="Times New Roman" w:hAnsi="Times New Roman" w:cs="Times New Roman"/>
          <w:sz w:val="24"/>
          <w:szCs w:val="24"/>
        </w:rPr>
        <w:tab/>
      </w:r>
      <w:r w:rsidRPr="00D54742">
        <w:rPr>
          <w:rFonts w:ascii="Times New Roman" w:hAnsi="Times New Roman" w:cs="Times New Roman"/>
          <w:sz w:val="24"/>
          <w:szCs w:val="24"/>
        </w:rPr>
        <w:tab/>
      </w:r>
      <w:r w:rsidRPr="00D54742">
        <w:rPr>
          <w:rFonts w:ascii="Times New Roman" w:hAnsi="Times New Roman" w:cs="Times New Roman"/>
          <w:sz w:val="24"/>
          <w:szCs w:val="24"/>
        </w:rPr>
        <w:tab/>
        <w:t xml:space="preserve">       generálna riaditeľka sekcie daňovej a colnej</w:t>
      </w:r>
    </w:p>
    <w:sectPr w:rsidR="00946633" w:rsidRPr="00D54742" w:rsidSect="00877EBB">
      <w:footerReference w:type="default" r:id="rId7"/>
      <w:pgSz w:w="11906" w:h="16838"/>
      <w:pgMar w:top="851" w:right="991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7EFA4" w14:textId="77777777" w:rsidR="000E4963" w:rsidRDefault="000E4963" w:rsidP="000E4963">
      <w:pPr>
        <w:spacing w:after="0" w:line="240" w:lineRule="auto"/>
      </w:pPr>
      <w:r>
        <w:separator/>
      </w:r>
    </w:p>
  </w:endnote>
  <w:endnote w:type="continuationSeparator" w:id="0">
    <w:p w14:paraId="3A4D97F3" w14:textId="77777777" w:rsidR="000E4963" w:rsidRDefault="000E4963" w:rsidP="000E4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937337171"/>
      <w:docPartObj>
        <w:docPartGallery w:val="Page Numbers (Bottom of Page)"/>
        <w:docPartUnique/>
      </w:docPartObj>
    </w:sdtPr>
    <w:sdtEndPr/>
    <w:sdtContent>
      <w:p w14:paraId="76470D52" w14:textId="33BE05C1" w:rsidR="000E4963" w:rsidRPr="00877EBB" w:rsidRDefault="000E4963">
        <w:pPr>
          <w:pStyle w:val="Pta"/>
          <w:jc w:val="center"/>
          <w:rPr>
            <w:rFonts w:ascii="Times New Roman" w:hAnsi="Times New Roman" w:cs="Times New Roman"/>
          </w:rPr>
        </w:pPr>
        <w:r w:rsidRPr="00877EBB">
          <w:rPr>
            <w:rFonts w:ascii="Times New Roman" w:hAnsi="Times New Roman" w:cs="Times New Roman"/>
          </w:rPr>
          <w:fldChar w:fldCharType="begin"/>
        </w:r>
        <w:r w:rsidRPr="00877EBB">
          <w:rPr>
            <w:rFonts w:ascii="Times New Roman" w:hAnsi="Times New Roman" w:cs="Times New Roman"/>
          </w:rPr>
          <w:instrText>PAGE   \* MERGEFORMAT</w:instrText>
        </w:r>
        <w:r w:rsidRPr="00877EBB">
          <w:rPr>
            <w:rFonts w:ascii="Times New Roman" w:hAnsi="Times New Roman" w:cs="Times New Roman"/>
          </w:rPr>
          <w:fldChar w:fldCharType="separate"/>
        </w:r>
        <w:r w:rsidRPr="00877EBB">
          <w:rPr>
            <w:rFonts w:ascii="Times New Roman" w:hAnsi="Times New Roman" w:cs="Times New Roman"/>
          </w:rPr>
          <w:t>2</w:t>
        </w:r>
        <w:r w:rsidRPr="00877EBB">
          <w:rPr>
            <w:rFonts w:ascii="Times New Roman" w:hAnsi="Times New Roman" w:cs="Times New Roman"/>
          </w:rPr>
          <w:fldChar w:fldCharType="end"/>
        </w:r>
      </w:p>
    </w:sdtContent>
  </w:sdt>
  <w:p w14:paraId="400F8B06" w14:textId="77777777" w:rsidR="000E4963" w:rsidRPr="00877EBB" w:rsidRDefault="000E4963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D6060" w14:textId="77777777" w:rsidR="000E4963" w:rsidRDefault="000E4963" w:rsidP="000E4963">
      <w:pPr>
        <w:spacing w:after="0" w:line="240" w:lineRule="auto"/>
      </w:pPr>
      <w:r>
        <w:separator/>
      </w:r>
    </w:p>
  </w:footnote>
  <w:footnote w:type="continuationSeparator" w:id="0">
    <w:p w14:paraId="7FA72B85" w14:textId="77777777" w:rsidR="000E4963" w:rsidRDefault="000E4963" w:rsidP="000E4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EC6"/>
    <w:multiLevelType w:val="hybridMultilevel"/>
    <w:tmpl w:val="CDF0FEFE"/>
    <w:lvl w:ilvl="0" w:tplc="18607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2460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8A2E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16AF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00B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0AC6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9EF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1C32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F0A9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8368B"/>
    <w:multiLevelType w:val="hybridMultilevel"/>
    <w:tmpl w:val="667049A4"/>
    <w:lvl w:ilvl="0" w:tplc="A0D0D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14A88"/>
    <w:multiLevelType w:val="hybridMultilevel"/>
    <w:tmpl w:val="10421A00"/>
    <w:lvl w:ilvl="0" w:tplc="A0D0D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57641"/>
    <w:multiLevelType w:val="hybridMultilevel"/>
    <w:tmpl w:val="9DBCBE3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528AF"/>
    <w:multiLevelType w:val="hybridMultilevel"/>
    <w:tmpl w:val="89AC0828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13EB0"/>
    <w:multiLevelType w:val="hybridMultilevel"/>
    <w:tmpl w:val="97203ECE"/>
    <w:lvl w:ilvl="0" w:tplc="DA604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82F03F0"/>
    <w:multiLevelType w:val="hybridMultilevel"/>
    <w:tmpl w:val="8FB8EA02"/>
    <w:lvl w:ilvl="0" w:tplc="DB140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34A7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80B0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D41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B68A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D864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DAB7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54EB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686F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405C2C"/>
    <w:multiLevelType w:val="hybridMultilevel"/>
    <w:tmpl w:val="89AC082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C389C"/>
    <w:multiLevelType w:val="hybridMultilevel"/>
    <w:tmpl w:val="02002A48"/>
    <w:lvl w:ilvl="0" w:tplc="88A0F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9C44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AC68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96B0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C0D0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E651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F654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32CD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4CB4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6C180D"/>
    <w:multiLevelType w:val="hybridMultilevel"/>
    <w:tmpl w:val="2BA6DA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56E2F"/>
    <w:multiLevelType w:val="hybridMultilevel"/>
    <w:tmpl w:val="8DDE1896"/>
    <w:lvl w:ilvl="0" w:tplc="497C87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C10B6"/>
    <w:multiLevelType w:val="hybridMultilevel"/>
    <w:tmpl w:val="A3CC51FE"/>
    <w:lvl w:ilvl="0" w:tplc="A0D0D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24F22"/>
    <w:multiLevelType w:val="hybridMultilevel"/>
    <w:tmpl w:val="13D099E2"/>
    <w:lvl w:ilvl="0" w:tplc="C65C7028">
      <w:start w:val="5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E4D5F68"/>
    <w:multiLevelType w:val="hybridMultilevel"/>
    <w:tmpl w:val="DB66674E"/>
    <w:lvl w:ilvl="0" w:tplc="A0D0D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7642B"/>
    <w:multiLevelType w:val="hybridMultilevel"/>
    <w:tmpl w:val="3F88973C"/>
    <w:lvl w:ilvl="0" w:tplc="0D140B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DA57B5"/>
    <w:multiLevelType w:val="hybridMultilevel"/>
    <w:tmpl w:val="A502CFC8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5807EB"/>
    <w:multiLevelType w:val="hybridMultilevel"/>
    <w:tmpl w:val="50D0B1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36A41"/>
    <w:multiLevelType w:val="hybridMultilevel"/>
    <w:tmpl w:val="9DBCBE3C"/>
    <w:lvl w:ilvl="0" w:tplc="3514C7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7139A"/>
    <w:multiLevelType w:val="hybridMultilevel"/>
    <w:tmpl w:val="E89ADB20"/>
    <w:lvl w:ilvl="0" w:tplc="83E20A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644948"/>
    <w:multiLevelType w:val="hybridMultilevel"/>
    <w:tmpl w:val="35A2FF50"/>
    <w:lvl w:ilvl="0" w:tplc="47D66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7C52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C013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149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8C2F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74F2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7ECE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0013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EA7F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A136CF"/>
    <w:multiLevelType w:val="hybridMultilevel"/>
    <w:tmpl w:val="425642E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41348"/>
    <w:multiLevelType w:val="hybridMultilevel"/>
    <w:tmpl w:val="9DBCBE3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241BC"/>
    <w:multiLevelType w:val="hybridMultilevel"/>
    <w:tmpl w:val="009A7EAA"/>
    <w:lvl w:ilvl="0" w:tplc="D5CA5A1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86B3966"/>
    <w:multiLevelType w:val="hybridMultilevel"/>
    <w:tmpl w:val="425642E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B3BD9"/>
    <w:multiLevelType w:val="hybridMultilevel"/>
    <w:tmpl w:val="8B78051E"/>
    <w:lvl w:ilvl="0" w:tplc="A0D0D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022F4"/>
    <w:multiLevelType w:val="hybridMultilevel"/>
    <w:tmpl w:val="8E666D58"/>
    <w:lvl w:ilvl="0" w:tplc="3A3A21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CF72BFE"/>
    <w:multiLevelType w:val="hybridMultilevel"/>
    <w:tmpl w:val="3F065998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F4778A1"/>
    <w:multiLevelType w:val="hybridMultilevel"/>
    <w:tmpl w:val="1486C3D2"/>
    <w:lvl w:ilvl="0" w:tplc="D7CC593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77928"/>
    <w:multiLevelType w:val="hybridMultilevel"/>
    <w:tmpl w:val="6C14B12C"/>
    <w:lvl w:ilvl="0" w:tplc="69AC52C8">
      <w:start w:val="1"/>
      <w:numFmt w:val="decimal"/>
      <w:lvlText w:val="%1."/>
      <w:lvlJc w:val="left"/>
      <w:pPr>
        <w:ind w:left="720" w:hanging="360"/>
      </w:pPr>
    </w:lvl>
    <w:lvl w:ilvl="1" w:tplc="132CC298">
      <w:start w:val="1"/>
      <w:numFmt w:val="decimal"/>
      <w:lvlText w:val="%2."/>
      <w:lvlJc w:val="left"/>
      <w:pPr>
        <w:ind w:left="720" w:hanging="360"/>
      </w:pPr>
    </w:lvl>
    <w:lvl w:ilvl="2" w:tplc="CB3AF14C">
      <w:start w:val="1"/>
      <w:numFmt w:val="decimal"/>
      <w:lvlText w:val="%3."/>
      <w:lvlJc w:val="left"/>
      <w:pPr>
        <w:ind w:left="720" w:hanging="360"/>
      </w:pPr>
    </w:lvl>
    <w:lvl w:ilvl="3" w:tplc="B540004E">
      <w:start w:val="1"/>
      <w:numFmt w:val="decimal"/>
      <w:lvlText w:val="%4."/>
      <w:lvlJc w:val="left"/>
      <w:pPr>
        <w:ind w:left="720" w:hanging="360"/>
      </w:pPr>
    </w:lvl>
    <w:lvl w:ilvl="4" w:tplc="F12A5B5E">
      <w:start w:val="1"/>
      <w:numFmt w:val="decimal"/>
      <w:lvlText w:val="%5."/>
      <w:lvlJc w:val="left"/>
      <w:pPr>
        <w:ind w:left="720" w:hanging="360"/>
      </w:pPr>
    </w:lvl>
    <w:lvl w:ilvl="5" w:tplc="92042A38">
      <w:start w:val="1"/>
      <w:numFmt w:val="decimal"/>
      <w:lvlText w:val="%6."/>
      <w:lvlJc w:val="left"/>
      <w:pPr>
        <w:ind w:left="720" w:hanging="360"/>
      </w:pPr>
    </w:lvl>
    <w:lvl w:ilvl="6" w:tplc="1B70DAC2">
      <w:start w:val="1"/>
      <w:numFmt w:val="decimal"/>
      <w:lvlText w:val="%7."/>
      <w:lvlJc w:val="left"/>
      <w:pPr>
        <w:ind w:left="720" w:hanging="360"/>
      </w:pPr>
    </w:lvl>
    <w:lvl w:ilvl="7" w:tplc="F6EA07F6">
      <w:start w:val="1"/>
      <w:numFmt w:val="decimal"/>
      <w:lvlText w:val="%8."/>
      <w:lvlJc w:val="left"/>
      <w:pPr>
        <w:ind w:left="720" w:hanging="360"/>
      </w:pPr>
    </w:lvl>
    <w:lvl w:ilvl="8" w:tplc="E558F6F6">
      <w:start w:val="1"/>
      <w:numFmt w:val="decimal"/>
      <w:lvlText w:val="%9."/>
      <w:lvlJc w:val="left"/>
      <w:pPr>
        <w:ind w:left="720" w:hanging="360"/>
      </w:pPr>
    </w:lvl>
  </w:abstractNum>
  <w:abstractNum w:abstractNumId="29" w15:restartNumberingAfterBreak="0">
    <w:nsid w:val="6434693A"/>
    <w:multiLevelType w:val="hybridMultilevel"/>
    <w:tmpl w:val="3F16899A"/>
    <w:lvl w:ilvl="0" w:tplc="73CA7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A608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E4EF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9A7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2C99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FCF5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3EA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94F8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1C73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555BAA"/>
    <w:multiLevelType w:val="hybridMultilevel"/>
    <w:tmpl w:val="C69E2E64"/>
    <w:lvl w:ilvl="0" w:tplc="2F7C2E4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F1339"/>
    <w:multiLevelType w:val="hybridMultilevel"/>
    <w:tmpl w:val="1D8CF8E2"/>
    <w:lvl w:ilvl="0" w:tplc="A0D0D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01DF7"/>
    <w:multiLevelType w:val="hybridMultilevel"/>
    <w:tmpl w:val="425642EE"/>
    <w:lvl w:ilvl="0" w:tplc="E89ADF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171AA1"/>
    <w:multiLevelType w:val="hybridMultilevel"/>
    <w:tmpl w:val="AFDC3310"/>
    <w:lvl w:ilvl="0" w:tplc="A0D0D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74747"/>
        <w:sz w:val="2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1D0695"/>
    <w:multiLevelType w:val="hybridMultilevel"/>
    <w:tmpl w:val="8224255C"/>
    <w:lvl w:ilvl="0" w:tplc="A0D0D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C55A7"/>
    <w:multiLevelType w:val="hybridMultilevel"/>
    <w:tmpl w:val="69B6C7A4"/>
    <w:lvl w:ilvl="0" w:tplc="A0D0D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E5447"/>
    <w:multiLevelType w:val="hybridMultilevel"/>
    <w:tmpl w:val="D8805418"/>
    <w:lvl w:ilvl="0" w:tplc="AB3A83A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29547204">
    <w:abstractNumId w:val="36"/>
  </w:num>
  <w:num w:numId="2" w16cid:durableId="1210722711">
    <w:abstractNumId w:val="22"/>
  </w:num>
  <w:num w:numId="3" w16cid:durableId="1516455986">
    <w:abstractNumId w:val="5"/>
  </w:num>
  <w:num w:numId="4" w16cid:durableId="1453355427">
    <w:abstractNumId w:val="14"/>
  </w:num>
  <w:num w:numId="5" w16cid:durableId="84963966">
    <w:abstractNumId w:val="32"/>
  </w:num>
  <w:num w:numId="6" w16cid:durableId="122774768">
    <w:abstractNumId w:val="18"/>
  </w:num>
  <w:num w:numId="7" w16cid:durableId="1052463160">
    <w:abstractNumId w:val="33"/>
  </w:num>
  <w:num w:numId="8" w16cid:durableId="545721050">
    <w:abstractNumId w:val="13"/>
  </w:num>
  <w:num w:numId="9" w16cid:durableId="277228028">
    <w:abstractNumId w:val="31"/>
  </w:num>
  <w:num w:numId="10" w16cid:durableId="226503158">
    <w:abstractNumId w:val="2"/>
  </w:num>
  <w:num w:numId="11" w16cid:durableId="1528446962">
    <w:abstractNumId w:val="1"/>
  </w:num>
  <w:num w:numId="12" w16cid:durableId="1538547094">
    <w:abstractNumId w:val="35"/>
  </w:num>
  <w:num w:numId="13" w16cid:durableId="2060745693">
    <w:abstractNumId w:val="11"/>
  </w:num>
  <w:num w:numId="14" w16cid:durableId="760952316">
    <w:abstractNumId w:val="24"/>
  </w:num>
  <w:num w:numId="15" w16cid:durableId="1201434147">
    <w:abstractNumId w:val="34"/>
  </w:num>
  <w:num w:numId="16" w16cid:durableId="1127623278">
    <w:abstractNumId w:val="27"/>
  </w:num>
  <w:num w:numId="17" w16cid:durableId="1126117230">
    <w:abstractNumId w:val="19"/>
  </w:num>
  <w:num w:numId="18" w16cid:durableId="1866482613">
    <w:abstractNumId w:val="29"/>
  </w:num>
  <w:num w:numId="19" w16cid:durableId="1860661561">
    <w:abstractNumId w:val="6"/>
  </w:num>
  <w:num w:numId="20" w16cid:durableId="60913163">
    <w:abstractNumId w:val="8"/>
  </w:num>
  <w:num w:numId="21" w16cid:durableId="1258489839">
    <w:abstractNumId w:val="0"/>
  </w:num>
  <w:num w:numId="22" w16cid:durableId="1580021378">
    <w:abstractNumId w:val="28"/>
  </w:num>
  <w:num w:numId="23" w16cid:durableId="1794900665">
    <w:abstractNumId w:val="9"/>
  </w:num>
  <w:num w:numId="24" w16cid:durableId="728849164">
    <w:abstractNumId w:val="23"/>
  </w:num>
  <w:num w:numId="25" w16cid:durableId="28841742">
    <w:abstractNumId w:val="16"/>
  </w:num>
  <w:num w:numId="26" w16cid:durableId="1182890776">
    <w:abstractNumId w:val="30"/>
  </w:num>
  <w:num w:numId="27" w16cid:durableId="179398368">
    <w:abstractNumId w:val="12"/>
  </w:num>
  <w:num w:numId="28" w16cid:durableId="1310597769">
    <w:abstractNumId w:val="25"/>
  </w:num>
  <w:num w:numId="29" w16cid:durableId="1837064450">
    <w:abstractNumId w:val="15"/>
  </w:num>
  <w:num w:numId="30" w16cid:durableId="395973673">
    <w:abstractNumId w:val="17"/>
  </w:num>
  <w:num w:numId="31" w16cid:durableId="1736662386">
    <w:abstractNumId w:val="3"/>
  </w:num>
  <w:num w:numId="32" w16cid:durableId="1058240310">
    <w:abstractNumId w:val="10"/>
  </w:num>
  <w:num w:numId="33" w16cid:durableId="221478268">
    <w:abstractNumId w:val="4"/>
  </w:num>
  <w:num w:numId="34" w16cid:durableId="1669870679">
    <w:abstractNumId w:val="26"/>
  </w:num>
  <w:num w:numId="35" w16cid:durableId="1626696733">
    <w:abstractNumId w:val="7"/>
  </w:num>
  <w:num w:numId="36" w16cid:durableId="1587374960">
    <w:abstractNumId w:val="21"/>
  </w:num>
  <w:num w:numId="37" w16cid:durableId="1486164066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101"/>
    <w:rsid w:val="00017FBC"/>
    <w:rsid w:val="0002217F"/>
    <w:rsid w:val="000305E9"/>
    <w:rsid w:val="00030A13"/>
    <w:rsid w:val="00064503"/>
    <w:rsid w:val="00084905"/>
    <w:rsid w:val="000B1490"/>
    <w:rsid w:val="000E4963"/>
    <w:rsid w:val="000F5849"/>
    <w:rsid w:val="000F5CD5"/>
    <w:rsid w:val="00107CCE"/>
    <w:rsid w:val="00111703"/>
    <w:rsid w:val="00152AF9"/>
    <w:rsid w:val="00166D40"/>
    <w:rsid w:val="001952BE"/>
    <w:rsid w:val="001C463C"/>
    <w:rsid w:val="001D1519"/>
    <w:rsid w:val="001F145D"/>
    <w:rsid w:val="001F717B"/>
    <w:rsid w:val="00201A87"/>
    <w:rsid w:val="00206397"/>
    <w:rsid w:val="002211FC"/>
    <w:rsid w:val="002A4EDD"/>
    <w:rsid w:val="002B144A"/>
    <w:rsid w:val="002B5F3A"/>
    <w:rsid w:val="002C407B"/>
    <w:rsid w:val="003077B6"/>
    <w:rsid w:val="00314A43"/>
    <w:rsid w:val="00320101"/>
    <w:rsid w:val="003214AB"/>
    <w:rsid w:val="00333049"/>
    <w:rsid w:val="00355554"/>
    <w:rsid w:val="003626C5"/>
    <w:rsid w:val="00375C17"/>
    <w:rsid w:val="00375F34"/>
    <w:rsid w:val="0038005D"/>
    <w:rsid w:val="00382C24"/>
    <w:rsid w:val="003A21D5"/>
    <w:rsid w:val="003C7F53"/>
    <w:rsid w:val="003D1E5C"/>
    <w:rsid w:val="003F406B"/>
    <w:rsid w:val="00405100"/>
    <w:rsid w:val="00415CC3"/>
    <w:rsid w:val="004520CF"/>
    <w:rsid w:val="004F33FF"/>
    <w:rsid w:val="00520370"/>
    <w:rsid w:val="005378F2"/>
    <w:rsid w:val="00596F30"/>
    <w:rsid w:val="005A3FB4"/>
    <w:rsid w:val="005C65F6"/>
    <w:rsid w:val="0060105B"/>
    <w:rsid w:val="006221EF"/>
    <w:rsid w:val="00624324"/>
    <w:rsid w:val="00652AF6"/>
    <w:rsid w:val="006538AA"/>
    <w:rsid w:val="006723A4"/>
    <w:rsid w:val="006E0CE6"/>
    <w:rsid w:val="006E13D0"/>
    <w:rsid w:val="006F5A9F"/>
    <w:rsid w:val="00703E53"/>
    <w:rsid w:val="00712C7F"/>
    <w:rsid w:val="007175A7"/>
    <w:rsid w:val="007261E2"/>
    <w:rsid w:val="00727416"/>
    <w:rsid w:val="00735DC6"/>
    <w:rsid w:val="00747C55"/>
    <w:rsid w:val="00747E13"/>
    <w:rsid w:val="00772FD7"/>
    <w:rsid w:val="00773060"/>
    <w:rsid w:val="00784AE8"/>
    <w:rsid w:val="007B69B0"/>
    <w:rsid w:val="007C0CE0"/>
    <w:rsid w:val="00804174"/>
    <w:rsid w:val="008253E1"/>
    <w:rsid w:val="008329D2"/>
    <w:rsid w:val="008342A9"/>
    <w:rsid w:val="00862819"/>
    <w:rsid w:val="00877EBB"/>
    <w:rsid w:val="00891005"/>
    <w:rsid w:val="008A6C80"/>
    <w:rsid w:val="008B1112"/>
    <w:rsid w:val="008D076D"/>
    <w:rsid w:val="008D3636"/>
    <w:rsid w:val="00946633"/>
    <w:rsid w:val="00956C97"/>
    <w:rsid w:val="00970C91"/>
    <w:rsid w:val="0097649C"/>
    <w:rsid w:val="009E4AD7"/>
    <w:rsid w:val="00A02BF6"/>
    <w:rsid w:val="00A02EEE"/>
    <w:rsid w:val="00A05B1B"/>
    <w:rsid w:val="00A05D45"/>
    <w:rsid w:val="00A3377D"/>
    <w:rsid w:val="00A403A3"/>
    <w:rsid w:val="00A45FCD"/>
    <w:rsid w:val="00A956E0"/>
    <w:rsid w:val="00AA1DD4"/>
    <w:rsid w:val="00AB600A"/>
    <w:rsid w:val="00AD0B0E"/>
    <w:rsid w:val="00AE02D6"/>
    <w:rsid w:val="00AF5E4A"/>
    <w:rsid w:val="00B24F1F"/>
    <w:rsid w:val="00B32A34"/>
    <w:rsid w:val="00B44672"/>
    <w:rsid w:val="00B47540"/>
    <w:rsid w:val="00BA0612"/>
    <w:rsid w:val="00BB4CE1"/>
    <w:rsid w:val="00BE0258"/>
    <w:rsid w:val="00BE1A1B"/>
    <w:rsid w:val="00C07481"/>
    <w:rsid w:val="00C13FD8"/>
    <w:rsid w:val="00C20702"/>
    <w:rsid w:val="00C371DE"/>
    <w:rsid w:val="00C42B83"/>
    <w:rsid w:val="00C520E0"/>
    <w:rsid w:val="00C6161B"/>
    <w:rsid w:val="00C81879"/>
    <w:rsid w:val="00C82CB5"/>
    <w:rsid w:val="00CB45E5"/>
    <w:rsid w:val="00CE03FF"/>
    <w:rsid w:val="00CE4976"/>
    <w:rsid w:val="00D1587B"/>
    <w:rsid w:val="00D2532E"/>
    <w:rsid w:val="00D444D1"/>
    <w:rsid w:val="00D46098"/>
    <w:rsid w:val="00D54742"/>
    <w:rsid w:val="00D85801"/>
    <w:rsid w:val="00D95774"/>
    <w:rsid w:val="00DA0854"/>
    <w:rsid w:val="00DA0E84"/>
    <w:rsid w:val="00DA3E6C"/>
    <w:rsid w:val="00DB1E95"/>
    <w:rsid w:val="00DB4627"/>
    <w:rsid w:val="00DB4815"/>
    <w:rsid w:val="00DC54EA"/>
    <w:rsid w:val="00DD0ADE"/>
    <w:rsid w:val="00E10441"/>
    <w:rsid w:val="00E24337"/>
    <w:rsid w:val="00E32C0B"/>
    <w:rsid w:val="00E36563"/>
    <w:rsid w:val="00E879D8"/>
    <w:rsid w:val="00EA06FF"/>
    <w:rsid w:val="00F144FA"/>
    <w:rsid w:val="00F43EDA"/>
    <w:rsid w:val="00F63207"/>
    <w:rsid w:val="00F80594"/>
    <w:rsid w:val="00F87B08"/>
    <w:rsid w:val="00F87ED1"/>
    <w:rsid w:val="00F91104"/>
    <w:rsid w:val="00FC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041023"/>
  <w15:chartTrackingRefBased/>
  <w15:docId w15:val="{0C569266-F1F1-4AB0-A88F-4685B55C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,Odsek zákon,numbered li"/>
    <w:basedOn w:val="Normlny"/>
    <w:link w:val="OdsekzoznamuChar"/>
    <w:uiPriority w:val="34"/>
    <w:qFormat/>
    <w:rsid w:val="00320101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333049"/>
  </w:style>
  <w:style w:type="paragraph" w:styleId="Normlnywebov">
    <w:name w:val="Normal (Web)"/>
    <w:basedOn w:val="Normlny"/>
    <w:uiPriority w:val="99"/>
    <w:semiHidden/>
    <w:unhideWhenUsed/>
    <w:rsid w:val="00BA0612"/>
    <w:rPr>
      <w:rFonts w:ascii="Times New Roman" w:hAnsi="Times New Roman" w:cs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B1112"/>
    <w:rPr>
      <w:i/>
      <w:iCs/>
    </w:rPr>
  </w:style>
  <w:style w:type="paragraph" w:styleId="Revzia">
    <w:name w:val="Revision"/>
    <w:hidden/>
    <w:uiPriority w:val="99"/>
    <w:semiHidden/>
    <w:rsid w:val="00107CCE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87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7B0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520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520C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520C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520C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520CF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A21D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A21D5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0E4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E4963"/>
  </w:style>
  <w:style w:type="paragraph" w:styleId="Pta">
    <w:name w:val="footer"/>
    <w:basedOn w:val="Normlny"/>
    <w:link w:val="PtaChar"/>
    <w:uiPriority w:val="99"/>
    <w:unhideWhenUsed/>
    <w:rsid w:val="000E4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E4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2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1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61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4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4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2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2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8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0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8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1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0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7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4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9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9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39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3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4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7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8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363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1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1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08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1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2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8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3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3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3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8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5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2920</Words>
  <Characters>16647</Characters>
  <Application>Microsoft Office Word</Application>
  <DocSecurity>4</DocSecurity>
  <Lines>138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Slovenskej republiky</Company>
  <LinksUpToDate>false</LinksUpToDate>
  <CharactersWithSpaces>19528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Viragova Milkovicova Ildiko</dc:creator>
  <cp:keywords/>
  <dc:description/>
  <cp:lastModifiedBy>Viragova Milkovicova Ildiko</cp:lastModifiedBy>
  <cp:revision>2</cp:revision>
  <cp:lastPrinted>2025-03-12T11:57:00Z</cp:lastPrinted>
  <dcterms:created xsi:type="dcterms:W3CDTF">2025-03-17T15:58:00Z</dcterms:created>
  <dcterms:modified xsi:type="dcterms:W3CDTF">2025-03-17T15:58:00Z</dcterms:modified>
</cp:coreProperties>
</file>