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6380" w14:textId="77777777" w:rsidR="00461763" w:rsidRDefault="00461763" w:rsidP="00461763">
      <w:pPr>
        <w:spacing w:after="150" w:line="240" w:lineRule="atLeast"/>
        <w:textAlignment w:val="baseline"/>
        <w:rPr>
          <w:rFonts w:ascii="Arial" w:hAnsi="Arial" w:cs="Arial"/>
          <w:color w:val="002957"/>
          <w:sz w:val="20"/>
          <w:szCs w:val="20"/>
          <w:lang w:val="en"/>
        </w:rPr>
      </w:pPr>
      <w:r>
        <w:rPr>
          <w:rFonts w:ascii="Arial" w:hAnsi="Arial" w:cs="Arial"/>
          <w:color w:val="002957"/>
          <w:sz w:val="20"/>
          <w:szCs w:val="20"/>
          <w:lang w:val="en"/>
        </w:rPr>
        <w:t>EIOPA has opened registrations for a virtual ‘</w:t>
      </w:r>
      <w:r>
        <w:rPr>
          <w:rFonts w:ascii="Arial" w:hAnsi="Arial" w:cs="Arial"/>
          <w:b/>
          <w:bCs/>
          <w:color w:val="002957"/>
          <w:sz w:val="20"/>
          <w:szCs w:val="20"/>
          <w:lang w:val="en"/>
        </w:rPr>
        <w:t>Supervisory Reporting Workshop</w:t>
      </w:r>
      <w:r>
        <w:rPr>
          <w:rFonts w:ascii="Arial" w:hAnsi="Arial" w:cs="Arial"/>
          <w:color w:val="002957"/>
          <w:sz w:val="20"/>
          <w:szCs w:val="20"/>
          <w:lang w:val="en"/>
        </w:rPr>
        <w:t xml:space="preserve">’ scheduled to take place on </w:t>
      </w:r>
      <w:r>
        <w:rPr>
          <w:rFonts w:ascii="Arial" w:hAnsi="Arial" w:cs="Arial"/>
          <w:b/>
          <w:bCs/>
          <w:color w:val="002957"/>
          <w:sz w:val="20"/>
          <w:szCs w:val="20"/>
          <w:lang w:val="en"/>
        </w:rPr>
        <w:t>Tuesday, 10 October 2023 9:00-13:00 CET.</w:t>
      </w:r>
    </w:p>
    <w:p w14:paraId="587BE1E4" w14:textId="77777777" w:rsidR="00461763" w:rsidRDefault="00461763" w:rsidP="00461763">
      <w:pPr>
        <w:spacing w:after="150" w:line="240" w:lineRule="atLeast"/>
        <w:textAlignment w:val="baseline"/>
        <w:rPr>
          <w:rFonts w:ascii="Arial" w:hAnsi="Arial" w:cs="Arial"/>
          <w:color w:val="002957"/>
          <w:sz w:val="20"/>
          <w:szCs w:val="20"/>
          <w:lang w:val="en"/>
        </w:rPr>
      </w:pPr>
      <w:r>
        <w:rPr>
          <w:rFonts w:ascii="Arial" w:hAnsi="Arial" w:cs="Arial"/>
          <w:i/>
          <w:iCs/>
          <w:color w:val="002957"/>
          <w:sz w:val="20"/>
          <w:szCs w:val="20"/>
          <w:lang w:val="en"/>
        </w:rPr>
        <w:t>During the workshop, the secretariat will be presenting the main findings obtained from members' responses to the questionnaire titled '</w:t>
      </w:r>
      <w:r>
        <w:rPr>
          <w:rFonts w:ascii="Arial" w:hAnsi="Arial" w:cs="Arial"/>
          <w:i/>
          <w:iCs/>
          <w:color w:val="023565"/>
          <w:sz w:val="20"/>
          <w:szCs w:val="20"/>
          <w:lang w:val="en"/>
        </w:rPr>
        <w:t xml:space="preserve">Status update on ITS/Taxonomy 2.8.0 implementation' (see ECO-SLV-097/098). </w:t>
      </w:r>
      <w:r>
        <w:rPr>
          <w:rFonts w:ascii="Arial" w:hAnsi="Arial" w:cs="Arial"/>
          <w:b/>
          <w:bCs/>
          <w:i/>
          <w:iCs/>
          <w:color w:val="023565"/>
          <w:sz w:val="20"/>
          <w:szCs w:val="20"/>
          <w:lang w:val="en"/>
        </w:rPr>
        <w:t>Members still have the opportunity to provide further input to the questionnaire via the extranet validation tool.</w:t>
      </w:r>
    </w:p>
    <w:p w14:paraId="2395D11B" w14:textId="77777777" w:rsidR="00461763" w:rsidRDefault="00461763" w:rsidP="00461763">
      <w:pPr>
        <w:spacing w:after="150" w:line="240" w:lineRule="atLeast"/>
        <w:textAlignment w:val="baseline"/>
      </w:pPr>
      <w:r>
        <w:rPr>
          <w:rFonts w:ascii="Arial" w:hAnsi="Arial" w:cs="Arial"/>
          <w:b/>
          <w:bCs/>
          <w:color w:val="002957"/>
          <w:sz w:val="20"/>
          <w:szCs w:val="20"/>
          <w:lang w:val="en"/>
        </w:rPr>
        <w:t xml:space="preserve">Aim of the workshop: </w:t>
      </w:r>
      <w:r>
        <w:rPr>
          <w:rFonts w:ascii="Arial" w:hAnsi="Arial" w:cs="Arial"/>
          <w:color w:val="002957"/>
          <w:sz w:val="20"/>
          <w:szCs w:val="20"/>
          <w:lang w:val="en"/>
        </w:rPr>
        <w:t>During the event EIOPA will present the major current developments and future expectations in the area of reporting, and gather stakeholders’ feedback on the progress in the implementation of Implementing Technical Standards on reporting (Commission implementing regulation 2023/894) and disclosure (Commission implementing regulation 2023/895) and Taxonomy 2.8.0.</w:t>
      </w:r>
    </w:p>
    <w:p w14:paraId="4583B427" w14:textId="77777777" w:rsidR="00461763" w:rsidRDefault="00461763" w:rsidP="00461763">
      <w:pPr>
        <w:spacing w:after="150" w:line="240" w:lineRule="atLeast"/>
        <w:textAlignment w:val="baseline"/>
      </w:pPr>
      <w:r>
        <w:rPr>
          <w:rFonts w:ascii="Arial" w:hAnsi="Arial" w:cs="Arial"/>
          <w:b/>
          <w:bCs/>
          <w:color w:val="002957"/>
          <w:sz w:val="20"/>
          <w:szCs w:val="20"/>
          <w:lang w:val="en"/>
        </w:rPr>
        <w:t>Registrations:</w:t>
      </w:r>
      <w:r>
        <w:rPr>
          <w:rFonts w:ascii="Arial" w:hAnsi="Arial" w:cs="Arial"/>
          <w:color w:val="002957"/>
          <w:sz w:val="20"/>
          <w:szCs w:val="20"/>
          <w:lang w:val="en"/>
        </w:rPr>
        <w:t xml:space="preserve"> Interested participants can register </w:t>
      </w:r>
      <w:hyperlink r:id="rId4" w:tgtFrame="undefined" w:history="1">
        <w:proofErr w:type="spellStart"/>
        <w:r>
          <w:rPr>
            <w:rStyle w:val="Hypertextovprepojenie"/>
            <w:color w:val="002957"/>
          </w:rPr>
          <w:t>here</w:t>
        </w:r>
        <w:proofErr w:type="spellEnd"/>
      </w:hyperlink>
    </w:p>
    <w:p w14:paraId="68A3109C" w14:textId="77777777" w:rsidR="00461763" w:rsidRDefault="00461763" w:rsidP="00461763">
      <w:pPr>
        <w:spacing w:after="150" w:line="240" w:lineRule="atLeast"/>
        <w:textAlignment w:val="baseline"/>
        <w:rPr>
          <w:rFonts w:ascii="Arial" w:hAnsi="Arial" w:cs="Arial"/>
          <w:color w:val="002957"/>
          <w:sz w:val="20"/>
          <w:szCs w:val="20"/>
          <w:lang w:val="en"/>
        </w:rPr>
      </w:pPr>
      <w:r>
        <w:rPr>
          <w:rFonts w:ascii="Arial" w:hAnsi="Arial" w:cs="Arial"/>
          <w:color w:val="002957"/>
          <w:sz w:val="20"/>
          <w:szCs w:val="20"/>
          <w:lang w:val="en"/>
        </w:rPr>
        <w:t xml:space="preserve">The </w:t>
      </w:r>
      <w:r>
        <w:rPr>
          <w:rFonts w:ascii="Arial" w:hAnsi="Arial" w:cs="Arial"/>
          <w:b/>
          <w:bCs/>
          <w:color w:val="002957"/>
          <w:sz w:val="20"/>
          <w:szCs w:val="20"/>
          <w:lang w:val="en"/>
        </w:rPr>
        <w:t>agenda</w:t>
      </w:r>
      <w:r>
        <w:rPr>
          <w:rFonts w:ascii="Arial" w:hAnsi="Arial" w:cs="Arial"/>
          <w:color w:val="002957"/>
          <w:sz w:val="20"/>
          <w:szCs w:val="20"/>
          <w:lang w:val="en"/>
        </w:rPr>
        <w:t xml:space="preserve"> is available </w:t>
      </w:r>
      <w:hyperlink r:id="rId5" w:tgtFrame="undefined" w:history="1">
        <w:r>
          <w:rPr>
            <w:rStyle w:val="Hypertextovprepojenie"/>
            <w:rFonts w:ascii="Arial" w:hAnsi="Arial" w:cs="Arial"/>
            <w:color w:val="002957"/>
            <w:sz w:val="20"/>
            <w:szCs w:val="20"/>
            <w:lang w:val="en"/>
          </w:rPr>
          <w:t>here</w:t>
        </w:r>
      </w:hyperlink>
    </w:p>
    <w:p w14:paraId="01CECAC8" w14:textId="77777777" w:rsidR="005165CF" w:rsidRDefault="005165CF"/>
    <w:sectPr w:rsidR="005165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763"/>
    <w:rsid w:val="00461763"/>
    <w:rsid w:val="005165CF"/>
    <w:rsid w:val="00C739D8"/>
    <w:rsid w:val="00D32A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E32D6"/>
  <w15:chartTrackingRefBased/>
  <w15:docId w15:val="{DCEA1385-3766-4695-9CA3-08CFDD08F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61763"/>
    <w:pPr>
      <w:spacing w:after="0" w:line="240" w:lineRule="auto"/>
    </w:pPr>
    <w:rPr>
      <w:rFonts w:ascii="Calibri" w:hAnsi="Calibri" w:cs="Calibri"/>
      <w:kern w:val="0"/>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4617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95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iopa.europa.eu/document/download/3f78ea1e-4a5f-452d-a6df-b811a870bc96_en?filename=Draft_Agenda_reporting_event_October_2023.pdf" TargetMode="External"/><Relationship Id="rId4" Type="http://schemas.openxmlformats.org/officeDocument/2006/relationships/hyperlink" Target="https://ec.europa.eu/eusurvey/runner/Supervisory_Reporting_Workshop"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jozef.bachnicek</dc:creator>
  <cp:keywords/>
  <dc:description/>
  <cp:lastModifiedBy>jozef.bachnicek</cp:lastModifiedBy>
  <cp:revision>1</cp:revision>
  <dcterms:created xsi:type="dcterms:W3CDTF">2023-07-24T09:27:00Z</dcterms:created>
  <dcterms:modified xsi:type="dcterms:W3CDTF">2023-07-24T09:28:00Z</dcterms:modified>
</cp:coreProperties>
</file>