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95" w:rsidRPr="00097895" w:rsidRDefault="00097895" w:rsidP="00097895">
      <w:pPr>
        <w:spacing w:after="0" w:line="240" w:lineRule="auto"/>
        <w:ind w:firstLine="708"/>
        <w:jc w:val="both"/>
        <w:rPr>
          <w:rFonts w:ascii="Times New Roman" w:eastAsia="Times New Roman" w:hAnsi="Times New Roman" w:cs="Times New Roman"/>
          <w:sz w:val="24"/>
          <w:szCs w:val="24"/>
          <w:lang w:eastAsia="sk-SK"/>
        </w:rPr>
      </w:pPr>
      <w:r w:rsidRPr="00097895">
        <w:rPr>
          <w:rFonts w:ascii="Times New Roman" w:eastAsia="Times New Roman" w:hAnsi="Times New Roman" w:cs="Times New Roman"/>
          <w:sz w:val="24"/>
          <w:szCs w:val="24"/>
          <w:lang w:eastAsia="sk-SK"/>
        </w:rPr>
        <w:t>Návrh zákona, ktorým sa mení a dopĺňa zákon č. 575/2001 Z. z. o organizácii činnosti vlády a organizácii ústrednej štátnej správy v znení neskorších predpisov a ktorým sa menia a dopĺňajú niektoré zákony sa predkladá do pripomienkového konania ako iniciatívny materiál.</w:t>
      </w:r>
    </w:p>
    <w:p w:rsidR="00097895" w:rsidRPr="00097895" w:rsidRDefault="00097895" w:rsidP="00097895">
      <w:pPr>
        <w:spacing w:after="0" w:line="240" w:lineRule="auto"/>
        <w:ind w:firstLine="708"/>
        <w:jc w:val="both"/>
        <w:rPr>
          <w:rFonts w:ascii="Times New Roman" w:eastAsia="Times New Roman" w:hAnsi="Times New Roman" w:cs="Times New Roman"/>
          <w:sz w:val="24"/>
          <w:szCs w:val="24"/>
          <w:lang w:eastAsia="sk-SK"/>
        </w:rPr>
      </w:pPr>
      <w:r w:rsidRPr="00097895">
        <w:rPr>
          <w:rFonts w:ascii="Times New Roman" w:eastAsia="Times New Roman" w:hAnsi="Times New Roman" w:cs="Times New Roman"/>
          <w:sz w:val="24"/>
          <w:szCs w:val="24"/>
          <w:lang w:eastAsia="sk-SK"/>
        </w:rPr>
        <w:t>Účelom predloženého návrhu zákona v čl. I je predovšetkým reagovať na skutočnosť, že vo vláde Slovenskej republiky vymenovanej prezidentom Slovenskej republiky 4. apríla 2012 nie je obsadená funkcia podpredsedu vlády, ktorý neriadi ministerstvo, konkrétne podpredsedu vlády pre ľudské práva a národnostné menšiny. V tejto súvislosti je potrebné presunúť právomoc podpredsedu vlády, ktorý neriadi ministerstvo v oblasti kultúry národnostných menšín na Ministerstvo kultúry SR.</w:t>
      </w:r>
    </w:p>
    <w:p w:rsidR="00097895" w:rsidRPr="00097895" w:rsidRDefault="00097895" w:rsidP="00097895">
      <w:pPr>
        <w:spacing w:after="0" w:line="240" w:lineRule="auto"/>
        <w:ind w:firstLine="708"/>
        <w:jc w:val="both"/>
        <w:rPr>
          <w:rFonts w:ascii="Times New Roman" w:eastAsia="Times New Roman" w:hAnsi="Times New Roman" w:cs="Times New Roman"/>
          <w:sz w:val="24"/>
          <w:szCs w:val="24"/>
          <w:lang w:eastAsia="sk-SK"/>
        </w:rPr>
      </w:pPr>
      <w:r w:rsidRPr="00097895">
        <w:rPr>
          <w:rFonts w:ascii="Times New Roman" w:eastAsia="Times New Roman" w:hAnsi="Times New Roman" w:cs="Times New Roman"/>
          <w:sz w:val="24"/>
          <w:szCs w:val="24"/>
          <w:lang w:eastAsia="sk-SK"/>
        </w:rPr>
        <w:t>V súvislosti s prechodom vyššie uvedenej kompetencie je potrebné presunúť majetok a finančné prostriedky, prostredníctvom ktorých sa zabezpečuje výkon tejto kompetencie z Úradu vlády Slovenskej republiky na Ministerstvo kultúry SR.</w:t>
      </w:r>
    </w:p>
    <w:p w:rsidR="00097895" w:rsidRPr="00097895" w:rsidRDefault="00097895" w:rsidP="00097895">
      <w:pPr>
        <w:spacing w:after="0" w:line="240" w:lineRule="auto"/>
        <w:ind w:firstLine="708"/>
        <w:jc w:val="both"/>
        <w:rPr>
          <w:rFonts w:ascii="Times New Roman" w:eastAsia="Times New Roman" w:hAnsi="Times New Roman" w:cs="Times New Roman"/>
          <w:sz w:val="24"/>
          <w:szCs w:val="24"/>
          <w:lang w:eastAsia="sk-SK"/>
        </w:rPr>
      </w:pPr>
      <w:r w:rsidRPr="00097895">
        <w:rPr>
          <w:rFonts w:ascii="Times New Roman" w:eastAsia="Times New Roman" w:hAnsi="Times New Roman" w:cs="Times New Roman"/>
          <w:sz w:val="24"/>
          <w:szCs w:val="24"/>
          <w:lang w:eastAsia="sk-SK"/>
        </w:rPr>
        <w:t>V čl. IV sa zrušuje Úrad pre Slovákov žijúcich v zahraničí a jeho pôsobnosť prechádza na Ministerstvo zahraničných vecí SR, ktorému sa zároveň umožňuje zriadiť na výkon tejto pôsobnosti rozpočtovú organizáciu.</w:t>
      </w:r>
    </w:p>
    <w:p w:rsidR="00097895" w:rsidRPr="00097895" w:rsidRDefault="00097895" w:rsidP="00097895">
      <w:pPr>
        <w:spacing w:after="0" w:line="240" w:lineRule="auto"/>
        <w:ind w:firstLine="708"/>
        <w:jc w:val="both"/>
        <w:rPr>
          <w:rFonts w:ascii="Times New Roman" w:eastAsia="Times New Roman" w:hAnsi="Times New Roman" w:cs="Times New Roman"/>
          <w:sz w:val="24"/>
          <w:szCs w:val="24"/>
          <w:lang w:eastAsia="sk-SK"/>
        </w:rPr>
      </w:pPr>
      <w:r w:rsidRPr="00097895">
        <w:rPr>
          <w:rFonts w:ascii="Times New Roman" w:eastAsia="Times New Roman" w:hAnsi="Times New Roman" w:cs="Times New Roman"/>
          <w:sz w:val="24"/>
          <w:szCs w:val="24"/>
          <w:lang w:eastAsia="cs-CZ"/>
        </w:rPr>
        <w:t>V čl. VIII sa ustanovuje, že úlohy podpredsedu vlády pre ľudské práva a národnostné menšiny v súvislosti zo zrušením Protidrogového fondu bude vykonávať minister zdravotníctva SR.</w:t>
      </w:r>
    </w:p>
    <w:p w:rsidR="00097895" w:rsidRPr="00097895" w:rsidRDefault="00097895" w:rsidP="00097895">
      <w:pPr>
        <w:spacing w:after="0" w:line="240" w:lineRule="auto"/>
        <w:jc w:val="both"/>
        <w:rPr>
          <w:rFonts w:ascii="Times New Roman" w:eastAsia="Times New Roman" w:hAnsi="Times New Roman" w:cs="Times New Roman"/>
          <w:sz w:val="24"/>
          <w:szCs w:val="24"/>
          <w:lang w:eastAsia="sk-SK"/>
        </w:rPr>
      </w:pPr>
      <w:r w:rsidRPr="00097895">
        <w:rPr>
          <w:rFonts w:ascii="Times New Roman" w:eastAsia="Times New Roman" w:hAnsi="Times New Roman" w:cs="Times New Roman"/>
          <w:sz w:val="24"/>
          <w:szCs w:val="24"/>
          <w:lang w:eastAsia="sk-SK"/>
        </w:rPr>
        <w:tab/>
      </w:r>
    </w:p>
    <w:p w:rsidR="00097895" w:rsidRPr="00097895" w:rsidRDefault="00097895" w:rsidP="00097895">
      <w:pPr>
        <w:spacing w:after="0" w:line="240" w:lineRule="auto"/>
        <w:ind w:firstLine="708"/>
        <w:jc w:val="both"/>
        <w:rPr>
          <w:rFonts w:ascii="Times New Roman" w:eastAsia="Times New Roman" w:hAnsi="Times New Roman" w:cs="Times New Roman"/>
          <w:sz w:val="24"/>
          <w:szCs w:val="24"/>
          <w:lang w:eastAsia="sk-SK"/>
        </w:rPr>
      </w:pPr>
      <w:r w:rsidRPr="00097895">
        <w:rPr>
          <w:rFonts w:ascii="Times New Roman" w:eastAsia="Times New Roman" w:hAnsi="Times New Roman" w:cs="Times New Roman"/>
          <w:sz w:val="24"/>
          <w:szCs w:val="24"/>
          <w:lang w:eastAsia="sk-SK"/>
        </w:rPr>
        <w:t>V novelizačných článkoch II, III, V až VII sa novelizujú súvisiace zákony, ktoré upravujú právomoci a úlohy podpredsedu vlády, ktorý neriadi ministerstvo. Ide predovšetkým o zmeny a doplnenia dotačných zákonov Úradu vlády SR, Ministerstva vnútra SR a Ministerstva zahraničných vecí SR.</w:t>
      </w:r>
    </w:p>
    <w:p w:rsidR="00097895" w:rsidRPr="00097895" w:rsidRDefault="00097895" w:rsidP="00097895">
      <w:pPr>
        <w:spacing w:after="0" w:line="240" w:lineRule="auto"/>
        <w:jc w:val="both"/>
        <w:rPr>
          <w:rFonts w:ascii="Times New Roman" w:eastAsia="Times New Roman" w:hAnsi="Times New Roman" w:cs="Times New Roman"/>
          <w:sz w:val="24"/>
          <w:szCs w:val="24"/>
          <w:lang w:eastAsia="sk-SK"/>
        </w:rPr>
      </w:pPr>
      <w:r w:rsidRPr="00097895">
        <w:rPr>
          <w:rFonts w:ascii="Times New Roman" w:eastAsia="Times New Roman" w:hAnsi="Times New Roman" w:cs="Times New Roman"/>
          <w:sz w:val="24"/>
          <w:szCs w:val="24"/>
          <w:lang w:eastAsia="sk-SK"/>
        </w:rPr>
        <w:t>Predložený návrh zákona nebude mať vplyv na verejné financie, rozpočty obcí a vyšších územných celkov a nemá negatívny vplyv na životné prostredie, na zamestnanosť, podnikateľské prostredie a informatizáciu spoločnosti.</w:t>
      </w:r>
    </w:p>
    <w:p w:rsidR="00097895" w:rsidRPr="00097895" w:rsidRDefault="00097895" w:rsidP="00097895">
      <w:pPr>
        <w:spacing w:after="0" w:line="240" w:lineRule="auto"/>
        <w:ind w:firstLine="708"/>
        <w:jc w:val="both"/>
        <w:rPr>
          <w:rFonts w:ascii="Times New Roman" w:eastAsia="Times New Roman" w:hAnsi="Times New Roman" w:cs="Times New Roman"/>
          <w:sz w:val="24"/>
          <w:szCs w:val="24"/>
          <w:lang w:eastAsia="sk-SK"/>
        </w:rPr>
      </w:pPr>
      <w:r w:rsidRPr="00097895">
        <w:rPr>
          <w:rFonts w:ascii="Times New Roman" w:eastAsia="Times New Roman" w:hAnsi="Times New Roman" w:cs="Times New Roman"/>
          <w:sz w:val="24"/>
          <w:szCs w:val="24"/>
          <w:lang w:eastAsia="sk-SK"/>
        </w:rPr>
        <w:t>Návrh zákona je v súlade s Ústavou Slovenskej republiky, ostatnými zákonmi a s medzinárodnými zmluvami, ktorými je Slovenská republika viazaná.</w:t>
      </w:r>
    </w:p>
    <w:p w:rsidR="005E6723" w:rsidRPr="00097895" w:rsidRDefault="005E6723" w:rsidP="00097895"/>
    <w:sectPr w:rsidR="005E6723" w:rsidRPr="00097895" w:rsidSect="005E67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A1F47"/>
    <w:rsid w:val="00097895"/>
    <w:rsid w:val="003A1F47"/>
    <w:rsid w:val="005E67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E6723"/>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3753208">
      <w:bodyDiv w:val="1"/>
      <w:marLeft w:val="0"/>
      <w:marRight w:val="0"/>
      <w:marTop w:val="0"/>
      <w:marBottom w:val="0"/>
      <w:divBdr>
        <w:top w:val="none" w:sz="0" w:space="0" w:color="auto"/>
        <w:left w:val="none" w:sz="0" w:space="0" w:color="auto"/>
        <w:bottom w:val="none" w:sz="0" w:space="0" w:color="auto"/>
        <w:right w:val="none" w:sz="0" w:space="0" w:color="auto"/>
      </w:divBdr>
    </w:div>
    <w:div w:id="80655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1720</Characters>
  <Application>Microsoft Office Word</Application>
  <DocSecurity>0</DocSecurity>
  <Lines>14</Lines>
  <Paragraphs>4</Paragraphs>
  <ScaleCrop>false</ScaleCrop>
  <Company>Hewlett-Packard Company</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2</cp:revision>
  <dcterms:created xsi:type="dcterms:W3CDTF">2012-08-01T11:42:00Z</dcterms:created>
  <dcterms:modified xsi:type="dcterms:W3CDTF">2012-08-01T11:42:00Z</dcterms:modified>
</cp:coreProperties>
</file>