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70012C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2210F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, ktoré nie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Pr="000D04C9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D34EEF" w:rsidRPr="000D04C9" w:rsidTr="005B1FA7">
        <w:trPr>
          <w:trHeight w:val="522"/>
        </w:trPr>
        <w:tc>
          <w:tcPr>
            <w:tcW w:w="7508" w:type="dxa"/>
            <w:hideMark/>
          </w:tcPr>
          <w:p w:rsidR="00D34EEF" w:rsidRPr="000D04C9" w:rsidRDefault="00F366FD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D34EE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 poistná dob</w:t>
            </w:r>
            <w:r w:rsidR="00D34EEF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alebo 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D34EEF" w:rsidRPr="000D04C9" w:rsidTr="005B1FA7">
        <w:trPr>
          <w:trHeight w:val="558"/>
        </w:trPr>
        <w:tc>
          <w:tcPr>
            <w:tcW w:w="7508" w:type="dxa"/>
          </w:tcPr>
          <w:p w:rsidR="00D34EEF" w:rsidRPr="000D04C9" w:rsidRDefault="00D34EEF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určená na sporenie</w:t>
            </w:r>
          </w:p>
        </w:tc>
        <w:tc>
          <w:tcPr>
            <w:tcW w:w="1985" w:type="dxa"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</w:t>
            </w:r>
            <w:r w:rsidR="005B1FA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  <w:tr w:rsidR="00D34EEF" w:rsidRPr="000D04C9" w:rsidTr="005B1FA7">
        <w:trPr>
          <w:trHeight w:val="552"/>
        </w:trPr>
        <w:tc>
          <w:tcPr>
            <w:tcW w:w="7508" w:type="dxa"/>
            <w:hideMark/>
          </w:tcPr>
          <w:p w:rsidR="00D34EEF" w:rsidRPr="000D04C9" w:rsidRDefault="00D34EEF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určená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D34EEF" w:rsidRPr="000D04C9" w:rsidTr="005B1FA7">
        <w:tc>
          <w:tcPr>
            <w:tcW w:w="7508" w:type="dxa"/>
            <w:hideMark/>
          </w:tcPr>
          <w:p w:rsidR="00D34EEF" w:rsidRPr="000D04C9" w:rsidRDefault="00D34EEF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nákladov na uzavretie poistenia    </w:t>
            </w:r>
          </w:p>
          <w:p w:rsidR="00D34EEF" w:rsidRPr="000D04C9" w:rsidRDefault="00D34EEF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D34EEF" w:rsidRPr="000D04C9" w:rsidTr="005B1FA7">
        <w:trPr>
          <w:trHeight w:val="568"/>
        </w:trPr>
        <w:tc>
          <w:tcPr>
            <w:tcW w:w="7508" w:type="dxa"/>
            <w:hideMark/>
          </w:tcPr>
          <w:p w:rsidR="00D34EEF" w:rsidRPr="000D04C9" w:rsidRDefault="00D34EEF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>predpokladná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ostatných nákladov poisťov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ateľa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D34EEF" w:rsidRPr="000D04C9" w:rsidTr="005B1FA7">
        <w:trPr>
          <w:trHeight w:val="548"/>
        </w:trPr>
        <w:tc>
          <w:tcPr>
            <w:tcW w:w="7508" w:type="dxa"/>
            <w:hideMark/>
          </w:tcPr>
          <w:p w:rsidR="00D34EEF" w:rsidRPr="000D04C9" w:rsidRDefault="00D34EEF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redpokladané minimálne poistné plnenie po dojednanej poistnej dobe v prípade poistenia na dobu určitú alebo po desiatich rokoch v prípade poistenia uzavretého na dobu neurčitú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F366F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</w:tbl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 w:rsidR="00C21C8F" w:rsidRPr="000D04C9" w:rsidSect="00D56F09">
      <w:footerReference w:type="default" r:id="rId8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47" w:rsidRDefault="00154247" w:rsidP="002B1E11">
      <w:pPr>
        <w:spacing w:after="0" w:line="240" w:lineRule="auto"/>
      </w:pPr>
      <w:r>
        <w:separator/>
      </w:r>
    </w:p>
  </w:endnote>
  <w:endnote w:type="continuationSeparator" w:id="0">
    <w:p w:rsidR="00154247" w:rsidRDefault="00154247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47" w:rsidRDefault="00154247" w:rsidP="002B1E11">
      <w:pPr>
        <w:spacing w:after="0" w:line="240" w:lineRule="auto"/>
      </w:pPr>
      <w:r>
        <w:separator/>
      </w:r>
    </w:p>
  </w:footnote>
  <w:footnote w:type="continuationSeparator" w:id="0">
    <w:p w:rsidR="00154247" w:rsidRDefault="00154247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5424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E3600"/>
    <w:rsid w:val="001E4465"/>
    <w:rsid w:val="001E44FB"/>
    <w:rsid w:val="001E6DF9"/>
    <w:rsid w:val="001F0A47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410D0"/>
    <w:rsid w:val="00550597"/>
    <w:rsid w:val="005630AC"/>
    <w:rsid w:val="00564391"/>
    <w:rsid w:val="00567EDC"/>
    <w:rsid w:val="00571A89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012C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40257"/>
    <w:rsid w:val="008434A3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26A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4EEF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4294"/>
    <w:rsid w:val="00E15719"/>
    <w:rsid w:val="00E15DB9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priloha_c.-2"/>
    <f:field ref="objsubject" par="" edit="true" text=""/>
    <f:field ref="objcreatedby" par="" text="Kučerová, Daša, Ing."/>
    <f:field ref="objcreatedat" par="" text="14.1.2019 9:31:09"/>
    <f:field ref="objchangedby" par="" text="Administrator, System"/>
    <f:field ref="objmodifiedat" par="" text="14.1.2019 9:3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998981B-42D4-4B5A-BD91-ADDE423E6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Kucerova Dasa</cp:lastModifiedBy>
  <cp:revision>3</cp:revision>
  <cp:lastPrinted>2017-11-13T10:12:00Z</cp:lastPrinted>
  <dcterms:created xsi:type="dcterms:W3CDTF">2019-01-02T13:42:00Z</dcterms:created>
  <dcterms:modified xsi:type="dcterms:W3CDTF">2019-01-02T13:59:00Z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spravaucastverej" pid="2" fmtid="{D5CDD505-2E9C-101B-9397-08002B2CF9AE}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ustanovuje vzor informačného formulára o jednotlivých zložkách poistného informovaná prostredníctvom predbežnej informácie č. PI/2018/189 zverejnenej v&amp;nbsp;informačnom systéme verejnej správy Slov-Lex.&lt;/span&gt;&lt;/p&gt;&lt;p style="margin: 0cm 0cm 8pt; text-align: justify;"&gt;&lt;span style="line-height: 107%; font-family: &amp;quot;Times New Roman&amp;quot;,serif; font-size: 12pt;"&gt;Verejnosť bola do prípravy predmetného návrhu vyhlášky zapojená aj prostredníctvom konzultácií s&amp;nbsp;podnikateľskými subjektami, ktoré boli realizované v&amp;nbsp;zmysle Jednotnej metodiky na posudzovanie vybraných vplyvov. Výsledky týchto konzultácií sú uvedené aj v&amp;nbsp;časti 10. Poznámky Doložky vybraných vplyvov.&lt;/span&gt;&lt;/p&gt;&lt;p style="margin: 0cm 0cm 8pt; text-align: justify;"&gt;&lt;span style="line-height: 107%; font-family: &amp;quot;Times New Roman&amp;quot;,serif; font-size: 12pt;"&gt;K&amp;nbsp;predbežnej informácii k&amp;nbsp;predmetnému návrhu vyhlášky sa&amp;nbsp;konzultácie uskutočnili so Slovenskou asociáciou poisťovní, Slovenskou asociáciou sprostredkovateľov v&amp;nbsp;poisťovníctve a&amp;nbsp;Slovenskou asociáciou rizikového manažmentu.&lt;/span&gt;&lt;/p&gt;</vt:lpwstr>
  </property>
  <property name="FSC#SKEDITIONSLOVLEX@103.510:typpredpis" pid="3" fmtid="{D5CDD505-2E9C-101B-9397-08002B2CF9AE}">
    <vt:lpwstr>Vyhláška</vt:lpwstr>
  </property>
  <property name="FSC#SKEDITIONSLOVLEX@103.510:aktualnyrok" pid="4" fmtid="{D5CDD505-2E9C-101B-9397-08002B2CF9AE}">
    <vt:lpwstr>2019</vt:lpwstr>
  </property>
  <property name="FSC#SKEDITIONSLOVLEX@103.510:cisloparlamenttlac" pid="5" fmtid="{D5CDD505-2E9C-101B-9397-08002B2CF9AE}">
    <vt:lpwstr/>
  </property>
  <property name="FSC#SKEDITIONSLOVLEX@103.510:stavpredpis" pid="6" fmtid="{D5CDD505-2E9C-101B-9397-08002B2CF9AE}">
    <vt:lpwstr>Medzirezortné pripomienkové konanie</vt:lpwstr>
  </property>
  <property name="FSC#SKEDITIONSLOVLEX@103.510:povodpredpis" pid="7" fmtid="{D5CDD505-2E9C-101B-9397-08002B2CF9AE}">
    <vt:lpwstr>Slovlex (eLeg)</vt:lpwstr>
  </property>
  <property name="FSC#SKEDITIONSLOVLEX@103.510:legoblast" pid="8" fmtid="{D5CDD505-2E9C-101B-9397-08002B2CF9AE}">
    <vt:lpwstr>Finančné právo</vt:lpwstr>
  </property>
  <property name="FSC#SKEDITIONSLOVLEX@103.510:uzemplat" pid="9" fmtid="{D5CDD505-2E9C-101B-9397-08002B2CF9AE}">
    <vt:lpwstr/>
  </property>
  <property name="FSC#SKEDITIONSLOVLEX@103.510:vztahypredpis" pid="10" fmtid="{D5CDD505-2E9C-101B-9397-08002B2CF9AE}">
    <vt:lpwstr/>
  </property>
  <property name="FSC#SKEDITIONSLOVLEX@103.510:predkladatel" pid="11" fmtid="{D5CDD505-2E9C-101B-9397-08002B2CF9AE}">
    <vt:lpwstr>Ing. Daša Kučerová</vt:lpwstr>
  </property>
  <property name="FSC#SKEDITIONSLOVLEX@103.510:zodppredkladatel" pid="12" fmtid="{D5CDD505-2E9C-101B-9397-08002B2CF9AE}">
    <vt:lpwstr>Peter Kažimír</vt:lpwstr>
  </property>
  <property name="FSC#SKEDITIONSLOVLEX@103.510:dalsipredkladatel" pid="13" fmtid="{D5CDD505-2E9C-101B-9397-08002B2CF9AE}">
    <vt:lpwstr/>
  </property>
  <property name="FSC#SKEDITIONSLOVLEX@103.510:nazovpredpis" pid="14" fmtid="{D5CDD505-2E9C-101B-9397-08002B2CF9AE}">
    <vt:lpwstr>, ktorou sa ustanovuje vzor informačného formulára o jednotlivých zložkách poistného</vt:lpwstr>
  </property>
  <property name="FSC#SKEDITIONSLOVLEX@103.510:nazovpredpis1" pid="15" fmtid="{D5CDD505-2E9C-101B-9397-08002B2CF9AE}">
    <vt:lpwstr/>
  </property>
  <property name="FSC#SKEDITIONSLOVLEX@103.510:nazovpredpis2" pid="16" fmtid="{D5CDD505-2E9C-101B-9397-08002B2CF9AE}">
    <vt:lpwstr/>
  </property>
  <property name="FSC#SKEDITIONSLOVLEX@103.510:nazovpredpis3" pid="17" fmtid="{D5CDD505-2E9C-101B-9397-08002B2CF9AE}">
    <vt:lpwstr/>
  </property>
  <property name="FSC#SKEDITIONSLOVLEX@103.510:cislopredpis" pid="18" fmtid="{D5CDD505-2E9C-101B-9397-08002B2CF9AE}">
    <vt:lpwstr/>
  </property>
  <property name="FSC#SKEDITIONSLOVLEX@103.510:zodpinstitucia" pid="19" fmtid="{D5CDD505-2E9C-101B-9397-08002B2CF9AE}">
    <vt:lpwstr>Ministerstvo financií Slovenskej republiky</vt:lpwstr>
  </property>
  <property name="FSC#SKEDITIONSLOVLEX@103.510:pripomienkovatelia" pid="20" fmtid="{D5CDD505-2E9C-101B-9397-08002B2CF9AE}">
    <vt:lpwstr/>
  </property>
  <property name="FSC#SKEDITIONSLOVLEX@103.510:autorpredpis" pid="21" fmtid="{D5CDD505-2E9C-101B-9397-08002B2CF9AE}">
    <vt:lpwstr/>
  </property>
  <property name="FSC#SKEDITIONSLOVLEX@103.510:podnetpredpis" pid="22" fmtid="{D5CDD505-2E9C-101B-9397-08002B2CF9AE}">
    <vt:lpwstr>Na základe § 70 ods. 14 zákona č. 39/2015 Z. z. o poisťovníctve a o zmene a doplnení niektorých zákonov v znení zákona č. 214/2018 Z. z. </vt:lpwstr>
  </property>
  <property name="FSC#SKEDITIONSLOVLEX@103.510:plnynazovpredpis" pid="23" fmtid="{D5CDD505-2E9C-101B-9397-08002B2CF9AE}">
    <vt:lpwstr> Vyhláška Ministerstva financií Slovenskej republiky, ktorou sa ustanovuje vzor informačného formulára o jednotlivých zložkách poistného</vt:lpwstr>
  </property>
  <property name="FSC#SKEDITIONSLOVLEX@103.510:plnynazovpredpis1" pid="24" fmtid="{D5CDD505-2E9C-101B-9397-08002B2CF9AE}">
    <vt:lpwstr/>
  </property>
  <property name="FSC#SKEDITIONSLOVLEX@103.510:plnynazovpredpis2" pid="25" fmtid="{D5CDD505-2E9C-101B-9397-08002B2CF9AE}">
    <vt:lpwstr/>
  </property>
  <property name="FSC#SKEDITIONSLOVLEX@103.510:plnynazovpredpis3" pid="26" fmtid="{D5CDD505-2E9C-101B-9397-08002B2CF9AE}">
    <vt:lpwstr/>
  </property>
  <property name="FSC#SKEDITIONSLOVLEX@103.510:rezortcislopredpis" pid="27" fmtid="{D5CDD505-2E9C-101B-9397-08002B2CF9AE}">
    <vt:lpwstr>MF/006628/2019-613</vt:lpwstr>
  </property>
  <property name="FSC#SKEDITIONSLOVLEX@103.510:citaciapredpis" pid="28" fmtid="{D5CDD505-2E9C-101B-9397-08002B2CF9AE}">
    <vt:lpwstr/>
  </property>
  <property name="FSC#SKEDITIONSLOVLEX@103.510:spiscislouv" pid="29" fmtid="{D5CDD505-2E9C-101B-9397-08002B2CF9AE}">
    <vt:lpwstr/>
  </property>
  <property name="FSC#SKEDITIONSLOVLEX@103.510:datumschvalpredpis" pid="30" fmtid="{D5CDD505-2E9C-101B-9397-08002B2CF9AE}">
    <vt:lpwstr/>
  </property>
  <property name="FSC#SKEDITIONSLOVLEX@103.510:platneod" pid="31" fmtid="{D5CDD505-2E9C-101B-9397-08002B2CF9AE}">
    <vt:lpwstr/>
  </property>
  <property name="FSC#SKEDITIONSLOVLEX@103.510:platnedo" pid="32" fmtid="{D5CDD505-2E9C-101B-9397-08002B2CF9AE}">
    <vt:lpwstr/>
  </property>
  <property name="FSC#SKEDITIONSLOVLEX@103.510:ucinnostod" pid="33" fmtid="{D5CDD505-2E9C-101B-9397-08002B2CF9AE}">
    <vt:lpwstr/>
  </property>
  <property name="FSC#SKEDITIONSLOVLEX@103.510:ucinnostdo" pid="34" fmtid="{D5CDD505-2E9C-101B-9397-08002B2CF9AE}">
    <vt:lpwstr/>
  </property>
  <property name="FSC#SKEDITIONSLOVLEX@103.510:datumplatnosti" pid="35" fmtid="{D5CDD505-2E9C-101B-9397-08002B2CF9AE}">
    <vt:lpwstr/>
  </property>
  <property name="FSC#SKEDITIONSLOVLEX@103.510:cislolp" pid="36" fmtid="{D5CDD505-2E9C-101B-9397-08002B2CF9AE}">
    <vt:lpwstr>LP/2019/24</vt:lpwstr>
  </property>
  <property name="FSC#SKEDITIONSLOVLEX@103.510:typsprievdok" pid="37" fmtid="{D5CDD505-2E9C-101B-9397-08002B2CF9AE}">
    <vt:lpwstr>Príloha všeobecná</vt:lpwstr>
  </property>
  <property name="FSC#SKEDITIONSLOVLEX@103.510:cislopartlac" pid="38" fmtid="{D5CDD505-2E9C-101B-9397-08002B2CF9AE}">
    <vt:lpwstr/>
  </property>
  <property name="FSC#SKEDITIONSLOVLEX@103.510:AttrStrListDocPropUcelPredmetZmluvy" pid="39" fmtid="{D5CDD505-2E9C-101B-9397-08002B2CF9AE}">
    <vt:lpwstr/>
  </property>
  <property name="FSC#SKEDITIONSLOVLEX@103.510:AttrStrListDocPropUpravaPravFOPRO" pid="40" fmtid="{D5CDD505-2E9C-101B-9397-08002B2CF9AE}">
    <vt:lpwstr/>
  </property>
  <property name="FSC#SKEDITIONSLOVLEX@103.510:AttrStrListDocPropUpravaPredmetuZmluvy" pid="41" fmtid="{D5CDD505-2E9C-101B-9397-08002B2CF9AE}">
    <vt:lpwstr/>
  </property>
  <property name="FSC#SKEDITIONSLOVLEX@103.510:AttrStrListDocPropKategoriaZmluvy74" pid="42" fmtid="{D5CDD505-2E9C-101B-9397-08002B2CF9AE}">
    <vt:lpwstr/>
  </property>
  <property name="FSC#SKEDITIONSLOVLEX@103.510:AttrStrListDocPropKategoriaZmluvy75" pid="43" fmtid="{D5CDD505-2E9C-101B-9397-08002B2CF9AE}">
    <vt:lpwstr/>
  </property>
  <property name="FSC#SKEDITIONSLOVLEX@103.510:AttrStrListDocPropDopadyPrijatiaZmluvy" pid="44" fmtid="{D5CDD505-2E9C-101B-9397-08002B2CF9AE}">
    <vt:lpwstr/>
  </property>
  <property name="FSC#SKEDITIONSLOVLEX@103.510:AttrStrListDocPropProblematikaPPa" pid="45" fmtid="{D5CDD505-2E9C-101B-9397-08002B2CF9AE}">
    <vt:lpwstr>nie je upravený v práve Európskej únie</vt:lpwstr>
  </property>
  <property name="FSC#SKEDITIONSLOVLEX@103.510:AttrStrListDocPropPrimarnePravoEU" pid="46" fmtid="{D5CDD505-2E9C-101B-9397-08002B2CF9AE}">
    <vt:lpwstr/>
  </property>
  <property name="FSC#SKEDITIONSLOVLEX@103.510:AttrStrListDocPropSekundarneLegPravoPO" pid="47" fmtid="{D5CDD505-2E9C-101B-9397-08002B2CF9AE}">
    <vt:lpwstr/>
  </property>
  <property name="FSC#SKEDITIONSLOVLEX@103.510:AttrStrListDocPropSekundarneNelegPravoPO" pid="48" fmtid="{D5CDD505-2E9C-101B-9397-08002B2CF9AE}">
    <vt:lpwstr/>
  </property>
  <property name="FSC#SKEDITIONSLOVLEX@103.510:AttrStrListDocPropSekundarneLegPravoDO" pid="49" fmtid="{D5CDD505-2E9C-101B-9397-08002B2CF9AE}">
    <vt:lpwstr/>
  </property>
  <property name="FSC#SKEDITIONSLOVLEX@103.510:AttrStrListDocPropProblematikaPPb" pid="50" fmtid="{D5CDD505-2E9C-101B-9397-08002B2CF9AE}">
    <vt:lpwstr/>
  </property>
  <property name="FSC#SKEDITIONSLOVLEX@103.510:AttrStrListDocPropNazovPredpisuEU" pid="51" fmtid="{D5CDD505-2E9C-101B-9397-08002B2CF9AE}">
    <vt:lpwstr/>
  </property>
  <property name="FSC#SKEDITIONSLOVLEX@103.510:AttrStrListDocPropLehotaPrebratieSmernice" pid="52" fmtid="{D5CDD505-2E9C-101B-9397-08002B2CF9AE}">
    <vt:lpwstr/>
  </property>
  <property name="FSC#SKEDITIONSLOVLEX@103.510:AttrStrListDocPropLehotaNaPredlozenie" pid="53" fmtid="{D5CDD505-2E9C-101B-9397-08002B2CF9AE}">
    <vt:lpwstr/>
  </property>
  <property name="FSC#SKEDITIONSLOVLEX@103.510:AttrStrListDocPropInfoZaciatokKonania" pid="54" fmtid="{D5CDD505-2E9C-101B-9397-08002B2CF9AE}">
    <vt:lpwstr/>
  </property>
  <property name="FSC#SKEDITIONSLOVLEX@103.510:AttrStrListDocPropInfoUzPreberanePP" pid="55" fmtid="{D5CDD505-2E9C-101B-9397-08002B2CF9AE}">
    <vt:lpwstr/>
  </property>
  <property name="FSC#SKEDITIONSLOVLEX@103.510:AttrStrListDocPropStupenZlucitelnostiPP" pid="56" fmtid="{D5CDD505-2E9C-101B-9397-08002B2CF9AE}">
    <vt:lpwstr>úplne</vt:lpwstr>
  </property>
  <property name="FSC#SKEDITIONSLOVLEX@103.510:AttrStrListDocPropGestorSpolupRezorty" pid="57" fmtid="{D5CDD505-2E9C-101B-9397-08002B2CF9AE}">
    <vt:lpwstr/>
  </property>
  <property name="FSC#SKEDITIONSLOVLEX@103.510:AttrDateDocPropZaciatokPKK" pid="58" fmtid="{D5CDD505-2E9C-101B-9397-08002B2CF9AE}">
    <vt:lpwstr>3. 12. 2018</vt:lpwstr>
  </property>
  <property name="FSC#SKEDITIONSLOVLEX@103.510:AttrDateDocPropUkonceniePKK" pid="59" fmtid="{D5CDD505-2E9C-101B-9397-08002B2CF9AE}">
    <vt:lpwstr>17. 12. 2018</vt:lpwstr>
  </property>
  <property name="FSC#SKEDITIONSLOVLEX@103.510:AttrStrDocPropVplyvRozpocetVS" pid="60" fmtid="{D5CDD505-2E9C-101B-9397-08002B2CF9AE}">
    <vt:lpwstr>Žiadne</vt:lpwstr>
  </property>
  <property name="FSC#SKEDITIONSLOVLEX@103.510:AttrStrDocPropVplyvPodnikatelskeProstr" pid="61" fmtid="{D5CDD505-2E9C-101B-9397-08002B2CF9AE}">
    <vt:lpwstr>Negatívne</vt:lpwstr>
  </property>
  <property name="FSC#SKEDITIONSLOVLEX@103.510:AttrStrDocPropVplyvSocialny" pid="62" fmtid="{D5CDD505-2E9C-101B-9397-08002B2CF9AE}">
    <vt:lpwstr>Pozitívne</vt:lpwstr>
  </property>
  <property name="FSC#SKEDITIONSLOVLEX@103.510:AttrStrDocPropVplyvNaZivotProstr" pid="63" fmtid="{D5CDD505-2E9C-101B-9397-08002B2CF9AE}">
    <vt:lpwstr>Žiadne</vt:lpwstr>
  </property>
  <property name="FSC#SKEDITIONSLOVLEX@103.510:AttrStrDocPropVplyvNaInformatizaciu" pid="64" fmtid="{D5CDD505-2E9C-101B-9397-08002B2CF9AE}">
    <vt:lpwstr>Žiadne</vt:lpwstr>
  </property>
  <property name="FSC#SKEDITIONSLOVLEX@103.510:AttrStrListDocPropPoznamkaVplyv" pid="65" fmtid="{D5CDD505-2E9C-101B-9397-08002B2CF9AE}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poisťovní, Slovenská asociácia sprostredkovateľov v&amp;nbsp;poisťovníctve a&amp;nbsp;Slovenská asociácia rizikového manažmentu. &lt;/font&gt;&lt;/p&gt;&lt;p style="margin: 0cm 0cm 0pt; text-align: justify;"&gt;&lt;font size="2"&gt;Predmetom konzultácií boli najmä položky, ktoré má obsahovať informačný formulár. Návrhy zúčastnených subjektov predkladateľ vzal na vedomie a&amp;nbsp;budú predmetom ďalšieho legislatívneho procesu.&lt;/font&gt;&lt;/p&gt;&lt;p style="margin: 0cm 0cm 0pt; text-align: justify;"&gt;&lt;font size="2"&gt;&amp;nbsp;&lt;/font&gt;&lt;/p&gt;&lt;p style="margin: 0cm 0cm 0pt; text-align: justify;"&gt;&lt;font size="2"&gt;Vplyvy na podnikateľské prostredie sú uvedené v&amp;nbsp;predkladanej doložke vybraných vplyvov ako aj v&amp;nbsp;analýze vplyvov na podnikateľské prostredie. Sociálne vplyvy sú uvedené v&amp;nbsp;analýze sociálnych vplyvov. &lt;/font&gt;&lt;/p&gt;</vt:lpwstr>
  </property>
  <property name="FSC#SKEDITIONSLOVLEX@103.510:AttrStrListDocPropAltRiesenia" pid="66" fmtid="{D5CDD505-2E9C-101B-9397-08002B2CF9AE}">
    <vt:lpwstr>Alternatívne riešenia neboli zvažované</vt:lpwstr>
  </property>
  <property name="FSC#SKEDITIONSLOVLEX@103.510:AttrStrListDocPropStanoviskoGest" pid="67" fmtid="{D5CDD505-2E9C-101B-9397-08002B2CF9AE}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 Slovenskej republiky na posudzovanie vybraných vplyvov vyjadrila súhlasné stanovisko s&amp;nbsp;návrhom vyhlášky, ktoré predkladateľ upravil v&amp;nbsp;zmysle pripomienok a&amp;nbsp;odporúčaní stálej pracovnej komisie.&lt;/span&gt;</vt:lpwstr>
  </property>
  <property name="FSC#SKEDITIONSLOVLEX@103.510:AttrStrListDocPropTextKomunike" pid="68" fmtid="{D5CDD505-2E9C-101B-9397-08002B2CF9AE}">
    <vt:lpwstr/>
  </property>
  <property name="FSC#SKEDITIONSLOVLEX@103.510:AttrStrListDocPropUznesenieCastA" pid="69" fmtid="{D5CDD505-2E9C-101B-9397-08002B2CF9AE}">
    <vt:lpwstr/>
  </property>
  <property name="FSC#SKEDITIONSLOVLEX@103.510:AttrStrListDocPropUznesenieZodpovednyA1" pid="70" fmtid="{D5CDD505-2E9C-101B-9397-08002B2CF9AE}">
    <vt:lpwstr/>
  </property>
  <property name="FSC#SKEDITIONSLOVLEX@103.510:AttrStrListDocPropUznesenieTextA1" pid="71" fmtid="{D5CDD505-2E9C-101B-9397-08002B2CF9AE}">
    <vt:lpwstr/>
  </property>
  <property name="FSC#SKEDITIONSLOVLEX@103.510:AttrStrListDocPropUznesenieTerminA1" pid="72" fmtid="{D5CDD505-2E9C-101B-9397-08002B2CF9AE}">
    <vt:lpwstr/>
  </property>
  <property name="FSC#SKEDITIONSLOVLEX@103.510:AttrStrListDocPropUznesenieBODA1" pid="73" fmtid="{D5CDD505-2E9C-101B-9397-08002B2CF9AE}">
    <vt:lpwstr/>
  </property>
  <property name="FSC#SKEDITIONSLOVLEX@103.510:AttrStrListDocPropUznesenieZodpovednyA2" pid="74" fmtid="{D5CDD505-2E9C-101B-9397-08002B2CF9AE}">
    <vt:lpwstr/>
  </property>
  <property name="FSC#SKEDITIONSLOVLEX@103.510:AttrStrListDocPropUznesenieTextA2" pid="75" fmtid="{D5CDD505-2E9C-101B-9397-08002B2CF9AE}">
    <vt:lpwstr/>
  </property>
  <property name="FSC#SKEDITIONSLOVLEX@103.510:AttrStrListDocPropUznesenieTerminA2" pid="76" fmtid="{D5CDD505-2E9C-101B-9397-08002B2CF9AE}">
    <vt:lpwstr/>
  </property>
  <property name="FSC#SKEDITIONSLOVLEX@103.510:AttrStrListDocPropUznesenieBODA3" pid="77" fmtid="{D5CDD505-2E9C-101B-9397-08002B2CF9AE}">
    <vt:lpwstr/>
  </property>
  <property name="FSC#SKEDITIONSLOVLEX@103.510:AttrStrListDocPropUznesenieZodpovednyA3" pid="78" fmtid="{D5CDD505-2E9C-101B-9397-08002B2CF9AE}">
    <vt:lpwstr/>
  </property>
  <property name="FSC#SKEDITIONSLOVLEX@103.510:AttrStrListDocPropUznesenieTextA3" pid="79" fmtid="{D5CDD505-2E9C-101B-9397-08002B2CF9AE}">
    <vt:lpwstr/>
  </property>
  <property name="FSC#SKEDITIONSLOVLEX@103.510:AttrStrListDocPropUznesenieTerminA3" pid="80" fmtid="{D5CDD505-2E9C-101B-9397-08002B2CF9AE}">
    <vt:lpwstr/>
  </property>
  <property name="FSC#SKEDITIONSLOVLEX@103.510:AttrStrListDocPropUznesenieBODA4" pid="81" fmtid="{D5CDD505-2E9C-101B-9397-08002B2CF9AE}">
    <vt:lpwstr/>
  </property>
  <property name="FSC#SKEDITIONSLOVLEX@103.510:AttrStrListDocPropUznesenieZodpovednyA4" pid="82" fmtid="{D5CDD505-2E9C-101B-9397-08002B2CF9AE}">
    <vt:lpwstr/>
  </property>
  <property name="FSC#SKEDITIONSLOVLEX@103.510:AttrStrListDocPropUznesenieTextA4" pid="83" fmtid="{D5CDD505-2E9C-101B-9397-08002B2CF9AE}">
    <vt:lpwstr/>
  </property>
  <property name="FSC#SKEDITIONSLOVLEX@103.510:AttrStrListDocPropUznesenieTerminA4" pid="84" fmtid="{D5CDD505-2E9C-101B-9397-08002B2CF9AE}">
    <vt:lpwstr/>
  </property>
  <property name="FSC#SKEDITIONSLOVLEX@103.510:AttrStrListDocPropUznesenieCastB" pid="85" fmtid="{D5CDD505-2E9C-101B-9397-08002B2CF9AE}">
    <vt:lpwstr/>
  </property>
  <property name="FSC#SKEDITIONSLOVLEX@103.510:AttrStrListDocPropUznesenieBODB1" pid="86" fmtid="{D5CDD505-2E9C-101B-9397-08002B2CF9AE}">
    <vt:lpwstr/>
  </property>
  <property name="FSC#SKEDITIONSLOVLEX@103.510:AttrStrListDocPropUznesenieZodpovednyB1" pid="87" fmtid="{D5CDD505-2E9C-101B-9397-08002B2CF9AE}">
    <vt:lpwstr/>
  </property>
  <property name="FSC#SKEDITIONSLOVLEX@103.510:AttrStrListDocPropUznesenieTextB1" pid="88" fmtid="{D5CDD505-2E9C-101B-9397-08002B2CF9AE}">
    <vt:lpwstr/>
  </property>
  <property name="FSC#SKEDITIONSLOVLEX@103.510:AttrStrListDocPropUznesenieTerminB1" pid="89" fmtid="{D5CDD505-2E9C-101B-9397-08002B2CF9AE}">
    <vt:lpwstr/>
  </property>
  <property name="FSC#SKEDITIONSLOVLEX@103.510:AttrStrListDocPropUznesenieBODB2" pid="90" fmtid="{D5CDD505-2E9C-101B-9397-08002B2CF9AE}">
    <vt:lpwstr/>
  </property>
  <property name="FSC#SKEDITIONSLOVLEX@103.510:AttrStrListDocPropUznesenieZodpovednyB2" pid="91" fmtid="{D5CDD505-2E9C-101B-9397-08002B2CF9AE}">
    <vt:lpwstr/>
  </property>
  <property name="FSC#SKEDITIONSLOVLEX@103.510:AttrStrListDocPropUznesenieTextB2" pid="92" fmtid="{D5CDD505-2E9C-101B-9397-08002B2CF9AE}">
    <vt:lpwstr/>
  </property>
  <property name="FSC#SKEDITIONSLOVLEX@103.510:AttrStrListDocPropUznesenieTerminB2" pid="93" fmtid="{D5CDD505-2E9C-101B-9397-08002B2CF9AE}">
    <vt:lpwstr/>
  </property>
  <property name="FSC#SKEDITIONSLOVLEX@103.510:AttrStrListDocPropUznesenieBODB3" pid="94" fmtid="{D5CDD505-2E9C-101B-9397-08002B2CF9AE}">
    <vt:lpwstr/>
  </property>
  <property name="FSC#SKEDITIONSLOVLEX@103.510:AttrStrListDocPropUznesenieZodpovednyB3" pid="95" fmtid="{D5CDD505-2E9C-101B-9397-08002B2CF9AE}">
    <vt:lpwstr/>
  </property>
  <property name="FSC#SKEDITIONSLOVLEX@103.510:AttrStrListDocPropUznesenieTextB3" pid="96" fmtid="{D5CDD505-2E9C-101B-9397-08002B2CF9AE}">
    <vt:lpwstr/>
  </property>
  <property name="FSC#SKEDITIONSLOVLEX@103.510:AttrStrListDocPropUznesenieTerminB3" pid="97" fmtid="{D5CDD505-2E9C-101B-9397-08002B2CF9AE}">
    <vt:lpwstr/>
  </property>
  <property name="FSC#SKEDITIONSLOVLEX@103.510:AttrStrListDocPropUznesenieBODB4" pid="98" fmtid="{D5CDD505-2E9C-101B-9397-08002B2CF9AE}">
    <vt:lpwstr/>
  </property>
  <property name="FSC#SKEDITIONSLOVLEX@103.510:AttrStrListDocPropUznesenieZodpovednyB4" pid="99" fmtid="{D5CDD505-2E9C-101B-9397-08002B2CF9AE}">
    <vt:lpwstr/>
  </property>
  <property name="FSC#SKEDITIONSLOVLEX@103.510:AttrStrListDocPropUznesenieTextB4" pid="100" fmtid="{D5CDD505-2E9C-101B-9397-08002B2CF9AE}">
    <vt:lpwstr/>
  </property>
  <property name="FSC#SKEDITIONSLOVLEX@103.510:AttrStrListDocPropUznesenieTerminB4" pid="101" fmtid="{D5CDD505-2E9C-101B-9397-08002B2CF9AE}">
    <vt:lpwstr/>
  </property>
  <property name="FSC#SKEDITIONSLOVLEX@103.510:AttrStrListDocPropUznesenieCastC" pid="102" fmtid="{D5CDD505-2E9C-101B-9397-08002B2CF9AE}">
    <vt:lpwstr/>
  </property>
  <property name="FSC#SKEDITIONSLOVLEX@103.510:AttrStrListDocPropUznesenieBODC1" pid="103" fmtid="{D5CDD505-2E9C-101B-9397-08002B2CF9AE}">
    <vt:lpwstr/>
  </property>
  <property name="FSC#SKEDITIONSLOVLEX@103.510:AttrStrListDocPropUznesenieZodpovednyC1" pid="104" fmtid="{D5CDD505-2E9C-101B-9397-08002B2CF9AE}">
    <vt:lpwstr/>
  </property>
  <property name="FSC#SKEDITIONSLOVLEX@103.510:AttrStrListDocPropUznesenieTextC1" pid="105" fmtid="{D5CDD505-2E9C-101B-9397-08002B2CF9AE}">
    <vt:lpwstr/>
  </property>
  <property name="FSC#SKEDITIONSLOVLEX@103.510:AttrStrListDocPropUznesenieTerminC1" pid="106" fmtid="{D5CDD505-2E9C-101B-9397-08002B2CF9AE}">
    <vt:lpwstr/>
  </property>
  <property name="FSC#SKEDITIONSLOVLEX@103.510:AttrStrListDocPropUznesenieBODC2" pid="107" fmtid="{D5CDD505-2E9C-101B-9397-08002B2CF9AE}">
    <vt:lpwstr/>
  </property>
  <property name="FSC#SKEDITIONSLOVLEX@103.510:AttrStrListDocPropUznesenieZodpovednyC2" pid="108" fmtid="{D5CDD505-2E9C-101B-9397-08002B2CF9AE}">
    <vt:lpwstr/>
  </property>
  <property name="FSC#SKEDITIONSLOVLEX@103.510:AttrStrListDocPropUznesenieTextC2" pid="109" fmtid="{D5CDD505-2E9C-101B-9397-08002B2CF9AE}">
    <vt:lpwstr/>
  </property>
  <property name="FSC#SKEDITIONSLOVLEX@103.510:AttrStrListDocPropUznesenieTerminC2" pid="110" fmtid="{D5CDD505-2E9C-101B-9397-08002B2CF9AE}">
    <vt:lpwstr/>
  </property>
  <property name="FSC#SKEDITIONSLOVLEX@103.510:AttrStrListDocPropUznesenieBODC3" pid="111" fmtid="{D5CDD505-2E9C-101B-9397-08002B2CF9AE}">
    <vt:lpwstr/>
  </property>
  <property name="FSC#SKEDITIONSLOVLEX@103.510:AttrStrListDocPropUznesenieZodpovednyC3" pid="112" fmtid="{D5CDD505-2E9C-101B-9397-08002B2CF9AE}">
    <vt:lpwstr/>
  </property>
  <property name="FSC#SKEDITIONSLOVLEX@103.510:AttrStrListDocPropUznesenieTextC3" pid="113" fmtid="{D5CDD505-2E9C-101B-9397-08002B2CF9AE}">
    <vt:lpwstr/>
  </property>
  <property name="FSC#SKEDITIONSLOVLEX@103.510:AttrStrListDocPropUznesenieTerminC3" pid="114" fmtid="{D5CDD505-2E9C-101B-9397-08002B2CF9AE}">
    <vt:lpwstr/>
  </property>
  <property name="FSC#SKEDITIONSLOVLEX@103.510:AttrStrListDocPropUznesenieBODC4" pid="115" fmtid="{D5CDD505-2E9C-101B-9397-08002B2CF9AE}">
    <vt:lpwstr/>
  </property>
  <property name="FSC#SKEDITIONSLOVLEX@103.510:AttrStrListDocPropUznesenieZodpovednyC4" pid="116" fmtid="{D5CDD505-2E9C-101B-9397-08002B2CF9AE}">
    <vt:lpwstr/>
  </property>
  <property name="FSC#SKEDITIONSLOVLEX@103.510:AttrStrListDocPropUznesenieTextC4" pid="117" fmtid="{D5CDD505-2E9C-101B-9397-08002B2CF9AE}">
    <vt:lpwstr/>
  </property>
  <property name="FSC#SKEDITIONSLOVLEX@103.510:AttrStrListDocPropUznesenieTerminC4" pid="118" fmtid="{D5CDD505-2E9C-101B-9397-08002B2CF9AE}">
    <vt:lpwstr/>
  </property>
  <property name="FSC#SKEDITIONSLOVLEX@103.510:AttrStrListDocPropUznesenieCastD" pid="119" fmtid="{D5CDD505-2E9C-101B-9397-08002B2CF9AE}">
    <vt:lpwstr/>
  </property>
  <property name="FSC#SKEDITIONSLOVLEX@103.510:AttrStrListDocPropUznesenieBODD1" pid="120" fmtid="{D5CDD505-2E9C-101B-9397-08002B2CF9AE}">
    <vt:lpwstr/>
  </property>
  <property name="FSC#SKEDITIONSLOVLEX@103.510:AttrStrListDocPropUznesenieZodpovednyD1" pid="121" fmtid="{D5CDD505-2E9C-101B-9397-08002B2CF9AE}">
    <vt:lpwstr/>
  </property>
  <property name="FSC#SKEDITIONSLOVLEX@103.510:AttrStrListDocPropUznesenieTextD1" pid="122" fmtid="{D5CDD505-2E9C-101B-9397-08002B2CF9AE}">
    <vt:lpwstr/>
  </property>
  <property name="FSC#SKEDITIONSLOVLEX@103.510:AttrStrListDocPropUznesenieTerminD1" pid="123" fmtid="{D5CDD505-2E9C-101B-9397-08002B2CF9AE}">
    <vt:lpwstr/>
  </property>
  <property name="FSC#SKEDITIONSLOVLEX@103.510:AttrStrListDocPropUznesenieBODD2" pid="124" fmtid="{D5CDD505-2E9C-101B-9397-08002B2CF9AE}">
    <vt:lpwstr/>
  </property>
  <property name="FSC#SKEDITIONSLOVLEX@103.510:AttrStrListDocPropUznesenieZodpovednyD2" pid="125" fmtid="{D5CDD505-2E9C-101B-9397-08002B2CF9AE}">
    <vt:lpwstr/>
  </property>
  <property name="FSC#SKEDITIONSLOVLEX@103.510:AttrStrListDocPropUznesenieTextD2" pid="126" fmtid="{D5CDD505-2E9C-101B-9397-08002B2CF9AE}">
    <vt:lpwstr/>
  </property>
  <property name="FSC#SKEDITIONSLOVLEX@103.510:AttrStrListDocPropUznesenieTerminD2" pid="127" fmtid="{D5CDD505-2E9C-101B-9397-08002B2CF9AE}">
    <vt:lpwstr/>
  </property>
  <property name="FSC#SKEDITIONSLOVLEX@103.510:AttrStrListDocPropUznesenieBODD3" pid="128" fmtid="{D5CDD505-2E9C-101B-9397-08002B2CF9AE}">
    <vt:lpwstr/>
  </property>
  <property name="FSC#SKEDITIONSLOVLEX@103.510:AttrStrListDocPropUznesenieZodpovednyD3" pid="129" fmtid="{D5CDD505-2E9C-101B-9397-08002B2CF9AE}">
    <vt:lpwstr/>
  </property>
  <property name="FSC#SKEDITIONSLOVLEX@103.510:AttrStrListDocPropUznesenieTextD3" pid="130" fmtid="{D5CDD505-2E9C-101B-9397-08002B2CF9AE}">
    <vt:lpwstr/>
  </property>
  <property name="FSC#SKEDITIONSLOVLEX@103.510:AttrStrListDocPropUznesenieTerminD3" pid="131" fmtid="{D5CDD505-2E9C-101B-9397-08002B2CF9AE}">
    <vt:lpwstr/>
  </property>
  <property name="FSC#SKEDITIONSLOVLEX@103.510:AttrStrListDocPropUznesenieBODD4" pid="132" fmtid="{D5CDD505-2E9C-101B-9397-08002B2CF9AE}">
    <vt:lpwstr/>
  </property>
  <property name="FSC#SKEDITIONSLOVLEX@103.510:AttrStrListDocPropUznesenieZodpovednyD4" pid="133" fmtid="{D5CDD505-2E9C-101B-9397-08002B2CF9AE}">
    <vt:lpwstr/>
  </property>
  <property name="FSC#SKEDITIONSLOVLEX@103.510:AttrStrListDocPropUznesenieTextD4" pid="134" fmtid="{D5CDD505-2E9C-101B-9397-08002B2CF9AE}">
    <vt:lpwstr/>
  </property>
  <property name="FSC#SKEDITIONSLOVLEX@103.510:AttrStrListDocPropUznesenieTerminD4" pid="135" fmtid="{D5CDD505-2E9C-101B-9397-08002B2CF9AE}">
    <vt:lpwstr/>
  </property>
  <property name="FSC#SKEDITIONSLOVLEX@103.510:AttrStrListDocPropUznesenieVykonaju" pid="136" fmtid="{D5CDD505-2E9C-101B-9397-08002B2CF9AE}">
    <vt:lpwstr/>
  </property>
  <property name="FSC#SKEDITIONSLOVLEX@103.510:AttrStrListDocPropUznesenieNaVedomie" pid="137" fmtid="{D5CDD505-2E9C-101B-9397-08002B2CF9AE}">
    <vt:lpwstr/>
  </property>
  <property name="FSC#SKEDITIONSLOVLEX@103.510:funkciaPred" pid="138" fmtid="{D5CDD505-2E9C-101B-9397-08002B2CF9AE}">
    <vt:lpwstr>štátny radca</vt:lpwstr>
  </property>
  <property name="FSC#SKEDITIONSLOVLEX@103.510:funkciaPredAkuzativ" pid="139" fmtid="{D5CDD505-2E9C-101B-9397-08002B2CF9AE}">
    <vt:lpwstr>štátneho radcu</vt:lpwstr>
  </property>
  <property name="FSC#SKEDITIONSLOVLEX@103.510:funkciaPredDativ" pid="140" fmtid="{D5CDD505-2E9C-101B-9397-08002B2CF9AE}">
    <vt:lpwstr>štátnemu radcovi</vt:lpwstr>
  </property>
  <property name="FSC#SKEDITIONSLOVLEX@103.510:funkciaZodpPred" pid="141" fmtid="{D5CDD505-2E9C-101B-9397-08002B2CF9AE}">
    <vt:lpwstr>minister financií Slovenskej republiky</vt:lpwstr>
  </property>
  <property name="FSC#SKEDITIONSLOVLEX@103.510:funkciaZodpPredAkuzativ" pid="142" fmtid="{D5CDD505-2E9C-101B-9397-08002B2CF9AE}">
    <vt:lpwstr>ministrovi financií Slovenskej republiky</vt:lpwstr>
  </property>
  <property name="FSC#SKEDITIONSLOVLEX@103.510:funkciaZodpPredDativ" pid="143" fmtid="{D5CDD505-2E9C-101B-9397-08002B2CF9AE}">
    <vt:lpwstr>ministra financií Slovenskej republiky</vt:lpwstr>
  </property>
  <property name="FSC#SKEDITIONSLOVLEX@103.510:funkciaDalsiPred" pid="144" fmtid="{D5CDD505-2E9C-101B-9397-08002B2CF9AE}">
    <vt:lpwstr/>
  </property>
  <property name="FSC#SKEDITIONSLOVLEX@103.510:funkciaDalsiPredAkuzativ" pid="145" fmtid="{D5CDD505-2E9C-101B-9397-08002B2CF9AE}">
    <vt:lpwstr/>
  </property>
  <property name="FSC#SKEDITIONSLOVLEX@103.510:funkciaDalsiPredDativ" pid="146" fmtid="{D5CDD505-2E9C-101B-9397-08002B2CF9AE}">
    <vt:lpwstr/>
  </property>
  <property name="FSC#SKEDITIONSLOVLEX@103.510:predkladateliaObalSD" pid="147" fmtid="{D5CDD505-2E9C-101B-9397-08002B2CF9AE}">
    <vt:lpwstr>Peter Kažimír_x000d__x000a_minister financií Slovenskej republiky</vt:lpwstr>
  </property>
  <property name="FSC#SKEDITIONSLOVLEX@103.510:AttrStrListDocPropTextVseobPrilohy" pid="148" fmtid="{D5CDD505-2E9C-101B-9397-08002B2CF9AE}">
    <vt:lpwstr/>
  </property>
  <property name="FSC#SKEDITIONSLOVLEX@103.510:AttrStrListDocPropTextPredklSpravy" pid="149" fmtid="{D5CDD505-2E9C-101B-9397-08002B2CF9AE}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vyhlášky“) na základe splnomocňovacieho ustanovenia § 70 ods. 14&amp;nbsp; zákona č. 39/2015 Z. z. o&amp;nbsp;poisťovníctve a o zmene a doplnení niektorých zákonov v&amp;nbsp;znení &amp;nbsp;zákona č. 214/2018 Z. z. (ďalej len „zákon“).&lt;/p&gt;&lt;p style="text-align: justify;"&gt;S cieľom zvýšenia transparentnosti a&amp;nbsp;prehľadnosti nákladov spojených s&amp;nbsp;poskytovaním poistných produktov zákon splnomocnil Ministerstvo financií Slovenskej republiky na vydanie vyhlášky, ktorou sa prostredníctvom formulárov klientovi poskytne informácia o&amp;nbsp;jednotlivých zložkách poistného. Takáto jasná a&amp;nbsp;zrozumiteľná informácia pomôže klientom pochopiť komu platia, za čo platia a&amp;nbsp;koľko platia z&amp;nbsp;celkovej sumy poistného.&lt;/p&gt;&lt;p style="text-align: justify;"&gt;Vzhľadom na rôznorodosť poistných produktov a&amp;nbsp;rôznu štruktúru zložiek poistného je potrebné upraviť tri typy informačných formulárov, ktorých vzory sú uvedené v&amp;nbsp;prílohách návrhu vyhlášky, a&amp;nbsp;to konkrétne vzor informačného formulára o jednotlivých zložkách poistného obsahujúci informácie k poisteniu s odkupnou hodnotou, ktoré je spojené s&amp;nbsp;investičnými fondmi, vzor informačného formulára o jednotlivých zložkách poistného obsahujúci informácie k poisteniu s odkupnou hodnotou, ktoré nie je spojené s&amp;nbsp;investičnými fondmi a&amp;nbsp;vzor informačného formulára o&amp;nbsp;jednotlivých zložkách poistného v&amp;nbsp;neživotnom poistení.&lt;/p&gt;&lt;p style="text-align: justify;"&gt;Predložený návrh vyhlášky je v&amp;nbsp;súlade s&amp;nbsp;Ústavou Slovenskej republiky, ústavnými zákonmi, nálezmi ústavného súdu, inými zákonmi a&amp;nbsp;ostatnými všeobecne záväznými právnymi predpismi Slovenskej republiky, s&amp;nbsp;právom Európskej únie a&amp;nbsp;s&amp;nbsp;medzinárodnými zmluvami, ktorými je Slovenská republika viazaná.&lt;/p&gt;&lt;p style="text-align: justify;"&gt;Návrh vyhlášky nie je predmetom vnútrokomunitárneho pripomienkového konania.&lt;/p&gt;&lt;p style="text-align: justify;"&gt;Prijatie navrhovanej vyhlášky nepredpokladá žiadne vplyvy na rozpočet verejnej správy, na životné prostredie, na informatizáciu spoločnosti, vplyvy na služby verejnej správy pre občana, z&amp;nbsp;toho vplyvy služieb verejnej správy na občana a&amp;nbsp;vplyvy na procesy služieb vo verejnej správe. Predpokladajú sa pozitívne sociálne vplyvy a&amp;nbsp;negatívne&amp;nbsp;vplyvy na podnikateľské prostredie.&lt;/p&gt;</vt:lpwstr>
  </property>
  <property name="FSC#SKEDITIONSLOVLEX@103.510:vytvorenedna" pid="150" fmtid="{D5CDD505-2E9C-101B-9397-08002B2CF9AE}">
    <vt:lpwstr>14. 1. 2019</vt:lpwstr>
  </property>
  <property name="FSC#COOSYSTEM@1.1:Container" pid="151" fmtid="{D5CDD505-2E9C-101B-9397-08002B2CF9AE}">
    <vt:lpwstr>COO.2145.1000.3.3161191</vt:lpwstr>
  </property>
  <property name="FSC#FSCFOLIO@1.1001:docpropproject" pid="152" fmtid="{D5CDD505-2E9C-101B-9397-08002B2CF9AE}">
    <vt:lpwstr/>
  </property>
</Properties>
</file>