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B57" w:rsidRPr="000D04C9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0D04C9">
        <w:rPr>
          <w:rFonts w:ascii="Times New Roman" w:hAnsi="Times New Roman"/>
          <w:sz w:val="24"/>
          <w:szCs w:val="24"/>
        </w:rPr>
        <w:t>Príloha č. 1 k vyhláške č. .../20</w:t>
      </w:r>
      <w:r w:rsidR="00165839" w:rsidRPr="000D04C9">
        <w:rPr>
          <w:rFonts w:ascii="Times New Roman" w:hAnsi="Times New Roman"/>
          <w:sz w:val="24"/>
          <w:szCs w:val="24"/>
        </w:rPr>
        <w:t>1</w:t>
      </w:r>
      <w:r w:rsidR="000A6454">
        <w:rPr>
          <w:rFonts w:ascii="Times New Roman" w:hAnsi="Times New Roman"/>
          <w:sz w:val="24"/>
          <w:szCs w:val="24"/>
        </w:rPr>
        <w:t>9</w:t>
      </w:r>
      <w:r w:rsidRPr="000D04C9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0D04C9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4C9">
        <w:rPr>
          <w:rFonts w:ascii="Times New Roman" w:hAnsi="Times New Roman"/>
          <w:sz w:val="24"/>
          <w:szCs w:val="24"/>
          <w:lang w:eastAsia="sk-SK"/>
        </w:rPr>
        <w:t>VZOR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 w:rsidR="00DF5172"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 poisteniu s </w:t>
      </w:r>
      <w:proofErr w:type="spellStart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odkupnou</w:t>
      </w:r>
      <w:proofErr w:type="spellEnd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hodnoto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>u</w:t>
      </w:r>
      <w:r w:rsidR="000106EE">
        <w:rPr>
          <w:rFonts w:ascii="Times New Roman" w:hAnsi="Times New Roman"/>
          <w:b/>
          <w:smallCaps/>
          <w:sz w:val="24"/>
          <w:szCs w:val="24"/>
          <w:lang w:eastAsia="sk-SK"/>
        </w:rPr>
        <w:t>, ktoré je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spojen</w:t>
      </w:r>
      <w:r w:rsidR="000106EE">
        <w:rPr>
          <w:rFonts w:ascii="Times New Roman" w:hAnsi="Times New Roman"/>
          <w:b/>
          <w:smallCaps/>
          <w:sz w:val="24"/>
          <w:szCs w:val="24"/>
          <w:lang w:eastAsia="sk-SK"/>
        </w:rPr>
        <w:t>é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 investičnými fondmi</w:t>
      </w: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1"/>
        <w:tblW w:w="9776" w:type="dxa"/>
        <w:tblLook w:val="04A0" w:firstRow="1" w:lastRow="0" w:firstColumn="1" w:lastColumn="0" w:noHBand="0" w:noVBand="1"/>
      </w:tblPr>
      <w:tblGrid>
        <w:gridCol w:w="7508"/>
        <w:gridCol w:w="2268"/>
      </w:tblGrid>
      <w:tr w:rsidR="00C21C8F" w:rsidRPr="000D04C9" w:rsidTr="0050627E">
        <w:tc>
          <w:tcPr>
            <w:tcW w:w="7508" w:type="dxa"/>
            <w:hideMark/>
          </w:tcPr>
          <w:p w:rsidR="00C21C8F" w:rsidRPr="000D04C9" w:rsidRDefault="00F85436" w:rsidP="00252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Celková výška poistného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25288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za 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>(</w:t>
            </w:r>
            <w:r w:rsidR="008028CE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dojednaná</w:t>
            </w:r>
            <w:r w:rsidR="00C21C8F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poistn</w:t>
            </w:r>
            <w:r w:rsidR="008028CE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</w:t>
            </w:r>
            <w:r w:rsidR="00C21C8F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dob</w:t>
            </w:r>
            <w:r w:rsidR="008028CE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a alebo 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desať</w:t>
            </w:r>
            <w:r w:rsidR="008028CE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rokov</w:t>
            </w:r>
            <w:r w:rsidR="00AC038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pri poistnej zmluve uzavretej na dobu neurčitú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>)</w:t>
            </w:r>
            <w:r w:rsidR="00C21C8F"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68" w:type="dxa"/>
            <w:hideMark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F85436" w:rsidRPr="000D04C9" w:rsidRDefault="00C21C8F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eur </w:t>
            </w:r>
          </w:p>
        </w:tc>
      </w:tr>
      <w:tr w:rsidR="008028CE" w:rsidRPr="000D04C9" w:rsidTr="0050627E">
        <w:trPr>
          <w:trHeight w:val="530"/>
        </w:trPr>
        <w:tc>
          <w:tcPr>
            <w:tcW w:w="7508" w:type="dxa"/>
          </w:tcPr>
          <w:p w:rsidR="008028CE" w:rsidRPr="000D04C9" w:rsidRDefault="008028CE" w:rsidP="0000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</w:t>
            </w:r>
            <w:r w:rsidR="00002382">
              <w:rPr>
                <w:rFonts w:ascii="Times New Roman" w:hAnsi="Times New Roman"/>
                <w:sz w:val="24"/>
                <w:szCs w:val="24"/>
                <w:lang w:eastAsia="sk-SK"/>
              </w:rPr>
              <w:t>predpokladaná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suma určená na investovanie</w:t>
            </w:r>
          </w:p>
        </w:tc>
        <w:tc>
          <w:tcPr>
            <w:tcW w:w="2268" w:type="dxa"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8028CE" w:rsidRPr="000D04C9" w:rsidRDefault="008028CE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.....................</w:t>
            </w:r>
            <w:r w:rsidR="0050627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eur</w:t>
            </w:r>
          </w:p>
        </w:tc>
      </w:tr>
      <w:tr w:rsidR="00C21C8F" w:rsidRPr="000D04C9" w:rsidTr="0050627E">
        <w:trPr>
          <w:trHeight w:val="552"/>
        </w:trPr>
        <w:tc>
          <w:tcPr>
            <w:tcW w:w="7508" w:type="dxa"/>
            <w:hideMark/>
          </w:tcPr>
          <w:p w:rsidR="00C21C8F" w:rsidRPr="000D04C9" w:rsidRDefault="00C21C8F" w:rsidP="0000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</w:t>
            </w:r>
            <w:r w:rsidR="00002382">
              <w:rPr>
                <w:rFonts w:ascii="Times New Roman" w:hAnsi="Times New Roman"/>
                <w:sz w:val="24"/>
                <w:szCs w:val="24"/>
                <w:lang w:eastAsia="sk-SK"/>
              </w:rPr>
              <w:t>predpokladaná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suma určená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krytie rizík </w:t>
            </w:r>
          </w:p>
        </w:tc>
        <w:tc>
          <w:tcPr>
            <w:tcW w:w="2268" w:type="dxa"/>
            <w:hideMark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21C8F" w:rsidRPr="000D04C9" w:rsidRDefault="00C21C8F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C21C8F" w:rsidRPr="000D04C9" w:rsidTr="0050627E">
        <w:tc>
          <w:tcPr>
            <w:tcW w:w="7508" w:type="dxa"/>
            <w:hideMark/>
          </w:tcPr>
          <w:p w:rsidR="00C21C8F" w:rsidRPr="000D04C9" w:rsidRDefault="00C21C8F" w:rsidP="00C2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</w:t>
            </w:r>
            <w:r w:rsidR="00002382">
              <w:rPr>
                <w:rFonts w:ascii="Times New Roman" w:hAnsi="Times New Roman"/>
                <w:sz w:val="24"/>
                <w:szCs w:val="24"/>
                <w:lang w:eastAsia="sk-SK"/>
              </w:rPr>
              <w:t>predpokladaná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suma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nákladov na uzavretie poistenia    </w:t>
            </w:r>
          </w:p>
          <w:p w:rsidR="00C21C8F" w:rsidRPr="000D04C9" w:rsidRDefault="008028CE" w:rsidP="00C2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 </w:t>
            </w:r>
            <w:r w:rsidR="00C21C8F"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68" w:type="dxa"/>
            <w:hideMark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21C8F" w:rsidRPr="000D04C9" w:rsidRDefault="00C21C8F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C21C8F" w:rsidRPr="000D04C9" w:rsidTr="0050627E">
        <w:trPr>
          <w:trHeight w:val="568"/>
        </w:trPr>
        <w:tc>
          <w:tcPr>
            <w:tcW w:w="7508" w:type="dxa"/>
            <w:hideMark/>
          </w:tcPr>
          <w:p w:rsidR="00C21C8F" w:rsidRPr="000D04C9" w:rsidRDefault="00C21C8F" w:rsidP="0000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</w:t>
            </w:r>
            <w:r w:rsidR="0000238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predpokladaná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suma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ostatných nákladov poisťov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>ateľa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68" w:type="dxa"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21C8F" w:rsidRPr="000D04C9" w:rsidRDefault="00C21C8F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C21C8F" w:rsidRPr="000D04C9" w:rsidTr="0050627E">
        <w:trPr>
          <w:trHeight w:val="548"/>
        </w:trPr>
        <w:tc>
          <w:tcPr>
            <w:tcW w:w="7508" w:type="dxa"/>
            <w:hideMark/>
          </w:tcPr>
          <w:p w:rsidR="00C21C8F" w:rsidRPr="000D04C9" w:rsidRDefault="00C21C8F" w:rsidP="00AC0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P</w:t>
            </w:r>
            <w:r w:rsidR="000D04C9">
              <w:rPr>
                <w:rFonts w:ascii="Times New Roman" w:hAnsi="Times New Roman"/>
                <w:sz w:val="24"/>
                <w:szCs w:val="24"/>
                <w:lang w:eastAsia="sk-SK"/>
              </w:rPr>
              <w:t>o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uplynutí </w:t>
            </w:r>
            <w:r w:rsidR="00E06619">
              <w:rPr>
                <w:rFonts w:ascii="Times New Roman" w:hAnsi="Times New Roman"/>
                <w:sz w:val="24"/>
                <w:szCs w:val="24"/>
                <w:lang w:eastAsia="sk-SK"/>
              </w:rPr>
              <w:t>(</w:t>
            </w:r>
            <w:r w:rsidR="00E06619" w:rsidRPr="00E06619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dojednaná </w:t>
            </w:r>
            <w:r w:rsidR="000D04C9" w:rsidRPr="00E06619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poistn</w:t>
            </w:r>
            <w:r w:rsidR="00E06619" w:rsidRPr="00E06619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</w:t>
            </w:r>
            <w:r w:rsidR="000D04C9" w:rsidRPr="00E06619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dob</w:t>
            </w:r>
            <w:r w:rsidR="00E06619" w:rsidRPr="00E06619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a alebo </w:t>
            </w:r>
            <w:r w:rsidR="00F85436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desať</w:t>
            </w:r>
            <w:r w:rsidR="00E06619" w:rsidRPr="00E06619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rokov</w:t>
            </w:r>
            <w:r w:rsidR="00AC038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pri poistnej zmluve uzavretej na dobu neurčitú</w:t>
            </w:r>
            <w:r w:rsidR="00E06619">
              <w:rPr>
                <w:rFonts w:ascii="Times New Roman" w:hAnsi="Times New Roman"/>
                <w:sz w:val="24"/>
                <w:szCs w:val="24"/>
                <w:lang w:eastAsia="sk-SK"/>
              </w:rPr>
              <w:t>)</w:t>
            </w:r>
            <w:r w:rsid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sa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vyplatí</w:t>
            </w:r>
            <w:r w:rsidR="00F8543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suma vo výške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68" w:type="dxa"/>
            <w:hideMark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21C8F" w:rsidRPr="000D04C9" w:rsidRDefault="00C21C8F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</w:tbl>
    <w:p w:rsidR="001E3600" w:rsidRDefault="001E3600" w:rsidP="00371BD1">
      <w:pPr>
        <w:spacing w:after="120" w:line="240" w:lineRule="auto"/>
        <w:ind w:right="-425"/>
        <w:rPr>
          <w:rFonts w:ascii="Times New Roman" w:hAnsi="Times New Roman"/>
          <w:sz w:val="24"/>
          <w:szCs w:val="24"/>
        </w:rPr>
      </w:pPr>
    </w:p>
    <w:p w:rsidR="00AC038C" w:rsidRDefault="00AC038C" w:rsidP="00AC038C">
      <w:pPr>
        <w:spacing w:after="12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uvedené v tomto formulári platia za predpokladu, že počas doby trvania poistenia, resp. počas desiatich rokov pri poistných zmluvách uzavretých na dobu neurčitú, sa hodnota podielov investičných fondov spojených s týmto poistením nezmení.</w:t>
      </w:r>
    </w:p>
    <w:sectPr w:rsidR="00AC038C" w:rsidSect="00D56F09">
      <w:footerReference w:type="default" r:id="rId9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F07" w:rsidRDefault="00FA4F07" w:rsidP="002B1E11">
      <w:pPr>
        <w:spacing w:after="0" w:line="240" w:lineRule="auto"/>
      </w:pPr>
      <w:r>
        <w:separator/>
      </w:r>
    </w:p>
  </w:endnote>
  <w:endnote w:type="continuationSeparator" w:id="0">
    <w:p w:rsidR="00FA4F07" w:rsidRDefault="00FA4F07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F07" w:rsidRDefault="00FA4F07" w:rsidP="002B1E11">
      <w:pPr>
        <w:spacing w:after="0" w:line="240" w:lineRule="auto"/>
      </w:pPr>
      <w:r>
        <w:separator/>
      </w:r>
    </w:p>
  </w:footnote>
  <w:footnote w:type="continuationSeparator" w:id="0">
    <w:p w:rsidR="00FA4F07" w:rsidRDefault="00FA4F07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AE8"/>
    <w:rsid w:val="00000430"/>
    <w:rsid w:val="00002382"/>
    <w:rsid w:val="000106EE"/>
    <w:rsid w:val="0001307B"/>
    <w:rsid w:val="0001461B"/>
    <w:rsid w:val="0002731F"/>
    <w:rsid w:val="00044888"/>
    <w:rsid w:val="00090EA5"/>
    <w:rsid w:val="00095367"/>
    <w:rsid w:val="00097910"/>
    <w:rsid w:val="000A09DC"/>
    <w:rsid w:val="000A129E"/>
    <w:rsid w:val="000A6454"/>
    <w:rsid w:val="000A75EC"/>
    <w:rsid w:val="000B2D09"/>
    <w:rsid w:val="000C13A8"/>
    <w:rsid w:val="000D04C9"/>
    <w:rsid w:val="000E1D2B"/>
    <w:rsid w:val="000E6F0C"/>
    <w:rsid w:val="000F37DF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14A1"/>
    <w:rsid w:val="001460E8"/>
    <w:rsid w:val="00150887"/>
    <w:rsid w:val="001621A9"/>
    <w:rsid w:val="00165839"/>
    <w:rsid w:val="001723C9"/>
    <w:rsid w:val="00183519"/>
    <w:rsid w:val="001A10B0"/>
    <w:rsid w:val="001A2BE2"/>
    <w:rsid w:val="001A7515"/>
    <w:rsid w:val="001B5D80"/>
    <w:rsid w:val="001B66DF"/>
    <w:rsid w:val="001D4F93"/>
    <w:rsid w:val="001E3600"/>
    <w:rsid w:val="001E4465"/>
    <w:rsid w:val="001E44FB"/>
    <w:rsid w:val="001E6DF9"/>
    <w:rsid w:val="001F1AA7"/>
    <w:rsid w:val="001F38BD"/>
    <w:rsid w:val="0021023A"/>
    <w:rsid w:val="00215C9D"/>
    <w:rsid w:val="00220711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52881"/>
    <w:rsid w:val="00263198"/>
    <w:rsid w:val="00265CFC"/>
    <w:rsid w:val="0026681D"/>
    <w:rsid w:val="00267504"/>
    <w:rsid w:val="002807DB"/>
    <w:rsid w:val="00286E73"/>
    <w:rsid w:val="002874E4"/>
    <w:rsid w:val="0029018E"/>
    <w:rsid w:val="00294AC3"/>
    <w:rsid w:val="002951BD"/>
    <w:rsid w:val="00296BE0"/>
    <w:rsid w:val="00296F0F"/>
    <w:rsid w:val="002A4D06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E4A"/>
    <w:rsid w:val="0031048C"/>
    <w:rsid w:val="003139EA"/>
    <w:rsid w:val="00321993"/>
    <w:rsid w:val="00331D34"/>
    <w:rsid w:val="00334F4A"/>
    <w:rsid w:val="00336208"/>
    <w:rsid w:val="00340242"/>
    <w:rsid w:val="00343DC0"/>
    <w:rsid w:val="00346C85"/>
    <w:rsid w:val="003575AA"/>
    <w:rsid w:val="003603B4"/>
    <w:rsid w:val="00364A12"/>
    <w:rsid w:val="00371BD1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75B2"/>
    <w:rsid w:val="00400F50"/>
    <w:rsid w:val="00403DF9"/>
    <w:rsid w:val="00407B2B"/>
    <w:rsid w:val="00414D93"/>
    <w:rsid w:val="004224BE"/>
    <w:rsid w:val="00433CF3"/>
    <w:rsid w:val="00434550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95065"/>
    <w:rsid w:val="004960A6"/>
    <w:rsid w:val="004B28B9"/>
    <w:rsid w:val="004B6961"/>
    <w:rsid w:val="004C4AB8"/>
    <w:rsid w:val="004D06A3"/>
    <w:rsid w:val="004D32F4"/>
    <w:rsid w:val="004E0B14"/>
    <w:rsid w:val="004E30DB"/>
    <w:rsid w:val="004F53B7"/>
    <w:rsid w:val="004F6FC2"/>
    <w:rsid w:val="00501089"/>
    <w:rsid w:val="00501A7F"/>
    <w:rsid w:val="0050627E"/>
    <w:rsid w:val="0051015F"/>
    <w:rsid w:val="005109F2"/>
    <w:rsid w:val="00510F18"/>
    <w:rsid w:val="00516710"/>
    <w:rsid w:val="00521952"/>
    <w:rsid w:val="005229DA"/>
    <w:rsid w:val="00524611"/>
    <w:rsid w:val="00525AD9"/>
    <w:rsid w:val="0053094F"/>
    <w:rsid w:val="00537F48"/>
    <w:rsid w:val="00550597"/>
    <w:rsid w:val="005630AC"/>
    <w:rsid w:val="00564391"/>
    <w:rsid w:val="00567EDC"/>
    <w:rsid w:val="00571A89"/>
    <w:rsid w:val="00581174"/>
    <w:rsid w:val="005943B0"/>
    <w:rsid w:val="005A620A"/>
    <w:rsid w:val="005B0384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22D61"/>
    <w:rsid w:val="006276CF"/>
    <w:rsid w:val="0064000C"/>
    <w:rsid w:val="00651D03"/>
    <w:rsid w:val="00654C3D"/>
    <w:rsid w:val="00663AB9"/>
    <w:rsid w:val="0068532C"/>
    <w:rsid w:val="00690A60"/>
    <w:rsid w:val="00691933"/>
    <w:rsid w:val="00695C60"/>
    <w:rsid w:val="006A0105"/>
    <w:rsid w:val="006A7B57"/>
    <w:rsid w:val="006B0342"/>
    <w:rsid w:val="006B2657"/>
    <w:rsid w:val="006B36A3"/>
    <w:rsid w:val="006C1291"/>
    <w:rsid w:val="006C5848"/>
    <w:rsid w:val="006C6B43"/>
    <w:rsid w:val="006D0997"/>
    <w:rsid w:val="006D1968"/>
    <w:rsid w:val="006D748B"/>
    <w:rsid w:val="006E174B"/>
    <w:rsid w:val="006E7364"/>
    <w:rsid w:val="006F3BAC"/>
    <w:rsid w:val="006F4861"/>
    <w:rsid w:val="00701124"/>
    <w:rsid w:val="0070257D"/>
    <w:rsid w:val="0070449F"/>
    <w:rsid w:val="00705CD1"/>
    <w:rsid w:val="007074C7"/>
    <w:rsid w:val="00712365"/>
    <w:rsid w:val="00716051"/>
    <w:rsid w:val="0072135F"/>
    <w:rsid w:val="007250EE"/>
    <w:rsid w:val="007275E3"/>
    <w:rsid w:val="007322D4"/>
    <w:rsid w:val="00734E77"/>
    <w:rsid w:val="00734F4E"/>
    <w:rsid w:val="00734FCE"/>
    <w:rsid w:val="00737AC1"/>
    <w:rsid w:val="00747887"/>
    <w:rsid w:val="00751757"/>
    <w:rsid w:val="00762C2D"/>
    <w:rsid w:val="00763B12"/>
    <w:rsid w:val="00766CD0"/>
    <w:rsid w:val="00770978"/>
    <w:rsid w:val="007776F6"/>
    <w:rsid w:val="00781AA7"/>
    <w:rsid w:val="00787A92"/>
    <w:rsid w:val="00790348"/>
    <w:rsid w:val="00790CB7"/>
    <w:rsid w:val="00792DF9"/>
    <w:rsid w:val="0079392A"/>
    <w:rsid w:val="00793D09"/>
    <w:rsid w:val="007B16EB"/>
    <w:rsid w:val="007B2D23"/>
    <w:rsid w:val="007C024B"/>
    <w:rsid w:val="007C478A"/>
    <w:rsid w:val="007C7153"/>
    <w:rsid w:val="007D2593"/>
    <w:rsid w:val="007F12DE"/>
    <w:rsid w:val="008028CE"/>
    <w:rsid w:val="00840257"/>
    <w:rsid w:val="00852A88"/>
    <w:rsid w:val="008624BD"/>
    <w:rsid w:val="00872F5F"/>
    <w:rsid w:val="00874C7B"/>
    <w:rsid w:val="00880EB6"/>
    <w:rsid w:val="0089038B"/>
    <w:rsid w:val="00892C3D"/>
    <w:rsid w:val="008A6EB3"/>
    <w:rsid w:val="008B543F"/>
    <w:rsid w:val="008C08B0"/>
    <w:rsid w:val="008C5DCF"/>
    <w:rsid w:val="008D1AE8"/>
    <w:rsid w:val="008F3C7D"/>
    <w:rsid w:val="00902D69"/>
    <w:rsid w:val="0090715C"/>
    <w:rsid w:val="00910B39"/>
    <w:rsid w:val="00920ECE"/>
    <w:rsid w:val="00922984"/>
    <w:rsid w:val="009276CF"/>
    <w:rsid w:val="00932617"/>
    <w:rsid w:val="00935497"/>
    <w:rsid w:val="00944613"/>
    <w:rsid w:val="00950E72"/>
    <w:rsid w:val="009574D2"/>
    <w:rsid w:val="00957EFB"/>
    <w:rsid w:val="009674AC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3450D"/>
    <w:rsid w:val="00A466D2"/>
    <w:rsid w:val="00A468FA"/>
    <w:rsid w:val="00A4715F"/>
    <w:rsid w:val="00A572B5"/>
    <w:rsid w:val="00A76902"/>
    <w:rsid w:val="00A90463"/>
    <w:rsid w:val="00A944AD"/>
    <w:rsid w:val="00AA2D25"/>
    <w:rsid w:val="00AA6CD6"/>
    <w:rsid w:val="00AB38F3"/>
    <w:rsid w:val="00AC038C"/>
    <w:rsid w:val="00AC333D"/>
    <w:rsid w:val="00AE565A"/>
    <w:rsid w:val="00AF24C2"/>
    <w:rsid w:val="00AF36A1"/>
    <w:rsid w:val="00AF72D4"/>
    <w:rsid w:val="00AF76C7"/>
    <w:rsid w:val="00B01CDA"/>
    <w:rsid w:val="00B12893"/>
    <w:rsid w:val="00B14752"/>
    <w:rsid w:val="00B2160E"/>
    <w:rsid w:val="00B249A4"/>
    <w:rsid w:val="00B319CD"/>
    <w:rsid w:val="00B5358C"/>
    <w:rsid w:val="00B602E5"/>
    <w:rsid w:val="00B72C67"/>
    <w:rsid w:val="00B802C5"/>
    <w:rsid w:val="00B934C6"/>
    <w:rsid w:val="00B956CF"/>
    <w:rsid w:val="00B958C2"/>
    <w:rsid w:val="00BA6A52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21C8F"/>
    <w:rsid w:val="00C33E63"/>
    <w:rsid w:val="00C377D3"/>
    <w:rsid w:val="00C432E7"/>
    <w:rsid w:val="00C5383E"/>
    <w:rsid w:val="00C61135"/>
    <w:rsid w:val="00C70AA1"/>
    <w:rsid w:val="00C719F7"/>
    <w:rsid w:val="00C74100"/>
    <w:rsid w:val="00C75424"/>
    <w:rsid w:val="00C75441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E4CF2"/>
    <w:rsid w:val="00CE54A8"/>
    <w:rsid w:val="00D018CB"/>
    <w:rsid w:val="00D046F9"/>
    <w:rsid w:val="00D05C22"/>
    <w:rsid w:val="00D06FF3"/>
    <w:rsid w:val="00D14E3B"/>
    <w:rsid w:val="00D17D03"/>
    <w:rsid w:val="00D22A00"/>
    <w:rsid w:val="00D243ED"/>
    <w:rsid w:val="00D251DC"/>
    <w:rsid w:val="00D32044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468C"/>
    <w:rsid w:val="00DA6946"/>
    <w:rsid w:val="00DB2491"/>
    <w:rsid w:val="00DC1CBD"/>
    <w:rsid w:val="00DD43A5"/>
    <w:rsid w:val="00DD5C22"/>
    <w:rsid w:val="00DD6D40"/>
    <w:rsid w:val="00DD770B"/>
    <w:rsid w:val="00DE404D"/>
    <w:rsid w:val="00DE6D7B"/>
    <w:rsid w:val="00DE7815"/>
    <w:rsid w:val="00DF1DD1"/>
    <w:rsid w:val="00DF5172"/>
    <w:rsid w:val="00E06619"/>
    <w:rsid w:val="00E11858"/>
    <w:rsid w:val="00E15719"/>
    <w:rsid w:val="00E15DB9"/>
    <w:rsid w:val="00E35D43"/>
    <w:rsid w:val="00E36A81"/>
    <w:rsid w:val="00E47D55"/>
    <w:rsid w:val="00E6138F"/>
    <w:rsid w:val="00E66B56"/>
    <w:rsid w:val="00E80B11"/>
    <w:rsid w:val="00E830F0"/>
    <w:rsid w:val="00E8336F"/>
    <w:rsid w:val="00E83F03"/>
    <w:rsid w:val="00E85B8F"/>
    <w:rsid w:val="00E86AFF"/>
    <w:rsid w:val="00E86DA7"/>
    <w:rsid w:val="00E9097D"/>
    <w:rsid w:val="00EA6302"/>
    <w:rsid w:val="00EB38F2"/>
    <w:rsid w:val="00EB3B5E"/>
    <w:rsid w:val="00EC1F23"/>
    <w:rsid w:val="00EE436A"/>
    <w:rsid w:val="00EF197B"/>
    <w:rsid w:val="00EF7808"/>
    <w:rsid w:val="00F018A4"/>
    <w:rsid w:val="00F03818"/>
    <w:rsid w:val="00F04FA5"/>
    <w:rsid w:val="00F051BA"/>
    <w:rsid w:val="00F171B0"/>
    <w:rsid w:val="00F23E35"/>
    <w:rsid w:val="00F24359"/>
    <w:rsid w:val="00F2643E"/>
    <w:rsid w:val="00F300FB"/>
    <w:rsid w:val="00F33775"/>
    <w:rsid w:val="00F34F67"/>
    <w:rsid w:val="00F4161D"/>
    <w:rsid w:val="00F439A6"/>
    <w:rsid w:val="00F5557C"/>
    <w:rsid w:val="00F613CA"/>
    <w:rsid w:val="00F62A4A"/>
    <w:rsid w:val="00F6688B"/>
    <w:rsid w:val="00F765B3"/>
    <w:rsid w:val="00F77FAE"/>
    <w:rsid w:val="00F85436"/>
    <w:rsid w:val="00F87C27"/>
    <w:rsid w:val="00F93468"/>
    <w:rsid w:val="00F975AA"/>
    <w:rsid w:val="00FA028B"/>
    <w:rsid w:val="00FA4D92"/>
    <w:rsid w:val="00FA4F07"/>
    <w:rsid w:val="00FA6DC2"/>
    <w:rsid w:val="00FB0D4B"/>
    <w:rsid w:val="00FB3D4A"/>
    <w:rsid w:val="00FC2401"/>
    <w:rsid w:val="00FC3729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_c.-1"/>
    <f:field ref="objsubject" par="" edit="true" text=""/>
    <f:field ref="objcreatedby" par="" text="Kučerová, Daša, Ing."/>
    <f:field ref="objcreatedat" par="" text="14.1.2019 9:30:42"/>
    <f:field ref="objchangedby" par="" text="Administrator, System"/>
    <f:field ref="objmodifiedat" par="" text="14.1.2019 9:30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7494506-0B62-4E0B-BDB5-C7DD3BEC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Lehotská Mária</cp:lastModifiedBy>
  <cp:revision>2</cp:revision>
  <cp:lastPrinted>2017-11-13T10:12:00Z</cp:lastPrinted>
  <dcterms:created xsi:type="dcterms:W3CDTF">2019-01-29T11:16:00Z</dcterms:created>
  <dcterms:modified xsi:type="dcterms:W3CDTF">2019-01-29T11:16:00Z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8pt; text-align: justify;"&gt;&lt;span style="line-height: 107%; font-family: &amp;quot;Times New Roman&amp;quot;,serif; font-size: 12pt;"&gt;Verejnosť bola o&amp;nbsp;príprave návrhu vyhlášky Ministerstva financií Slovenskej republiky, ktorou sa ust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Daša Kučerová</vt:lpwstr>
  </property>
  <property fmtid="{D5CDD505-2E9C-101B-9397-08002B2CF9AE}" pid="12" name="FSC#SKEDITIONSLOVLEX@103.510:zodppredkladatel">
    <vt:lpwstr>Peter Kažimír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vzor informačného formulára o jednotlivých zložkách poistného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70 ods. 14 zákona č. 39/2015 Z. z. o poisťovníctve a o zmene a doplnení niektorých zákonov v znení zákona č. 214/2018 Z. z. </vt:lpwstr>
  </property>
  <property fmtid="{D5CDD505-2E9C-101B-9397-08002B2CF9AE}" pid="23" name="FSC#SKEDITIONSLOVLEX@103.510:plnynazovpredpis">
    <vt:lpwstr> Vyhláška Ministerstva financií Slovenskej republiky, ktorou sa ustanovuje vzor informačného formulára o jednotlivých zložkách poistného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MF/006628/2019-613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3. 12. 2018</vt:lpwstr>
  </property>
  <property fmtid="{D5CDD505-2E9C-101B-9397-08002B2CF9AE}" pid="59" name="FSC#SKEDITIONSLOVLEX@103.510:AttrDateDocPropUkonceniePKK">
    <vt:lpwstr>17. 12. 2018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style="margin: 0cm 0cm 0pt; text-align: justify;"&gt;&lt;font size="2"&gt;K&amp;nbsp;predbežnej informácii PI/2018/189 k&amp;nbsp;predmetnej vyhláške sa konali konzultácie so subjektami, ktoré o&amp;nbsp;konzultáciu prejavili záujem, a&amp;nbsp;to: Slovenská asociácia poisťovn</vt:lpwstr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&lt;span style="font-family: &amp;quot;Times New Roman&amp;quot;,serif; font-size: 10pt; mso-fareast-font-family: &amp;quot;Times New Roman&amp;quot;; mso-fareast-language: SK; mso-ansi-language: SK; mso-bidi-language: AR-SA;"&gt;Stála pracovná komisia legislatívnej rady vlády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štátny radca</vt:lpwstr>
  </property>
  <property fmtid="{D5CDD505-2E9C-101B-9397-08002B2CF9AE}" pid="139" name="FSC#SKEDITIONSLOVLEX@103.510:funkciaPredAkuzativ">
    <vt:lpwstr>štátneho radcu</vt:lpwstr>
  </property>
  <property fmtid="{D5CDD505-2E9C-101B-9397-08002B2CF9AE}" pid="140" name="FSC#SKEDITIONSLOVLEX@103.510:funkciaPredDativ">
    <vt:lpwstr>štátnemu radcovi</vt:lpwstr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ministrovi financií Slovenskej republiky</vt:lpwstr>
  </property>
  <property fmtid="{D5CDD505-2E9C-101B-9397-08002B2CF9AE}" pid="143" name="FSC#SKEDITIONSLOVLEX@103.510:funkciaZodpPredDativ">
    <vt:lpwstr>ministra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Kažimír_x000d_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Návrh vyhlášky Ministerstva financií Slovenskej republiky, ktorou sa ustanovuje vzor informačného formulára o&amp;nbsp;jednotlivých zložkách poistného (ďalej len „návrh vyhlá</vt:lpwstr>
  </property>
  <property fmtid="{D5CDD505-2E9C-101B-9397-08002B2CF9AE}" pid="150" name="FSC#SKEDITIONSLOVLEX@103.510:vytvorenedna">
    <vt:lpwstr>14. 1. 2019</vt:lpwstr>
  </property>
  <property fmtid="{D5CDD505-2E9C-101B-9397-08002B2CF9AE}" pid="151" name="FSC#COOSYSTEM@1.1:Container">
    <vt:lpwstr>COO.2145.1000.3.3161190</vt:lpwstr>
  </property>
  <property fmtid="{D5CDD505-2E9C-101B-9397-08002B2CF9AE}" pid="152" name="FSC#FSCFOLIO@1.1001:docpropproject">
    <vt:lpwstr/>
  </property>
</Properties>
</file>