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D1C90" w14:textId="77777777" w:rsidR="006867D2" w:rsidRDefault="00642A84">
      <w:r>
        <w:t xml:space="preserve">Základná štruktúra kódexu : </w:t>
      </w:r>
    </w:p>
    <w:p w14:paraId="3BCDA2EB" w14:textId="77777777" w:rsidR="00642A84" w:rsidRDefault="00642A84"/>
    <w:p w14:paraId="5AEFECB5" w14:textId="77777777" w:rsidR="00642A84" w:rsidRDefault="00642A84" w:rsidP="00642A84">
      <w:pPr>
        <w:pStyle w:val="Odsekzoznamu"/>
        <w:numPr>
          <w:ilvl w:val="0"/>
          <w:numId w:val="1"/>
        </w:numPr>
      </w:pPr>
      <w:r>
        <w:t>Pôsobnosť a aplikácia</w:t>
      </w:r>
    </w:p>
    <w:p w14:paraId="4158C5B4" w14:textId="77777777" w:rsidR="00642A84" w:rsidRDefault="00642A84" w:rsidP="00642A84">
      <w:pPr>
        <w:pStyle w:val="Odsekzoznamu"/>
        <w:numPr>
          <w:ilvl w:val="1"/>
          <w:numId w:val="1"/>
        </w:numPr>
      </w:pPr>
      <w:r>
        <w:t>Definícia vstupu do „kódexu“</w:t>
      </w:r>
    </w:p>
    <w:p w14:paraId="05A55E17" w14:textId="77777777" w:rsidR="00642A84" w:rsidRDefault="00642A84" w:rsidP="00642A84">
      <w:pPr>
        <w:pStyle w:val="Odsekzoznamu"/>
        <w:numPr>
          <w:ilvl w:val="1"/>
          <w:numId w:val="1"/>
        </w:numPr>
      </w:pPr>
      <w:r>
        <w:t>Procesné veci ohľadom vzťahov, právnej záväznosti a zmenám by mohli prejsť inšpiráciou z bankového kódexu</w:t>
      </w:r>
    </w:p>
    <w:p w14:paraId="341747B6" w14:textId="77777777" w:rsidR="00642A84" w:rsidRDefault="00642A84" w:rsidP="00642A84">
      <w:pPr>
        <w:pStyle w:val="Odsekzoznamu"/>
        <w:numPr>
          <w:ilvl w:val="0"/>
          <w:numId w:val="1"/>
        </w:numPr>
      </w:pPr>
      <w:r>
        <w:t>Účely spracúvania osobných údajov</w:t>
      </w:r>
    </w:p>
    <w:p w14:paraId="7C26E329" w14:textId="77777777" w:rsidR="00642A84" w:rsidRDefault="00642A84" w:rsidP="00642A84">
      <w:pPr>
        <w:pStyle w:val="Odsekzoznamu"/>
        <w:numPr>
          <w:ilvl w:val="1"/>
          <w:numId w:val="1"/>
        </w:numPr>
      </w:pPr>
      <w:r>
        <w:t>Poisťovne by si jednotlivo definovali</w:t>
      </w:r>
      <w:r w:rsidR="00C92CC3">
        <w:t xml:space="preserve"> účely spracúvania </w:t>
      </w:r>
      <w:commentRangeStart w:id="0"/>
      <w:r w:rsidR="00C92CC3">
        <w:t>OU</w:t>
      </w:r>
      <w:commentRangeEnd w:id="0"/>
      <w:r w:rsidR="00C92CC3">
        <w:rPr>
          <w:rStyle w:val="Odkaznakomentr"/>
        </w:rPr>
        <w:commentReference w:id="0"/>
      </w:r>
    </w:p>
    <w:p w14:paraId="7AE5981F" w14:textId="77777777" w:rsidR="00C92CC3" w:rsidRDefault="00C92CC3" w:rsidP="00C92CC3">
      <w:pPr>
        <w:pStyle w:val="Odsekzoznamu"/>
        <w:numPr>
          <w:ilvl w:val="2"/>
          <w:numId w:val="1"/>
        </w:numPr>
      </w:pPr>
      <w:r>
        <w:t>Ideálne mať čo najmenej účelov</w:t>
      </w:r>
    </w:p>
    <w:p w14:paraId="5509E3C2" w14:textId="77777777" w:rsidR="00C92CC3" w:rsidRDefault="00C92CC3" w:rsidP="00C92CC3">
      <w:pPr>
        <w:pStyle w:val="Odsekzoznamu"/>
        <w:numPr>
          <w:ilvl w:val="2"/>
          <w:numId w:val="1"/>
        </w:numPr>
      </w:pPr>
      <w:r>
        <w:t>Zvážiť účely rozpísané v zákone o poisťovníctve</w:t>
      </w:r>
    </w:p>
    <w:p w14:paraId="7773651C" w14:textId="7841D16E" w:rsidR="00C92CC3" w:rsidRDefault="00C92CC3" w:rsidP="00C92CC3">
      <w:pPr>
        <w:pStyle w:val="Odsekzoznamu"/>
        <w:numPr>
          <w:ilvl w:val="1"/>
          <w:numId w:val="1"/>
        </w:numPr>
      </w:pPr>
      <w:r>
        <w:t>Opis spracovateľ</w:t>
      </w:r>
      <w:r w:rsidR="00E62289">
        <w:t>s</w:t>
      </w:r>
      <w:r>
        <w:t>kých činností</w:t>
      </w:r>
    </w:p>
    <w:p w14:paraId="20FAE8FF" w14:textId="77777777" w:rsidR="00C92CC3" w:rsidRDefault="00C92CC3" w:rsidP="00C92CC3">
      <w:pPr>
        <w:pStyle w:val="Odsekzoznamu"/>
        <w:numPr>
          <w:ilvl w:val="2"/>
          <w:numId w:val="1"/>
        </w:numPr>
      </w:pPr>
      <w:r>
        <w:t>Jednotlivé právne základy (či zo zákona o poisťovníctve, či iné a pod...)</w:t>
      </w:r>
    </w:p>
    <w:p w14:paraId="54C941FF" w14:textId="77777777" w:rsidR="00C92CC3" w:rsidRDefault="00C92CC3" w:rsidP="00C92CC3">
      <w:pPr>
        <w:pStyle w:val="Odsekzoznamu"/>
        <w:numPr>
          <w:ilvl w:val="2"/>
          <w:numId w:val="1"/>
        </w:numPr>
      </w:pPr>
      <w:r>
        <w:t xml:space="preserve">Definovanie </w:t>
      </w:r>
      <w:commentRangeStart w:id="1"/>
      <w:r>
        <w:t>profilovania</w:t>
      </w:r>
      <w:commentRangeEnd w:id="1"/>
      <w:r>
        <w:rPr>
          <w:rStyle w:val="Odkaznakomentr"/>
        </w:rPr>
        <w:commentReference w:id="1"/>
      </w:r>
    </w:p>
    <w:p w14:paraId="47F5B8CA" w14:textId="445F8248" w:rsidR="00C92CC3" w:rsidRDefault="00C92CC3" w:rsidP="00C92CC3">
      <w:pPr>
        <w:pStyle w:val="Odsekzoznamu"/>
        <w:numPr>
          <w:ilvl w:val="2"/>
          <w:numId w:val="1"/>
        </w:numPr>
      </w:pPr>
      <w:r>
        <w:t>V rámci živo</w:t>
      </w:r>
      <w:r w:rsidR="00E62289">
        <w:t>t</w:t>
      </w:r>
      <w:r>
        <w:t xml:space="preserve">ných poistiek je potrebné vymedziť, čo sa považuje za automatizované spracovanie a čo </w:t>
      </w:r>
      <w:commentRangeStart w:id="2"/>
      <w:r>
        <w:t>nie</w:t>
      </w:r>
      <w:commentRangeEnd w:id="2"/>
      <w:r>
        <w:rPr>
          <w:rStyle w:val="Odkaznakomentr"/>
        </w:rPr>
        <w:commentReference w:id="2"/>
      </w:r>
    </w:p>
    <w:p w14:paraId="38BEFF77" w14:textId="77777777" w:rsidR="00C92CC3" w:rsidRDefault="00C92CC3" w:rsidP="00C92CC3">
      <w:pPr>
        <w:pStyle w:val="Odsekzoznamu"/>
        <w:numPr>
          <w:ilvl w:val="0"/>
          <w:numId w:val="1"/>
        </w:numPr>
      </w:pPr>
      <w:r>
        <w:t>Postav</w:t>
      </w:r>
      <w:r w:rsidR="00851504">
        <w:t>e</w:t>
      </w:r>
      <w:r>
        <w:t>nie poisťovne pri spracovaní OU</w:t>
      </w:r>
    </w:p>
    <w:p w14:paraId="125B4928" w14:textId="77777777" w:rsidR="00C92CC3" w:rsidRDefault="00C92CC3" w:rsidP="00C92CC3">
      <w:pPr>
        <w:pStyle w:val="Odsekzoznamu"/>
        <w:numPr>
          <w:ilvl w:val="1"/>
          <w:numId w:val="1"/>
        </w:numPr>
      </w:pPr>
      <w:r>
        <w:t>Využitie inšpirácie z Bankového kódexu</w:t>
      </w:r>
    </w:p>
    <w:p w14:paraId="53123D9A" w14:textId="77777777" w:rsidR="00C92CC3" w:rsidRDefault="00C92CC3" w:rsidP="00C92CC3">
      <w:pPr>
        <w:pStyle w:val="Odsekzoznamu"/>
        <w:numPr>
          <w:ilvl w:val="1"/>
          <w:numId w:val="1"/>
        </w:numPr>
      </w:pPr>
      <w:r>
        <w:t xml:space="preserve">Upraviť v tomto bode aj </w:t>
      </w:r>
      <w:commentRangeStart w:id="3"/>
      <w:commentRangeStart w:id="4"/>
      <w:r>
        <w:t xml:space="preserve">jednotlivé registre </w:t>
      </w:r>
      <w:commentRangeEnd w:id="3"/>
      <w:r>
        <w:rPr>
          <w:rStyle w:val="Odkaznakomentr"/>
        </w:rPr>
        <w:commentReference w:id="3"/>
      </w:r>
      <w:r>
        <w:t>(RPU, PZP, SKP,...)</w:t>
      </w:r>
      <w:commentRangeEnd w:id="4"/>
      <w:r>
        <w:rPr>
          <w:rStyle w:val="Odkaznakomentr"/>
        </w:rPr>
        <w:commentReference w:id="4"/>
      </w:r>
    </w:p>
    <w:p w14:paraId="7DD20E04" w14:textId="77777777" w:rsidR="00851504" w:rsidRDefault="00851504" w:rsidP="00851504">
      <w:pPr>
        <w:pStyle w:val="Odsekzoznamu"/>
        <w:numPr>
          <w:ilvl w:val="0"/>
          <w:numId w:val="1"/>
        </w:numPr>
      </w:pPr>
      <w:r>
        <w:t>Základné zásady spracúvania OU</w:t>
      </w:r>
    </w:p>
    <w:p w14:paraId="7E709DD2" w14:textId="77777777" w:rsidR="00851504" w:rsidRDefault="00851504" w:rsidP="00851504">
      <w:pPr>
        <w:pStyle w:val="Odsekzoznamu"/>
        <w:numPr>
          <w:ilvl w:val="1"/>
          <w:numId w:val="1"/>
        </w:numPr>
      </w:pPr>
      <w:r>
        <w:t>Draft požadovaný od AK, lebo je to jasne špecifikované v GDPR</w:t>
      </w:r>
    </w:p>
    <w:p w14:paraId="4163708F" w14:textId="77777777" w:rsidR="00851504" w:rsidRDefault="00851504" w:rsidP="00851504">
      <w:pPr>
        <w:pStyle w:val="Odsekzoznamu"/>
        <w:numPr>
          <w:ilvl w:val="1"/>
          <w:numId w:val="1"/>
        </w:numPr>
      </w:pPr>
      <w:r>
        <w:t xml:space="preserve">Doba uchovávania – tu máme viacero problémov, že na </w:t>
      </w:r>
      <w:proofErr w:type="spellStart"/>
      <w:r>
        <w:t>zákalde</w:t>
      </w:r>
      <w:proofErr w:type="spellEnd"/>
      <w:r>
        <w:t xml:space="preserve"> čoho, čo vieme mať </w:t>
      </w:r>
      <w:commentRangeStart w:id="5"/>
      <w:r>
        <w:t>dlhšie ako 5 rokov + problém so štátnym archívom a registratúrou.</w:t>
      </w:r>
      <w:commentRangeEnd w:id="5"/>
      <w:r>
        <w:rPr>
          <w:rStyle w:val="Odkaznakomentr"/>
        </w:rPr>
        <w:commentReference w:id="5"/>
      </w:r>
    </w:p>
    <w:p w14:paraId="1EE1EDC0" w14:textId="77777777" w:rsidR="00851504" w:rsidRDefault="00851504" w:rsidP="00851504">
      <w:pPr>
        <w:pStyle w:val="Odsekzoznamu"/>
        <w:numPr>
          <w:ilvl w:val="1"/>
          <w:numId w:val="1"/>
        </w:numPr>
      </w:pPr>
      <w:r>
        <w:t xml:space="preserve">Zaistenie – jeho poskytovanie a vyjasnenie vzťahov medzi poisťovňou a zaisťovňou </w:t>
      </w:r>
      <w:commentRangeStart w:id="6"/>
      <w:r>
        <w:t>(prevádzkovateľ prevádzkovateľ?)</w:t>
      </w:r>
      <w:commentRangeEnd w:id="6"/>
      <w:r>
        <w:rPr>
          <w:rStyle w:val="Odkaznakomentr"/>
        </w:rPr>
        <w:commentReference w:id="6"/>
      </w:r>
    </w:p>
    <w:p w14:paraId="5C6AA362" w14:textId="77777777" w:rsidR="00851504" w:rsidRDefault="00851504" w:rsidP="00851504">
      <w:pPr>
        <w:pStyle w:val="Odsekzoznamu"/>
        <w:numPr>
          <w:ilvl w:val="0"/>
          <w:numId w:val="1"/>
        </w:numPr>
      </w:pPr>
      <w:r>
        <w:t>Spracúvanie osobitných kategórií OU</w:t>
      </w:r>
    </w:p>
    <w:p w14:paraId="020ACF21" w14:textId="77777777" w:rsidR="00851504" w:rsidRDefault="00851504" w:rsidP="00851504">
      <w:pPr>
        <w:pStyle w:val="Odsekzoznamu"/>
        <w:numPr>
          <w:ilvl w:val="1"/>
          <w:numId w:val="1"/>
        </w:numPr>
      </w:pPr>
      <w:r>
        <w:t>Zdravotné údaje, zdravotný stav-spracúvame na základe nášho zákona o </w:t>
      </w:r>
      <w:proofErr w:type="spellStart"/>
      <w:r>
        <w:t>poi</w:t>
      </w:r>
      <w:proofErr w:type="spellEnd"/>
    </w:p>
    <w:p w14:paraId="73B8E75F" w14:textId="77777777" w:rsidR="00851504" w:rsidRDefault="00851504" w:rsidP="00851504">
      <w:pPr>
        <w:pStyle w:val="Odsekzoznamu"/>
        <w:numPr>
          <w:ilvl w:val="1"/>
          <w:numId w:val="1"/>
        </w:numPr>
      </w:pPr>
      <w:r>
        <w:t>Biometria a biometrický podpis</w:t>
      </w:r>
    </w:p>
    <w:p w14:paraId="1791252C" w14:textId="77777777" w:rsidR="00851504" w:rsidRDefault="00851504" w:rsidP="00851504">
      <w:pPr>
        <w:pStyle w:val="Odsekzoznamu"/>
        <w:numPr>
          <w:ilvl w:val="1"/>
          <w:numId w:val="1"/>
        </w:numPr>
      </w:pPr>
      <w:r>
        <w:t>Rodné číslo – venovať sa tomu, alebo nevenovať v kódexe?</w:t>
      </w:r>
    </w:p>
    <w:p w14:paraId="364BC48E" w14:textId="77777777" w:rsidR="00851504" w:rsidRDefault="00851504" w:rsidP="00851504">
      <w:pPr>
        <w:pStyle w:val="Odsekzoznamu"/>
        <w:numPr>
          <w:ilvl w:val="1"/>
          <w:numId w:val="1"/>
        </w:numPr>
      </w:pPr>
      <w:r>
        <w:t>Riešiť v rámci kódexu aj zamestnancov, dodávateľov, alebo len čisto klientov?</w:t>
      </w:r>
    </w:p>
    <w:p w14:paraId="13C03E93" w14:textId="77777777" w:rsidR="00851504" w:rsidRDefault="00974938" w:rsidP="00851504">
      <w:pPr>
        <w:pStyle w:val="Odsekzoznamu"/>
        <w:numPr>
          <w:ilvl w:val="0"/>
          <w:numId w:val="1"/>
        </w:numPr>
      </w:pPr>
      <w:r>
        <w:t>Práva dotknutých osôb</w:t>
      </w:r>
    </w:p>
    <w:p w14:paraId="512D4FB7" w14:textId="77777777" w:rsidR="00974938" w:rsidRDefault="00974938" w:rsidP="00974938">
      <w:pPr>
        <w:pStyle w:val="Odsekzoznamu"/>
        <w:numPr>
          <w:ilvl w:val="1"/>
          <w:numId w:val="1"/>
        </w:numPr>
      </w:pPr>
      <w:r>
        <w:t>Odpovede dotknutým osobám (jedno a dvojkolová verzia odpovedí, ako to nastaviť aby sa dalo odpovedať aj aj) – ideálne zakomponovať aj aby musel dať špecifické informácie a že budeme mať možnosť sa dopytovať čo presne myslel a nám to predĺži lehotu spracovania ak je to možné.</w:t>
      </w:r>
    </w:p>
    <w:p w14:paraId="5257EFCE" w14:textId="77777777" w:rsidR="00974938" w:rsidRDefault="00974938" w:rsidP="00974938">
      <w:pPr>
        <w:pStyle w:val="Odsekzoznamu"/>
        <w:numPr>
          <w:ilvl w:val="1"/>
          <w:numId w:val="1"/>
        </w:numPr>
      </w:pPr>
      <w:r>
        <w:t>Budeme riešiť v kódexe identifikáciu dotknutej osoby? Minimálne maximálne požiadavky pri odpovedi? (možno že si to nastaví každý podľa seba? Ale to tam potom ani nemusí byť...)</w:t>
      </w:r>
    </w:p>
    <w:p w14:paraId="129780E3" w14:textId="77777777" w:rsidR="00974938" w:rsidRDefault="00974938" w:rsidP="00974938">
      <w:pPr>
        <w:pStyle w:val="Odsekzoznamu"/>
        <w:numPr>
          <w:ilvl w:val="1"/>
          <w:numId w:val="1"/>
        </w:numPr>
      </w:pPr>
      <w:r>
        <w:t>Definovať všetky typy odpovedí, pri niektorých si možno aj určiť rozsah presnejšie – žiadosť o presun a pod.</w:t>
      </w:r>
    </w:p>
    <w:p w14:paraId="163B9CD0" w14:textId="07FB983B" w:rsidR="00632BB9" w:rsidRDefault="00632BB9" w:rsidP="00632BB9">
      <w:pPr>
        <w:pStyle w:val="Odsekzoznamu"/>
        <w:numPr>
          <w:ilvl w:val="0"/>
          <w:numId w:val="1"/>
        </w:numPr>
      </w:pPr>
      <w:r>
        <w:t>Posúdenie vplyvu</w:t>
      </w:r>
    </w:p>
    <w:p w14:paraId="26D1D769" w14:textId="0F07012C" w:rsidR="00754C70" w:rsidRDefault="00754C70" w:rsidP="00754C70">
      <w:pPr>
        <w:pStyle w:val="Odsekzoznamu"/>
        <w:numPr>
          <w:ilvl w:val="1"/>
          <w:numId w:val="1"/>
        </w:numPr>
      </w:pPr>
      <w:r>
        <w:t xml:space="preserve">Vymedzenie oblastí na ktoré treba/netreba robiť posúdenie </w:t>
      </w:r>
      <w:commentRangeStart w:id="7"/>
      <w:r>
        <w:t>vplyvu</w:t>
      </w:r>
      <w:commentRangeEnd w:id="7"/>
      <w:r>
        <w:rPr>
          <w:rStyle w:val="Odkaznakomentr"/>
        </w:rPr>
        <w:commentReference w:id="7"/>
      </w:r>
    </w:p>
    <w:p w14:paraId="695BFE08" w14:textId="431267D3" w:rsidR="00754C70" w:rsidRDefault="00754C70" w:rsidP="00754C70">
      <w:pPr>
        <w:pStyle w:val="Odsekzoznamu"/>
        <w:numPr>
          <w:ilvl w:val="1"/>
          <w:numId w:val="1"/>
        </w:numPr>
      </w:pPr>
      <w:r>
        <w:t>Zadefinovanie čo je spracovateľská činnosť a v rámci vymedzení oblastí vytvoriť posúdenia vplyvu (zamyslieť sa, či neprevziať z WP29)</w:t>
      </w:r>
    </w:p>
    <w:p w14:paraId="15EFC3AF" w14:textId="7C7A8BA5" w:rsidR="00754C70" w:rsidRDefault="00754C70" w:rsidP="00754C70">
      <w:pPr>
        <w:pStyle w:val="Odsekzoznamu"/>
        <w:numPr>
          <w:ilvl w:val="0"/>
          <w:numId w:val="1"/>
        </w:numPr>
      </w:pPr>
      <w:commentRangeStart w:id="8"/>
      <w:r>
        <w:t>Bezpečnosť OU</w:t>
      </w:r>
      <w:commentRangeEnd w:id="8"/>
      <w:r>
        <w:rPr>
          <w:rStyle w:val="Odkaznakomentr"/>
        </w:rPr>
        <w:commentReference w:id="8"/>
      </w:r>
    </w:p>
    <w:p w14:paraId="2A32DDFA" w14:textId="1E3182E7" w:rsidR="00754C70" w:rsidRDefault="00754C70" w:rsidP="00754C70">
      <w:pPr>
        <w:pStyle w:val="Odsekzoznamu"/>
        <w:numPr>
          <w:ilvl w:val="1"/>
          <w:numId w:val="1"/>
        </w:numPr>
      </w:pPr>
      <w:r>
        <w:t>Osobitný formulár na oznamovaciu povinnosť</w:t>
      </w:r>
    </w:p>
    <w:p w14:paraId="101A01FC" w14:textId="7D62F2BD" w:rsidR="002914DD" w:rsidRDefault="002914DD" w:rsidP="002914DD">
      <w:pPr>
        <w:pStyle w:val="Odsekzoznamu"/>
        <w:numPr>
          <w:ilvl w:val="0"/>
          <w:numId w:val="1"/>
        </w:numPr>
      </w:pPr>
      <w:r>
        <w:t>Ďalšie subjekty zapojené do spracúvania osobných údajov</w:t>
      </w:r>
    </w:p>
    <w:p w14:paraId="025120C6" w14:textId="1D39E595" w:rsidR="002914DD" w:rsidRDefault="002914DD" w:rsidP="002914DD">
      <w:pPr>
        <w:pStyle w:val="Odsekzoznamu"/>
        <w:numPr>
          <w:ilvl w:val="1"/>
          <w:numId w:val="1"/>
        </w:numPr>
      </w:pPr>
      <w:r>
        <w:lastRenderedPageBreak/>
        <w:t>Zaisťovatelia, tretie strany, partnerské poisťovne (dodať aj možnosť zahraničných poisťovní)</w:t>
      </w:r>
    </w:p>
    <w:p w14:paraId="4F44CB59" w14:textId="6ACA6A05" w:rsidR="002914DD" w:rsidRDefault="002914DD" w:rsidP="002914DD">
      <w:pPr>
        <w:pStyle w:val="Odsekzoznamu"/>
        <w:numPr>
          <w:ilvl w:val="1"/>
          <w:numId w:val="1"/>
        </w:numPr>
      </w:pPr>
      <w:r>
        <w:t>Korešpondenti</w:t>
      </w:r>
    </w:p>
    <w:p w14:paraId="51294D36" w14:textId="52CBAD76" w:rsidR="002914DD" w:rsidRDefault="002914DD" w:rsidP="002914DD">
      <w:pPr>
        <w:pStyle w:val="Odsekzoznamu"/>
        <w:numPr>
          <w:ilvl w:val="1"/>
          <w:numId w:val="1"/>
        </w:numPr>
      </w:pPr>
      <w:r>
        <w:t>Zamyslieť sa nad zelenou kartou, či dochádza k zasielaniu osobných údajov do zahraničia, alebo je to čisto len príjem...</w:t>
      </w:r>
    </w:p>
    <w:p w14:paraId="72524011" w14:textId="7ABF3296" w:rsidR="002914DD" w:rsidRDefault="002914DD" w:rsidP="002914DD">
      <w:pPr>
        <w:pStyle w:val="Odsekzoznamu"/>
        <w:numPr>
          <w:ilvl w:val="0"/>
          <w:numId w:val="1"/>
        </w:numPr>
      </w:pPr>
      <w:r>
        <w:t>Zodpovedná osoba</w:t>
      </w:r>
    </w:p>
    <w:p w14:paraId="5870CEED" w14:textId="5F511634" w:rsidR="002914DD" w:rsidRDefault="002914DD" w:rsidP="002914DD">
      <w:pPr>
        <w:pStyle w:val="Odsekzoznamu"/>
        <w:numPr>
          <w:ilvl w:val="1"/>
          <w:numId w:val="1"/>
        </w:numPr>
      </w:pPr>
      <w:r>
        <w:t>Očakávame návrh od AK na definíciu zodpovednej osoby a jej zodpovedností?</w:t>
      </w:r>
    </w:p>
    <w:p w14:paraId="7BD2C15D" w14:textId="07A68144" w:rsidR="002914DD" w:rsidRDefault="002914DD" w:rsidP="002914DD">
      <w:pPr>
        <w:pStyle w:val="Odsekzoznamu"/>
        <w:numPr>
          <w:ilvl w:val="0"/>
          <w:numId w:val="1"/>
        </w:numPr>
      </w:pPr>
      <w:r>
        <w:t>Riešenie sporov a kontrola?</w:t>
      </w:r>
    </w:p>
    <w:p w14:paraId="19B9CF0B" w14:textId="26B14CB2" w:rsidR="002914DD" w:rsidRDefault="002914DD" w:rsidP="002914DD">
      <w:pPr>
        <w:pStyle w:val="Odsekzoznamu"/>
        <w:numPr>
          <w:ilvl w:val="1"/>
          <w:numId w:val="1"/>
        </w:numPr>
      </w:pPr>
      <w:r>
        <w:t>Riešenie sporov medzi prevádzkovateľom a dotknutými osobami, sprostredkovateľmi a tretími stranami?</w:t>
      </w:r>
    </w:p>
    <w:p w14:paraId="259D82D8" w14:textId="762CF6D3" w:rsidR="002914DD" w:rsidRDefault="002914DD" w:rsidP="002914DD">
      <w:pPr>
        <w:pStyle w:val="Odsekzoznamu"/>
        <w:numPr>
          <w:ilvl w:val="1"/>
          <w:numId w:val="1"/>
        </w:numPr>
      </w:pPr>
      <w:r>
        <w:t>Kontrola/</w:t>
      </w:r>
      <w:commentRangeStart w:id="9"/>
      <w:r>
        <w:t>monitorujúci subjekt</w:t>
      </w:r>
      <w:commentRangeEnd w:id="9"/>
      <w:r>
        <w:rPr>
          <w:rStyle w:val="Odkaznakomentr"/>
        </w:rPr>
        <w:commentReference w:id="9"/>
      </w:r>
    </w:p>
    <w:p w14:paraId="79592756" w14:textId="2ED40CD2" w:rsidR="002914DD" w:rsidRDefault="002914DD" w:rsidP="002914DD">
      <w:pPr>
        <w:pStyle w:val="Odsekzoznamu"/>
        <w:numPr>
          <w:ilvl w:val="0"/>
          <w:numId w:val="1"/>
        </w:numPr>
      </w:pPr>
      <w:r>
        <w:t>Ostatné doplňujúce body – môže sa zahrnúť pod jednotlivé kapitoly</w:t>
      </w:r>
    </w:p>
    <w:p w14:paraId="672FDE8F" w14:textId="4A9CE03F" w:rsidR="002914DD" w:rsidRDefault="002914DD" w:rsidP="002914DD">
      <w:pPr>
        <w:pStyle w:val="Odsekzoznamu"/>
        <w:numPr>
          <w:ilvl w:val="1"/>
          <w:numId w:val="1"/>
        </w:numPr>
      </w:pPr>
      <w:r>
        <w:t>Právo namietať a obmedzenie spracúvania</w:t>
      </w:r>
    </w:p>
    <w:p w14:paraId="7F53A8C6" w14:textId="353DA6F5" w:rsidR="002914DD" w:rsidRDefault="002914DD" w:rsidP="002914DD">
      <w:pPr>
        <w:pStyle w:val="Odsekzoznamu"/>
        <w:numPr>
          <w:ilvl w:val="1"/>
          <w:numId w:val="1"/>
        </w:numPr>
      </w:pPr>
      <w:r>
        <w:t>Opatrenia voči opakujúcim sa žiadostiam</w:t>
      </w:r>
    </w:p>
    <w:p w14:paraId="0CA7D8B6" w14:textId="77777777" w:rsidR="00754C70" w:rsidRDefault="00754C70" w:rsidP="00754C70">
      <w:pPr>
        <w:pStyle w:val="Odsekzoznamu"/>
        <w:ind w:left="1440"/>
      </w:pPr>
    </w:p>
    <w:p w14:paraId="59385024" w14:textId="77777777" w:rsidR="00C92CC3" w:rsidRDefault="00C92CC3" w:rsidP="00C92CC3">
      <w:pPr>
        <w:pStyle w:val="Odsekzoznamu"/>
        <w:ind w:left="2160"/>
      </w:pPr>
    </w:p>
    <w:sectPr w:rsidR="00C92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BĽANDA Michal" w:date="2018-03-02T13:24:00Z" w:initials="BM">
    <w:p w14:paraId="5473B8F5" w14:textId="77777777" w:rsidR="00C92CC3" w:rsidRDefault="00C92CC3">
      <w:pPr>
        <w:pStyle w:val="Textkomentra"/>
      </w:pPr>
      <w:r>
        <w:rPr>
          <w:rStyle w:val="Odkaznakomentr"/>
        </w:rPr>
        <w:annotationRef/>
      </w:r>
      <w:r>
        <w:t>Otázka na AK, či máme dať všeobecnejšie účely, alebo ich rozdeliť na drobné aj keď budú vo viacerých príkladoch podobné</w:t>
      </w:r>
    </w:p>
  </w:comment>
  <w:comment w:id="1" w:author="BĽANDA Michal" w:date="2018-03-02T13:29:00Z" w:initials="BM">
    <w:p w14:paraId="768B5EF3" w14:textId="77777777" w:rsidR="00C92CC3" w:rsidRDefault="00C92CC3">
      <w:pPr>
        <w:pStyle w:val="Textkomentra"/>
      </w:pPr>
      <w:r>
        <w:rPr>
          <w:rStyle w:val="Odkaznakomentr"/>
        </w:rPr>
        <w:annotationRef/>
      </w:r>
      <w:r>
        <w:t xml:space="preserve">Detailne </w:t>
      </w:r>
      <w:proofErr w:type="spellStart"/>
      <w:r>
        <w:t>prejst</w:t>
      </w:r>
      <w:proofErr w:type="spellEnd"/>
      <w:r>
        <w:t xml:space="preserve"> WP29 ohľadom profilovaní s ľudským zásahom, alebo čisto automatizované a pod.</w:t>
      </w:r>
    </w:p>
  </w:comment>
  <w:comment w:id="2" w:author="BĽANDA Michal" w:date="2018-03-02T13:30:00Z" w:initials="BM">
    <w:p w14:paraId="5BC68936" w14:textId="77777777" w:rsidR="00C92CC3" w:rsidRDefault="00C92CC3">
      <w:pPr>
        <w:pStyle w:val="Textkomentra"/>
      </w:pPr>
      <w:r>
        <w:rPr>
          <w:rStyle w:val="Odkaznakomentr"/>
        </w:rPr>
        <w:annotationRef/>
      </w:r>
      <w:r>
        <w:t xml:space="preserve">Príklad </w:t>
      </w:r>
      <w:proofErr w:type="spellStart"/>
      <w:r>
        <w:t>vyklikania</w:t>
      </w:r>
      <w:proofErr w:type="spellEnd"/>
      <w:r>
        <w:t xml:space="preserve"> zdravotného dotazníka a už sú nejaké právne následky, ak niečo klient klikne, čo môže byť vykonávané automatom.</w:t>
      </w:r>
    </w:p>
  </w:comment>
  <w:comment w:id="3" w:author="BĽANDA Michal" w:date="2018-03-02T13:34:00Z" w:initials="BM">
    <w:p w14:paraId="6A8ABD0C" w14:textId="77777777" w:rsidR="00C92CC3" w:rsidRDefault="00C92CC3">
      <w:pPr>
        <w:pStyle w:val="Textkomentra"/>
      </w:pPr>
      <w:r>
        <w:rPr>
          <w:rStyle w:val="Odkaznakomentr"/>
        </w:rPr>
        <w:annotationRef/>
      </w:r>
      <w:r w:rsidR="00851504">
        <w:t>Otázka na AK, či sme v jednotlivých registroch spoločným prevádzkovateľom?</w:t>
      </w:r>
    </w:p>
    <w:p w14:paraId="67836CCB" w14:textId="77777777" w:rsidR="00851504" w:rsidRDefault="00851504">
      <w:pPr>
        <w:pStyle w:val="Textkomentra"/>
      </w:pPr>
      <w:r>
        <w:t>Otázka na AK, musí sa prelomiť mlčanlivosť, alebo nie pri zasielaní dát do registrov?</w:t>
      </w:r>
    </w:p>
  </w:comment>
  <w:comment w:id="4" w:author="BĽANDA Michal" w:date="2018-03-02T13:32:00Z" w:initials="BM">
    <w:p w14:paraId="37F1961E" w14:textId="77777777" w:rsidR="00C92CC3" w:rsidRDefault="00C92CC3">
      <w:pPr>
        <w:pStyle w:val="Textkomentra"/>
      </w:pPr>
      <w:r>
        <w:rPr>
          <w:rStyle w:val="Odkaznakomentr"/>
        </w:rPr>
        <w:annotationRef/>
      </w:r>
      <w:r>
        <w:t xml:space="preserve">Prebiehala debata, či to nepriradiť aj k účelom, ako sa </w:t>
      </w:r>
      <w:proofErr w:type="spellStart"/>
      <w:r>
        <w:t>mostatané</w:t>
      </w:r>
      <w:proofErr w:type="spellEnd"/>
      <w:r>
        <w:t xml:space="preserve"> účely spracúvania</w:t>
      </w:r>
    </w:p>
  </w:comment>
  <w:comment w:id="5" w:author="BĽANDA Michal" w:date="2018-03-02T13:36:00Z" w:initials="BM">
    <w:p w14:paraId="4A18C5BA" w14:textId="77777777" w:rsidR="00851504" w:rsidRDefault="00851504">
      <w:pPr>
        <w:pStyle w:val="Textkomentra"/>
      </w:pPr>
      <w:r>
        <w:rPr>
          <w:rStyle w:val="Odkaznakomentr"/>
        </w:rPr>
        <w:annotationRef/>
      </w:r>
      <w:r>
        <w:t xml:space="preserve">Jožo spomínal, že </w:t>
      </w:r>
      <w:proofErr w:type="spellStart"/>
      <w:r>
        <w:t>pozre</w:t>
      </w:r>
      <w:proofErr w:type="spellEnd"/>
      <w:r>
        <w:t xml:space="preserve"> na internete niečo, že ako k tomu pristúpiť, každopádne to bude aj ako samostatná otázka na AK, ako toto uchopiť.</w:t>
      </w:r>
    </w:p>
  </w:comment>
  <w:comment w:id="6" w:author="BĽANDA Michal" w:date="2018-03-02T13:40:00Z" w:initials="BM">
    <w:p w14:paraId="33665FB1" w14:textId="77777777" w:rsidR="00851504" w:rsidRDefault="00851504">
      <w:pPr>
        <w:pStyle w:val="Textkomentra"/>
      </w:pPr>
      <w:r>
        <w:rPr>
          <w:rStyle w:val="Odkaznakomentr"/>
        </w:rPr>
        <w:annotationRef/>
      </w:r>
      <w:r>
        <w:t xml:space="preserve">Otázka na AK, aby nám toto vyjasnila, ako to správne nastaviť a samozrejme to dať do kódexu. (Vyjasnenie + obhliadači, </w:t>
      </w:r>
      <w:proofErr w:type="spellStart"/>
      <w:r>
        <w:t>ktor</w:t>
      </w:r>
      <w:proofErr w:type="spellEnd"/>
      <w:r>
        <w:t xml:space="preserve"> určuje prostriedky zaistenia, postavenie poisťovní a pod...)</w:t>
      </w:r>
    </w:p>
  </w:comment>
  <w:comment w:id="7" w:author="BĽANDA Michal" w:date="2018-03-02T13:54:00Z" w:initials="BM">
    <w:p w14:paraId="1AC4B161" w14:textId="398A9E82" w:rsidR="00754C70" w:rsidRDefault="00754C70">
      <w:pPr>
        <w:pStyle w:val="Textkomentra"/>
      </w:pPr>
      <w:r>
        <w:rPr>
          <w:rStyle w:val="Odkaznakomentr"/>
        </w:rPr>
        <w:annotationRef/>
      </w:r>
      <w:r>
        <w:t xml:space="preserve">Otázka na AK, či to vymedziť negatívne, alebo pozitívne. Zatiaľ prevažne sme za negatívne vymedzenie a taktiež aby prišiel návrh z AK, na čo všetko z pohľadu zákonov SR nemusíme robiť posúdenie vplyvu, hlavne teda zo zákona o </w:t>
      </w:r>
      <w:proofErr w:type="spellStart"/>
      <w:r>
        <w:t>poi</w:t>
      </w:r>
      <w:proofErr w:type="spellEnd"/>
    </w:p>
  </w:comment>
  <w:comment w:id="8" w:author="BĽANDA Michal" w:date="2018-03-02T14:01:00Z" w:initials="BM">
    <w:p w14:paraId="6C77A804" w14:textId="04A6D065" w:rsidR="00754C70" w:rsidRDefault="00754C70">
      <w:pPr>
        <w:pStyle w:val="Textkomentra"/>
      </w:pPr>
      <w:r>
        <w:rPr>
          <w:rStyle w:val="Odkaznakomentr"/>
        </w:rPr>
        <w:annotationRef/>
      </w:r>
      <w:r>
        <w:t xml:space="preserve">Preverím ak </w:t>
      </w:r>
      <w:proofErr w:type="spellStart"/>
      <w:r>
        <w:t>oto</w:t>
      </w:r>
      <w:proofErr w:type="spellEnd"/>
      <w:r>
        <w:t xml:space="preserve"> majú zadefinované v ČR, </w:t>
      </w:r>
      <w:proofErr w:type="spellStart"/>
      <w:r>
        <w:t>respekítve</w:t>
      </w:r>
      <w:proofErr w:type="spellEnd"/>
      <w:r>
        <w:t xml:space="preserve"> si skúsime vyžiadať aj nejaké </w:t>
      </w:r>
      <w:proofErr w:type="spellStart"/>
      <w:r>
        <w:t>info</w:t>
      </w:r>
      <w:proofErr w:type="spellEnd"/>
    </w:p>
  </w:comment>
  <w:comment w:id="9" w:author="BĽANDA Michal" w:date="2018-03-02T15:37:00Z" w:initials="BM">
    <w:p w14:paraId="36060300" w14:textId="1F15E1D2" w:rsidR="002914DD" w:rsidRDefault="002914DD">
      <w:pPr>
        <w:pStyle w:val="Textkomentra"/>
      </w:pPr>
      <w:r>
        <w:rPr>
          <w:rStyle w:val="Odkaznakomentr"/>
        </w:rPr>
        <w:annotationRef/>
      </w:r>
      <w:r>
        <w:t>Úloha na AK, či je potrebný monitorujúci subjekt, ak áno, ako ho špecifikovať a </w:t>
      </w:r>
      <w:r>
        <w:t>vym</w:t>
      </w:r>
      <w:r w:rsidR="00E62289">
        <w:t>y</w:t>
      </w:r>
      <w:bookmarkStart w:id="10" w:name="_GoBack"/>
      <w:bookmarkEnd w:id="10"/>
      <w:r>
        <w:t>slieť celý postup kontrol, respektíve to všeobecne definovať, aby sme to mali spomenuté aj v kódexe, že nás niekto pravidelne kontroluje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473B8F5" w15:done="0"/>
  <w15:commentEx w15:paraId="768B5EF3" w15:done="0"/>
  <w15:commentEx w15:paraId="5BC68936" w15:done="0"/>
  <w15:commentEx w15:paraId="67836CCB" w15:done="0"/>
  <w15:commentEx w15:paraId="37F1961E" w15:done="0"/>
  <w15:commentEx w15:paraId="4A18C5BA" w15:done="0"/>
  <w15:commentEx w15:paraId="33665FB1" w15:done="0"/>
  <w15:commentEx w15:paraId="1AC4B161" w15:done="0"/>
  <w15:commentEx w15:paraId="6C77A804" w15:done="0"/>
  <w15:commentEx w15:paraId="3606030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73B8F5" w16cid:durableId="1E54ADFC"/>
  <w16cid:commentId w16cid:paraId="768B5EF3" w16cid:durableId="1E54ADFD"/>
  <w16cid:commentId w16cid:paraId="5BC68936" w16cid:durableId="1E54ADFE"/>
  <w16cid:commentId w16cid:paraId="67836CCB" w16cid:durableId="1E54ADFF"/>
  <w16cid:commentId w16cid:paraId="37F1961E" w16cid:durableId="1E54AE00"/>
  <w16cid:commentId w16cid:paraId="4A18C5BA" w16cid:durableId="1E54AE01"/>
  <w16cid:commentId w16cid:paraId="33665FB1" w16cid:durableId="1E54AE02"/>
  <w16cid:commentId w16cid:paraId="1AC4B161" w16cid:durableId="1E54AE03"/>
  <w16cid:commentId w16cid:paraId="6C77A804" w16cid:durableId="1E54AE04"/>
  <w16cid:commentId w16cid:paraId="36060300" w16cid:durableId="1E54AE0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50E09"/>
    <w:multiLevelType w:val="hybridMultilevel"/>
    <w:tmpl w:val="FBFA50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ĽANDA Michal">
    <w15:presenceInfo w15:providerId="AD" w15:userId="S-1-5-21-3788152950-3674640369-187888867-4916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A84"/>
    <w:rsid w:val="00000542"/>
    <w:rsid w:val="00032292"/>
    <w:rsid w:val="000335AD"/>
    <w:rsid w:val="000432B3"/>
    <w:rsid w:val="00055A50"/>
    <w:rsid w:val="00057B89"/>
    <w:rsid w:val="0006129E"/>
    <w:rsid w:val="00067724"/>
    <w:rsid w:val="00070294"/>
    <w:rsid w:val="000704F2"/>
    <w:rsid w:val="00072DA6"/>
    <w:rsid w:val="000754F2"/>
    <w:rsid w:val="0007699A"/>
    <w:rsid w:val="0007699B"/>
    <w:rsid w:val="00086A9A"/>
    <w:rsid w:val="000A0152"/>
    <w:rsid w:val="000A7900"/>
    <w:rsid w:val="000B32FB"/>
    <w:rsid w:val="000B3E16"/>
    <w:rsid w:val="000B6AD0"/>
    <w:rsid w:val="000C3D15"/>
    <w:rsid w:val="000C7F4B"/>
    <w:rsid w:val="000D1E9E"/>
    <w:rsid w:val="000D231A"/>
    <w:rsid w:val="000E0A87"/>
    <w:rsid w:val="000E0D73"/>
    <w:rsid w:val="000E2041"/>
    <w:rsid w:val="0010009F"/>
    <w:rsid w:val="00100489"/>
    <w:rsid w:val="001023BA"/>
    <w:rsid w:val="00106DE1"/>
    <w:rsid w:val="0011025D"/>
    <w:rsid w:val="0012132E"/>
    <w:rsid w:val="00121574"/>
    <w:rsid w:val="00124A78"/>
    <w:rsid w:val="00124EF2"/>
    <w:rsid w:val="00134342"/>
    <w:rsid w:val="00137590"/>
    <w:rsid w:val="00137E34"/>
    <w:rsid w:val="0014303B"/>
    <w:rsid w:val="00143DE1"/>
    <w:rsid w:val="001475F8"/>
    <w:rsid w:val="001516CB"/>
    <w:rsid w:val="00152894"/>
    <w:rsid w:val="00153C53"/>
    <w:rsid w:val="00154660"/>
    <w:rsid w:val="00154EF8"/>
    <w:rsid w:val="00161F4A"/>
    <w:rsid w:val="001637D1"/>
    <w:rsid w:val="001757BF"/>
    <w:rsid w:val="00176CD1"/>
    <w:rsid w:val="00180AAC"/>
    <w:rsid w:val="00182B04"/>
    <w:rsid w:val="0018439F"/>
    <w:rsid w:val="00184C16"/>
    <w:rsid w:val="00192313"/>
    <w:rsid w:val="001A064C"/>
    <w:rsid w:val="001B0758"/>
    <w:rsid w:val="001C2A63"/>
    <w:rsid w:val="001C35B4"/>
    <w:rsid w:val="001C4548"/>
    <w:rsid w:val="001C52AB"/>
    <w:rsid w:val="001C64A6"/>
    <w:rsid w:val="001D1878"/>
    <w:rsid w:val="001D6066"/>
    <w:rsid w:val="001E3387"/>
    <w:rsid w:val="001E4BEA"/>
    <w:rsid w:val="001E7467"/>
    <w:rsid w:val="001F0614"/>
    <w:rsid w:val="001F53AD"/>
    <w:rsid w:val="001F6459"/>
    <w:rsid w:val="00202A8A"/>
    <w:rsid w:val="00205F83"/>
    <w:rsid w:val="00206E5C"/>
    <w:rsid w:val="00212C36"/>
    <w:rsid w:val="002215B1"/>
    <w:rsid w:val="00223C98"/>
    <w:rsid w:val="0023558D"/>
    <w:rsid w:val="002379F4"/>
    <w:rsid w:val="00251841"/>
    <w:rsid w:val="0025275D"/>
    <w:rsid w:val="00256E9C"/>
    <w:rsid w:val="00260CBD"/>
    <w:rsid w:val="002660CC"/>
    <w:rsid w:val="002914DD"/>
    <w:rsid w:val="00292EAA"/>
    <w:rsid w:val="002B4436"/>
    <w:rsid w:val="002B4791"/>
    <w:rsid w:val="002B6A68"/>
    <w:rsid w:val="002C6721"/>
    <w:rsid w:val="002D6462"/>
    <w:rsid w:val="002D79E1"/>
    <w:rsid w:val="002E00F9"/>
    <w:rsid w:val="002E1EB0"/>
    <w:rsid w:val="002F566A"/>
    <w:rsid w:val="002F586F"/>
    <w:rsid w:val="0030007C"/>
    <w:rsid w:val="00304AA5"/>
    <w:rsid w:val="00315699"/>
    <w:rsid w:val="00323E58"/>
    <w:rsid w:val="00324DF7"/>
    <w:rsid w:val="00337793"/>
    <w:rsid w:val="0036310D"/>
    <w:rsid w:val="00383BD1"/>
    <w:rsid w:val="003861DD"/>
    <w:rsid w:val="00393BFB"/>
    <w:rsid w:val="00394057"/>
    <w:rsid w:val="0039574E"/>
    <w:rsid w:val="003A257F"/>
    <w:rsid w:val="003B74BC"/>
    <w:rsid w:val="003C3328"/>
    <w:rsid w:val="003C4633"/>
    <w:rsid w:val="003C4C0E"/>
    <w:rsid w:val="003C549E"/>
    <w:rsid w:val="003D1D96"/>
    <w:rsid w:val="003D1E45"/>
    <w:rsid w:val="003D48FC"/>
    <w:rsid w:val="003D5168"/>
    <w:rsid w:val="003E01C6"/>
    <w:rsid w:val="003F0888"/>
    <w:rsid w:val="00403206"/>
    <w:rsid w:val="0040696D"/>
    <w:rsid w:val="00406F21"/>
    <w:rsid w:val="00410CC9"/>
    <w:rsid w:val="00411987"/>
    <w:rsid w:val="00414EBE"/>
    <w:rsid w:val="00414F62"/>
    <w:rsid w:val="00415227"/>
    <w:rsid w:val="004277E7"/>
    <w:rsid w:val="00446462"/>
    <w:rsid w:val="00446F24"/>
    <w:rsid w:val="004524FC"/>
    <w:rsid w:val="00453B61"/>
    <w:rsid w:val="00455F57"/>
    <w:rsid w:val="00462548"/>
    <w:rsid w:val="00470878"/>
    <w:rsid w:val="00476991"/>
    <w:rsid w:val="00476E0F"/>
    <w:rsid w:val="00477A71"/>
    <w:rsid w:val="00484024"/>
    <w:rsid w:val="00485065"/>
    <w:rsid w:val="00494A84"/>
    <w:rsid w:val="004A3C9B"/>
    <w:rsid w:val="004A3DE1"/>
    <w:rsid w:val="004B7503"/>
    <w:rsid w:val="004C4B2F"/>
    <w:rsid w:val="004C6118"/>
    <w:rsid w:val="004C636C"/>
    <w:rsid w:val="004D32B8"/>
    <w:rsid w:val="004E09D2"/>
    <w:rsid w:val="004E245C"/>
    <w:rsid w:val="004E4C01"/>
    <w:rsid w:val="004F5175"/>
    <w:rsid w:val="00505825"/>
    <w:rsid w:val="0052574C"/>
    <w:rsid w:val="00530C0D"/>
    <w:rsid w:val="0053154D"/>
    <w:rsid w:val="00536249"/>
    <w:rsid w:val="00537985"/>
    <w:rsid w:val="00541162"/>
    <w:rsid w:val="005529B4"/>
    <w:rsid w:val="00552C8F"/>
    <w:rsid w:val="005635BF"/>
    <w:rsid w:val="005708A7"/>
    <w:rsid w:val="00573775"/>
    <w:rsid w:val="00574D5E"/>
    <w:rsid w:val="005758CB"/>
    <w:rsid w:val="00581767"/>
    <w:rsid w:val="00581ED8"/>
    <w:rsid w:val="00592C7D"/>
    <w:rsid w:val="0059354D"/>
    <w:rsid w:val="005A799B"/>
    <w:rsid w:val="005B380A"/>
    <w:rsid w:val="005B61BE"/>
    <w:rsid w:val="005B73FC"/>
    <w:rsid w:val="005C5BDC"/>
    <w:rsid w:val="005D2A75"/>
    <w:rsid w:val="005E429F"/>
    <w:rsid w:val="005E64A3"/>
    <w:rsid w:val="005E7DFE"/>
    <w:rsid w:val="005F0397"/>
    <w:rsid w:val="005F5D2D"/>
    <w:rsid w:val="005F7350"/>
    <w:rsid w:val="00601495"/>
    <w:rsid w:val="0060536B"/>
    <w:rsid w:val="0061638E"/>
    <w:rsid w:val="00617351"/>
    <w:rsid w:val="00620EA9"/>
    <w:rsid w:val="00624720"/>
    <w:rsid w:val="0063220F"/>
    <w:rsid w:val="00632400"/>
    <w:rsid w:val="00632564"/>
    <w:rsid w:val="00632BB9"/>
    <w:rsid w:val="00635A2A"/>
    <w:rsid w:val="00642A84"/>
    <w:rsid w:val="00642CD9"/>
    <w:rsid w:val="006448A0"/>
    <w:rsid w:val="00644D7E"/>
    <w:rsid w:val="0066575A"/>
    <w:rsid w:val="00665BA9"/>
    <w:rsid w:val="00677D3D"/>
    <w:rsid w:val="00677EDF"/>
    <w:rsid w:val="006809BC"/>
    <w:rsid w:val="006867D2"/>
    <w:rsid w:val="00697133"/>
    <w:rsid w:val="006A096A"/>
    <w:rsid w:val="006A0F87"/>
    <w:rsid w:val="006A5E74"/>
    <w:rsid w:val="006C1019"/>
    <w:rsid w:val="006C14F9"/>
    <w:rsid w:val="006C72AD"/>
    <w:rsid w:val="006D062D"/>
    <w:rsid w:val="006D3DC7"/>
    <w:rsid w:val="006D59BB"/>
    <w:rsid w:val="006E36ED"/>
    <w:rsid w:val="006E551C"/>
    <w:rsid w:val="006E7690"/>
    <w:rsid w:val="006F0223"/>
    <w:rsid w:val="006F092B"/>
    <w:rsid w:val="00700F68"/>
    <w:rsid w:val="00702127"/>
    <w:rsid w:val="00702A8C"/>
    <w:rsid w:val="0070344A"/>
    <w:rsid w:val="0070542B"/>
    <w:rsid w:val="00710274"/>
    <w:rsid w:val="007103C8"/>
    <w:rsid w:val="00712B1D"/>
    <w:rsid w:val="00716229"/>
    <w:rsid w:val="0073726E"/>
    <w:rsid w:val="00744AC9"/>
    <w:rsid w:val="0075426A"/>
    <w:rsid w:val="00754C70"/>
    <w:rsid w:val="00754E90"/>
    <w:rsid w:val="007601DE"/>
    <w:rsid w:val="0076590E"/>
    <w:rsid w:val="00770110"/>
    <w:rsid w:val="00770897"/>
    <w:rsid w:val="007722BE"/>
    <w:rsid w:val="00774173"/>
    <w:rsid w:val="00786ACF"/>
    <w:rsid w:val="007A0F22"/>
    <w:rsid w:val="007B0F39"/>
    <w:rsid w:val="007B548F"/>
    <w:rsid w:val="007D1342"/>
    <w:rsid w:val="007E1EE9"/>
    <w:rsid w:val="007E2143"/>
    <w:rsid w:val="007E5097"/>
    <w:rsid w:val="007E746A"/>
    <w:rsid w:val="00801F45"/>
    <w:rsid w:val="00802F63"/>
    <w:rsid w:val="00804021"/>
    <w:rsid w:val="0081224A"/>
    <w:rsid w:val="00833F98"/>
    <w:rsid w:val="008369FC"/>
    <w:rsid w:val="008372AD"/>
    <w:rsid w:val="008424B0"/>
    <w:rsid w:val="0084722C"/>
    <w:rsid w:val="00851504"/>
    <w:rsid w:val="00862145"/>
    <w:rsid w:val="00877D0D"/>
    <w:rsid w:val="008809D4"/>
    <w:rsid w:val="00886426"/>
    <w:rsid w:val="008A0592"/>
    <w:rsid w:val="008A4EA1"/>
    <w:rsid w:val="008B4F73"/>
    <w:rsid w:val="008B5182"/>
    <w:rsid w:val="008B6C77"/>
    <w:rsid w:val="008B6E07"/>
    <w:rsid w:val="008C273B"/>
    <w:rsid w:val="008C75E0"/>
    <w:rsid w:val="008D3362"/>
    <w:rsid w:val="008F199D"/>
    <w:rsid w:val="008F3577"/>
    <w:rsid w:val="009033C1"/>
    <w:rsid w:val="009051FF"/>
    <w:rsid w:val="00931CA6"/>
    <w:rsid w:val="00952785"/>
    <w:rsid w:val="00954014"/>
    <w:rsid w:val="009554F6"/>
    <w:rsid w:val="00962CDC"/>
    <w:rsid w:val="00970C66"/>
    <w:rsid w:val="00970DAD"/>
    <w:rsid w:val="00974938"/>
    <w:rsid w:val="00982727"/>
    <w:rsid w:val="00985B7C"/>
    <w:rsid w:val="009863CC"/>
    <w:rsid w:val="009874C5"/>
    <w:rsid w:val="00997EE5"/>
    <w:rsid w:val="009A3B26"/>
    <w:rsid w:val="009B34DA"/>
    <w:rsid w:val="009B3507"/>
    <w:rsid w:val="009B4463"/>
    <w:rsid w:val="009B6236"/>
    <w:rsid w:val="009C03C8"/>
    <w:rsid w:val="009C3C09"/>
    <w:rsid w:val="009C6AFA"/>
    <w:rsid w:val="009D196C"/>
    <w:rsid w:val="009E1603"/>
    <w:rsid w:val="009F2E1E"/>
    <w:rsid w:val="009F64B0"/>
    <w:rsid w:val="009F713A"/>
    <w:rsid w:val="00A0453C"/>
    <w:rsid w:val="00A04E25"/>
    <w:rsid w:val="00A2430F"/>
    <w:rsid w:val="00A245DA"/>
    <w:rsid w:val="00A27963"/>
    <w:rsid w:val="00A40D4D"/>
    <w:rsid w:val="00A43636"/>
    <w:rsid w:val="00A44459"/>
    <w:rsid w:val="00A466B3"/>
    <w:rsid w:val="00A5175F"/>
    <w:rsid w:val="00A57503"/>
    <w:rsid w:val="00A63ACE"/>
    <w:rsid w:val="00A67FE8"/>
    <w:rsid w:val="00A710F5"/>
    <w:rsid w:val="00A74F3A"/>
    <w:rsid w:val="00A82B96"/>
    <w:rsid w:val="00A84172"/>
    <w:rsid w:val="00A853F9"/>
    <w:rsid w:val="00A92BF7"/>
    <w:rsid w:val="00AA09ED"/>
    <w:rsid w:val="00AA39C3"/>
    <w:rsid w:val="00AA7864"/>
    <w:rsid w:val="00AB0D6D"/>
    <w:rsid w:val="00AC0BD6"/>
    <w:rsid w:val="00AC1F30"/>
    <w:rsid w:val="00AC2706"/>
    <w:rsid w:val="00AD64E6"/>
    <w:rsid w:val="00AE2AEB"/>
    <w:rsid w:val="00AE2C7C"/>
    <w:rsid w:val="00AE748D"/>
    <w:rsid w:val="00AF3EE0"/>
    <w:rsid w:val="00AF5686"/>
    <w:rsid w:val="00B00AEF"/>
    <w:rsid w:val="00B1004A"/>
    <w:rsid w:val="00B13FBA"/>
    <w:rsid w:val="00B21AD7"/>
    <w:rsid w:val="00B2311A"/>
    <w:rsid w:val="00B26406"/>
    <w:rsid w:val="00B26F7F"/>
    <w:rsid w:val="00B275D9"/>
    <w:rsid w:val="00B30804"/>
    <w:rsid w:val="00B43009"/>
    <w:rsid w:val="00B53A7E"/>
    <w:rsid w:val="00B54A49"/>
    <w:rsid w:val="00B61744"/>
    <w:rsid w:val="00B6203C"/>
    <w:rsid w:val="00B90A7F"/>
    <w:rsid w:val="00BA226A"/>
    <w:rsid w:val="00BA355B"/>
    <w:rsid w:val="00BB5E84"/>
    <w:rsid w:val="00BC0CE7"/>
    <w:rsid w:val="00BC3B3A"/>
    <w:rsid w:val="00BC4A51"/>
    <w:rsid w:val="00C0137D"/>
    <w:rsid w:val="00C02ECA"/>
    <w:rsid w:val="00C05AAA"/>
    <w:rsid w:val="00C066DA"/>
    <w:rsid w:val="00C07823"/>
    <w:rsid w:val="00C154CC"/>
    <w:rsid w:val="00C156D7"/>
    <w:rsid w:val="00C20B98"/>
    <w:rsid w:val="00C21EE8"/>
    <w:rsid w:val="00C4087B"/>
    <w:rsid w:val="00C47A18"/>
    <w:rsid w:val="00C50167"/>
    <w:rsid w:val="00C57110"/>
    <w:rsid w:val="00C620E1"/>
    <w:rsid w:val="00C64968"/>
    <w:rsid w:val="00C762CE"/>
    <w:rsid w:val="00C80D2F"/>
    <w:rsid w:val="00C832D2"/>
    <w:rsid w:val="00C92CC3"/>
    <w:rsid w:val="00C95414"/>
    <w:rsid w:val="00CA16CA"/>
    <w:rsid w:val="00CA7DEC"/>
    <w:rsid w:val="00CB4EF6"/>
    <w:rsid w:val="00CC130E"/>
    <w:rsid w:val="00CC318C"/>
    <w:rsid w:val="00CC4048"/>
    <w:rsid w:val="00CD42E3"/>
    <w:rsid w:val="00CE6801"/>
    <w:rsid w:val="00CF1A91"/>
    <w:rsid w:val="00CF1F4F"/>
    <w:rsid w:val="00CF3035"/>
    <w:rsid w:val="00CF47A6"/>
    <w:rsid w:val="00D01EF2"/>
    <w:rsid w:val="00D10C61"/>
    <w:rsid w:val="00D1391F"/>
    <w:rsid w:val="00D166DF"/>
    <w:rsid w:val="00D16936"/>
    <w:rsid w:val="00D22668"/>
    <w:rsid w:val="00D22DB5"/>
    <w:rsid w:val="00D24CE3"/>
    <w:rsid w:val="00D2651A"/>
    <w:rsid w:val="00D312BD"/>
    <w:rsid w:val="00D36EB4"/>
    <w:rsid w:val="00D415F9"/>
    <w:rsid w:val="00D455AF"/>
    <w:rsid w:val="00D46123"/>
    <w:rsid w:val="00D60379"/>
    <w:rsid w:val="00D63031"/>
    <w:rsid w:val="00D82581"/>
    <w:rsid w:val="00D86030"/>
    <w:rsid w:val="00D879DB"/>
    <w:rsid w:val="00DA4E54"/>
    <w:rsid w:val="00DA6319"/>
    <w:rsid w:val="00DB6751"/>
    <w:rsid w:val="00DB7CCC"/>
    <w:rsid w:val="00DC05BE"/>
    <w:rsid w:val="00DC1D73"/>
    <w:rsid w:val="00DD209D"/>
    <w:rsid w:val="00DD2939"/>
    <w:rsid w:val="00E00981"/>
    <w:rsid w:val="00E127FE"/>
    <w:rsid w:val="00E159ED"/>
    <w:rsid w:val="00E24CD1"/>
    <w:rsid w:val="00E54767"/>
    <w:rsid w:val="00E54AF1"/>
    <w:rsid w:val="00E5563E"/>
    <w:rsid w:val="00E62289"/>
    <w:rsid w:val="00E63287"/>
    <w:rsid w:val="00E71BE5"/>
    <w:rsid w:val="00E76708"/>
    <w:rsid w:val="00E91D95"/>
    <w:rsid w:val="00E931D0"/>
    <w:rsid w:val="00E9424C"/>
    <w:rsid w:val="00E9494C"/>
    <w:rsid w:val="00E94DB2"/>
    <w:rsid w:val="00E95CDE"/>
    <w:rsid w:val="00EA67FE"/>
    <w:rsid w:val="00EB0DEE"/>
    <w:rsid w:val="00EB1DD3"/>
    <w:rsid w:val="00EC2169"/>
    <w:rsid w:val="00EC40E6"/>
    <w:rsid w:val="00F00BB1"/>
    <w:rsid w:val="00F050E2"/>
    <w:rsid w:val="00F07854"/>
    <w:rsid w:val="00F21645"/>
    <w:rsid w:val="00F23296"/>
    <w:rsid w:val="00F27EFF"/>
    <w:rsid w:val="00F47D7C"/>
    <w:rsid w:val="00F60035"/>
    <w:rsid w:val="00F62EEE"/>
    <w:rsid w:val="00F66B58"/>
    <w:rsid w:val="00F73D5C"/>
    <w:rsid w:val="00F82C75"/>
    <w:rsid w:val="00F95927"/>
    <w:rsid w:val="00FA1B47"/>
    <w:rsid w:val="00FA62F3"/>
    <w:rsid w:val="00FC250C"/>
    <w:rsid w:val="00FC6BB1"/>
    <w:rsid w:val="00FD0734"/>
    <w:rsid w:val="00FD3FC3"/>
    <w:rsid w:val="00FE2BE0"/>
    <w:rsid w:val="00FE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A9789"/>
  <w15:chartTrackingRefBased/>
  <w15:docId w15:val="{35D6E740-37A6-4EB1-93DE-0A439CC1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42A8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92CC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2CC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2CC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2CC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2CC3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2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2C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KBC Group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BĽANDA Michal</dc:creator>
  <cp:keywords/>
  <dc:description/>
  <cp:lastModifiedBy>Lehotská Mária</cp:lastModifiedBy>
  <cp:revision>3</cp:revision>
  <dcterms:created xsi:type="dcterms:W3CDTF">2018-03-15T07:32:00Z</dcterms:created>
  <dcterms:modified xsi:type="dcterms:W3CDTF">2018-03-15T07:35:00Z</dcterms:modified>
</cp:coreProperties>
</file>