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94" w:rsidRPr="00226D6A" w:rsidRDefault="00203994" w:rsidP="00182AD3">
      <w:pPr>
        <w:spacing w:after="0" w:line="240" w:lineRule="auto"/>
        <w:rPr>
          <w:rFonts w:cs="Arial"/>
          <w:b/>
          <w:u w:val="single"/>
        </w:rPr>
      </w:pPr>
    </w:p>
    <w:p w:rsidR="00203994" w:rsidRDefault="00203994" w:rsidP="00182AD3">
      <w:pPr>
        <w:spacing w:after="0" w:line="240" w:lineRule="auto"/>
        <w:jc w:val="center"/>
        <w:rPr>
          <w:rFonts w:cs="Arial"/>
          <w:b/>
        </w:rPr>
      </w:pPr>
      <w:r w:rsidRPr="00226D6A">
        <w:rPr>
          <w:rFonts w:cs="Arial"/>
          <w:b/>
        </w:rPr>
        <w:t>Návrhy SLASPO k Z o</w:t>
      </w:r>
      <w:r w:rsidR="00E06BE1">
        <w:rPr>
          <w:rFonts w:cs="Arial"/>
          <w:b/>
        </w:rPr>
        <w:t> </w:t>
      </w:r>
      <w:r w:rsidRPr="00226D6A">
        <w:rPr>
          <w:rFonts w:cs="Arial"/>
          <w:b/>
        </w:rPr>
        <w:t>FS</w:t>
      </w:r>
      <w:r w:rsidR="00E06BE1">
        <w:rPr>
          <w:rFonts w:cs="Arial"/>
          <w:b/>
        </w:rPr>
        <w:t xml:space="preserve"> </w:t>
      </w:r>
      <w:r w:rsidRPr="00226D6A">
        <w:rPr>
          <w:rFonts w:cs="Arial"/>
          <w:b/>
        </w:rPr>
        <w:t>a</w:t>
      </w:r>
      <w:r w:rsidR="00E06BE1">
        <w:rPr>
          <w:rFonts w:cs="Arial"/>
          <w:b/>
        </w:rPr>
        <w:t xml:space="preserve"> </w:t>
      </w:r>
      <w:r w:rsidRPr="00226D6A">
        <w:rPr>
          <w:rFonts w:cs="Arial"/>
          <w:b/>
        </w:rPr>
        <w:t>FP</w:t>
      </w:r>
    </w:p>
    <w:p w:rsidR="00804941" w:rsidRDefault="00804941" w:rsidP="00182AD3">
      <w:pPr>
        <w:spacing w:after="0" w:line="240" w:lineRule="auto"/>
        <w:jc w:val="center"/>
        <w:rPr>
          <w:rFonts w:cs="Arial"/>
          <w:b/>
        </w:rPr>
      </w:pPr>
    </w:p>
    <w:p w:rsidR="00804941" w:rsidRDefault="00804941" w:rsidP="00804941">
      <w:pPr>
        <w:spacing w:after="0" w:line="240" w:lineRule="auto"/>
        <w:rPr>
          <w:b/>
          <w:u w:val="single"/>
        </w:rPr>
      </w:pPr>
      <w:r w:rsidRPr="00804941">
        <w:rPr>
          <w:b/>
          <w:u w:val="single"/>
        </w:rPr>
        <w:t>VŠEOBECNE</w:t>
      </w:r>
    </w:p>
    <w:p w:rsidR="00F1252C" w:rsidRPr="00804941" w:rsidRDefault="00F1252C" w:rsidP="00804941">
      <w:pPr>
        <w:spacing w:after="0" w:line="240" w:lineRule="auto"/>
        <w:rPr>
          <w:b/>
          <w:u w:val="single"/>
        </w:rPr>
      </w:pPr>
    </w:p>
    <w:p w:rsidR="00804941" w:rsidRDefault="00804941" w:rsidP="00804941">
      <w:pPr>
        <w:spacing w:after="0" w:line="240" w:lineRule="auto"/>
      </w:pPr>
      <w:r>
        <w:t>Novela by mala obsiahnuť aj veci, ktoré doteraz boli riešené výkladovými stanoviskami NBS (postavenie vedúceho zamestnanca, výklad, ktoré ustanovenia má plniť sprostredkovateľ z iného ČS pri výkone činnosti na území SR atď.)</w:t>
      </w:r>
    </w:p>
    <w:p w:rsidR="00B607CF" w:rsidRPr="00B607CF" w:rsidRDefault="00B607CF" w:rsidP="00B607CF">
      <w:pPr>
        <w:pStyle w:val="Odsekzoznamu"/>
        <w:ind w:left="0"/>
        <w:rPr>
          <w:rFonts w:asciiTheme="minorHAnsi" w:hAnsiTheme="minorHAnsi" w:cs="Arial"/>
        </w:rPr>
      </w:pPr>
      <w:r w:rsidRPr="00B607CF">
        <w:rPr>
          <w:rFonts w:asciiTheme="minorHAnsi" w:hAnsiTheme="minorHAnsi" w:cs="Arial"/>
        </w:rPr>
        <w:t xml:space="preserve">„Výklad NBS“ k posudzovaniu klienta, </w:t>
      </w:r>
      <w:r w:rsidR="00683581">
        <w:rPr>
          <w:rFonts w:asciiTheme="minorHAnsi" w:hAnsiTheme="minorHAnsi" w:cs="Arial"/>
        </w:rPr>
        <w:t>s</w:t>
      </w:r>
      <w:r w:rsidRPr="00B607CF">
        <w:rPr>
          <w:rFonts w:asciiTheme="minorHAnsi" w:hAnsiTheme="minorHAnsi" w:cs="Arial"/>
        </w:rPr>
        <w:t xml:space="preserve">presniť, zmeniť – ak klient odmietne poskytnúť </w:t>
      </w:r>
      <w:proofErr w:type="spellStart"/>
      <w:r w:rsidRPr="00B607CF">
        <w:rPr>
          <w:rFonts w:asciiTheme="minorHAnsi" w:hAnsiTheme="minorHAnsi" w:cs="Arial"/>
        </w:rPr>
        <w:t>info</w:t>
      </w:r>
      <w:proofErr w:type="spellEnd"/>
      <w:r w:rsidRPr="00B607CF">
        <w:rPr>
          <w:rFonts w:asciiTheme="minorHAnsi" w:hAnsiTheme="minorHAnsi" w:cs="Arial"/>
        </w:rPr>
        <w:t xml:space="preserve">, FA nesmie ponúknuť (odporúčať) uzavretie PZ. Takáto úprava nemá zmysel napr. v prípade neživotného poistenia. </w:t>
      </w:r>
    </w:p>
    <w:p w:rsidR="00B607CF" w:rsidRDefault="00B607CF" w:rsidP="00804941">
      <w:pPr>
        <w:spacing w:after="0" w:line="240" w:lineRule="auto"/>
      </w:pPr>
    </w:p>
    <w:p w:rsidR="005E5C47" w:rsidRPr="005E5C47" w:rsidRDefault="005E5C47" w:rsidP="005E5C47">
      <w:pPr>
        <w:spacing w:after="0" w:line="240" w:lineRule="auto"/>
        <w:rPr>
          <w:rFonts w:cs="Arial"/>
          <w:b/>
          <w:u w:val="single"/>
        </w:rPr>
      </w:pPr>
      <w:r w:rsidRPr="005E5C47">
        <w:rPr>
          <w:rFonts w:cs="Arial"/>
          <w:b/>
          <w:u w:val="single"/>
        </w:rPr>
        <w:t>ZÁKLADNÉ USTANOVENIA</w:t>
      </w:r>
    </w:p>
    <w:p w:rsidR="005E5C47" w:rsidRPr="00B607CF" w:rsidRDefault="005E5C47" w:rsidP="00182AD3">
      <w:pPr>
        <w:spacing w:after="0" w:line="240" w:lineRule="auto"/>
        <w:jc w:val="center"/>
        <w:rPr>
          <w:rFonts w:cs="Arial"/>
          <w:b/>
        </w:rPr>
      </w:pPr>
    </w:p>
    <w:p w:rsidR="00B607CF" w:rsidRDefault="00B607CF" w:rsidP="00CE6D5D">
      <w:pPr>
        <w:pStyle w:val="Odsekzoznamu"/>
        <w:numPr>
          <w:ilvl w:val="0"/>
          <w:numId w:val="9"/>
        </w:numPr>
        <w:ind w:left="0" w:hanging="284"/>
        <w:rPr>
          <w:rFonts w:asciiTheme="minorHAnsi" w:hAnsiTheme="minorHAnsi" w:cs="Arial"/>
        </w:rPr>
      </w:pPr>
      <w:r w:rsidRPr="00B607CF">
        <w:rPr>
          <w:rFonts w:asciiTheme="minorHAnsi" w:hAnsiTheme="minorHAnsi" w:cs="Arial"/>
        </w:rPr>
        <w:t>Zadefinovať rozdiel medzi klientom a potenciálnym klientom + bližšie vysvetliť § 31 ods. 8 Z</w:t>
      </w:r>
      <w:r w:rsidR="00CB6454">
        <w:rPr>
          <w:rFonts w:asciiTheme="minorHAnsi" w:hAnsiTheme="minorHAnsi" w:cs="Arial"/>
        </w:rPr>
        <w:t> </w:t>
      </w:r>
      <w:r w:rsidRPr="00B607CF">
        <w:rPr>
          <w:rFonts w:asciiTheme="minorHAnsi" w:hAnsiTheme="minorHAnsi" w:cs="Arial"/>
        </w:rPr>
        <w:t>o</w:t>
      </w:r>
      <w:r w:rsidR="00CB6454">
        <w:rPr>
          <w:rFonts w:asciiTheme="minorHAnsi" w:hAnsiTheme="minorHAnsi" w:cs="Arial"/>
        </w:rPr>
        <w:t xml:space="preserve"> </w:t>
      </w:r>
      <w:proofErr w:type="spellStart"/>
      <w:r w:rsidRPr="00B607CF">
        <w:rPr>
          <w:rFonts w:asciiTheme="minorHAnsi" w:hAnsiTheme="minorHAnsi" w:cs="Arial"/>
        </w:rPr>
        <w:t>FSaFP</w:t>
      </w:r>
      <w:proofErr w:type="spellEnd"/>
      <w:r w:rsidRPr="00B607CF">
        <w:rPr>
          <w:rFonts w:asciiTheme="minorHAnsi" w:hAnsiTheme="minorHAnsi" w:cs="Arial"/>
        </w:rPr>
        <w:t>.</w:t>
      </w:r>
    </w:p>
    <w:p w:rsidR="00B607CF" w:rsidRPr="00B607CF" w:rsidRDefault="00B607CF" w:rsidP="00B607CF">
      <w:pPr>
        <w:pStyle w:val="Odsekzoznamu"/>
        <w:ind w:left="0"/>
        <w:rPr>
          <w:rFonts w:asciiTheme="minorHAnsi" w:hAnsiTheme="minorHAnsi" w:cs="Arial"/>
        </w:rPr>
      </w:pPr>
    </w:p>
    <w:p w:rsidR="00CE6D5D" w:rsidRPr="00F1252C" w:rsidRDefault="00CE6D5D" w:rsidP="00CE6D5D">
      <w:pPr>
        <w:pStyle w:val="Odsekzoznamu"/>
        <w:numPr>
          <w:ilvl w:val="0"/>
          <w:numId w:val="9"/>
        </w:numPr>
        <w:ind w:left="0" w:hanging="284"/>
        <w:rPr>
          <w:rFonts w:asciiTheme="minorHAnsi" w:hAnsiTheme="minorHAnsi" w:cs="Arial"/>
        </w:rPr>
      </w:pPr>
      <w:r w:rsidRPr="00CE6D5D">
        <w:rPr>
          <w:rFonts w:asciiTheme="minorHAnsi" w:hAnsiTheme="minorHAnsi"/>
        </w:rPr>
        <w:t>§ 7 (SFA) + § 8 (VFA) Zákona - pozitívne alebo negatívne vymedziť, kto môže byť SFA/VFA v zmysle subjektov (FO, PO, fin.</w:t>
      </w:r>
      <w:r w:rsidR="00CB6454">
        <w:rPr>
          <w:rFonts w:asciiTheme="minorHAnsi" w:hAnsiTheme="minorHAnsi"/>
        </w:rPr>
        <w:t xml:space="preserve"> </w:t>
      </w:r>
      <w:r w:rsidRPr="00CE6D5D">
        <w:rPr>
          <w:rFonts w:asciiTheme="minorHAnsi" w:hAnsiTheme="minorHAnsi"/>
        </w:rPr>
        <w:t>inštitúcia a pod.)</w:t>
      </w:r>
    </w:p>
    <w:p w:rsidR="00F1252C" w:rsidRPr="00F1252C" w:rsidRDefault="00F1252C" w:rsidP="00F1252C">
      <w:pPr>
        <w:pStyle w:val="Odsekzoznamu"/>
        <w:ind w:left="0"/>
        <w:rPr>
          <w:rFonts w:asciiTheme="minorHAnsi" w:hAnsiTheme="minorHAnsi" w:cs="Arial"/>
        </w:rPr>
      </w:pPr>
    </w:p>
    <w:p w:rsidR="00F1252C" w:rsidRPr="00290757" w:rsidRDefault="00F1252C" w:rsidP="00CE6D5D">
      <w:pPr>
        <w:pStyle w:val="Odsekzoznamu"/>
        <w:numPr>
          <w:ilvl w:val="0"/>
          <w:numId w:val="9"/>
        </w:numPr>
        <w:ind w:left="0" w:hanging="284"/>
        <w:rPr>
          <w:rFonts w:asciiTheme="minorHAnsi" w:hAnsiTheme="minorHAnsi" w:cs="Arial"/>
        </w:rPr>
      </w:pPr>
      <w:r w:rsidRPr="00F1252C">
        <w:t xml:space="preserve">Umožniť </w:t>
      </w:r>
      <w:r w:rsidRPr="00F1252C">
        <w:rPr>
          <w:rFonts w:asciiTheme="minorHAnsi" w:hAnsiTheme="minorHAnsi" w:cs="Arial"/>
        </w:rPr>
        <w:t xml:space="preserve">podriadeným finančným agentom( </w:t>
      </w:r>
      <w:r w:rsidRPr="00F1252C">
        <w:t>PFA) (podľa vzoru viazaných finančných agentov</w:t>
      </w:r>
      <w:r w:rsidR="00195064">
        <w:t xml:space="preserve"> (VFA)</w:t>
      </w:r>
      <w:r w:rsidRPr="00F1252C">
        <w:t>) možnosť mat uzatvorenú v tom istom čase zmluvu s viacerými samostatnými finančnými agentmi (SFA)pre rozdielne sektory. To znamená, že ak ma PFA zmluvu s SFA1 pre sektor poistenie alebo zaistenie, pre sektor kapitálového trhu môže mat písomnú zmluvu s SFA2. V súčasnosti  platí, že ak ma PFA zmluvu so SFA1 napríklad len pre sektor poistenie alebo zaistenie, nemôže mat uzatvorenú žiadnu písomnú zmluvu (a to pre žiadny sektor) s SFA2</w:t>
      </w:r>
      <w:r>
        <w:t>.</w:t>
      </w:r>
    </w:p>
    <w:p w:rsidR="00290757" w:rsidRPr="00290757" w:rsidRDefault="00290757" w:rsidP="00290757">
      <w:pPr>
        <w:pStyle w:val="Odsekzoznamu"/>
        <w:rPr>
          <w:rFonts w:asciiTheme="minorHAnsi" w:hAnsiTheme="minorHAnsi" w:cs="Arial"/>
        </w:rPr>
      </w:pPr>
    </w:p>
    <w:p w:rsidR="00290757" w:rsidRPr="00290757" w:rsidRDefault="00290757" w:rsidP="00290757">
      <w:pPr>
        <w:pStyle w:val="Odsekzoznamu"/>
        <w:numPr>
          <w:ilvl w:val="0"/>
          <w:numId w:val="9"/>
        </w:numPr>
        <w:ind w:left="0" w:hanging="284"/>
        <w:rPr>
          <w:rFonts w:asciiTheme="minorHAnsi" w:hAnsiTheme="minorHAnsi" w:cs="Arial"/>
        </w:rPr>
      </w:pPr>
      <w:r w:rsidRPr="00290757">
        <w:rPr>
          <w:rFonts w:asciiTheme="minorHAnsi" w:hAnsiTheme="minorHAnsi" w:cs="Arial"/>
        </w:rPr>
        <w:t xml:space="preserve">Neumožniť, aby jedna osoba sprostredkovávala poistenie ako FO a zároveň aj v rámci PO. </w:t>
      </w:r>
    </w:p>
    <w:p w:rsidR="00CE6D5D" w:rsidRPr="00CE6D5D" w:rsidRDefault="00CE6D5D" w:rsidP="00CE6D5D">
      <w:pPr>
        <w:pStyle w:val="Odsekzoznamu"/>
        <w:ind w:left="0"/>
        <w:rPr>
          <w:rFonts w:asciiTheme="minorHAnsi" w:hAnsiTheme="minorHAnsi" w:cs="Arial"/>
        </w:rPr>
      </w:pPr>
    </w:p>
    <w:p w:rsidR="00A32D7C" w:rsidRDefault="00CE6D5D" w:rsidP="00DB2176">
      <w:pPr>
        <w:pStyle w:val="Odsekzoznamu"/>
        <w:numPr>
          <w:ilvl w:val="0"/>
          <w:numId w:val="9"/>
        </w:numPr>
        <w:ind w:left="0" w:hanging="284"/>
      </w:pPr>
      <w:r>
        <w:t xml:space="preserve"> </w:t>
      </w:r>
      <w:r w:rsidR="005E5C47" w:rsidRPr="00CE6D5D">
        <w:t xml:space="preserve">Vypustiť § 9 ods. 2 </w:t>
      </w:r>
      <w:proofErr w:type="spellStart"/>
      <w:r w:rsidR="00A32D7C" w:rsidRPr="00DB2176">
        <w:rPr>
          <w:rFonts w:asciiTheme="minorHAnsi" w:hAnsiTheme="minorHAnsi" w:cs="Arial"/>
        </w:rPr>
        <w:t>FSaFP</w:t>
      </w:r>
      <w:proofErr w:type="spellEnd"/>
      <w:r w:rsidR="005E5C47" w:rsidRPr="00CE6D5D">
        <w:t xml:space="preserve"> – toto ustanovenie spôsobuje v praxi problémy, pretože systém NBS nie je takto naprogramovaný a teda ak dôjde k tomu, že nejaká osoba by sa mala podľa § 9 ods. 2 považovať za PFA, v registri NBS ju nie je možné takto zaregistrovať. Túto skúsenosť máme z registrovania Slovenskej pošty, a.s., ktorá by mala byť podľa platného zákona zaregistrovaná vo všetkých sektoroch ako podriadený finančný agent, napriek tomu je pre sektory prijímanie vkladov a poskytovanie úverov zaregistrovaná na úrovni viazaného finančného agenta.</w:t>
      </w:r>
    </w:p>
    <w:p w:rsidR="00A32D7C" w:rsidRDefault="00A32D7C" w:rsidP="00A32D7C">
      <w:pPr>
        <w:pStyle w:val="Odsekzoznamu"/>
        <w:ind w:left="0"/>
      </w:pPr>
    </w:p>
    <w:p w:rsidR="00A32D7C" w:rsidRDefault="00A32D7C" w:rsidP="00DB2176">
      <w:pPr>
        <w:pStyle w:val="Odsekzoznamu"/>
        <w:numPr>
          <w:ilvl w:val="0"/>
          <w:numId w:val="9"/>
        </w:numPr>
        <w:ind w:left="0"/>
      </w:pPr>
      <w:r>
        <w:t xml:space="preserve">§ 11 ods. 1 zákona o </w:t>
      </w:r>
      <w:proofErr w:type="spellStart"/>
      <w:r>
        <w:t>FSaFP</w:t>
      </w:r>
      <w:proofErr w:type="spellEnd"/>
      <w:r>
        <w:t xml:space="preserve"> „1. Finančný sprostredkovateľ z iného členského štátu v sektore poistenia alebo zaistenia je oprávnený na území Slovenskej republiky vykonávať finančné sprostredkovanie alebo finančné poradenstvo v sektore poistenia alebo zaistenia v rozsahu, v akom je oprávnený vykonávať finančné sprostredkovanie alebo finančné poradenstvo v sektore poistenia alebo zaistenia vo svojom domovskom členskom štáte, a to prostredníctvom pobočky alebo na základe práva na slobodné poskytovanie služieb.“</w:t>
      </w:r>
    </w:p>
    <w:p w:rsidR="00A32D7C" w:rsidRDefault="00A32D7C" w:rsidP="00A32D7C">
      <w:pPr>
        <w:pStyle w:val="Odsekzoznamu"/>
        <w:ind w:left="0"/>
      </w:pPr>
      <w:r>
        <w:t>- bolo by dobré túto vetu preštylizovať, pretože nastávajú prípady, kedy FS z iného členského štátu  nemôže v plnom rozsahu vykonávať finančné sprostredkovanie v sektore poistenia a zaistenia v rovnakom rozsahu ako vo svojom domovskom členkom štáte, pretože to odporuje ustanovenia našich zákonov.</w:t>
      </w:r>
    </w:p>
    <w:p w:rsidR="00A32D7C" w:rsidRDefault="00A32D7C" w:rsidP="00A32D7C">
      <w:pPr>
        <w:pStyle w:val="Odsekzoznamu"/>
        <w:ind w:left="0"/>
      </w:pPr>
      <w:r>
        <w:t xml:space="preserve">- vhodné stanoviť ohľadne tohto odseku, že pre FS z iného členského štátu sú ustanovenia § 11 ods. 4, § 28, § 30 ods. 1, § 31, § 32, § 33, § 34, § 35 zákona o </w:t>
      </w:r>
      <w:proofErr w:type="spellStart"/>
      <w:r>
        <w:t>FSaFP</w:t>
      </w:r>
      <w:proofErr w:type="spellEnd"/>
      <w:r>
        <w:t xml:space="preserve"> kogentné.</w:t>
      </w:r>
    </w:p>
    <w:p w:rsidR="00A32D7C" w:rsidRPr="00CE6D5D" w:rsidRDefault="00A32D7C" w:rsidP="00A32D7C">
      <w:pPr>
        <w:pStyle w:val="Odsekzoznamu"/>
        <w:ind w:left="0"/>
        <w:rPr>
          <w:rFonts w:asciiTheme="minorHAnsi" w:hAnsiTheme="minorHAnsi" w:cs="Arial"/>
        </w:rPr>
      </w:pPr>
    </w:p>
    <w:p w:rsidR="00645980" w:rsidRPr="00226D6A" w:rsidRDefault="00645980" w:rsidP="00182AD3">
      <w:pPr>
        <w:spacing w:after="0" w:line="240" w:lineRule="auto"/>
        <w:rPr>
          <w:rFonts w:cs="Arial"/>
          <w:b/>
          <w:u w:val="single"/>
        </w:rPr>
      </w:pPr>
      <w:r w:rsidRPr="00226D6A">
        <w:rPr>
          <w:rFonts w:cs="Arial"/>
          <w:b/>
          <w:u w:val="single"/>
        </w:rPr>
        <w:t>REGISTER</w:t>
      </w:r>
    </w:p>
    <w:p w:rsidR="00F1252C" w:rsidRPr="00F1252C" w:rsidRDefault="0065037C" w:rsidP="00182AD3">
      <w:pPr>
        <w:pStyle w:val="Odsekzoznamu"/>
        <w:numPr>
          <w:ilvl w:val="0"/>
          <w:numId w:val="5"/>
        </w:numPr>
        <w:ind w:left="0" w:hanging="284"/>
        <w:rPr>
          <w:rFonts w:asciiTheme="minorHAnsi" w:hAnsiTheme="minorHAnsi" w:cs="Arial"/>
        </w:rPr>
      </w:pPr>
      <w:r w:rsidRPr="00226D6A">
        <w:rPr>
          <w:rFonts w:asciiTheme="minorHAnsi" w:hAnsiTheme="minorHAnsi" w:cs="Arial"/>
        </w:rPr>
        <w:t>N</w:t>
      </w:r>
      <w:r w:rsidR="00855025" w:rsidRPr="00226D6A">
        <w:rPr>
          <w:rFonts w:asciiTheme="minorHAnsi" w:hAnsiTheme="minorHAnsi" w:cs="Arial"/>
        </w:rPr>
        <w:t xml:space="preserve">avrhujeme, aby bolo možné v registri vyhľadať informáciu, akých </w:t>
      </w:r>
      <w:r w:rsidR="00F1252C">
        <w:rPr>
          <w:rFonts w:asciiTheme="minorHAnsi" w:hAnsiTheme="minorHAnsi" w:cs="Arial"/>
        </w:rPr>
        <w:t>PF</w:t>
      </w:r>
      <w:r w:rsidR="00C033BB" w:rsidRPr="00226D6A">
        <w:rPr>
          <w:rFonts w:asciiTheme="minorHAnsi" w:hAnsiTheme="minorHAnsi" w:cs="Arial"/>
        </w:rPr>
        <w:t xml:space="preserve">) </w:t>
      </w:r>
      <w:r w:rsidR="00855025" w:rsidRPr="00226D6A">
        <w:rPr>
          <w:rFonts w:asciiTheme="minorHAnsi" w:hAnsiTheme="minorHAnsi" w:cs="Arial"/>
        </w:rPr>
        <w:t xml:space="preserve">má (mal) registrovaných </w:t>
      </w:r>
      <w:r w:rsidR="00C033BB" w:rsidRPr="00226D6A">
        <w:rPr>
          <w:rFonts w:asciiTheme="minorHAnsi" w:hAnsiTheme="minorHAnsi" w:cs="Arial"/>
        </w:rPr>
        <w:t>SF)</w:t>
      </w:r>
      <w:r w:rsidR="00855025" w:rsidRPr="00226D6A">
        <w:rPr>
          <w:rFonts w:asciiTheme="minorHAnsi" w:hAnsiTheme="minorHAnsi" w:cs="Arial"/>
        </w:rPr>
        <w:t xml:space="preserve">, resp. pre ktorého </w:t>
      </w:r>
      <w:r w:rsidR="00C033BB"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 je (bol) </w:t>
      </w:r>
      <w:r w:rsidR="00C033BB"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 xml:space="preserve"> registrovaný</w:t>
      </w:r>
      <w:r w:rsidR="00C033BB" w:rsidRPr="00226D6A">
        <w:rPr>
          <w:rFonts w:asciiTheme="minorHAnsi" w:hAnsiTheme="minorHAnsi" w:cs="Arial"/>
        </w:rPr>
        <w:t>.</w:t>
      </w:r>
      <w:r w:rsidRPr="00226D6A">
        <w:rPr>
          <w:rFonts w:asciiTheme="minorHAnsi" w:hAnsiTheme="minorHAnsi" w:cs="Arial"/>
        </w:rPr>
        <w:t xml:space="preserve"> Konkrétne ide úpravu zverejňovaných údajov v registri týkajúcich sa </w:t>
      </w:r>
      <w:r w:rsidR="00C033BB" w:rsidRPr="00226D6A">
        <w:rPr>
          <w:rFonts w:asciiTheme="minorHAnsi" w:hAnsiTheme="minorHAnsi" w:cs="Arial"/>
        </w:rPr>
        <w:t>SFA</w:t>
      </w:r>
      <w:r w:rsidRPr="00226D6A">
        <w:rPr>
          <w:rFonts w:asciiTheme="minorHAnsi" w:hAnsiTheme="minorHAnsi" w:cs="Arial"/>
        </w:rPr>
        <w:t xml:space="preserve"> a jeho  </w:t>
      </w:r>
      <w:r w:rsidR="00881656"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 xml:space="preserve">. Ako ideálny sa javí stav, kedy by bolo možné v registri NBS </w:t>
      </w:r>
      <w:r w:rsidR="00855025" w:rsidRPr="00226D6A">
        <w:rPr>
          <w:rFonts w:asciiTheme="minorHAnsi" w:hAnsiTheme="minorHAnsi" w:cs="Arial"/>
        </w:rPr>
        <w:lastRenderedPageBreak/>
        <w:t xml:space="preserve">vyhľadávať informáciu o </w:t>
      </w:r>
      <w:r w:rsidR="00881656"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 xml:space="preserve"> (i) podľa mena </w:t>
      </w:r>
      <w:r w:rsidR="00881656"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 a taktiež aj (</w:t>
      </w:r>
      <w:proofErr w:type="spellStart"/>
      <w:r w:rsidR="00855025" w:rsidRPr="00226D6A">
        <w:rPr>
          <w:rFonts w:asciiTheme="minorHAnsi" w:hAnsiTheme="minorHAnsi" w:cs="Arial"/>
        </w:rPr>
        <w:t>ii</w:t>
      </w:r>
      <w:proofErr w:type="spellEnd"/>
      <w:r w:rsidR="00855025" w:rsidRPr="00226D6A">
        <w:rPr>
          <w:rFonts w:asciiTheme="minorHAnsi" w:hAnsiTheme="minorHAnsi" w:cs="Arial"/>
        </w:rPr>
        <w:t xml:space="preserve">) podľa mena </w:t>
      </w:r>
      <w:r w:rsidR="00881656" w:rsidRPr="00226D6A">
        <w:rPr>
          <w:rFonts w:asciiTheme="minorHAnsi" w:hAnsiTheme="minorHAnsi" w:cs="Arial"/>
        </w:rPr>
        <w:t>PFA,</w:t>
      </w:r>
      <w:r w:rsidR="00855025" w:rsidRPr="00226D6A">
        <w:rPr>
          <w:rFonts w:asciiTheme="minorHAnsi" w:hAnsiTheme="minorHAnsi"/>
        </w:rPr>
        <w:t xml:space="preserve"> </w:t>
      </w:r>
      <w:r w:rsidR="00881656" w:rsidRPr="00226D6A">
        <w:rPr>
          <w:rFonts w:asciiTheme="minorHAnsi" w:hAnsiTheme="minorHAnsi"/>
        </w:rPr>
        <w:t>u</w:t>
      </w:r>
      <w:r w:rsidR="00C033BB" w:rsidRPr="00226D6A">
        <w:rPr>
          <w:rFonts w:asciiTheme="minorHAnsi" w:hAnsiTheme="minorHAnsi"/>
        </w:rPr>
        <w:t xml:space="preserve">vádzať údaj </w:t>
      </w:r>
      <w:r w:rsidR="00881656" w:rsidRPr="00226D6A">
        <w:rPr>
          <w:rFonts w:asciiTheme="minorHAnsi" w:hAnsiTheme="minorHAnsi"/>
        </w:rPr>
        <w:t>SFA</w:t>
      </w:r>
      <w:r w:rsidR="00C033BB" w:rsidRPr="00226D6A">
        <w:rPr>
          <w:rFonts w:asciiTheme="minorHAnsi" w:hAnsiTheme="minorHAnsi"/>
        </w:rPr>
        <w:t xml:space="preserve"> pri každom </w:t>
      </w:r>
      <w:r w:rsidR="00881656" w:rsidRPr="00226D6A">
        <w:rPr>
          <w:rFonts w:asciiTheme="minorHAnsi" w:hAnsiTheme="minorHAnsi"/>
        </w:rPr>
        <w:t>PFA</w:t>
      </w:r>
    </w:p>
    <w:p w:rsidR="00826FE2" w:rsidRPr="00226D6A" w:rsidRDefault="00881656" w:rsidP="00182AD3">
      <w:pPr>
        <w:pStyle w:val="Odsekzoznamu"/>
        <w:ind w:left="0"/>
        <w:rPr>
          <w:rFonts w:asciiTheme="minorHAnsi" w:hAnsiTheme="minorHAnsi"/>
        </w:rPr>
      </w:pPr>
      <w:r w:rsidRPr="00226D6A">
        <w:rPr>
          <w:rFonts w:asciiTheme="minorHAnsi" w:hAnsiTheme="minorHAnsi"/>
        </w:rPr>
        <w:t xml:space="preserve"> a tiež uvádzať údaje o PFA dátum narodenia a bydliska, spolu s históriou kde vykonával finančné sprostredkovanie (FS) predtým.</w:t>
      </w:r>
      <w:r w:rsidR="00855025" w:rsidRPr="00226D6A">
        <w:rPr>
          <w:rFonts w:asciiTheme="minorHAnsi" w:hAnsiTheme="minorHAnsi"/>
        </w:rPr>
        <w:br/>
      </w:r>
      <w:r w:rsidR="00855025" w:rsidRPr="00226D6A">
        <w:rPr>
          <w:rFonts w:asciiTheme="minorHAnsi" w:hAnsiTheme="minorHAnsi"/>
        </w:rPr>
        <w:br/>
      </w:r>
      <w:r w:rsidR="00826FE2" w:rsidRPr="00226D6A">
        <w:rPr>
          <w:rFonts w:asciiTheme="minorHAnsi" w:hAnsiTheme="minorHAnsi" w:cs="Arial"/>
        </w:rPr>
        <w:t>Z</w:t>
      </w:r>
      <w:r w:rsidR="00855025" w:rsidRPr="00226D6A">
        <w:rPr>
          <w:rFonts w:asciiTheme="minorHAnsi" w:hAnsiTheme="minorHAnsi" w:cs="Arial"/>
        </w:rPr>
        <w:t xml:space="preserve">mluvný vzťah pre výkon </w:t>
      </w:r>
      <w:r w:rsidRPr="00226D6A">
        <w:rPr>
          <w:rFonts w:asciiTheme="minorHAnsi" w:hAnsiTheme="minorHAnsi" w:cs="Arial"/>
        </w:rPr>
        <w:t>FS</w:t>
      </w:r>
      <w:r w:rsidR="00855025" w:rsidRPr="00226D6A">
        <w:rPr>
          <w:rFonts w:asciiTheme="minorHAnsi" w:hAnsiTheme="minorHAnsi" w:cs="Arial"/>
        </w:rPr>
        <w:t xml:space="preserve"> má poisťovňa uzatvorený so </w:t>
      </w:r>
      <w:r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, pričom o jeho </w:t>
      </w:r>
      <w:r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 xml:space="preserve"> nemá žiadne vierohodné informácie. Úprava zmluvnej povinnosti </w:t>
      </w:r>
      <w:r w:rsidRPr="00226D6A">
        <w:rPr>
          <w:rFonts w:asciiTheme="minorHAnsi" w:hAnsiTheme="minorHAnsi" w:cs="Arial"/>
        </w:rPr>
        <w:t>SFA</w:t>
      </w:r>
      <w:r w:rsidR="003F6152">
        <w:rPr>
          <w:rFonts w:asciiTheme="minorHAnsi" w:hAnsiTheme="minorHAnsi" w:cs="Arial"/>
        </w:rPr>
        <w:t xml:space="preserve"> </w:t>
      </w:r>
      <w:r w:rsidR="00855025" w:rsidRPr="00226D6A">
        <w:rPr>
          <w:rFonts w:asciiTheme="minorHAnsi" w:hAnsiTheme="minorHAnsi" w:cs="Arial"/>
        </w:rPr>
        <w:t>poskytovať uvedené informácie poisťovni sa neraz javí ako nedostačujúca, nako</w:t>
      </w:r>
      <w:r w:rsidR="00B46BC6" w:rsidRPr="00226D6A">
        <w:rPr>
          <w:rFonts w:asciiTheme="minorHAnsi" w:hAnsiTheme="minorHAnsi" w:cs="Arial"/>
        </w:rPr>
        <w:t>ľ</w:t>
      </w:r>
      <w:r w:rsidR="00855025" w:rsidRPr="00226D6A">
        <w:rPr>
          <w:rFonts w:asciiTheme="minorHAnsi" w:hAnsiTheme="minorHAnsi" w:cs="Arial"/>
        </w:rPr>
        <w:t xml:space="preserve">ko je závislá od konania, resp. vôle </w:t>
      </w:r>
      <w:r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>...  </w:t>
      </w:r>
      <w:r w:rsidR="00855025" w:rsidRPr="00226D6A">
        <w:rPr>
          <w:rFonts w:asciiTheme="minorHAnsi" w:hAnsiTheme="minorHAnsi"/>
        </w:rPr>
        <w:t xml:space="preserve"> </w:t>
      </w:r>
      <w:r w:rsidR="00855025" w:rsidRPr="00226D6A">
        <w:rPr>
          <w:rFonts w:asciiTheme="minorHAnsi" w:hAnsiTheme="minorHAnsi"/>
        </w:rPr>
        <w:br/>
      </w:r>
      <w:r w:rsidR="00855025" w:rsidRPr="00226D6A">
        <w:rPr>
          <w:rFonts w:asciiTheme="minorHAnsi" w:hAnsiTheme="minorHAnsi" w:cs="Arial"/>
        </w:rPr>
        <w:t>V rámci praktického fungovania poisťovne, má navrhovaná zmena zákona pre poisťovňu význam najmä:</w:t>
      </w:r>
      <w:r w:rsidR="00855025" w:rsidRPr="00226D6A">
        <w:rPr>
          <w:rFonts w:asciiTheme="minorHAnsi" w:hAnsiTheme="minorHAnsi"/>
        </w:rPr>
        <w:t xml:space="preserve"> </w:t>
      </w:r>
      <w:r w:rsidR="00855025" w:rsidRPr="00226D6A">
        <w:rPr>
          <w:rFonts w:asciiTheme="minorHAnsi" w:hAnsiTheme="minorHAnsi"/>
        </w:rPr>
        <w:br/>
      </w:r>
      <w:r w:rsidR="00245CFB">
        <w:rPr>
          <w:rFonts w:asciiTheme="minorHAnsi" w:hAnsiTheme="minorHAnsi" w:cs="Arial"/>
        </w:rPr>
        <w:t>a</w:t>
      </w:r>
      <w:r w:rsidR="00855025" w:rsidRPr="00226D6A">
        <w:rPr>
          <w:rFonts w:asciiTheme="minorHAnsi" w:hAnsiTheme="minorHAnsi" w:cs="Arial"/>
        </w:rPr>
        <w:t xml:space="preserve">) pri zakladaní zmluvného vzťahu so </w:t>
      </w:r>
      <w:r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, kedy má pre poisťovňu v rámci preverovania všetkých relevantných informácii význam informácia, či </w:t>
      </w:r>
      <w:r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 má vôbec registrovaných </w:t>
      </w:r>
      <w:r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>, ak áno koho.... dôvodom je najmä skutočnosť, že nie je vylúčené zistenie, že konkrétna osoba (</w:t>
      </w:r>
      <w:r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>) pôsobila v minulosti pre poisťov</w:t>
      </w:r>
      <w:r w:rsidR="00006FF1" w:rsidRPr="00226D6A">
        <w:rPr>
          <w:rFonts w:asciiTheme="minorHAnsi" w:hAnsiTheme="minorHAnsi" w:cs="Arial"/>
        </w:rPr>
        <w:t>ň</w:t>
      </w:r>
      <w:r w:rsidR="00855025" w:rsidRPr="00226D6A">
        <w:rPr>
          <w:rFonts w:asciiTheme="minorHAnsi" w:hAnsiTheme="minorHAnsi" w:cs="Arial"/>
        </w:rPr>
        <w:t xml:space="preserve">u alebo iný subjekt, ktorý bol napr. predmetom šetrenia zo strany poisťovne, resp. OČTK ... resp. je voči nemu vedené iné konanie na návrh </w:t>
      </w:r>
      <w:r w:rsidRPr="00226D6A">
        <w:rPr>
          <w:rFonts w:asciiTheme="minorHAnsi" w:hAnsiTheme="minorHAnsi" w:cs="Arial"/>
        </w:rPr>
        <w:t>poisťovne</w:t>
      </w:r>
      <w:r w:rsidR="00855025" w:rsidRPr="00226D6A">
        <w:rPr>
          <w:rFonts w:asciiTheme="minorHAnsi" w:hAnsiTheme="minorHAnsi" w:cs="Arial"/>
        </w:rPr>
        <w:t xml:space="preserve"> ....</w:t>
      </w:r>
      <w:proofErr w:type="spellStart"/>
      <w:r w:rsidR="00855025" w:rsidRPr="00226D6A">
        <w:rPr>
          <w:rFonts w:asciiTheme="minorHAnsi" w:hAnsiTheme="minorHAnsi" w:cs="Arial"/>
        </w:rPr>
        <w:t>atď</w:t>
      </w:r>
      <w:proofErr w:type="spellEnd"/>
      <w:r w:rsidR="00855025" w:rsidRPr="00226D6A">
        <w:rPr>
          <w:rFonts w:asciiTheme="minorHAnsi" w:hAnsiTheme="minorHAnsi" w:cs="Arial"/>
        </w:rPr>
        <w:t xml:space="preserve"> ... v dôsledku čoho by bolo v končenom dôsledku pre poisťovňu neprijateľné aby uvedená osoba v pozícii </w:t>
      </w:r>
      <w:r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 xml:space="preserve"> spros</w:t>
      </w:r>
      <w:r w:rsidR="00006FF1" w:rsidRPr="00226D6A">
        <w:rPr>
          <w:rFonts w:asciiTheme="minorHAnsi" w:hAnsiTheme="minorHAnsi" w:cs="Arial"/>
        </w:rPr>
        <w:t>t</w:t>
      </w:r>
      <w:r w:rsidR="00855025" w:rsidRPr="00226D6A">
        <w:rPr>
          <w:rFonts w:asciiTheme="minorHAnsi" w:hAnsiTheme="minorHAnsi" w:cs="Arial"/>
        </w:rPr>
        <w:t xml:space="preserve">redkúvala jej produkty...resp. uvedené môže poisťovni pomôcť pri rozhodovaní, či má vôbec záujem s takýmto </w:t>
      </w:r>
      <w:r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 zahájiť akúkoľvek spoluprácu...  </w:t>
      </w:r>
      <w:r w:rsidR="00855025" w:rsidRPr="00226D6A">
        <w:rPr>
          <w:rFonts w:asciiTheme="minorHAnsi" w:hAnsiTheme="minorHAnsi"/>
        </w:rPr>
        <w:t xml:space="preserve"> </w:t>
      </w:r>
    </w:p>
    <w:p w:rsidR="009425F9" w:rsidRPr="00226D6A" w:rsidRDefault="00245CFB" w:rsidP="00182AD3">
      <w:pPr>
        <w:pStyle w:val="Odsekzoznamu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</w:t>
      </w:r>
      <w:r w:rsidR="00855025" w:rsidRPr="00226D6A">
        <w:rPr>
          <w:rFonts w:asciiTheme="minorHAnsi" w:hAnsiTheme="minorHAnsi" w:cs="Arial"/>
        </w:rPr>
        <w:t xml:space="preserve">) pri akomkoľvek následnom preverovaní všetkých konkrétnych podozrení na porušenie povinností, postupov, resp. podvodne uzatváraných PZ, pričom na základe dnes zverejňovaných údajov v registri NBS nie je možné vierohodne zistiť, pre ktorého </w:t>
      </w:r>
      <w:r w:rsidR="00881656"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 pracuje príslušná osoba ako </w:t>
      </w:r>
      <w:r w:rsidR="00881656" w:rsidRPr="00226D6A">
        <w:rPr>
          <w:rFonts w:asciiTheme="minorHAnsi" w:hAnsiTheme="minorHAnsi" w:cs="Arial"/>
        </w:rPr>
        <w:t>PFA</w:t>
      </w:r>
      <w:r w:rsidR="00855025" w:rsidRPr="00226D6A">
        <w:rPr>
          <w:rFonts w:asciiTheme="minorHAnsi" w:hAnsiTheme="minorHAnsi" w:cs="Arial"/>
        </w:rPr>
        <w:t xml:space="preserve">, ktorá jednala s konkrétnym klientom; a napr. táto osoba koná s klientom spôsobom nezlučiteľným s pravidlami fin. sprostredkovania, pričom na základe absencie v identifikácii osoby </w:t>
      </w:r>
      <w:r w:rsidR="00881656"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 xml:space="preserve"> pre ktorého koná, je podstatne sťažený postup poisťovne voči </w:t>
      </w:r>
      <w:r w:rsidR="00881656" w:rsidRPr="00226D6A">
        <w:rPr>
          <w:rFonts w:asciiTheme="minorHAnsi" w:hAnsiTheme="minorHAnsi" w:cs="Arial"/>
        </w:rPr>
        <w:t>SFA</w:t>
      </w:r>
      <w:r w:rsidR="00855025" w:rsidRPr="00226D6A">
        <w:rPr>
          <w:rFonts w:asciiTheme="minorHAnsi" w:hAnsiTheme="minorHAnsi" w:cs="Arial"/>
        </w:rPr>
        <w:t>, ktorý za neho zodpovedá.</w:t>
      </w:r>
    </w:p>
    <w:p w:rsidR="00991D53" w:rsidRDefault="00991D53" w:rsidP="005950FC">
      <w:pPr>
        <w:spacing w:after="0" w:line="240" w:lineRule="auto"/>
        <w:ind w:hanging="284"/>
        <w:rPr>
          <w:rFonts w:cs="Arial"/>
        </w:rPr>
      </w:pPr>
    </w:p>
    <w:p w:rsidR="005950FC" w:rsidRPr="00F11491" w:rsidRDefault="005950FC" w:rsidP="00F11491">
      <w:pPr>
        <w:pStyle w:val="Odsekzoznamu"/>
        <w:numPr>
          <w:ilvl w:val="0"/>
          <w:numId w:val="5"/>
        </w:numPr>
        <w:ind w:left="0" w:hanging="284"/>
        <w:rPr>
          <w:rFonts w:asciiTheme="minorHAnsi" w:hAnsiTheme="minorHAnsi" w:cs="Arial"/>
        </w:rPr>
      </w:pPr>
      <w:r w:rsidRPr="00F11491">
        <w:rPr>
          <w:rFonts w:cs="Arial"/>
          <w:noProof/>
        </w:rPr>
        <w:t>V súčasnosti NBS infomuje o zrealizovanych zapisoch/zmenach/zruseniach (§ 14, § 15) iba uverejnenim na stranke registra. Navrhujeme doplniť úpravu zasielania informacie o zrealizovani zapisu/zmeny/zrusenia aj na e-mailovu adresu navrhovateľa.</w:t>
      </w:r>
    </w:p>
    <w:p w:rsidR="005950FC" w:rsidRPr="005950FC" w:rsidRDefault="005950FC" w:rsidP="005950FC">
      <w:pPr>
        <w:pStyle w:val="Odsekzoznamu"/>
        <w:ind w:left="0"/>
        <w:rPr>
          <w:rFonts w:asciiTheme="minorHAnsi" w:hAnsiTheme="minorHAnsi" w:cs="Arial"/>
        </w:rPr>
      </w:pPr>
    </w:p>
    <w:p w:rsidR="004C3E04" w:rsidRDefault="004C3E04" w:rsidP="00F11491">
      <w:pPr>
        <w:pStyle w:val="Odsekzoznamu"/>
        <w:numPr>
          <w:ilvl w:val="0"/>
          <w:numId w:val="5"/>
        </w:numPr>
        <w:ind w:left="0" w:hanging="284"/>
        <w:rPr>
          <w:rFonts w:asciiTheme="minorHAnsi" w:hAnsiTheme="minorHAnsi" w:cs="Arial"/>
        </w:rPr>
      </w:pPr>
      <w:r w:rsidRPr="005950FC">
        <w:rPr>
          <w:rFonts w:asciiTheme="minorHAnsi" w:hAnsiTheme="minorHAnsi" w:cs="Arial"/>
        </w:rPr>
        <w:t>Zákon v § 16 ods. 3 upravuje povinnosť navrhovateľa bez zbytočného odkladu podať návrh na zrušenie zápisu viazaného finančného agenta, podriadeného finančného agenta alebo viazaného investičného agenta, ak mu nebolo preukázané splnenie požiadaviek na odbornú spôsobilosť v lehotách podľa § 21 ods. 10 písm. a) a b) alebo ak mu nebol o preukázané overenie jeho odbornej spôsobilosti v lehote podľa § 22 ods. 21.</w:t>
      </w:r>
    </w:p>
    <w:p w:rsidR="00C25AFB" w:rsidRPr="00C25AFB" w:rsidRDefault="00C25AFB" w:rsidP="00C25AFB">
      <w:pPr>
        <w:pStyle w:val="Odsekzoznamu"/>
        <w:rPr>
          <w:rFonts w:asciiTheme="minorHAnsi" w:hAnsiTheme="minorHAnsi" w:cs="Arial"/>
        </w:rPr>
      </w:pPr>
    </w:p>
    <w:p w:rsidR="004C3E04" w:rsidRDefault="004C3E04" w:rsidP="00182AD3">
      <w:pPr>
        <w:spacing w:after="0" w:line="240" w:lineRule="auto"/>
        <w:rPr>
          <w:rFonts w:cs="Arial"/>
        </w:rPr>
      </w:pPr>
      <w:r w:rsidRPr="00226D6A">
        <w:rPr>
          <w:rFonts w:cs="Arial"/>
        </w:rPr>
        <w:t xml:space="preserve">Ďalej podľa § 21 ods. 10, odbornú spôsobilosť preukazuje viazaný finančný agent a viazaný investičný agent navrhovateľovi do troch mesiacov odo dňa prvého zápisu do príslušného zoznamu v príslušnom </w:t>
      </w:r>
      <w:proofErr w:type="spellStart"/>
      <w:r w:rsidRPr="00226D6A">
        <w:rPr>
          <w:rFonts w:cs="Arial"/>
        </w:rPr>
        <w:t>podregistri</w:t>
      </w:r>
      <w:proofErr w:type="spellEnd"/>
      <w:r w:rsidRPr="00226D6A">
        <w:rPr>
          <w:rFonts w:cs="Arial"/>
        </w:rPr>
        <w:t xml:space="preserve"> podľa § 13.</w:t>
      </w:r>
    </w:p>
    <w:p w:rsidR="00C25AFB" w:rsidRPr="00226D6A" w:rsidRDefault="00C25AFB" w:rsidP="00182AD3">
      <w:pPr>
        <w:spacing w:after="0" w:line="240" w:lineRule="auto"/>
        <w:rPr>
          <w:rFonts w:cs="Arial"/>
        </w:rPr>
      </w:pPr>
    </w:p>
    <w:p w:rsidR="004C3E04" w:rsidRPr="00226D6A" w:rsidRDefault="004C3E04" w:rsidP="00182AD3">
      <w:pPr>
        <w:spacing w:after="0" w:line="240" w:lineRule="auto"/>
        <w:rPr>
          <w:rFonts w:cs="Arial"/>
        </w:rPr>
      </w:pPr>
      <w:r w:rsidRPr="00226D6A">
        <w:rPr>
          <w:rFonts w:cs="Arial"/>
        </w:rPr>
        <w:t xml:space="preserve">V prípade, ak navrhovateľ uzavrie zmluvu o finančnom sprostredkovaní s viazaným finančným agentom („VFA“) a daný VFA neabsolvuje osobitné finančné vzdelávanie do 3 mesiacov odo dňa zápisu v príslušnom registri, navrhovateľ musí podať návrh na zrušenie zápisu viazaného finančného agenta a ukončiť s ním spoluprácu. V prípade, že s daným VFA by navrhovateľ začal spoluprácu opätovne napr. o rok, vzniká otázka, či daný VFA spĺňa podmienku dôveryhodnosti podľa § 23 ods. 1 písm. g), (t.j. či ho možno považovať za sobou, ktorá spoľahlivo, poctivo a bez porušenia všeobecne záväzných právnych predpisov vykonával v posledných desiatich rokoch svoje funkcie alebo podnikala a so zreteľom na tieto skutočnosti poskytuje záruku, že bude spoľahlivo, poctivo a bez porušenia všeobecne záväzných právnych predpisov vykonávať finančné sprostredkovanie alebo finančné poradenstvo vrátane plnenia povinností vyplývajúcich zo všeobecne záväzných právnych predpisov a z vnútorných aktov riadenia. Daný VFA totiž porušil povinnosť podľa zákona č. 186/2009 </w:t>
      </w:r>
      <w:proofErr w:type="spellStart"/>
      <w:r w:rsidRPr="00226D6A">
        <w:rPr>
          <w:rFonts w:cs="Arial"/>
        </w:rPr>
        <w:t>Z.z</w:t>
      </w:r>
      <w:proofErr w:type="spellEnd"/>
      <w:r w:rsidRPr="00226D6A">
        <w:rPr>
          <w:rFonts w:cs="Arial"/>
        </w:rPr>
        <w:t>.</w:t>
      </w:r>
      <w:r w:rsidR="00D90BF1" w:rsidRPr="00226D6A">
        <w:rPr>
          <w:rFonts w:cs="Arial"/>
        </w:rPr>
        <w:t xml:space="preserve"> </w:t>
      </w:r>
      <w:r w:rsidRPr="00226D6A">
        <w:rPr>
          <w:rFonts w:cs="Arial"/>
        </w:rPr>
        <w:t>absolvovať osobitné finančné vzdelávanie do 3 mesiacov odo dňa zápisu. Uvedený prís</w:t>
      </w:r>
      <w:r w:rsidR="00D90BF1" w:rsidRPr="00226D6A">
        <w:rPr>
          <w:rFonts w:cs="Arial"/>
        </w:rPr>
        <w:t>t</w:t>
      </w:r>
      <w:r w:rsidRPr="00226D6A">
        <w:rPr>
          <w:rFonts w:cs="Arial"/>
        </w:rPr>
        <w:t xml:space="preserve">up by však bránil v slobodnom prístupe k podnikaniu, keďže aj finančné sprostredkovanie je podnikaním. </w:t>
      </w:r>
      <w:r w:rsidRPr="00226D6A">
        <w:rPr>
          <w:rFonts w:cs="Arial"/>
        </w:rPr>
        <w:lastRenderedPageBreak/>
        <w:t>Z uvedeného dôvodu by bolo vhodné doplniť do zákona, že nesplnenie požiadaviek uvedených v § 21 ods. 10 zákona, nemá vplyv na požiadavku dôveryhodnosti podľa § 23 ods. 1 písm. g).</w:t>
      </w:r>
    </w:p>
    <w:p w:rsidR="004C3E04" w:rsidRDefault="004C3E04" w:rsidP="00182AD3">
      <w:pPr>
        <w:spacing w:after="0" w:line="240" w:lineRule="auto"/>
        <w:rPr>
          <w:rFonts w:cs="Arial"/>
        </w:rPr>
      </w:pPr>
      <w:r w:rsidRPr="00226D6A">
        <w:rPr>
          <w:rFonts w:cs="Arial"/>
        </w:rPr>
        <w:t>Taktiež by bolo vhodné z praktických dôvodov lehotu troch mesiacov na absolvovanie osobitného finančného vzdelávania, predĺžiť aspoň na 6 mesiacov.</w:t>
      </w:r>
    </w:p>
    <w:p w:rsidR="00CC19B5" w:rsidRPr="00226D6A" w:rsidRDefault="00CC19B5" w:rsidP="00182AD3">
      <w:pPr>
        <w:spacing w:after="0" w:line="240" w:lineRule="auto"/>
        <w:rPr>
          <w:rFonts w:cs="Arial"/>
        </w:rPr>
      </w:pPr>
    </w:p>
    <w:p w:rsidR="008219FA" w:rsidRDefault="008219FA" w:rsidP="00290757">
      <w:pPr>
        <w:spacing w:after="0" w:line="240" w:lineRule="auto"/>
        <w:rPr>
          <w:rFonts w:cs="Arial"/>
          <w:b/>
          <w:u w:val="single"/>
        </w:rPr>
      </w:pPr>
      <w:r w:rsidRPr="00226D6A">
        <w:rPr>
          <w:rFonts w:cs="Arial"/>
          <w:b/>
          <w:u w:val="single"/>
        </w:rPr>
        <w:t>PODMIENKY VYKONÁVANIA</w:t>
      </w:r>
      <w:r w:rsidR="002E0918" w:rsidRPr="00226D6A">
        <w:rPr>
          <w:rFonts w:cs="Arial"/>
          <w:b/>
          <w:u w:val="single"/>
        </w:rPr>
        <w:t xml:space="preserve"> FS a</w:t>
      </w:r>
      <w:r w:rsidR="00627A91">
        <w:rPr>
          <w:rFonts w:cs="Arial"/>
          <w:b/>
          <w:u w:val="single"/>
        </w:rPr>
        <w:t xml:space="preserve"> </w:t>
      </w:r>
      <w:r w:rsidR="002E0918" w:rsidRPr="00226D6A">
        <w:rPr>
          <w:rFonts w:cs="Arial"/>
          <w:b/>
          <w:u w:val="single"/>
        </w:rPr>
        <w:t>FP</w:t>
      </w:r>
    </w:p>
    <w:p w:rsidR="00CC19B5" w:rsidRPr="00226D6A" w:rsidRDefault="00CC19B5" w:rsidP="00182AD3">
      <w:pPr>
        <w:spacing w:after="0" w:line="240" w:lineRule="auto"/>
        <w:ind w:hanging="284"/>
        <w:rPr>
          <w:rFonts w:cs="Arial"/>
          <w:b/>
          <w:u w:val="single"/>
        </w:rPr>
      </w:pPr>
    </w:p>
    <w:p w:rsidR="004C3E04" w:rsidRDefault="004C3E04" w:rsidP="00182AD3">
      <w:pPr>
        <w:pStyle w:val="Odsekzoznamu"/>
        <w:numPr>
          <w:ilvl w:val="0"/>
          <w:numId w:val="7"/>
        </w:numPr>
        <w:ind w:left="0" w:hanging="284"/>
        <w:rPr>
          <w:rFonts w:asciiTheme="minorHAnsi" w:hAnsiTheme="minorHAnsi" w:cs="Arial"/>
        </w:rPr>
      </w:pPr>
      <w:r w:rsidRPr="00226D6A">
        <w:rPr>
          <w:rFonts w:asciiTheme="minorHAnsi" w:hAnsiTheme="minorHAnsi" w:cs="Arial"/>
        </w:rPr>
        <w:t xml:space="preserve">V § 21 ods. 10 navrhujeme vypustiť slovo „prvého“, nakoľko zápis do registra môže byť aj opakovaný (napr. VFA ukončí spoluprácu s jedným navrhovateľom, ktorý mu zruší zápis v registri a VFA uzavrie zmluvu o finančnom sprostredkovaní s druhým navrhovateľom, ktorý ho nanovo zaregistruje). </w:t>
      </w:r>
    </w:p>
    <w:p w:rsidR="00CC19B5" w:rsidRPr="00226D6A" w:rsidRDefault="00CC19B5" w:rsidP="00CC19B5">
      <w:pPr>
        <w:pStyle w:val="Odsekzoznamu"/>
        <w:ind w:left="0"/>
        <w:rPr>
          <w:rFonts w:asciiTheme="minorHAnsi" w:hAnsiTheme="minorHAnsi" w:cs="Arial"/>
        </w:rPr>
      </w:pPr>
    </w:p>
    <w:p w:rsidR="004C3E04" w:rsidRPr="00226D6A" w:rsidRDefault="004C3E04" w:rsidP="00182AD3">
      <w:pPr>
        <w:spacing w:after="0" w:line="240" w:lineRule="auto"/>
        <w:rPr>
          <w:rFonts w:cs="Arial"/>
        </w:rPr>
      </w:pPr>
      <w:r w:rsidRPr="00226D6A">
        <w:rPr>
          <w:rFonts w:cs="Arial"/>
        </w:rPr>
        <w:t>Z uvedeného dôvodu navrhujeme nasledovné znenie:</w:t>
      </w:r>
    </w:p>
    <w:p w:rsidR="004C3E04" w:rsidRDefault="004C3E04" w:rsidP="00182AD3">
      <w:pPr>
        <w:spacing w:after="0" w:line="240" w:lineRule="auto"/>
        <w:rPr>
          <w:rFonts w:cs="Arial"/>
        </w:rPr>
      </w:pPr>
      <w:r w:rsidRPr="00226D6A">
        <w:rPr>
          <w:rFonts w:cs="Arial"/>
        </w:rPr>
        <w:t xml:space="preserve">„Podľa § 21 ods. 10, odbornú spôsobilosť preukazuje viazaný finančný agent a viazaný investičný agent navrhovateľovi do troch mesiacov odo dňa zápisu do príslušného zoznamu v príslušnom </w:t>
      </w:r>
      <w:proofErr w:type="spellStart"/>
      <w:r w:rsidRPr="00226D6A">
        <w:rPr>
          <w:rFonts w:cs="Arial"/>
        </w:rPr>
        <w:t>podregistri</w:t>
      </w:r>
      <w:proofErr w:type="spellEnd"/>
      <w:r w:rsidRPr="00226D6A">
        <w:rPr>
          <w:rFonts w:cs="Arial"/>
        </w:rPr>
        <w:t xml:space="preserve"> podľa § 13.“</w:t>
      </w:r>
    </w:p>
    <w:p w:rsidR="00B05E06" w:rsidRPr="00B05E06" w:rsidRDefault="00B05E06" w:rsidP="00182AD3">
      <w:pPr>
        <w:spacing w:after="0" w:line="240" w:lineRule="auto"/>
        <w:rPr>
          <w:rFonts w:cs="Arial"/>
        </w:rPr>
      </w:pPr>
    </w:p>
    <w:p w:rsidR="00B05E06" w:rsidRPr="00B05E06" w:rsidRDefault="00B05E06" w:rsidP="00B05E06">
      <w:pPr>
        <w:pStyle w:val="Odsekzoznamu"/>
        <w:numPr>
          <w:ilvl w:val="0"/>
          <w:numId w:val="7"/>
        </w:numPr>
        <w:ind w:left="0" w:hanging="284"/>
        <w:rPr>
          <w:rFonts w:asciiTheme="minorHAnsi" w:hAnsiTheme="minorHAnsi" w:cs="Arial"/>
        </w:rPr>
      </w:pPr>
      <w:r w:rsidRPr="00B05E06">
        <w:rPr>
          <w:rFonts w:asciiTheme="minorHAnsi" w:hAnsiTheme="minorHAnsi" w:cs="Arial"/>
        </w:rPr>
        <w:t xml:space="preserve">Vzdelávanie – </w:t>
      </w:r>
      <w:proofErr w:type="spellStart"/>
      <w:r w:rsidRPr="00B05E06">
        <w:rPr>
          <w:rFonts w:asciiTheme="minorHAnsi" w:hAnsiTheme="minorHAnsi" w:cs="Arial"/>
        </w:rPr>
        <w:t>doporučujeme</w:t>
      </w:r>
      <w:proofErr w:type="spellEnd"/>
      <w:r w:rsidRPr="00B05E06">
        <w:rPr>
          <w:rFonts w:asciiTheme="minorHAnsi" w:hAnsiTheme="minorHAnsi" w:cs="Arial"/>
        </w:rPr>
        <w:t xml:space="preserve"> zvýšiť požiadavku na odborné vzdelávanie aspoň u tých FA, ktorí predávajú životné a najmä investičné poistenie. Toto bez ohľadu či sú ako VFA, PFA, SFA.</w:t>
      </w:r>
    </w:p>
    <w:p w:rsidR="00B05E06" w:rsidRDefault="00B05E06" w:rsidP="00B05E06">
      <w:pPr>
        <w:pStyle w:val="Odsekzoznamu"/>
        <w:ind w:left="0"/>
        <w:rPr>
          <w:rFonts w:asciiTheme="minorHAnsi" w:hAnsiTheme="minorHAnsi" w:cs="Arial"/>
        </w:rPr>
      </w:pPr>
    </w:p>
    <w:p w:rsidR="003C202D" w:rsidRPr="003C202D" w:rsidRDefault="00CD4390" w:rsidP="00584D19">
      <w:pPr>
        <w:pStyle w:val="Odsekzoznamu"/>
        <w:numPr>
          <w:ilvl w:val="0"/>
          <w:numId w:val="7"/>
        </w:numPr>
        <w:ind w:left="0" w:hanging="284"/>
      </w:pPr>
      <w:r w:rsidRPr="003C202D">
        <w:rPr>
          <w:rFonts w:asciiTheme="minorHAnsi" w:hAnsiTheme="minorHAnsi" w:cs="Arial"/>
        </w:rPr>
        <w:t xml:space="preserve">Ide o otázku </w:t>
      </w:r>
      <w:r w:rsidRPr="003C202D">
        <w:rPr>
          <w:rFonts w:asciiTheme="minorHAnsi" w:hAnsiTheme="minorHAnsi" w:cs="Arial"/>
          <w:b/>
          <w:bCs/>
        </w:rPr>
        <w:t>dôveryhodnosti vo vzťahu k viazanému fin</w:t>
      </w:r>
      <w:r w:rsidR="00CC19B5" w:rsidRPr="003C202D">
        <w:rPr>
          <w:rFonts w:asciiTheme="minorHAnsi" w:hAnsiTheme="minorHAnsi" w:cs="Arial"/>
          <w:b/>
          <w:bCs/>
        </w:rPr>
        <w:t>a</w:t>
      </w:r>
      <w:r w:rsidRPr="003C202D">
        <w:rPr>
          <w:rFonts w:asciiTheme="minorHAnsi" w:hAnsiTheme="minorHAnsi" w:cs="Arial"/>
          <w:b/>
          <w:bCs/>
        </w:rPr>
        <w:t>nčnému agentovi - PO.</w:t>
      </w:r>
      <w:r w:rsidRPr="003C202D">
        <w:rPr>
          <w:rFonts w:asciiTheme="minorHAnsi" w:hAnsiTheme="minorHAnsi" w:cs="Arial"/>
        </w:rPr>
        <w:t xml:space="preserve"> </w:t>
      </w:r>
      <w:r w:rsidRPr="003C202D">
        <w:rPr>
          <w:rFonts w:asciiTheme="minorHAnsi" w:hAnsiTheme="minorHAnsi"/>
        </w:rPr>
        <w:br/>
      </w:r>
      <w:r w:rsidRPr="003C202D">
        <w:rPr>
          <w:rFonts w:asciiTheme="minorHAnsi" w:hAnsiTheme="minorHAnsi" w:cs="Arial"/>
        </w:rPr>
        <w:t xml:space="preserve">V zmysle  § 23, ods. 2  cit. zákona viazaný finančný agent, ktorý je </w:t>
      </w:r>
      <w:r w:rsidRPr="003C202D">
        <w:rPr>
          <w:rFonts w:asciiTheme="minorHAnsi" w:hAnsiTheme="minorHAnsi" w:cs="Arial"/>
          <w:u w:val="single"/>
        </w:rPr>
        <w:t>fyzickou osobou</w:t>
      </w:r>
      <w:r w:rsidRPr="003C202D">
        <w:rPr>
          <w:rFonts w:asciiTheme="minorHAnsi" w:hAnsiTheme="minorHAnsi" w:cs="Arial"/>
        </w:rPr>
        <w:t xml:space="preserve"> ...každý zamestnanec VFA, musí byť dôveryhodný.</w:t>
      </w:r>
      <w:r w:rsidRPr="003C202D">
        <w:rPr>
          <w:rFonts w:asciiTheme="minorHAnsi" w:hAnsiTheme="minorHAnsi"/>
        </w:rPr>
        <w:t xml:space="preserve"> </w:t>
      </w:r>
      <w:r w:rsidRPr="003C202D">
        <w:rPr>
          <w:rFonts w:asciiTheme="minorHAnsi" w:hAnsiTheme="minorHAnsi"/>
        </w:rPr>
        <w:br/>
      </w:r>
      <w:r w:rsidRPr="003C202D">
        <w:rPr>
          <w:rFonts w:asciiTheme="minorHAnsi" w:hAnsiTheme="minorHAnsi"/>
        </w:rPr>
        <w:br/>
      </w:r>
      <w:r w:rsidRPr="003C202D">
        <w:rPr>
          <w:rFonts w:asciiTheme="minorHAnsi" w:hAnsiTheme="minorHAnsi" w:cs="Arial"/>
        </w:rPr>
        <w:t>Avšak žiadne ustanovenie v zmysle § 23 cit. zákona nepojednáva explicitne o tom, ktorá konkrétna osoba v rámci VFA - PO musí sp</w:t>
      </w:r>
      <w:r w:rsidR="000B489F" w:rsidRPr="003C202D">
        <w:rPr>
          <w:rFonts w:asciiTheme="minorHAnsi" w:hAnsiTheme="minorHAnsi" w:cs="Arial"/>
        </w:rPr>
        <w:t>ĺ</w:t>
      </w:r>
      <w:r w:rsidRPr="003C202D">
        <w:rPr>
          <w:rFonts w:asciiTheme="minorHAnsi" w:hAnsiTheme="minorHAnsi" w:cs="Arial"/>
        </w:rPr>
        <w:t>ňať podmienku dôveryhodnosti, tak ako sa to napr. uvádza v rámci podmienky odbornej spôsobilosti v § 21 ods</w:t>
      </w:r>
      <w:r w:rsidR="000B489F" w:rsidRPr="003C202D">
        <w:rPr>
          <w:rFonts w:asciiTheme="minorHAnsi" w:hAnsiTheme="minorHAnsi" w:cs="Arial"/>
        </w:rPr>
        <w:t>.</w:t>
      </w:r>
      <w:r w:rsidRPr="003C202D">
        <w:rPr>
          <w:rFonts w:asciiTheme="minorHAnsi" w:hAnsiTheme="minorHAnsi" w:cs="Arial"/>
        </w:rPr>
        <w:t xml:space="preserve"> 4, v zmysle ktorého viazaný finančný agent, ktorý je FO, </w:t>
      </w:r>
      <w:r w:rsidRPr="003C202D">
        <w:rPr>
          <w:rFonts w:asciiTheme="minorHAnsi" w:hAnsiTheme="minorHAnsi" w:cs="Arial"/>
          <w:u w:val="single"/>
        </w:rPr>
        <w:t>štatutárny orgán alebo aspoň jeden člen štatutárneho orgánu VFA, ktorý je PO musí sp</w:t>
      </w:r>
      <w:r w:rsidR="000B489F" w:rsidRPr="003C202D">
        <w:rPr>
          <w:rFonts w:asciiTheme="minorHAnsi" w:hAnsiTheme="minorHAnsi" w:cs="Arial"/>
          <w:u w:val="single"/>
        </w:rPr>
        <w:t>ĺ</w:t>
      </w:r>
      <w:r w:rsidRPr="003C202D">
        <w:rPr>
          <w:rFonts w:asciiTheme="minorHAnsi" w:hAnsiTheme="minorHAnsi" w:cs="Arial"/>
          <w:u w:val="single"/>
        </w:rPr>
        <w:t xml:space="preserve">ňať podmienky pre základný stupeň odbornej spôsobilosti. </w:t>
      </w:r>
      <w:r w:rsidRPr="003C202D">
        <w:rPr>
          <w:rFonts w:asciiTheme="minorHAnsi" w:hAnsiTheme="minorHAnsi"/>
        </w:rPr>
        <w:br/>
      </w:r>
      <w:r w:rsidRPr="003C202D">
        <w:rPr>
          <w:rFonts w:asciiTheme="minorHAnsi" w:hAnsiTheme="minorHAnsi"/>
        </w:rPr>
        <w:br/>
      </w:r>
      <w:r w:rsidRPr="003C202D">
        <w:rPr>
          <w:rFonts w:asciiTheme="minorHAnsi" w:hAnsiTheme="minorHAnsi" w:cs="Arial"/>
        </w:rPr>
        <w:t xml:space="preserve">Argumentom na našu pripomienku sa môže javiť ustanovenie § 23 ods. 4, v zmysle ktorého </w:t>
      </w:r>
      <w:r w:rsidRPr="003C202D">
        <w:rPr>
          <w:rFonts w:asciiTheme="minorHAnsi" w:hAnsiTheme="minorHAnsi" w:cs="Arial"/>
          <w:u w:val="single"/>
        </w:rPr>
        <w:t>na spôsob preukazovania dôveryhodnosti</w:t>
      </w:r>
      <w:r w:rsidRPr="003C202D">
        <w:rPr>
          <w:rFonts w:asciiTheme="minorHAnsi" w:hAnsiTheme="minorHAnsi" w:cs="Arial"/>
        </w:rPr>
        <w:t xml:space="preserve"> viazaného fin. agenta..... zamestnanca FA alebo FP sa vzťahuje § 18 rovnako. V zmysle § 18, ods. 2 cit. zákona sa upravuje, kto za žiadateľa - právnickú osobu na povolenie samostatného fin. agenta musí sp</w:t>
      </w:r>
      <w:r w:rsidR="000B489F" w:rsidRPr="003C202D">
        <w:rPr>
          <w:rFonts w:asciiTheme="minorHAnsi" w:hAnsiTheme="minorHAnsi" w:cs="Arial"/>
        </w:rPr>
        <w:t>ĺň</w:t>
      </w:r>
      <w:r w:rsidRPr="003C202D">
        <w:rPr>
          <w:rFonts w:asciiTheme="minorHAnsi" w:hAnsiTheme="minorHAnsi" w:cs="Arial"/>
        </w:rPr>
        <w:t>ať podmienku dôveryhodnosti. Avša</w:t>
      </w:r>
      <w:r w:rsidR="000B489F" w:rsidRPr="003C202D">
        <w:rPr>
          <w:rFonts w:asciiTheme="minorHAnsi" w:hAnsiTheme="minorHAnsi" w:cs="Arial"/>
        </w:rPr>
        <w:t>k</w:t>
      </w:r>
      <w:r w:rsidRPr="003C202D">
        <w:rPr>
          <w:rFonts w:asciiTheme="minorHAnsi" w:hAnsiTheme="minorHAnsi" w:cs="Arial"/>
        </w:rPr>
        <w:t xml:space="preserve"> vychádzajúc z opatrenia NBS č. 3/2010 (viď </w:t>
      </w:r>
      <w:proofErr w:type="spellStart"/>
      <w:r w:rsidRPr="003C202D">
        <w:rPr>
          <w:rFonts w:asciiTheme="minorHAnsi" w:hAnsiTheme="minorHAnsi" w:cs="Arial"/>
        </w:rPr>
        <w:t>link</w:t>
      </w:r>
      <w:proofErr w:type="spellEnd"/>
      <w:r w:rsidRPr="003C202D">
        <w:rPr>
          <w:rFonts w:asciiTheme="minorHAnsi" w:hAnsiTheme="minorHAnsi" w:cs="Arial"/>
        </w:rPr>
        <w:t xml:space="preserve">), ktoré upravuje spôsob preukazovania splnenia podmienok na udelenie povolenia na vykonávanie činnosti samostatného finančného agenta a na udelenie povolenia na vykonávanie činnosti finančného poradcu podľa § 18 ods. 2 cit. zákona, sa pod pojmom </w:t>
      </w:r>
      <w:r w:rsidRPr="003C202D">
        <w:rPr>
          <w:rFonts w:asciiTheme="minorHAnsi" w:hAnsiTheme="minorHAnsi" w:cs="Arial"/>
          <w:u w:val="single"/>
        </w:rPr>
        <w:t>"spôsob preukazovania</w:t>
      </w:r>
      <w:r w:rsidRPr="003C202D">
        <w:rPr>
          <w:rFonts w:asciiTheme="minorHAnsi" w:hAnsiTheme="minorHAnsi" w:cs="Arial"/>
        </w:rPr>
        <w:t>" rozumie akými konkrétnymi dokladmi sa preukazuje dôveryhodnosť určených osôb, a nie, ktorá konkrétna osoba v rámci PO musí sp</w:t>
      </w:r>
      <w:r w:rsidR="000B489F" w:rsidRPr="003C202D">
        <w:rPr>
          <w:rFonts w:asciiTheme="minorHAnsi" w:hAnsiTheme="minorHAnsi" w:cs="Arial"/>
        </w:rPr>
        <w:t>ĺ</w:t>
      </w:r>
      <w:r w:rsidRPr="003C202D">
        <w:rPr>
          <w:rFonts w:asciiTheme="minorHAnsi" w:hAnsiTheme="minorHAnsi" w:cs="Arial"/>
        </w:rPr>
        <w:t xml:space="preserve">ňať podmienku dôveryhodnosti. </w:t>
      </w:r>
    </w:p>
    <w:p w:rsidR="003C202D" w:rsidRPr="003C202D" w:rsidRDefault="003C202D" w:rsidP="003C202D">
      <w:pPr>
        <w:pStyle w:val="Odsekzoznamu"/>
        <w:ind w:left="0"/>
      </w:pPr>
    </w:p>
    <w:p w:rsidR="00584D19" w:rsidRDefault="00A23D97" w:rsidP="00584D19">
      <w:pPr>
        <w:pStyle w:val="Odsekzoznamu"/>
        <w:numPr>
          <w:ilvl w:val="0"/>
          <w:numId w:val="7"/>
        </w:numPr>
        <w:ind w:left="0" w:hanging="284"/>
      </w:pPr>
      <w:r w:rsidRPr="00584D19">
        <w:t xml:space="preserve">Riešenie sťažností na VFA v prípade, ak má VFA povinnosť mať vedúceho zamestnanca – v tomto prípade je v zákone trochu konflikt, pretože nie je zrejmé, kto by mal byť zodpovedný za vybavovanie sťažností a z koho strany má ísť odpoveď klientovi na sťažnosť (rozpor medzi § 25 ods. 6 a § 25 ods. 8 </w:t>
      </w:r>
      <w:proofErr w:type="spellStart"/>
      <w:r w:rsidR="00E55D00">
        <w:t>FSaFP</w:t>
      </w:r>
      <w:proofErr w:type="spellEnd"/>
      <w:r w:rsidRPr="00584D19">
        <w:t>); na trhu sa v tomto nepostupuje rovnako.</w:t>
      </w:r>
      <w:r w:rsidR="00584D19" w:rsidRPr="00584D19">
        <w:t xml:space="preserve"> Navrhujeme riešenie s ohľadom na § 29 </w:t>
      </w:r>
      <w:proofErr w:type="spellStart"/>
      <w:r w:rsidR="00E55D00">
        <w:t>FSaFP</w:t>
      </w:r>
      <w:proofErr w:type="spellEnd"/>
      <w:r w:rsidR="00584D19" w:rsidRPr="00584D19">
        <w:t xml:space="preserve"> (kontrolná činnosť FI vo vzťahu k VFA), aby konečnú zodpovednosť za riešenie sťažností riešil v tomto prípade vedúci zamestnanec FI.</w:t>
      </w:r>
    </w:p>
    <w:p w:rsidR="003C202D" w:rsidRDefault="003C202D" w:rsidP="003C202D">
      <w:pPr>
        <w:pStyle w:val="Odsekzoznamu"/>
      </w:pPr>
    </w:p>
    <w:p w:rsidR="003C202D" w:rsidRDefault="003C202D" w:rsidP="003C202D">
      <w:pPr>
        <w:pStyle w:val="Odsekzoznamu"/>
        <w:numPr>
          <w:ilvl w:val="0"/>
          <w:numId w:val="7"/>
        </w:numPr>
        <w:ind w:left="0" w:hanging="284"/>
      </w:pPr>
      <w:r>
        <w:t xml:space="preserve">§ 25 ods. 1 zákona o </w:t>
      </w:r>
      <w:proofErr w:type="spellStart"/>
      <w:r>
        <w:t>FSaFP</w:t>
      </w:r>
      <w:proofErr w:type="spellEnd"/>
    </w:p>
    <w:p w:rsidR="003C202D" w:rsidRDefault="003C202D" w:rsidP="003C202D">
      <w:pPr>
        <w:pStyle w:val="Odsekzoznamu"/>
        <w:ind w:left="0"/>
      </w:pPr>
      <w:r>
        <w:t>„1. Ak ide o právnickú osobu, samostatný finančný agent a finančný poradca sú povinní zahrnúť do svojej organizačnej štruktúry vedúceho zamestnanca.“</w:t>
      </w:r>
    </w:p>
    <w:p w:rsidR="00CD4390" w:rsidRDefault="003C202D" w:rsidP="003C202D">
      <w:pPr>
        <w:pStyle w:val="Odsekzoznamu"/>
        <w:ind w:left="0"/>
      </w:pPr>
      <w:r>
        <w:t>Bolo by vhodné definovať, že osoba vykonávajúca funkciu vedúceho zamestnanca nemusí byť zároveň zamestnancom finančného agenta podľa zákona č. 311/2001 Z. z. (Zákonník práce)</w:t>
      </w:r>
      <w:r w:rsidR="007D7666">
        <w:t>, keďže v</w:t>
      </w:r>
      <w:r>
        <w:t>zťah vedúceho zamestnanca a finančného agenta môže byť aj obchodno-právny.</w:t>
      </w:r>
    </w:p>
    <w:p w:rsidR="00A23D97" w:rsidRDefault="00A23D97" w:rsidP="00A23D97">
      <w:pPr>
        <w:pStyle w:val="Odsekzoznamu"/>
        <w:ind w:left="0"/>
      </w:pPr>
    </w:p>
    <w:p w:rsidR="00A23D97" w:rsidRPr="00A23D97" w:rsidRDefault="00A23D97" w:rsidP="00A23D97">
      <w:pPr>
        <w:pStyle w:val="Odsekzoznamu"/>
        <w:ind w:left="0"/>
      </w:pPr>
    </w:p>
    <w:p w:rsidR="004D229B" w:rsidRDefault="004D229B" w:rsidP="00182AD3">
      <w:pPr>
        <w:pStyle w:val="Default"/>
        <w:rPr>
          <w:rFonts w:asciiTheme="minorHAnsi" w:hAnsiTheme="minorHAnsi"/>
          <w:b/>
          <w:bCs/>
          <w:sz w:val="22"/>
          <w:szCs w:val="22"/>
          <w:u w:val="single"/>
        </w:rPr>
      </w:pPr>
      <w:r w:rsidRPr="00226D6A">
        <w:rPr>
          <w:rFonts w:asciiTheme="minorHAnsi" w:hAnsiTheme="minorHAnsi"/>
          <w:b/>
          <w:bCs/>
          <w:sz w:val="22"/>
          <w:szCs w:val="22"/>
          <w:u w:val="single"/>
        </w:rPr>
        <w:t xml:space="preserve">PRAVIDLÁ ČINNOSTI VO VZŤAHU KU KLIENTOM </w:t>
      </w:r>
    </w:p>
    <w:p w:rsidR="003F6152" w:rsidRPr="00226D6A" w:rsidRDefault="003F6152" w:rsidP="00182AD3">
      <w:pPr>
        <w:pStyle w:val="Default"/>
        <w:rPr>
          <w:rFonts w:asciiTheme="minorHAnsi" w:hAnsiTheme="minorHAnsi"/>
          <w:sz w:val="22"/>
          <w:szCs w:val="22"/>
          <w:u w:val="single"/>
        </w:rPr>
      </w:pPr>
    </w:p>
    <w:p w:rsidR="003F6152" w:rsidRDefault="003F6152" w:rsidP="003F6152">
      <w:pPr>
        <w:pStyle w:val="Odsekzoznamu"/>
        <w:numPr>
          <w:ilvl w:val="0"/>
          <w:numId w:val="8"/>
        </w:numPr>
        <w:ind w:left="0" w:hanging="284"/>
      </w:pPr>
      <w:r>
        <w:t xml:space="preserve">Rozšírenie oprávnenia na spracovanie osobných údajov – podľa § 31 </w:t>
      </w:r>
      <w:proofErr w:type="spellStart"/>
      <w:r>
        <w:t>ZoFS</w:t>
      </w:r>
      <w:proofErr w:type="spellEnd"/>
      <w:r>
        <w:t xml:space="preserve"> má sprostredkovateľ poistenia právo na spracovanie osobných údajov iba vo veľmi obmedzenom rozsahu, ktorý nekorešponduje so záznamovou povinnosťou uvedenou v  § 35 </w:t>
      </w:r>
      <w:proofErr w:type="spellStart"/>
      <w:r>
        <w:t>ZoFS</w:t>
      </w:r>
      <w:proofErr w:type="spellEnd"/>
      <w:r>
        <w:t xml:space="preserve">. Ak teda sprostredkovateľ zaznamenáva požiadavky, potreby, skúsenosti a znalosti klienta (alebo aj jeho finančnú situáciu), spracúva údaje nad rozsah údajov uvedených v § 31 </w:t>
      </w:r>
      <w:proofErr w:type="spellStart"/>
      <w:r>
        <w:t>ZoFS</w:t>
      </w:r>
      <w:proofErr w:type="spellEnd"/>
      <w:r>
        <w:t xml:space="preserve"> a teda na spracovanie údajov uvedených v zázname o sprostredkovaní paradoxne potrebuje súhlas klienta; ak tento súhlas nebude daný (alebo bude neskôr odvolaný), finančný sprostredkovateľ môže mať problém s plnením svojich „</w:t>
      </w:r>
      <w:proofErr w:type="spellStart"/>
      <w:r>
        <w:t>dokladovacích</w:t>
      </w:r>
      <w:proofErr w:type="spellEnd"/>
      <w:r>
        <w:t>“ povinností.</w:t>
      </w:r>
    </w:p>
    <w:p w:rsidR="00726739" w:rsidRDefault="00726739" w:rsidP="00726739">
      <w:pPr>
        <w:pStyle w:val="Odsekzoznamu"/>
        <w:ind w:left="0"/>
      </w:pPr>
    </w:p>
    <w:p w:rsidR="00726739" w:rsidRDefault="00726739" w:rsidP="00726739">
      <w:pPr>
        <w:pStyle w:val="Odsekzoznamu"/>
        <w:numPr>
          <w:ilvl w:val="0"/>
          <w:numId w:val="8"/>
        </w:numPr>
        <w:ind w:left="0" w:hanging="284"/>
      </w:pPr>
      <w:r>
        <w:t xml:space="preserve">§ 33 ods. 4 písm. f) zákona o </w:t>
      </w:r>
      <w:proofErr w:type="spellStart"/>
      <w:r>
        <w:t>FSaFP</w:t>
      </w:r>
      <w:proofErr w:type="spellEnd"/>
      <w:r>
        <w:t xml:space="preserve"> </w:t>
      </w:r>
    </w:p>
    <w:p w:rsidR="00726739" w:rsidRDefault="00726739" w:rsidP="00726739">
      <w:pPr>
        <w:pStyle w:val="Odsekzoznamu"/>
        <w:ind w:left="0"/>
      </w:pPr>
      <w:r>
        <w:t xml:space="preserve">Finančný agent je povinný pre uzatvorením PZ oznámiť: </w:t>
      </w:r>
    </w:p>
    <w:p w:rsidR="00726739" w:rsidRDefault="00726739" w:rsidP="00726739">
      <w:pPr>
        <w:pStyle w:val="Odsekzoznamu"/>
        <w:ind w:left="0"/>
      </w:pPr>
      <w:r>
        <w:t>„f) výšku poplatkov a iných nákladov súvisiacich so sprostredkovanou finančnou službou.“</w:t>
      </w:r>
    </w:p>
    <w:p w:rsidR="00726739" w:rsidRDefault="006B5615" w:rsidP="00726739">
      <w:pPr>
        <w:pStyle w:val="Odsekzoznamu"/>
        <w:ind w:left="0"/>
      </w:pPr>
      <w:r>
        <w:t>B</w:t>
      </w:r>
      <w:r w:rsidR="00726739">
        <w:t xml:space="preserve">olo by vhodné definovať pojem „iné náklady súvisiace so sprostredkovanou FS“ v § 4 </w:t>
      </w:r>
      <w:r>
        <w:t>z</w:t>
      </w:r>
      <w:r w:rsidR="00726739">
        <w:t>ákona</w:t>
      </w:r>
      <w:r>
        <w:t xml:space="preserve"> </w:t>
      </w:r>
      <w:proofErr w:type="spellStart"/>
      <w:r>
        <w:t>FSaFP</w:t>
      </w:r>
      <w:proofErr w:type="spellEnd"/>
      <w:r>
        <w:t>.</w:t>
      </w:r>
    </w:p>
    <w:p w:rsidR="00726739" w:rsidRDefault="00726739" w:rsidP="00726739">
      <w:pPr>
        <w:pStyle w:val="Odsekzoznamu"/>
        <w:ind w:left="0"/>
        <w:rPr>
          <w:rFonts w:asciiTheme="minorHAnsi" w:hAnsiTheme="minorHAnsi" w:cs="Arial"/>
        </w:rPr>
      </w:pPr>
    </w:p>
    <w:p w:rsidR="004C3E04" w:rsidRPr="00226D6A" w:rsidRDefault="004C3E04" w:rsidP="00C826C4">
      <w:pPr>
        <w:pStyle w:val="Odsekzoznamu"/>
        <w:numPr>
          <w:ilvl w:val="0"/>
          <w:numId w:val="8"/>
        </w:numPr>
        <w:ind w:left="0" w:hanging="284"/>
        <w:rPr>
          <w:rFonts w:asciiTheme="minorHAnsi" w:hAnsiTheme="minorHAnsi" w:cs="Arial"/>
        </w:rPr>
      </w:pPr>
      <w:r w:rsidRPr="00226D6A">
        <w:rPr>
          <w:rFonts w:asciiTheme="minorHAnsi" w:hAnsiTheme="minorHAnsi" w:cs="Arial"/>
        </w:rPr>
        <w:t>§ 35 ods. 1 navrhujeme nasledovné znenie (</w:t>
      </w:r>
      <w:r w:rsidR="00C826C4">
        <w:rPr>
          <w:rFonts w:asciiTheme="minorHAnsi" w:hAnsiTheme="minorHAnsi" w:cs="Arial"/>
        </w:rPr>
        <w:t>s</w:t>
      </w:r>
      <w:r w:rsidRPr="00226D6A">
        <w:rPr>
          <w:rFonts w:asciiTheme="minorHAnsi" w:hAnsiTheme="minorHAnsi" w:cs="Arial"/>
        </w:rPr>
        <w:t>presnenie znenia):</w:t>
      </w:r>
    </w:p>
    <w:p w:rsidR="004C3E04" w:rsidRPr="00226D6A" w:rsidRDefault="004C3E04" w:rsidP="00182AD3">
      <w:pPr>
        <w:spacing w:after="0" w:line="240" w:lineRule="auto"/>
        <w:rPr>
          <w:rFonts w:cs="Arial"/>
        </w:rPr>
      </w:pPr>
      <w:r w:rsidRPr="00226D6A">
        <w:rPr>
          <w:rFonts w:cs="Arial"/>
        </w:rPr>
        <w:t>„Finančný agent alebo finančný poradca je povinný zistiť a zaznamenať požiadavky a potreby klienta, jeho skúsenosti a znalosti týkajúce sa príslušnej finančnej služby a jeho finančnú situáciu, a to s ohľadom na povahu finančnej služby, ktorá je predmetom finančného sprostredkovania alebo finančného poradenstva.“</w:t>
      </w:r>
    </w:p>
    <w:p w:rsidR="004C3E04" w:rsidRPr="00226D6A" w:rsidRDefault="004C3E04" w:rsidP="00182AD3">
      <w:pPr>
        <w:spacing w:after="0" w:line="240" w:lineRule="auto"/>
        <w:rPr>
          <w:rFonts w:cs="Arial"/>
        </w:rPr>
      </w:pPr>
      <w:r w:rsidRPr="00226D6A">
        <w:rPr>
          <w:rFonts w:cs="Arial"/>
        </w:rPr>
        <w:t xml:space="preserve">Tu by bolo vhodné taktiež doplniť, že finančná situácia klienta sa má zisťovať len pri sprostredkovaní určitých druhov finančných služieb (napr. s vyššou mierou rizika pre klienta a pod). Cieľom je mať ustanovenie, podľa ktorého by agent nemusel zisťovať finančnú situáciu pri každom sprostredkovaní finančných služieb (napr. pri PZP), ale len pri rizikových finančných službách (napr. podielové fondy, </w:t>
      </w:r>
      <w:proofErr w:type="spellStart"/>
      <w:r w:rsidRPr="00226D6A">
        <w:rPr>
          <w:rFonts w:cs="Arial"/>
        </w:rPr>
        <w:t>unit-linked</w:t>
      </w:r>
      <w:proofErr w:type="spellEnd"/>
      <w:r w:rsidRPr="00226D6A">
        <w:rPr>
          <w:rFonts w:cs="Arial"/>
        </w:rPr>
        <w:t xml:space="preserve"> produkty a pod.).</w:t>
      </w:r>
    </w:p>
    <w:p w:rsidR="00022DB2" w:rsidRPr="00226D6A" w:rsidRDefault="00022DB2" w:rsidP="00182AD3">
      <w:pPr>
        <w:pStyle w:val="Odsekzoznamu"/>
        <w:ind w:left="0"/>
        <w:rPr>
          <w:rFonts w:asciiTheme="minorHAnsi" w:hAnsiTheme="minorHAnsi" w:cs="Arial"/>
        </w:rPr>
      </w:pPr>
    </w:p>
    <w:p w:rsidR="00721F83" w:rsidRDefault="00022DB2" w:rsidP="00721F83">
      <w:pPr>
        <w:pStyle w:val="Odsekzoznamu"/>
        <w:ind w:left="-426"/>
        <w:rPr>
          <w:rFonts w:asciiTheme="minorHAnsi" w:hAnsiTheme="minorHAnsi" w:cs="Arial"/>
        </w:rPr>
      </w:pPr>
      <w:r w:rsidRPr="00537860">
        <w:rPr>
          <w:rFonts w:asciiTheme="minorHAnsi" w:hAnsiTheme="minorHAnsi" w:cs="Arial"/>
          <w:b/>
          <w:bCs/>
        </w:rPr>
        <w:t>Výmena</w:t>
      </w:r>
      <w:r w:rsidR="00537860" w:rsidRPr="00537860">
        <w:rPr>
          <w:rFonts w:asciiTheme="minorHAnsi" w:hAnsiTheme="minorHAnsi" w:cs="Arial"/>
          <w:b/>
          <w:bCs/>
        </w:rPr>
        <w:t xml:space="preserve"> a zdieľanie</w:t>
      </w:r>
      <w:r w:rsidRPr="00537860">
        <w:rPr>
          <w:rFonts w:asciiTheme="minorHAnsi" w:hAnsiTheme="minorHAnsi" w:cs="Arial"/>
          <w:b/>
          <w:bCs/>
        </w:rPr>
        <w:t xml:space="preserve"> informácií o</w:t>
      </w:r>
      <w:r w:rsidR="00537860" w:rsidRPr="00537860">
        <w:rPr>
          <w:rFonts w:asciiTheme="minorHAnsi" w:hAnsiTheme="minorHAnsi" w:cs="Arial"/>
          <w:b/>
          <w:bCs/>
        </w:rPr>
        <w:t> </w:t>
      </w:r>
      <w:r w:rsidRPr="00537860">
        <w:rPr>
          <w:rFonts w:asciiTheme="minorHAnsi" w:hAnsiTheme="minorHAnsi" w:cs="Arial"/>
          <w:b/>
          <w:bCs/>
        </w:rPr>
        <w:t>sprostredkovateľoch</w:t>
      </w:r>
      <w:r w:rsidR="00537860" w:rsidRPr="00537860">
        <w:rPr>
          <w:rFonts w:asciiTheme="minorHAnsi" w:hAnsiTheme="minorHAnsi" w:cs="Arial"/>
          <w:b/>
          <w:bCs/>
        </w:rPr>
        <w:t xml:space="preserve"> </w:t>
      </w:r>
      <w:r w:rsidRPr="00537860">
        <w:rPr>
          <w:rFonts w:asciiTheme="minorHAnsi" w:hAnsiTheme="minorHAnsi" w:cs="Arial"/>
        </w:rPr>
        <w:t xml:space="preserve">– </w:t>
      </w:r>
      <w:r w:rsidR="00537860" w:rsidRPr="00537860">
        <w:rPr>
          <w:rFonts w:asciiTheme="minorHAnsi" w:hAnsiTheme="minorHAnsi" w:cs="Arial"/>
        </w:rPr>
        <w:t>umožniť finančným inštitúciám vymieňať a zdieľať niektoré informácie</w:t>
      </w:r>
      <w:r w:rsidR="006F7507">
        <w:rPr>
          <w:rFonts w:asciiTheme="minorHAnsi" w:hAnsiTheme="minorHAnsi" w:cs="Arial"/>
        </w:rPr>
        <w:t xml:space="preserve"> o sprostredkovateľoch</w:t>
      </w:r>
      <w:r w:rsidRPr="00537860">
        <w:rPr>
          <w:rFonts w:asciiTheme="minorHAnsi" w:hAnsiTheme="minorHAnsi" w:cs="Arial"/>
        </w:rPr>
        <w:t>. Prípadne doplniť Z</w:t>
      </w:r>
      <w:r w:rsidR="0002136A">
        <w:rPr>
          <w:rFonts w:asciiTheme="minorHAnsi" w:hAnsiTheme="minorHAnsi" w:cs="Arial"/>
        </w:rPr>
        <w:t> </w:t>
      </w:r>
      <w:r w:rsidRPr="00537860">
        <w:rPr>
          <w:rFonts w:asciiTheme="minorHAnsi" w:hAnsiTheme="minorHAnsi" w:cs="Arial"/>
        </w:rPr>
        <w:t>o</w:t>
      </w:r>
      <w:r w:rsidR="0002136A">
        <w:rPr>
          <w:rFonts w:asciiTheme="minorHAnsi" w:hAnsiTheme="minorHAnsi" w:cs="Arial"/>
        </w:rPr>
        <w:t xml:space="preserve"> </w:t>
      </w:r>
      <w:proofErr w:type="spellStart"/>
      <w:r w:rsidRPr="00537860">
        <w:rPr>
          <w:rFonts w:asciiTheme="minorHAnsi" w:hAnsiTheme="minorHAnsi" w:cs="Arial"/>
        </w:rPr>
        <w:t>FSaFP</w:t>
      </w:r>
      <w:proofErr w:type="spellEnd"/>
      <w:r w:rsidRPr="00537860">
        <w:rPr>
          <w:rFonts w:asciiTheme="minorHAnsi" w:hAnsiTheme="minorHAnsi" w:cs="Arial"/>
        </w:rPr>
        <w:t xml:space="preserve"> aj o vedenie nejakého „registra“. Môže sa to zdôvodniť rizikom podvodu, nekalého konania, ochrany záujmov poisťovne a spotrebiteľa. </w:t>
      </w:r>
    </w:p>
    <w:p w:rsidR="00721F83" w:rsidRDefault="00721F83" w:rsidP="00721F83">
      <w:pPr>
        <w:pStyle w:val="Odsekzoznamu"/>
        <w:ind w:left="-426"/>
        <w:rPr>
          <w:rFonts w:asciiTheme="minorHAnsi" w:hAnsiTheme="minorHAnsi" w:cs="Arial"/>
          <w:color w:val="365F91" w:themeColor="accent1" w:themeShade="BF"/>
        </w:rPr>
      </w:pPr>
    </w:p>
    <w:p w:rsidR="00022DB2" w:rsidRPr="00226D6A" w:rsidRDefault="00022DB2" w:rsidP="00182AD3">
      <w:pPr>
        <w:spacing w:after="0" w:line="240" w:lineRule="auto"/>
        <w:rPr>
          <w:rFonts w:cs="Arial"/>
          <w:color w:val="365F91" w:themeColor="accent1" w:themeShade="BF"/>
        </w:rPr>
      </w:pPr>
    </w:p>
    <w:p w:rsidR="00022DB2" w:rsidRPr="00226D6A" w:rsidRDefault="00022DB2" w:rsidP="00182AD3">
      <w:pPr>
        <w:pStyle w:val="Odsekzoznamu"/>
        <w:ind w:left="0"/>
        <w:rPr>
          <w:rFonts w:asciiTheme="minorHAnsi" w:hAnsiTheme="minorHAnsi"/>
          <w:color w:val="365F91" w:themeColor="accent1" w:themeShade="BF"/>
        </w:rPr>
      </w:pPr>
    </w:p>
    <w:p w:rsidR="004C115E" w:rsidRPr="00226D6A" w:rsidRDefault="004C115E" w:rsidP="00182AD3">
      <w:pPr>
        <w:spacing w:after="0" w:line="240" w:lineRule="auto"/>
      </w:pPr>
    </w:p>
    <w:sectPr w:rsidR="004C115E" w:rsidRPr="00226D6A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1EC8"/>
    <w:multiLevelType w:val="hybridMultilevel"/>
    <w:tmpl w:val="4A226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50DE8"/>
    <w:multiLevelType w:val="hybridMultilevel"/>
    <w:tmpl w:val="32C285AE"/>
    <w:lvl w:ilvl="0" w:tplc="D0EC86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66E74"/>
    <w:multiLevelType w:val="hybridMultilevel"/>
    <w:tmpl w:val="03645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E0D36"/>
    <w:multiLevelType w:val="hybridMultilevel"/>
    <w:tmpl w:val="E5D60A14"/>
    <w:lvl w:ilvl="0" w:tplc="90C66C52">
      <w:start w:val="1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FE40B4"/>
    <w:multiLevelType w:val="hybridMultilevel"/>
    <w:tmpl w:val="615C94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A1348"/>
    <w:multiLevelType w:val="hybridMultilevel"/>
    <w:tmpl w:val="65B067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74C4E"/>
    <w:multiLevelType w:val="hybridMultilevel"/>
    <w:tmpl w:val="6D8606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0715F"/>
    <w:multiLevelType w:val="hybridMultilevel"/>
    <w:tmpl w:val="2E46A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025"/>
    <w:rsid w:val="00006FF1"/>
    <w:rsid w:val="0002136A"/>
    <w:rsid w:val="00022DB2"/>
    <w:rsid w:val="00032575"/>
    <w:rsid w:val="000760D0"/>
    <w:rsid w:val="000B489F"/>
    <w:rsid w:val="0010163B"/>
    <w:rsid w:val="00182AD3"/>
    <w:rsid w:val="001837FA"/>
    <w:rsid w:val="00195064"/>
    <w:rsid w:val="001A5D41"/>
    <w:rsid w:val="00203994"/>
    <w:rsid w:val="00226D6A"/>
    <w:rsid w:val="00242AF0"/>
    <w:rsid w:val="00245CFB"/>
    <w:rsid w:val="002847B8"/>
    <w:rsid w:val="00290757"/>
    <w:rsid w:val="002E0918"/>
    <w:rsid w:val="0031421C"/>
    <w:rsid w:val="003C202D"/>
    <w:rsid w:val="003F6152"/>
    <w:rsid w:val="0040112B"/>
    <w:rsid w:val="004034F0"/>
    <w:rsid w:val="00457250"/>
    <w:rsid w:val="004C115E"/>
    <w:rsid w:val="004C3E04"/>
    <w:rsid w:val="004D229B"/>
    <w:rsid w:val="004E109E"/>
    <w:rsid w:val="004F3123"/>
    <w:rsid w:val="0052780F"/>
    <w:rsid w:val="00537860"/>
    <w:rsid w:val="00584D19"/>
    <w:rsid w:val="005950FC"/>
    <w:rsid w:val="005E5C47"/>
    <w:rsid w:val="00627A91"/>
    <w:rsid w:val="00645980"/>
    <w:rsid w:val="0065037C"/>
    <w:rsid w:val="0065597A"/>
    <w:rsid w:val="006561E6"/>
    <w:rsid w:val="00681883"/>
    <w:rsid w:val="00683581"/>
    <w:rsid w:val="006B5615"/>
    <w:rsid w:val="006F7507"/>
    <w:rsid w:val="00721F83"/>
    <w:rsid w:val="00726739"/>
    <w:rsid w:val="007B726F"/>
    <w:rsid w:val="007D7666"/>
    <w:rsid w:val="00804941"/>
    <w:rsid w:val="008219FA"/>
    <w:rsid w:val="00826FE2"/>
    <w:rsid w:val="00827E2A"/>
    <w:rsid w:val="00855025"/>
    <w:rsid w:val="00881656"/>
    <w:rsid w:val="008E6EF9"/>
    <w:rsid w:val="009425F9"/>
    <w:rsid w:val="00991D53"/>
    <w:rsid w:val="00A04733"/>
    <w:rsid w:val="00A2175D"/>
    <w:rsid w:val="00A23D97"/>
    <w:rsid w:val="00A274A7"/>
    <w:rsid w:val="00A32D7C"/>
    <w:rsid w:val="00A73584"/>
    <w:rsid w:val="00AA0245"/>
    <w:rsid w:val="00AB71A4"/>
    <w:rsid w:val="00B05E06"/>
    <w:rsid w:val="00B441A4"/>
    <w:rsid w:val="00B46BC6"/>
    <w:rsid w:val="00B52B75"/>
    <w:rsid w:val="00B5687F"/>
    <w:rsid w:val="00B607CF"/>
    <w:rsid w:val="00BB7785"/>
    <w:rsid w:val="00C033BB"/>
    <w:rsid w:val="00C11027"/>
    <w:rsid w:val="00C25AFB"/>
    <w:rsid w:val="00C826C4"/>
    <w:rsid w:val="00CA5497"/>
    <w:rsid w:val="00CB6454"/>
    <w:rsid w:val="00CC19B5"/>
    <w:rsid w:val="00CC7125"/>
    <w:rsid w:val="00CD4390"/>
    <w:rsid w:val="00CE39CA"/>
    <w:rsid w:val="00CE6D5D"/>
    <w:rsid w:val="00D90BF1"/>
    <w:rsid w:val="00DB2176"/>
    <w:rsid w:val="00E06BE1"/>
    <w:rsid w:val="00E24483"/>
    <w:rsid w:val="00E55D00"/>
    <w:rsid w:val="00E90C54"/>
    <w:rsid w:val="00F11491"/>
    <w:rsid w:val="00F1252C"/>
    <w:rsid w:val="00F2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1D53"/>
    <w:pPr>
      <w:spacing w:after="0" w:line="240" w:lineRule="auto"/>
      <w:ind w:left="720"/>
    </w:pPr>
    <w:rPr>
      <w:rFonts w:ascii="Calibri" w:hAnsi="Calibri" w:cs="Times New Roman"/>
      <w:lang w:eastAsia="sk-SK"/>
    </w:rPr>
  </w:style>
  <w:style w:type="paragraph" w:customStyle="1" w:styleId="Default">
    <w:name w:val="Default"/>
    <w:rsid w:val="004D22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7267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AA1F4-6F3A-4BE0-B377-AC848062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4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52</cp:revision>
  <dcterms:created xsi:type="dcterms:W3CDTF">2013-05-09T07:23:00Z</dcterms:created>
  <dcterms:modified xsi:type="dcterms:W3CDTF">2013-05-14T12:22:00Z</dcterms:modified>
</cp:coreProperties>
</file>