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0286" w:rsidRDefault="0056151A" w:rsidP="005D7DA2">
      <w:pPr>
        <w:rPr>
          <w:b/>
        </w:rPr>
      </w:pPr>
      <w:r>
        <w:rPr>
          <w:b/>
          <w:noProof/>
        </w:rPr>
        <mc:AlternateContent>
          <mc:Choice Requires="wpg">
            <w:drawing>
              <wp:anchor distT="0" distB="0" distL="114300" distR="114300" simplePos="0" relativeHeight="251661312" behindDoc="0" locked="0" layoutInCell="1" allowOverlap="1">
                <wp:simplePos x="0" y="0"/>
                <wp:positionH relativeFrom="column">
                  <wp:posOffset>-909955</wp:posOffset>
                </wp:positionH>
                <wp:positionV relativeFrom="paragraph">
                  <wp:posOffset>-900430</wp:posOffset>
                </wp:positionV>
                <wp:extent cx="7573645" cy="10730865"/>
                <wp:effectExtent l="0" t="0" r="8255" b="0"/>
                <wp:wrapNone/>
                <wp:docPr id="1" name="Skupina 1"/>
                <wp:cNvGraphicFramePr/>
                <a:graphic xmlns:a="http://schemas.openxmlformats.org/drawingml/2006/main">
                  <a:graphicData uri="http://schemas.microsoft.com/office/word/2010/wordprocessingGroup">
                    <wpg:wgp>
                      <wpg:cNvGrpSpPr/>
                      <wpg:grpSpPr>
                        <a:xfrm>
                          <a:off x="0" y="0"/>
                          <a:ext cx="7573645" cy="10730865"/>
                          <a:chOff x="0" y="0"/>
                          <a:chExt cx="7573645" cy="10730865"/>
                        </a:xfrm>
                      </wpg:grpSpPr>
                      <pic:pic xmlns:pic="http://schemas.openxmlformats.org/drawingml/2006/picture">
                        <pic:nvPicPr>
                          <pic:cNvPr id="2" name="Obrázok 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9525" y="0"/>
                            <a:ext cx="7564120" cy="10730865"/>
                          </a:xfrm>
                          <a:prstGeom prst="rect">
                            <a:avLst/>
                          </a:prstGeom>
                          <a:noFill/>
                          <a:ln>
                            <a:noFill/>
                          </a:ln>
                        </pic:spPr>
                      </pic:pic>
                      <wps:wsp>
                        <wps:cNvPr id="307" name="Blok textu 2"/>
                        <wps:cNvSpPr txBox="1">
                          <a:spLocks noChangeArrowheads="1"/>
                        </wps:cNvSpPr>
                        <wps:spPr bwMode="auto">
                          <a:xfrm>
                            <a:off x="0" y="7581900"/>
                            <a:ext cx="7566660" cy="1538605"/>
                          </a:xfrm>
                          <a:prstGeom prst="rect">
                            <a:avLst/>
                          </a:prstGeom>
                          <a:solidFill>
                            <a:schemeClr val="bg1"/>
                          </a:solidFill>
                          <a:ln w="9525">
                            <a:noFill/>
                            <a:prstDash val="dash"/>
                            <a:miter lim="800000"/>
                            <a:headEnd/>
                            <a:tailEnd/>
                          </a:ln>
                        </wps:spPr>
                        <wps:txbx>
                          <w:txbxContent>
                            <w:p w:rsidR="000F3289" w:rsidRDefault="000F3289" w:rsidP="00F00286">
                              <w:pPr>
                                <w:pStyle w:val="Nzov"/>
                                <w:ind w:right="1114"/>
                                <w:jc w:val="right"/>
                                <w:rPr>
                                  <w:rFonts w:asciiTheme="minorHAnsi" w:hAnsiTheme="minorHAnsi"/>
                                  <w:color w:val="1D3051"/>
                                </w:rPr>
                              </w:pPr>
                            </w:p>
                            <w:p w:rsidR="000F3289" w:rsidRPr="00F00286" w:rsidRDefault="000F3289" w:rsidP="00F00286">
                              <w:pPr>
                                <w:pStyle w:val="Nzov"/>
                                <w:ind w:right="1114"/>
                                <w:jc w:val="right"/>
                                <w:rPr>
                                  <w:rFonts w:asciiTheme="minorHAnsi" w:hAnsiTheme="minorHAnsi"/>
                                  <w:color w:val="1D3051"/>
                                </w:rPr>
                              </w:pPr>
                              <w:r w:rsidRPr="00F00286">
                                <w:rPr>
                                  <w:rFonts w:asciiTheme="minorHAnsi" w:hAnsiTheme="minorHAnsi"/>
                                  <w:color w:val="1D3051"/>
                                </w:rPr>
                                <w:t xml:space="preserve">Vecný zámer </w:t>
                              </w:r>
                            </w:p>
                            <w:p w:rsidR="000F3289" w:rsidRPr="00F00286" w:rsidRDefault="000F3289" w:rsidP="00F00286">
                              <w:pPr>
                                <w:pStyle w:val="Nzov"/>
                                <w:ind w:right="1114"/>
                                <w:jc w:val="right"/>
                                <w:rPr>
                                  <w:rFonts w:asciiTheme="minorHAnsi" w:hAnsiTheme="minorHAnsi"/>
                                  <w:color w:val="1D3051"/>
                                </w:rPr>
                              </w:pPr>
                              <w:r w:rsidRPr="00F00286">
                                <w:rPr>
                                  <w:rFonts w:asciiTheme="minorHAnsi" w:hAnsiTheme="minorHAnsi"/>
                                  <w:color w:val="1D3051"/>
                                </w:rPr>
                                <w:t>novej úpravy poistnej zmluvy</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id="Skupina 1" o:spid="_x0000_s1026" style="position:absolute;margin-left:-71.65pt;margin-top:-70.9pt;width:596.35pt;height:844.95pt;z-index:251661312;mso-width-relative:margin" coordsize="75736,10730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ok 2" o:spid="_x0000_s1027" type="#_x0000_t75" style="position:absolute;left:95;width:75641;height:107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">
                  <v:imagedata r:id="rId9" o:title=""/>
                </v:shape>
                <v:shapetype id="_x0000_t202" coordsize="21600,21600" o:spt="202" path="m,l,21600r21600,l21600,xe">
                  <v:stroke joinstyle="miter"/>
                  <v:path gradientshapeok="t" o:connecttype="rect"/>
                </v:shapetype>
                <v:shape id="Blok textu 2" o:spid="_x0000_s1028" type="#_x0000_t202" style="position:absolute;top:75819;width:75666;height:15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" fillcolor="white [3212]" stroked="f">
                  <v:stroke dashstyle="dash"/>
                  <v:textbox>
                    <w:txbxContent>
                      <w:p w:rsidR="000F3289" w:rsidRDefault="000F3289" w:rsidP="00F00286">
                        <w:pPr>
                          <w:pStyle w:val="Nzov"/>
                          <w:ind w:right="1114"/>
                          <w:jc w:val="right"/>
                          <w:rPr>
                            <w:rFonts w:asciiTheme="minorHAnsi" w:hAnsiTheme="minorHAnsi"/>
                            <w:color w:val="1D3051"/>
                          </w:rPr>
                        </w:pPr>
                      </w:p>
                      <w:p w:rsidR="000F3289" w:rsidRPr="00F00286" w:rsidRDefault="000F3289" w:rsidP="00F00286">
                        <w:pPr>
                          <w:pStyle w:val="Nzov"/>
                          <w:ind w:right="1114"/>
                          <w:jc w:val="right"/>
                          <w:rPr>
                            <w:rFonts w:asciiTheme="minorHAnsi" w:hAnsiTheme="minorHAnsi"/>
                            <w:color w:val="1D3051"/>
                          </w:rPr>
                        </w:pPr>
                        <w:r w:rsidRPr="00F00286">
                          <w:rPr>
                            <w:rFonts w:asciiTheme="minorHAnsi" w:hAnsiTheme="minorHAnsi"/>
                            <w:color w:val="1D3051"/>
                          </w:rPr>
                          <w:t xml:space="preserve">Vecný zámer </w:t>
                        </w:r>
                      </w:p>
                      <w:p w:rsidR="000F3289" w:rsidRPr="00F00286" w:rsidRDefault="000F3289" w:rsidP="00F00286">
                        <w:pPr>
                          <w:pStyle w:val="Nzov"/>
                          <w:ind w:right="1114"/>
                          <w:jc w:val="right"/>
                          <w:rPr>
                            <w:rFonts w:asciiTheme="minorHAnsi" w:hAnsiTheme="minorHAnsi"/>
                            <w:color w:val="1D3051"/>
                          </w:rPr>
                        </w:pPr>
                        <w:r w:rsidRPr="00F00286">
                          <w:rPr>
                            <w:rFonts w:asciiTheme="minorHAnsi" w:hAnsiTheme="minorHAnsi"/>
                            <w:color w:val="1D3051"/>
                          </w:rPr>
                          <w:t>novej úpravy poistnej zmluvy</w:t>
                        </w:r>
                      </w:p>
                    </w:txbxContent>
                  </v:textbox>
                </v:shape>
              </v:group>
            </w:pict>
          </mc:Fallback>
        </mc:AlternateContent>
      </w:r>
    </w:p>
    <w:p w:rsidR="00F00286" w:rsidRDefault="00F00286" w:rsidP="005D7DA2">
      <w:pPr>
        <w:rPr>
          <w:b/>
        </w:rPr>
      </w:pPr>
    </w:p>
    <w:p w:rsidR="00F00286" w:rsidRDefault="00F00286" w:rsidP="005D7DA2">
      <w:pPr>
        <w:rPr>
          <w:b/>
        </w:rPr>
      </w:pPr>
    </w:p>
    <w:p w:rsidR="00F00286" w:rsidRDefault="00F00286">
      <w:pPr>
        <w:rPr>
          <w:rFonts w:asciiTheme="majorHAnsi" w:eastAsiaTheme="majorEastAsia" w:hAnsiTheme="majorHAnsi" w:cstheme="majorBidi"/>
          <w:color w:val="2F5496" w:themeColor="accent1" w:themeShade="BF"/>
          <w:sz w:val="32"/>
          <w:szCs w:val="32"/>
        </w:rPr>
      </w:pPr>
      <w:r>
        <w:br w:type="page"/>
      </w:r>
    </w:p>
    <w:sdt>
      <w:sdtPr>
        <w:rPr>
          <w:rFonts w:asciiTheme="minorHAnsi" w:eastAsiaTheme="minorHAnsi" w:hAnsiTheme="minorHAnsi" w:cstheme="minorBidi"/>
          <w:b w:val="0"/>
          <w:color w:val="auto"/>
          <w:sz w:val="22"/>
          <w:szCs w:val="22"/>
          <w:lang w:eastAsia="en-US"/>
        </w:rPr>
        <w:id w:val="2146999467"/>
        <w:docPartObj>
          <w:docPartGallery w:val="Table of Contents"/>
          <w:docPartUnique/>
        </w:docPartObj>
      </w:sdtPr>
      <w:sdtEndPr>
        <w:rPr>
          <w:bCs/>
        </w:rPr>
      </w:sdtEndPr>
      <w:sdtContent>
        <w:p w:rsidR="00F00286" w:rsidRDefault="00F00286">
          <w:pPr>
            <w:pStyle w:val="Hlavikaobsahu"/>
          </w:pPr>
          <w:r>
            <w:t>Obsah</w:t>
          </w:r>
        </w:p>
        <w:p w:rsidR="00610C1C" w:rsidRDefault="00F00286">
          <w:pPr>
            <w:pStyle w:val="Obsah1"/>
            <w:tabs>
              <w:tab w:val="left" w:pos="440"/>
            </w:tabs>
            <w:rPr>
              <w:rFonts w:eastAsiaTheme="minorEastAsia"/>
              <w:noProof/>
              <w:lang w:eastAsia="sk-SK"/>
            </w:rPr>
          </w:pPr>
          <w:r>
            <w:rPr>
              <w:b/>
              <w:bCs/>
            </w:rPr>
            <w:fldChar w:fldCharType="begin"/>
          </w:r>
          <w:r>
            <w:rPr>
              <w:b/>
              <w:bCs/>
            </w:rPr>
            <w:instrText xml:space="preserve"> TOC \o "1-3" \h \z \u </w:instrText>
          </w:r>
          <w:r>
            <w:rPr>
              <w:b/>
              <w:bCs/>
            </w:rPr>
            <w:fldChar w:fldCharType="separate"/>
          </w:r>
          <w:hyperlink w:anchor="_Toc530412189" w:history="1">
            <w:r w:rsidR="00610C1C" w:rsidRPr="00115420">
              <w:rPr>
                <w:rStyle w:val="Hypertextovprepojenie"/>
                <w:bCs/>
                <w:iCs/>
                <w:noProof/>
                <w:spacing w:val="5"/>
              </w:rPr>
              <w:t>1</w:t>
            </w:r>
            <w:r w:rsidR="00610C1C">
              <w:rPr>
                <w:rFonts w:eastAsiaTheme="minorEastAsia"/>
                <w:noProof/>
                <w:lang w:eastAsia="sk-SK"/>
              </w:rPr>
              <w:tab/>
            </w:r>
            <w:r w:rsidR="00610C1C" w:rsidRPr="00115420">
              <w:rPr>
                <w:rStyle w:val="Hypertextovprepojenie"/>
                <w:noProof/>
              </w:rPr>
              <w:t>Všeobecný popis</w:t>
            </w:r>
            <w:r w:rsidR="00610C1C">
              <w:rPr>
                <w:noProof/>
                <w:webHidden/>
              </w:rPr>
              <w:tab/>
            </w:r>
            <w:r w:rsidR="00610C1C">
              <w:rPr>
                <w:noProof/>
                <w:webHidden/>
              </w:rPr>
              <w:fldChar w:fldCharType="begin"/>
            </w:r>
            <w:r w:rsidR="00610C1C">
              <w:rPr>
                <w:noProof/>
                <w:webHidden/>
              </w:rPr>
              <w:instrText xml:space="preserve"> PAGEREF _Toc530412189 \h </w:instrText>
            </w:r>
            <w:r w:rsidR="00610C1C">
              <w:rPr>
                <w:noProof/>
                <w:webHidden/>
              </w:rPr>
            </w:r>
            <w:r w:rsidR="00610C1C">
              <w:rPr>
                <w:noProof/>
                <w:webHidden/>
              </w:rPr>
              <w:fldChar w:fldCharType="separate"/>
            </w:r>
            <w:r w:rsidR="00610C1C">
              <w:rPr>
                <w:noProof/>
                <w:webHidden/>
              </w:rPr>
              <w:t>5</w:t>
            </w:r>
            <w:r w:rsidR="00610C1C">
              <w:rPr>
                <w:noProof/>
                <w:webHidden/>
              </w:rPr>
              <w:fldChar w:fldCharType="end"/>
            </w:r>
          </w:hyperlink>
        </w:p>
        <w:p w:rsidR="00610C1C" w:rsidRDefault="00610C1C">
          <w:pPr>
            <w:pStyle w:val="Obsah2"/>
            <w:tabs>
              <w:tab w:val="left" w:pos="880"/>
              <w:tab w:val="right" w:leader="dot" w:pos="9060"/>
            </w:tabs>
            <w:rPr>
              <w:rFonts w:eastAsiaTheme="minorEastAsia"/>
              <w:noProof/>
              <w:lang w:eastAsia="sk-SK"/>
            </w:rPr>
          </w:pPr>
          <w:hyperlink w:anchor="_Toc530412190" w:history="1">
            <w:r w:rsidRPr="00115420">
              <w:rPr>
                <w:rStyle w:val="Hypertextovprepojenie"/>
                <w:noProof/>
              </w:rPr>
              <w:t>1.1</w:t>
            </w:r>
            <w:r>
              <w:rPr>
                <w:rFonts w:eastAsiaTheme="minorEastAsia"/>
                <w:noProof/>
                <w:lang w:eastAsia="sk-SK"/>
              </w:rPr>
              <w:tab/>
            </w:r>
            <w:r w:rsidRPr="00115420">
              <w:rPr>
                <w:rStyle w:val="Hypertextovprepojenie"/>
                <w:noProof/>
              </w:rPr>
              <w:t>Uzavretie poistenia</w:t>
            </w:r>
            <w:r>
              <w:rPr>
                <w:noProof/>
                <w:webHidden/>
              </w:rPr>
              <w:tab/>
            </w:r>
            <w:r>
              <w:rPr>
                <w:noProof/>
                <w:webHidden/>
              </w:rPr>
              <w:fldChar w:fldCharType="begin"/>
            </w:r>
            <w:r>
              <w:rPr>
                <w:noProof/>
                <w:webHidden/>
              </w:rPr>
              <w:instrText xml:space="preserve"> PAGEREF _Toc530412190 \h </w:instrText>
            </w:r>
            <w:r>
              <w:rPr>
                <w:noProof/>
                <w:webHidden/>
              </w:rPr>
            </w:r>
            <w:r>
              <w:rPr>
                <w:noProof/>
                <w:webHidden/>
              </w:rPr>
              <w:fldChar w:fldCharType="separate"/>
            </w:r>
            <w:r>
              <w:rPr>
                <w:noProof/>
                <w:webHidden/>
              </w:rPr>
              <w:t>5</w:t>
            </w:r>
            <w:r>
              <w:rPr>
                <w:noProof/>
                <w:webHidden/>
              </w:rPr>
              <w:fldChar w:fldCharType="end"/>
            </w:r>
          </w:hyperlink>
        </w:p>
        <w:p w:rsidR="00610C1C" w:rsidRDefault="00610C1C">
          <w:pPr>
            <w:pStyle w:val="Obsah3"/>
            <w:tabs>
              <w:tab w:val="left" w:pos="1320"/>
              <w:tab w:val="right" w:leader="dot" w:pos="9060"/>
            </w:tabs>
            <w:rPr>
              <w:rFonts w:eastAsiaTheme="minorEastAsia"/>
              <w:noProof/>
              <w:lang w:eastAsia="sk-SK"/>
            </w:rPr>
          </w:pPr>
          <w:hyperlink w:anchor="_Toc530412191" w:history="1">
            <w:r w:rsidRPr="00115420">
              <w:rPr>
                <w:rStyle w:val="Hypertextovprepojenie"/>
                <w:noProof/>
              </w:rPr>
              <w:t>1.1.1</w:t>
            </w:r>
            <w:r>
              <w:rPr>
                <w:rFonts w:eastAsiaTheme="minorEastAsia"/>
                <w:noProof/>
                <w:lang w:eastAsia="sk-SK"/>
              </w:rPr>
              <w:tab/>
            </w:r>
            <w:r w:rsidRPr="00115420">
              <w:rPr>
                <w:rStyle w:val="Hypertextovprepojenie"/>
                <w:noProof/>
              </w:rPr>
              <w:t>Kontraktačný proces</w:t>
            </w:r>
            <w:r>
              <w:rPr>
                <w:noProof/>
                <w:webHidden/>
              </w:rPr>
              <w:tab/>
            </w:r>
            <w:r>
              <w:rPr>
                <w:noProof/>
                <w:webHidden/>
              </w:rPr>
              <w:fldChar w:fldCharType="begin"/>
            </w:r>
            <w:r>
              <w:rPr>
                <w:noProof/>
                <w:webHidden/>
              </w:rPr>
              <w:instrText xml:space="preserve"> PAGEREF _Toc530412191 \h </w:instrText>
            </w:r>
            <w:r>
              <w:rPr>
                <w:noProof/>
                <w:webHidden/>
              </w:rPr>
            </w:r>
            <w:r>
              <w:rPr>
                <w:noProof/>
                <w:webHidden/>
              </w:rPr>
              <w:fldChar w:fldCharType="separate"/>
            </w:r>
            <w:r>
              <w:rPr>
                <w:noProof/>
                <w:webHidden/>
              </w:rPr>
              <w:t>5</w:t>
            </w:r>
            <w:r>
              <w:rPr>
                <w:noProof/>
                <w:webHidden/>
              </w:rPr>
              <w:fldChar w:fldCharType="end"/>
            </w:r>
          </w:hyperlink>
        </w:p>
        <w:p w:rsidR="00610C1C" w:rsidRDefault="00610C1C">
          <w:pPr>
            <w:pStyle w:val="Obsah3"/>
            <w:tabs>
              <w:tab w:val="left" w:pos="1320"/>
              <w:tab w:val="right" w:leader="dot" w:pos="9060"/>
            </w:tabs>
            <w:rPr>
              <w:rFonts w:eastAsiaTheme="minorEastAsia"/>
              <w:noProof/>
              <w:lang w:eastAsia="sk-SK"/>
            </w:rPr>
          </w:pPr>
          <w:hyperlink w:anchor="_Toc530412192" w:history="1">
            <w:r w:rsidRPr="00115420">
              <w:rPr>
                <w:rStyle w:val="Hypertextovprepojenie"/>
                <w:noProof/>
              </w:rPr>
              <w:t>1.1.2</w:t>
            </w:r>
            <w:r>
              <w:rPr>
                <w:rFonts w:eastAsiaTheme="minorEastAsia"/>
                <w:noProof/>
                <w:lang w:eastAsia="sk-SK"/>
              </w:rPr>
              <w:tab/>
            </w:r>
            <w:r w:rsidRPr="00115420">
              <w:rPr>
                <w:rStyle w:val="Hypertextovprepojenie"/>
                <w:noProof/>
              </w:rPr>
              <w:t>Predzmluvné informačné povinnosti</w:t>
            </w:r>
            <w:r>
              <w:rPr>
                <w:noProof/>
                <w:webHidden/>
              </w:rPr>
              <w:tab/>
            </w:r>
            <w:r>
              <w:rPr>
                <w:noProof/>
                <w:webHidden/>
              </w:rPr>
              <w:fldChar w:fldCharType="begin"/>
            </w:r>
            <w:r>
              <w:rPr>
                <w:noProof/>
                <w:webHidden/>
              </w:rPr>
              <w:instrText xml:space="preserve"> PAGEREF _Toc530412192 \h </w:instrText>
            </w:r>
            <w:r>
              <w:rPr>
                <w:noProof/>
                <w:webHidden/>
              </w:rPr>
            </w:r>
            <w:r>
              <w:rPr>
                <w:noProof/>
                <w:webHidden/>
              </w:rPr>
              <w:fldChar w:fldCharType="separate"/>
            </w:r>
            <w:r>
              <w:rPr>
                <w:noProof/>
                <w:webHidden/>
              </w:rPr>
              <w:t>5</w:t>
            </w:r>
            <w:r>
              <w:rPr>
                <w:noProof/>
                <w:webHidden/>
              </w:rPr>
              <w:fldChar w:fldCharType="end"/>
            </w:r>
          </w:hyperlink>
        </w:p>
        <w:p w:rsidR="00610C1C" w:rsidRDefault="00610C1C">
          <w:pPr>
            <w:pStyle w:val="Obsah3"/>
            <w:tabs>
              <w:tab w:val="left" w:pos="1320"/>
              <w:tab w:val="right" w:leader="dot" w:pos="9060"/>
            </w:tabs>
            <w:rPr>
              <w:rFonts w:eastAsiaTheme="minorEastAsia"/>
              <w:noProof/>
              <w:lang w:eastAsia="sk-SK"/>
            </w:rPr>
          </w:pPr>
          <w:hyperlink w:anchor="_Toc530412193" w:history="1">
            <w:r w:rsidRPr="00115420">
              <w:rPr>
                <w:rStyle w:val="Hypertextovprepojenie"/>
                <w:noProof/>
              </w:rPr>
              <w:t>1.1.3</w:t>
            </w:r>
            <w:r>
              <w:rPr>
                <w:rFonts w:eastAsiaTheme="minorEastAsia"/>
                <w:noProof/>
                <w:lang w:eastAsia="sk-SK"/>
              </w:rPr>
              <w:tab/>
            </w:r>
            <w:r w:rsidRPr="00115420">
              <w:rPr>
                <w:rStyle w:val="Hypertextovprepojenie"/>
                <w:noProof/>
              </w:rPr>
              <w:t>Začiatok poistenia a predbežné poistenie</w:t>
            </w:r>
            <w:r>
              <w:rPr>
                <w:noProof/>
                <w:webHidden/>
              </w:rPr>
              <w:tab/>
            </w:r>
            <w:r>
              <w:rPr>
                <w:noProof/>
                <w:webHidden/>
              </w:rPr>
              <w:fldChar w:fldCharType="begin"/>
            </w:r>
            <w:r>
              <w:rPr>
                <w:noProof/>
                <w:webHidden/>
              </w:rPr>
              <w:instrText xml:space="preserve"> PAGEREF _Toc530412193 \h </w:instrText>
            </w:r>
            <w:r>
              <w:rPr>
                <w:noProof/>
                <w:webHidden/>
              </w:rPr>
            </w:r>
            <w:r>
              <w:rPr>
                <w:noProof/>
                <w:webHidden/>
              </w:rPr>
              <w:fldChar w:fldCharType="separate"/>
            </w:r>
            <w:r>
              <w:rPr>
                <w:noProof/>
                <w:webHidden/>
              </w:rPr>
              <w:t>5</w:t>
            </w:r>
            <w:r>
              <w:rPr>
                <w:noProof/>
                <w:webHidden/>
              </w:rPr>
              <w:fldChar w:fldCharType="end"/>
            </w:r>
          </w:hyperlink>
        </w:p>
        <w:p w:rsidR="00610C1C" w:rsidRDefault="00610C1C">
          <w:pPr>
            <w:pStyle w:val="Obsah3"/>
            <w:tabs>
              <w:tab w:val="left" w:pos="1320"/>
              <w:tab w:val="right" w:leader="dot" w:pos="9060"/>
            </w:tabs>
            <w:rPr>
              <w:rFonts w:eastAsiaTheme="minorEastAsia"/>
              <w:noProof/>
              <w:lang w:eastAsia="sk-SK"/>
            </w:rPr>
          </w:pPr>
          <w:hyperlink w:anchor="_Toc530412194" w:history="1">
            <w:r w:rsidRPr="00115420">
              <w:rPr>
                <w:rStyle w:val="Hypertextovprepojenie"/>
                <w:noProof/>
              </w:rPr>
              <w:t>1.1.4</w:t>
            </w:r>
            <w:r>
              <w:rPr>
                <w:rFonts w:eastAsiaTheme="minorEastAsia"/>
                <w:noProof/>
                <w:lang w:eastAsia="sk-SK"/>
              </w:rPr>
              <w:tab/>
            </w:r>
            <w:r w:rsidRPr="00115420">
              <w:rPr>
                <w:rStyle w:val="Hypertextovprepojenie"/>
                <w:noProof/>
              </w:rPr>
              <w:t>Poistka</w:t>
            </w:r>
            <w:r>
              <w:rPr>
                <w:noProof/>
                <w:webHidden/>
              </w:rPr>
              <w:tab/>
            </w:r>
            <w:r>
              <w:rPr>
                <w:noProof/>
                <w:webHidden/>
              </w:rPr>
              <w:fldChar w:fldCharType="begin"/>
            </w:r>
            <w:r>
              <w:rPr>
                <w:noProof/>
                <w:webHidden/>
              </w:rPr>
              <w:instrText xml:space="preserve"> PAGEREF _Toc530412194 \h </w:instrText>
            </w:r>
            <w:r>
              <w:rPr>
                <w:noProof/>
                <w:webHidden/>
              </w:rPr>
            </w:r>
            <w:r>
              <w:rPr>
                <w:noProof/>
                <w:webHidden/>
              </w:rPr>
              <w:fldChar w:fldCharType="separate"/>
            </w:r>
            <w:r>
              <w:rPr>
                <w:noProof/>
                <w:webHidden/>
              </w:rPr>
              <w:t>6</w:t>
            </w:r>
            <w:r>
              <w:rPr>
                <w:noProof/>
                <w:webHidden/>
              </w:rPr>
              <w:fldChar w:fldCharType="end"/>
            </w:r>
          </w:hyperlink>
        </w:p>
        <w:p w:rsidR="00610C1C" w:rsidRDefault="00610C1C">
          <w:pPr>
            <w:pStyle w:val="Obsah3"/>
            <w:tabs>
              <w:tab w:val="left" w:pos="1320"/>
              <w:tab w:val="right" w:leader="dot" w:pos="9060"/>
            </w:tabs>
            <w:rPr>
              <w:rFonts w:eastAsiaTheme="minorEastAsia"/>
              <w:noProof/>
              <w:lang w:eastAsia="sk-SK"/>
            </w:rPr>
          </w:pPr>
          <w:hyperlink w:anchor="_Toc530412195" w:history="1">
            <w:r w:rsidRPr="00115420">
              <w:rPr>
                <w:rStyle w:val="Hypertextovprepojenie"/>
                <w:noProof/>
              </w:rPr>
              <w:t>1.1.5</w:t>
            </w:r>
            <w:r>
              <w:rPr>
                <w:rFonts w:eastAsiaTheme="minorEastAsia"/>
                <w:noProof/>
                <w:lang w:eastAsia="sk-SK"/>
              </w:rPr>
              <w:tab/>
            </w:r>
            <w:r w:rsidRPr="00115420">
              <w:rPr>
                <w:rStyle w:val="Hypertextovprepojenie"/>
                <w:noProof/>
              </w:rPr>
              <w:t>Poistné podmienky</w:t>
            </w:r>
            <w:r>
              <w:rPr>
                <w:noProof/>
                <w:webHidden/>
              </w:rPr>
              <w:tab/>
            </w:r>
            <w:r>
              <w:rPr>
                <w:noProof/>
                <w:webHidden/>
              </w:rPr>
              <w:fldChar w:fldCharType="begin"/>
            </w:r>
            <w:r>
              <w:rPr>
                <w:noProof/>
                <w:webHidden/>
              </w:rPr>
              <w:instrText xml:space="preserve"> PAGEREF _Toc530412195 \h </w:instrText>
            </w:r>
            <w:r>
              <w:rPr>
                <w:noProof/>
                <w:webHidden/>
              </w:rPr>
            </w:r>
            <w:r>
              <w:rPr>
                <w:noProof/>
                <w:webHidden/>
              </w:rPr>
              <w:fldChar w:fldCharType="separate"/>
            </w:r>
            <w:r>
              <w:rPr>
                <w:noProof/>
                <w:webHidden/>
              </w:rPr>
              <w:t>6</w:t>
            </w:r>
            <w:r>
              <w:rPr>
                <w:noProof/>
                <w:webHidden/>
              </w:rPr>
              <w:fldChar w:fldCharType="end"/>
            </w:r>
          </w:hyperlink>
        </w:p>
        <w:p w:rsidR="00610C1C" w:rsidRDefault="00610C1C">
          <w:pPr>
            <w:pStyle w:val="Obsah3"/>
            <w:tabs>
              <w:tab w:val="left" w:pos="1320"/>
              <w:tab w:val="right" w:leader="dot" w:pos="9060"/>
            </w:tabs>
            <w:rPr>
              <w:rFonts w:eastAsiaTheme="minorEastAsia"/>
              <w:noProof/>
              <w:lang w:eastAsia="sk-SK"/>
            </w:rPr>
          </w:pPr>
          <w:hyperlink w:anchor="_Toc530412196" w:history="1">
            <w:r w:rsidRPr="00115420">
              <w:rPr>
                <w:rStyle w:val="Hypertextovprepojenie"/>
                <w:noProof/>
              </w:rPr>
              <w:t>1.1.6</w:t>
            </w:r>
            <w:r>
              <w:rPr>
                <w:rFonts w:eastAsiaTheme="minorEastAsia"/>
                <w:noProof/>
                <w:lang w:eastAsia="sk-SK"/>
              </w:rPr>
              <w:tab/>
            </w:r>
            <w:r w:rsidRPr="00115420">
              <w:rPr>
                <w:rStyle w:val="Hypertextovprepojenie"/>
                <w:noProof/>
              </w:rPr>
              <w:t>Povinné poistenie</w:t>
            </w:r>
            <w:r>
              <w:rPr>
                <w:noProof/>
                <w:webHidden/>
              </w:rPr>
              <w:tab/>
            </w:r>
            <w:r>
              <w:rPr>
                <w:noProof/>
                <w:webHidden/>
              </w:rPr>
              <w:fldChar w:fldCharType="begin"/>
            </w:r>
            <w:r>
              <w:rPr>
                <w:noProof/>
                <w:webHidden/>
              </w:rPr>
              <w:instrText xml:space="preserve"> PAGEREF _Toc530412196 \h </w:instrText>
            </w:r>
            <w:r>
              <w:rPr>
                <w:noProof/>
                <w:webHidden/>
              </w:rPr>
            </w:r>
            <w:r>
              <w:rPr>
                <w:noProof/>
                <w:webHidden/>
              </w:rPr>
              <w:fldChar w:fldCharType="separate"/>
            </w:r>
            <w:r>
              <w:rPr>
                <w:noProof/>
                <w:webHidden/>
              </w:rPr>
              <w:t>6</w:t>
            </w:r>
            <w:r>
              <w:rPr>
                <w:noProof/>
                <w:webHidden/>
              </w:rPr>
              <w:fldChar w:fldCharType="end"/>
            </w:r>
          </w:hyperlink>
        </w:p>
        <w:p w:rsidR="00610C1C" w:rsidRDefault="00610C1C">
          <w:pPr>
            <w:pStyle w:val="Obsah2"/>
            <w:tabs>
              <w:tab w:val="left" w:pos="880"/>
              <w:tab w:val="right" w:leader="dot" w:pos="9060"/>
            </w:tabs>
            <w:rPr>
              <w:rFonts w:eastAsiaTheme="minorEastAsia"/>
              <w:noProof/>
              <w:lang w:eastAsia="sk-SK"/>
            </w:rPr>
          </w:pPr>
          <w:hyperlink w:anchor="_Toc530412197" w:history="1">
            <w:r w:rsidRPr="00115420">
              <w:rPr>
                <w:rStyle w:val="Hypertextovprepojenie"/>
                <w:noProof/>
              </w:rPr>
              <w:t>1.2</w:t>
            </w:r>
            <w:r>
              <w:rPr>
                <w:rFonts w:eastAsiaTheme="minorEastAsia"/>
                <w:noProof/>
                <w:lang w:eastAsia="sk-SK"/>
              </w:rPr>
              <w:tab/>
            </w:r>
            <w:r w:rsidRPr="00115420">
              <w:rPr>
                <w:rStyle w:val="Hypertextovprepojenie"/>
                <w:noProof/>
              </w:rPr>
              <w:t>Klasifikácia poistenia</w:t>
            </w:r>
            <w:r>
              <w:rPr>
                <w:noProof/>
                <w:webHidden/>
              </w:rPr>
              <w:tab/>
            </w:r>
            <w:r>
              <w:rPr>
                <w:noProof/>
                <w:webHidden/>
              </w:rPr>
              <w:fldChar w:fldCharType="begin"/>
            </w:r>
            <w:r>
              <w:rPr>
                <w:noProof/>
                <w:webHidden/>
              </w:rPr>
              <w:instrText xml:space="preserve"> PAGEREF _Toc530412197 \h </w:instrText>
            </w:r>
            <w:r>
              <w:rPr>
                <w:noProof/>
                <w:webHidden/>
              </w:rPr>
            </w:r>
            <w:r>
              <w:rPr>
                <w:noProof/>
                <w:webHidden/>
              </w:rPr>
              <w:fldChar w:fldCharType="separate"/>
            </w:r>
            <w:r>
              <w:rPr>
                <w:noProof/>
                <w:webHidden/>
              </w:rPr>
              <w:t>7</w:t>
            </w:r>
            <w:r>
              <w:rPr>
                <w:noProof/>
                <w:webHidden/>
              </w:rPr>
              <w:fldChar w:fldCharType="end"/>
            </w:r>
          </w:hyperlink>
        </w:p>
        <w:p w:rsidR="00610C1C" w:rsidRDefault="00610C1C">
          <w:pPr>
            <w:pStyle w:val="Obsah3"/>
            <w:tabs>
              <w:tab w:val="left" w:pos="1320"/>
              <w:tab w:val="right" w:leader="dot" w:pos="9060"/>
            </w:tabs>
            <w:rPr>
              <w:rFonts w:eastAsiaTheme="minorEastAsia"/>
              <w:noProof/>
              <w:lang w:eastAsia="sk-SK"/>
            </w:rPr>
          </w:pPr>
          <w:hyperlink w:anchor="_Toc530412198" w:history="1">
            <w:r w:rsidRPr="00115420">
              <w:rPr>
                <w:rStyle w:val="Hypertextovprepojenie"/>
                <w:noProof/>
              </w:rPr>
              <w:t>1.2.1</w:t>
            </w:r>
            <w:r>
              <w:rPr>
                <w:rFonts w:eastAsiaTheme="minorEastAsia"/>
                <w:noProof/>
                <w:lang w:eastAsia="sk-SK"/>
              </w:rPr>
              <w:tab/>
            </w:r>
            <w:r w:rsidRPr="00115420">
              <w:rPr>
                <w:rStyle w:val="Hypertextovprepojenie"/>
                <w:noProof/>
              </w:rPr>
              <w:t>Škodové a obnosové poistenie</w:t>
            </w:r>
            <w:r>
              <w:rPr>
                <w:noProof/>
                <w:webHidden/>
              </w:rPr>
              <w:tab/>
            </w:r>
            <w:r>
              <w:rPr>
                <w:noProof/>
                <w:webHidden/>
              </w:rPr>
              <w:fldChar w:fldCharType="begin"/>
            </w:r>
            <w:r>
              <w:rPr>
                <w:noProof/>
                <w:webHidden/>
              </w:rPr>
              <w:instrText xml:space="preserve"> PAGEREF _Toc530412198 \h </w:instrText>
            </w:r>
            <w:r>
              <w:rPr>
                <w:noProof/>
                <w:webHidden/>
              </w:rPr>
            </w:r>
            <w:r>
              <w:rPr>
                <w:noProof/>
                <w:webHidden/>
              </w:rPr>
              <w:fldChar w:fldCharType="separate"/>
            </w:r>
            <w:r>
              <w:rPr>
                <w:noProof/>
                <w:webHidden/>
              </w:rPr>
              <w:t>7</w:t>
            </w:r>
            <w:r>
              <w:rPr>
                <w:noProof/>
                <w:webHidden/>
              </w:rPr>
              <w:fldChar w:fldCharType="end"/>
            </w:r>
          </w:hyperlink>
        </w:p>
        <w:p w:rsidR="00610C1C" w:rsidRDefault="00610C1C">
          <w:pPr>
            <w:pStyle w:val="Obsah3"/>
            <w:tabs>
              <w:tab w:val="left" w:pos="1320"/>
              <w:tab w:val="right" w:leader="dot" w:pos="9060"/>
            </w:tabs>
            <w:rPr>
              <w:rFonts w:eastAsiaTheme="minorEastAsia"/>
              <w:noProof/>
              <w:lang w:eastAsia="sk-SK"/>
            </w:rPr>
          </w:pPr>
          <w:hyperlink w:anchor="_Toc530412199" w:history="1">
            <w:r w:rsidRPr="00115420">
              <w:rPr>
                <w:rStyle w:val="Hypertextovprepojenie"/>
                <w:noProof/>
              </w:rPr>
              <w:t>1.2.2</w:t>
            </w:r>
            <w:r>
              <w:rPr>
                <w:rFonts w:eastAsiaTheme="minorEastAsia"/>
                <w:noProof/>
                <w:lang w:eastAsia="sk-SK"/>
              </w:rPr>
              <w:tab/>
            </w:r>
            <w:r w:rsidRPr="00115420">
              <w:rPr>
                <w:rStyle w:val="Hypertextovprepojenie"/>
                <w:noProof/>
              </w:rPr>
              <w:t>Podpoistenie a nadpoistenie</w:t>
            </w:r>
            <w:r>
              <w:rPr>
                <w:noProof/>
                <w:webHidden/>
              </w:rPr>
              <w:tab/>
            </w:r>
            <w:r>
              <w:rPr>
                <w:noProof/>
                <w:webHidden/>
              </w:rPr>
              <w:fldChar w:fldCharType="begin"/>
            </w:r>
            <w:r>
              <w:rPr>
                <w:noProof/>
                <w:webHidden/>
              </w:rPr>
              <w:instrText xml:space="preserve"> PAGEREF _Toc530412199 \h </w:instrText>
            </w:r>
            <w:r>
              <w:rPr>
                <w:noProof/>
                <w:webHidden/>
              </w:rPr>
            </w:r>
            <w:r>
              <w:rPr>
                <w:noProof/>
                <w:webHidden/>
              </w:rPr>
              <w:fldChar w:fldCharType="separate"/>
            </w:r>
            <w:r>
              <w:rPr>
                <w:noProof/>
                <w:webHidden/>
              </w:rPr>
              <w:t>7</w:t>
            </w:r>
            <w:r>
              <w:rPr>
                <w:noProof/>
                <w:webHidden/>
              </w:rPr>
              <w:fldChar w:fldCharType="end"/>
            </w:r>
          </w:hyperlink>
        </w:p>
        <w:p w:rsidR="00610C1C" w:rsidRDefault="00610C1C">
          <w:pPr>
            <w:pStyle w:val="Obsah3"/>
            <w:tabs>
              <w:tab w:val="left" w:pos="1320"/>
              <w:tab w:val="right" w:leader="dot" w:pos="9060"/>
            </w:tabs>
            <w:rPr>
              <w:rFonts w:eastAsiaTheme="minorEastAsia"/>
              <w:noProof/>
              <w:lang w:eastAsia="sk-SK"/>
            </w:rPr>
          </w:pPr>
          <w:hyperlink w:anchor="_Toc530412200" w:history="1">
            <w:r w:rsidRPr="00115420">
              <w:rPr>
                <w:rStyle w:val="Hypertextovprepojenie"/>
                <w:noProof/>
              </w:rPr>
              <w:t>1.2.3</w:t>
            </w:r>
            <w:r>
              <w:rPr>
                <w:rFonts w:eastAsiaTheme="minorEastAsia"/>
                <w:noProof/>
                <w:lang w:eastAsia="sk-SK"/>
              </w:rPr>
              <w:tab/>
            </w:r>
            <w:r w:rsidRPr="00115420">
              <w:rPr>
                <w:rStyle w:val="Hypertextovprepojenie"/>
                <w:noProof/>
              </w:rPr>
              <w:t>Poistná suma a limit poistného plnenia</w:t>
            </w:r>
            <w:r>
              <w:rPr>
                <w:noProof/>
                <w:webHidden/>
              </w:rPr>
              <w:tab/>
            </w:r>
            <w:r>
              <w:rPr>
                <w:noProof/>
                <w:webHidden/>
              </w:rPr>
              <w:fldChar w:fldCharType="begin"/>
            </w:r>
            <w:r>
              <w:rPr>
                <w:noProof/>
                <w:webHidden/>
              </w:rPr>
              <w:instrText xml:space="preserve"> PAGEREF _Toc530412200 \h </w:instrText>
            </w:r>
            <w:r>
              <w:rPr>
                <w:noProof/>
                <w:webHidden/>
              </w:rPr>
            </w:r>
            <w:r>
              <w:rPr>
                <w:noProof/>
                <w:webHidden/>
              </w:rPr>
              <w:fldChar w:fldCharType="separate"/>
            </w:r>
            <w:r>
              <w:rPr>
                <w:noProof/>
                <w:webHidden/>
              </w:rPr>
              <w:t>7</w:t>
            </w:r>
            <w:r>
              <w:rPr>
                <w:noProof/>
                <w:webHidden/>
              </w:rPr>
              <w:fldChar w:fldCharType="end"/>
            </w:r>
          </w:hyperlink>
        </w:p>
        <w:p w:rsidR="00610C1C" w:rsidRDefault="00610C1C">
          <w:pPr>
            <w:pStyle w:val="Obsah3"/>
            <w:tabs>
              <w:tab w:val="left" w:pos="1320"/>
              <w:tab w:val="right" w:leader="dot" w:pos="9060"/>
            </w:tabs>
            <w:rPr>
              <w:rFonts w:eastAsiaTheme="minorEastAsia"/>
              <w:noProof/>
              <w:lang w:eastAsia="sk-SK"/>
            </w:rPr>
          </w:pPr>
          <w:hyperlink w:anchor="_Toc530412201" w:history="1">
            <w:r w:rsidRPr="00115420">
              <w:rPr>
                <w:rStyle w:val="Hypertextovprepojenie"/>
                <w:noProof/>
              </w:rPr>
              <w:t>1.2.4</w:t>
            </w:r>
            <w:r>
              <w:rPr>
                <w:rFonts w:eastAsiaTheme="minorEastAsia"/>
                <w:noProof/>
                <w:lang w:eastAsia="sk-SK"/>
              </w:rPr>
              <w:tab/>
            </w:r>
            <w:r w:rsidRPr="00115420">
              <w:rPr>
                <w:rStyle w:val="Hypertextovprepojenie"/>
                <w:noProof/>
              </w:rPr>
              <w:t>Viacnásobné poistenie, súbežné poistenie a spolupoistenie</w:t>
            </w:r>
            <w:r>
              <w:rPr>
                <w:noProof/>
                <w:webHidden/>
              </w:rPr>
              <w:tab/>
            </w:r>
            <w:r>
              <w:rPr>
                <w:noProof/>
                <w:webHidden/>
              </w:rPr>
              <w:fldChar w:fldCharType="begin"/>
            </w:r>
            <w:r>
              <w:rPr>
                <w:noProof/>
                <w:webHidden/>
              </w:rPr>
              <w:instrText xml:space="preserve"> PAGEREF _Toc530412201 \h </w:instrText>
            </w:r>
            <w:r>
              <w:rPr>
                <w:noProof/>
                <w:webHidden/>
              </w:rPr>
            </w:r>
            <w:r>
              <w:rPr>
                <w:noProof/>
                <w:webHidden/>
              </w:rPr>
              <w:fldChar w:fldCharType="separate"/>
            </w:r>
            <w:r>
              <w:rPr>
                <w:noProof/>
                <w:webHidden/>
              </w:rPr>
              <w:t>8</w:t>
            </w:r>
            <w:r>
              <w:rPr>
                <w:noProof/>
                <w:webHidden/>
              </w:rPr>
              <w:fldChar w:fldCharType="end"/>
            </w:r>
          </w:hyperlink>
        </w:p>
        <w:p w:rsidR="00610C1C" w:rsidRDefault="00610C1C">
          <w:pPr>
            <w:pStyle w:val="Obsah3"/>
            <w:tabs>
              <w:tab w:val="left" w:pos="1320"/>
              <w:tab w:val="right" w:leader="dot" w:pos="9060"/>
            </w:tabs>
            <w:rPr>
              <w:rFonts w:eastAsiaTheme="minorEastAsia"/>
              <w:noProof/>
              <w:lang w:eastAsia="sk-SK"/>
            </w:rPr>
          </w:pPr>
          <w:hyperlink w:anchor="_Toc530412202" w:history="1">
            <w:r w:rsidRPr="00115420">
              <w:rPr>
                <w:rStyle w:val="Hypertextovprepojenie"/>
                <w:noProof/>
              </w:rPr>
              <w:t>1.2.5</w:t>
            </w:r>
            <w:r>
              <w:rPr>
                <w:rFonts w:eastAsiaTheme="minorEastAsia"/>
                <w:noProof/>
                <w:lang w:eastAsia="sk-SK"/>
              </w:rPr>
              <w:tab/>
            </w:r>
            <w:r w:rsidRPr="00115420">
              <w:rPr>
                <w:rStyle w:val="Hypertextovprepojenie"/>
                <w:noProof/>
              </w:rPr>
              <w:t>Prechod práva na náhradu škody</w:t>
            </w:r>
            <w:r>
              <w:rPr>
                <w:noProof/>
                <w:webHidden/>
              </w:rPr>
              <w:tab/>
            </w:r>
            <w:r>
              <w:rPr>
                <w:noProof/>
                <w:webHidden/>
              </w:rPr>
              <w:fldChar w:fldCharType="begin"/>
            </w:r>
            <w:r>
              <w:rPr>
                <w:noProof/>
                <w:webHidden/>
              </w:rPr>
              <w:instrText xml:space="preserve"> PAGEREF _Toc530412202 \h </w:instrText>
            </w:r>
            <w:r>
              <w:rPr>
                <w:noProof/>
                <w:webHidden/>
              </w:rPr>
            </w:r>
            <w:r>
              <w:rPr>
                <w:noProof/>
                <w:webHidden/>
              </w:rPr>
              <w:fldChar w:fldCharType="separate"/>
            </w:r>
            <w:r>
              <w:rPr>
                <w:noProof/>
                <w:webHidden/>
              </w:rPr>
              <w:t>8</w:t>
            </w:r>
            <w:r>
              <w:rPr>
                <w:noProof/>
                <w:webHidden/>
              </w:rPr>
              <w:fldChar w:fldCharType="end"/>
            </w:r>
          </w:hyperlink>
        </w:p>
        <w:p w:rsidR="00610C1C" w:rsidRDefault="00610C1C">
          <w:pPr>
            <w:pStyle w:val="Obsah3"/>
            <w:tabs>
              <w:tab w:val="left" w:pos="1320"/>
              <w:tab w:val="right" w:leader="dot" w:pos="9060"/>
            </w:tabs>
            <w:rPr>
              <w:rFonts w:eastAsiaTheme="minorEastAsia"/>
              <w:noProof/>
              <w:lang w:eastAsia="sk-SK"/>
            </w:rPr>
          </w:pPr>
          <w:hyperlink w:anchor="_Toc530412203" w:history="1">
            <w:r w:rsidRPr="00115420">
              <w:rPr>
                <w:rStyle w:val="Hypertextovprepojenie"/>
                <w:noProof/>
              </w:rPr>
              <w:t>1.2.6</w:t>
            </w:r>
            <w:r>
              <w:rPr>
                <w:rFonts w:eastAsiaTheme="minorEastAsia"/>
                <w:noProof/>
                <w:lang w:eastAsia="sk-SK"/>
              </w:rPr>
              <w:tab/>
            </w:r>
            <w:r w:rsidRPr="00115420">
              <w:rPr>
                <w:rStyle w:val="Hypertextovprepojenie"/>
                <w:noProof/>
              </w:rPr>
              <w:t>Poistenie cudzieho rizika</w:t>
            </w:r>
            <w:r>
              <w:rPr>
                <w:noProof/>
                <w:webHidden/>
              </w:rPr>
              <w:tab/>
            </w:r>
            <w:r>
              <w:rPr>
                <w:noProof/>
                <w:webHidden/>
              </w:rPr>
              <w:fldChar w:fldCharType="begin"/>
            </w:r>
            <w:r>
              <w:rPr>
                <w:noProof/>
                <w:webHidden/>
              </w:rPr>
              <w:instrText xml:space="preserve"> PAGEREF _Toc530412203 \h </w:instrText>
            </w:r>
            <w:r>
              <w:rPr>
                <w:noProof/>
                <w:webHidden/>
              </w:rPr>
            </w:r>
            <w:r>
              <w:rPr>
                <w:noProof/>
                <w:webHidden/>
              </w:rPr>
              <w:fldChar w:fldCharType="separate"/>
            </w:r>
            <w:r>
              <w:rPr>
                <w:noProof/>
                <w:webHidden/>
              </w:rPr>
              <w:t>8</w:t>
            </w:r>
            <w:r>
              <w:rPr>
                <w:noProof/>
                <w:webHidden/>
              </w:rPr>
              <w:fldChar w:fldCharType="end"/>
            </w:r>
          </w:hyperlink>
        </w:p>
        <w:p w:rsidR="00610C1C" w:rsidRDefault="00610C1C">
          <w:pPr>
            <w:pStyle w:val="Obsah3"/>
            <w:tabs>
              <w:tab w:val="left" w:pos="1320"/>
              <w:tab w:val="right" w:leader="dot" w:pos="9060"/>
            </w:tabs>
            <w:rPr>
              <w:rFonts w:eastAsiaTheme="minorEastAsia"/>
              <w:noProof/>
              <w:lang w:eastAsia="sk-SK"/>
            </w:rPr>
          </w:pPr>
          <w:hyperlink w:anchor="_Toc530412204" w:history="1">
            <w:r w:rsidRPr="00115420">
              <w:rPr>
                <w:rStyle w:val="Hypertextovprepojenie"/>
                <w:noProof/>
              </w:rPr>
              <w:t>1.2.7</w:t>
            </w:r>
            <w:r>
              <w:rPr>
                <w:rFonts w:eastAsiaTheme="minorEastAsia"/>
                <w:noProof/>
                <w:lang w:eastAsia="sk-SK"/>
              </w:rPr>
              <w:tab/>
            </w:r>
            <w:r w:rsidRPr="00115420">
              <w:rPr>
                <w:rStyle w:val="Hypertextovprepojenie"/>
                <w:noProof/>
              </w:rPr>
              <w:t>Poistenie v prospech tretej osoby</w:t>
            </w:r>
            <w:r>
              <w:rPr>
                <w:noProof/>
                <w:webHidden/>
              </w:rPr>
              <w:tab/>
            </w:r>
            <w:r>
              <w:rPr>
                <w:noProof/>
                <w:webHidden/>
              </w:rPr>
              <w:fldChar w:fldCharType="begin"/>
            </w:r>
            <w:r>
              <w:rPr>
                <w:noProof/>
                <w:webHidden/>
              </w:rPr>
              <w:instrText xml:space="preserve"> PAGEREF _Toc530412204 \h </w:instrText>
            </w:r>
            <w:r>
              <w:rPr>
                <w:noProof/>
                <w:webHidden/>
              </w:rPr>
            </w:r>
            <w:r>
              <w:rPr>
                <w:noProof/>
                <w:webHidden/>
              </w:rPr>
              <w:fldChar w:fldCharType="separate"/>
            </w:r>
            <w:r>
              <w:rPr>
                <w:noProof/>
                <w:webHidden/>
              </w:rPr>
              <w:t>8</w:t>
            </w:r>
            <w:r>
              <w:rPr>
                <w:noProof/>
                <w:webHidden/>
              </w:rPr>
              <w:fldChar w:fldCharType="end"/>
            </w:r>
          </w:hyperlink>
        </w:p>
        <w:p w:rsidR="00610C1C" w:rsidRDefault="00610C1C">
          <w:pPr>
            <w:pStyle w:val="Obsah3"/>
            <w:tabs>
              <w:tab w:val="left" w:pos="1320"/>
              <w:tab w:val="right" w:leader="dot" w:pos="9060"/>
            </w:tabs>
            <w:rPr>
              <w:rFonts w:eastAsiaTheme="minorEastAsia"/>
              <w:noProof/>
              <w:lang w:eastAsia="sk-SK"/>
            </w:rPr>
          </w:pPr>
          <w:hyperlink w:anchor="_Toc530412205" w:history="1">
            <w:r w:rsidRPr="00115420">
              <w:rPr>
                <w:rStyle w:val="Hypertextovprepojenie"/>
                <w:noProof/>
              </w:rPr>
              <w:t>1.2.8</w:t>
            </w:r>
            <w:r>
              <w:rPr>
                <w:rFonts w:eastAsiaTheme="minorEastAsia"/>
                <w:noProof/>
                <w:lang w:eastAsia="sk-SK"/>
              </w:rPr>
              <w:tab/>
            </w:r>
            <w:r w:rsidRPr="00115420">
              <w:rPr>
                <w:rStyle w:val="Hypertextovprepojenie"/>
                <w:noProof/>
              </w:rPr>
              <w:t>Skupinové poistenie</w:t>
            </w:r>
            <w:r>
              <w:rPr>
                <w:noProof/>
                <w:webHidden/>
              </w:rPr>
              <w:tab/>
            </w:r>
            <w:r>
              <w:rPr>
                <w:noProof/>
                <w:webHidden/>
              </w:rPr>
              <w:fldChar w:fldCharType="begin"/>
            </w:r>
            <w:r>
              <w:rPr>
                <w:noProof/>
                <w:webHidden/>
              </w:rPr>
              <w:instrText xml:space="preserve"> PAGEREF _Toc530412205 \h </w:instrText>
            </w:r>
            <w:r>
              <w:rPr>
                <w:noProof/>
                <w:webHidden/>
              </w:rPr>
            </w:r>
            <w:r>
              <w:rPr>
                <w:noProof/>
                <w:webHidden/>
              </w:rPr>
              <w:fldChar w:fldCharType="separate"/>
            </w:r>
            <w:r>
              <w:rPr>
                <w:noProof/>
                <w:webHidden/>
              </w:rPr>
              <w:t>8</w:t>
            </w:r>
            <w:r>
              <w:rPr>
                <w:noProof/>
                <w:webHidden/>
              </w:rPr>
              <w:fldChar w:fldCharType="end"/>
            </w:r>
          </w:hyperlink>
        </w:p>
        <w:p w:rsidR="00610C1C" w:rsidRDefault="00610C1C">
          <w:pPr>
            <w:pStyle w:val="Obsah2"/>
            <w:tabs>
              <w:tab w:val="left" w:pos="880"/>
              <w:tab w:val="right" w:leader="dot" w:pos="9060"/>
            </w:tabs>
            <w:rPr>
              <w:rFonts w:eastAsiaTheme="minorEastAsia"/>
              <w:noProof/>
              <w:lang w:eastAsia="sk-SK"/>
            </w:rPr>
          </w:pPr>
          <w:hyperlink w:anchor="_Toc530412206" w:history="1">
            <w:r w:rsidRPr="00115420">
              <w:rPr>
                <w:rStyle w:val="Hypertextovprepojenie"/>
                <w:noProof/>
              </w:rPr>
              <w:t>1.3</w:t>
            </w:r>
            <w:r>
              <w:rPr>
                <w:rFonts w:eastAsiaTheme="minorEastAsia"/>
                <w:noProof/>
                <w:lang w:eastAsia="sk-SK"/>
              </w:rPr>
              <w:tab/>
            </w:r>
            <w:r w:rsidRPr="00115420">
              <w:rPr>
                <w:rStyle w:val="Hypertextovprepojenie"/>
                <w:noProof/>
              </w:rPr>
              <w:t>Poistné</w:t>
            </w:r>
            <w:r>
              <w:rPr>
                <w:noProof/>
                <w:webHidden/>
              </w:rPr>
              <w:tab/>
            </w:r>
            <w:r>
              <w:rPr>
                <w:noProof/>
                <w:webHidden/>
              </w:rPr>
              <w:fldChar w:fldCharType="begin"/>
            </w:r>
            <w:r>
              <w:rPr>
                <w:noProof/>
                <w:webHidden/>
              </w:rPr>
              <w:instrText xml:space="preserve"> PAGEREF _Toc530412206 \h </w:instrText>
            </w:r>
            <w:r>
              <w:rPr>
                <w:noProof/>
                <w:webHidden/>
              </w:rPr>
            </w:r>
            <w:r>
              <w:rPr>
                <w:noProof/>
                <w:webHidden/>
              </w:rPr>
              <w:fldChar w:fldCharType="separate"/>
            </w:r>
            <w:r>
              <w:rPr>
                <w:noProof/>
                <w:webHidden/>
              </w:rPr>
              <w:t>8</w:t>
            </w:r>
            <w:r>
              <w:rPr>
                <w:noProof/>
                <w:webHidden/>
              </w:rPr>
              <w:fldChar w:fldCharType="end"/>
            </w:r>
          </w:hyperlink>
        </w:p>
        <w:p w:rsidR="00610C1C" w:rsidRDefault="00610C1C">
          <w:pPr>
            <w:pStyle w:val="Obsah3"/>
            <w:tabs>
              <w:tab w:val="left" w:pos="1320"/>
              <w:tab w:val="right" w:leader="dot" w:pos="9060"/>
            </w:tabs>
            <w:rPr>
              <w:rFonts w:eastAsiaTheme="minorEastAsia"/>
              <w:noProof/>
              <w:lang w:eastAsia="sk-SK"/>
            </w:rPr>
          </w:pPr>
          <w:hyperlink w:anchor="_Toc530412207" w:history="1">
            <w:r w:rsidRPr="00115420">
              <w:rPr>
                <w:rStyle w:val="Hypertextovprepojenie"/>
                <w:noProof/>
              </w:rPr>
              <w:t>1.3.1</w:t>
            </w:r>
            <w:r>
              <w:rPr>
                <w:rFonts w:eastAsiaTheme="minorEastAsia"/>
                <w:noProof/>
                <w:lang w:eastAsia="sk-SK"/>
              </w:rPr>
              <w:tab/>
            </w:r>
            <w:r w:rsidRPr="00115420">
              <w:rPr>
                <w:rStyle w:val="Hypertextovprepojenie"/>
                <w:noProof/>
              </w:rPr>
              <w:t>Jednorazové poistné a bežné poistné</w:t>
            </w:r>
            <w:r>
              <w:rPr>
                <w:noProof/>
                <w:webHidden/>
              </w:rPr>
              <w:tab/>
            </w:r>
            <w:r>
              <w:rPr>
                <w:noProof/>
                <w:webHidden/>
              </w:rPr>
              <w:fldChar w:fldCharType="begin"/>
            </w:r>
            <w:r>
              <w:rPr>
                <w:noProof/>
                <w:webHidden/>
              </w:rPr>
              <w:instrText xml:space="preserve"> PAGEREF _Toc530412207 \h </w:instrText>
            </w:r>
            <w:r>
              <w:rPr>
                <w:noProof/>
                <w:webHidden/>
              </w:rPr>
            </w:r>
            <w:r>
              <w:rPr>
                <w:noProof/>
                <w:webHidden/>
              </w:rPr>
              <w:fldChar w:fldCharType="separate"/>
            </w:r>
            <w:r>
              <w:rPr>
                <w:noProof/>
                <w:webHidden/>
              </w:rPr>
              <w:t>8</w:t>
            </w:r>
            <w:r>
              <w:rPr>
                <w:noProof/>
                <w:webHidden/>
              </w:rPr>
              <w:fldChar w:fldCharType="end"/>
            </w:r>
          </w:hyperlink>
        </w:p>
        <w:p w:rsidR="00610C1C" w:rsidRDefault="00610C1C">
          <w:pPr>
            <w:pStyle w:val="Obsah3"/>
            <w:tabs>
              <w:tab w:val="left" w:pos="1320"/>
              <w:tab w:val="right" w:leader="dot" w:pos="9060"/>
            </w:tabs>
            <w:rPr>
              <w:rFonts w:eastAsiaTheme="minorEastAsia"/>
              <w:noProof/>
              <w:lang w:eastAsia="sk-SK"/>
            </w:rPr>
          </w:pPr>
          <w:hyperlink w:anchor="_Toc530412208" w:history="1">
            <w:r w:rsidRPr="00115420">
              <w:rPr>
                <w:rStyle w:val="Hypertextovprepojenie"/>
                <w:noProof/>
              </w:rPr>
              <w:t>1.3.2</w:t>
            </w:r>
            <w:r>
              <w:rPr>
                <w:rFonts w:eastAsiaTheme="minorEastAsia"/>
                <w:noProof/>
                <w:lang w:eastAsia="sk-SK"/>
              </w:rPr>
              <w:tab/>
            </w:r>
            <w:r w:rsidRPr="00115420">
              <w:rPr>
                <w:rStyle w:val="Hypertextovprepojenie"/>
                <w:noProof/>
              </w:rPr>
              <w:t>Právo poisťovateľa na poistné</w:t>
            </w:r>
            <w:r>
              <w:rPr>
                <w:noProof/>
                <w:webHidden/>
              </w:rPr>
              <w:tab/>
            </w:r>
            <w:r>
              <w:rPr>
                <w:noProof/>
                <w:webHidden/>
              </w:rPr>
              <w:fldChar w:fldCharType="begin"/>
            </w:r>
            <w:r>
              <w:rPr>
                <w:noProof/>
                <w:webHidden/>
              </w:rPr>
              <w:instrText xml:space="preserve"> PAGEREF _Toc530412208 \h </w:instrText>
            </w:r>
            <w:r>
              <w:rPr>
                <w:noProof/>
                <w:webHidden/>
              </w:rPr>
            </w:r>
            <w:r>
              <w:rPr>
                <w:noProof/>
                <w:webHidden/>
              </w:rPr>
              <w:fldChar w:fldCharType="separate"/>
            </w:r>
            <w:r>
              <w:rPr>
                <w:noProof/>
                <w:webHidden/>
              </w:rPr>
              <w:t>9</w:t>
            </w:r>
            <w:r>
              <w:rPr>
                <w:noProof/>
                <w:webHidden/>
              </w:rPr>
              <w:fldChar w:fldCharType="end"/>
            </w:r>
          </w:hyperlink>
        </w:p>
        <w:p w:rsidR="00610C1C" w:rsidRDefault="00610C1C">
          <w:pPr>
            <w:pStyle w:val="Obsah3"/>
            <w:tabs>
              <w:tab w:val="left" w:pos="1320"/>
              <w:tab w:val="right" w:leader="dot" w:pos="9060"/>
            </w:tabs>
            <w:rPr>
              <w:rFonts w:eastAsiaTheme="minorEastAsia"/>
              <w:noProof/>
              <w:lang w:eastAsia="sk-SK"/>
            </w:rPr>
          </w:pPr>
          <w:hyperlink w:anchor="_Toc530412209" w:history="1">
            <w:r w:rsidRPr="00115420">
              <w:rPr>
                <w:rStyle w:val="Hypertextovprepojenie"/>
                <w:noProof/>
              </w:rPr>
              <w:t>1.3.3</w:t>
            </w:r>
            <w:r>
              <w:rPr>
                <w:rFonts w:eastAsiaTheme="minorEastAsia"/>
                <w:noProof/>
                <w:lang w:eastAsia="sk-SK"/>
              </w:rPr>
              <w:tab/>
            </w:r>
            <w:r w:rsidRPr="00115420">
              <w:rPr>
                <w:rStyle w:val="Hypertextovprepojenie"/>
                <w:noProof/>
              </w:rPr>
              <w:t>Zmena poistného</w:t>
            </w:r>
            <w:r>
              <w:rPr>
                <w:noProof/>
                <w:webHidden/>
              </w:rPr>
              <w:tab/>
            </w:r>
            <w:r>
              <w:rPr>
                <w:noProof/>
                <w:webHidden/>
              </w:rPr>
              <w:fldChar w:fldCharType="begin"/>
            </w:r>
            <w:r>
              <w:rPr>
                <w:noProof/>
                <w:webHidden/>
              </w:rPr>
              <w:instrText xml:space="preserve"> PAGEREF _Toc530412209 \h </w:instrText>
            </w:r>
            <w:r>
              <w:rPr>
                <w:noProof/>
                <w:webHidden/>
              </w:rPr>
            </w:r>
            <w:r>
              <w:rPr>
                <w:noProof/>
                <w:webHidden/>
              </w:rPr>
              <w:fldChar w:fldCharType="separate"/>
            </w:r>
            <w:r>
              <w:rPr>
                <w:noProof/>
                <w:webHidden/>
              </w:rPr>
              <w:t>9</w:t>
            </w:r>
            <w:r>
              <w:rPr>
                <w:noProof/>
                <w:webHidden/>
              </w:rPr>
              <w:fldChar w:fldCharType="end"/>
            </w:r>
          </w:hyperlink>
        </w:p>
        <w:p w:rsidR="00610C1C" w:rsidRDefault="00610C1C">
          <w:pPr>
            <w:pStyle w:val="Obsah3"/>
            <w:tabs>
              <w:tab w:val="left" w:pos="1320"/>
              <w:tab w:val="right" w:leader="dot" w:pos="9060"/>
            </w:tabs>
            <w:rPr>
              <w:rFonts w:eastAsiaTheme="minorEastAsia"/>
              <w:noProof/>
              <w:lang w:eastAsia="sk-SK"/>
            </w:rPr>
          </w:pPr>
          <w:hyperlink w:anchor="_Toc530412210" w:history="1">
            <w:r w:rsidRPr="00115420">
              <w:rPr>
                <w:rStyle w:val="Hypertextovprepojenie"/>
                <w:noProof/>
              </w:rPr>
              <w:t>1.3.4</w:t>
            </w:r>
            <w:r>
              <w:rPr>
                <w:rFonts w:eastAsiaTheme="minorEastAsia"/>
                <w:noProof/>
                <w:lang w:eastAsia="sk-SK"/>
              </w:rPr>
              <w:tab/>
            </w:r>
            <w:r w:rsidRPr="00115420">
              <w:rPr>
                <w:rStyle w:val="Hypertextovprepojenie"/>
                <w:noProof/>
              </w:rPr>
              <w:t>Otázky poisťovateľa</w:t>
            </w:r>
            <w:r>
              <w:rPr>
                <w:noProof/>
                <w:webHidden/>
              </w:rPr>
              <w:tab/>
            </w:r>
            <w:r>
              <w:rPr>
                <w:noProof/>
                <w:webHidden/>
              </w:rPr>
              <w:fldChar w:fldCharType="begin"/>
            </w:r>
            <w:r>
              <w:rPr>
                <w:noProof/>
                <w:webHidden/>
              </w:rPr>
              <w:instrText xml:space="preserve"> PAGEREF _Toc530412210 \h </w:instrText>
            </w:r>
            <w:r>
              <w:rPr>
                <w:noProof/>
                <w:webHidden/>
              </w:rPr>
            </w:r>
            <w:r>
              <w:rPr>
                <w:noProof/>
                <w:webHidden/>
              </w:rPr>
              <w:fldChar w:fldCharType="separate"/>
            </w:r>
            <w:r>
              <w:rPr>
                <w:noProof/>
                <w:webHidden/>
              </w:rPr>
              <w:t>9</w:t>
            </w:r>
            <w:r>
              <w:rPr>
                <w:noProof/>
                <w:webHidden/>
              </w:rPr>
              <w:fldChar w:fldCharType="end"/>
            </w:r>
          </w:hyperlink>
        </w:p>
        <w:p w:rsidR="00610C1C" w:rsidRDefault="00610C1C">
          <w:pPr>
            <w:pStyle w:val="Obsah3"/>
            <w:tabs>
              <w:tab w:val="left" w:pos="1320"/>
              <w:tab w:val="right" w:leader="dot" w:pos="9060"/>
            </w:tabs>
            <w:rPr>
              <w:rFonts w:eastAsiaTheme="minorEastAsia"/>
              <w:noProof/>
              <w:lang w:eastAsia="sk-SK"/>
            </w:rPr>
          </w:pPr>
          <w:hyperlink w:anchor="_Toc530412211" w:history="1">
            <w:r w:rsidRPr="00115420">
              <w:rPr>
                <w:rStyle w:val="Hypertextovprepojenie"/>
                <w:noProof/>
              </w:rPr>
              <w:t>1.3.5</w:t>
            </w:r>
            <w:r>
              <w:rPr>
                <w:rFonts w:eastAsiaTheme="minorEastAsia"/>
                <w:noProof/>
                <w:lang w:eastAsia="sk-SK"/>
              </w:rPr>
              <w:tab/>
            </w:r>
            <w:r w:rsidRPr="00115420">
              <w:rPr>
                <w:rStyle w:val="Hypertextovprepojenie"/>
                <w:noProof/>
              </w:rPr>
              <w:t>Zmena poistného rizika</w:t>
            </w:r>
            <w:r>
              <w:rPr>
                <w:noProof/>
                <w:webHidden/>
              </w:rPr>
              <w:tab/>
            </w:r>
            <w:r>
              <w:rPr>
                <w:noProof/>
                <w:webHidden/>
              </w:rPr>
              <w:fldChar w:fldCharType="begin"/>
            </w:r>
            <w:r>
              <w:rPr>
                <w:noProof/>
                <w:webHidden/>
              </w:rPr>
              <w:instrText xml:space="preserve"> PAGEREF _Toc530412211 \h </w:instrText>
            </w:r>
            <w:r>
              <w:rPr>
                <w:noProof/>
                <w:webHidden/>
              </w:rPr>
            </w:r>
            <w:r>
              <w:rPr>
                <w:noProof/>
                <w:webHidden/>
              </w:rPr>
              <w:fldChar w:fldCharType="separate"/>
            </w:r>
            <w:r>
              <w:rPr>
                <w:noProof/>
                <w:webHidden/>
              </w:rPr>
              <w:t>9</w:t>
            </w:r>
            <w:r>
              <w:rPr>
                <w:noProof/>
                <w:webHidden/>
              </w:rPr>
              <w:fldChar w:fldCharType="end"/>
            </w:r>
          </w:hyperlink>
        </w:p>
        <w:p w:rsidR="00610C1C" w:rsidRDefault="00610C1C">
          <w:pPr>
            <w:pStyle w:val="Obsah3"/>
            <w:tabs>
              <w:tab w:val="left" w:pos="1320"/>
              <w:tab w:val="right" w:leader="dot" w:pos="9060"/>
            </w:tabs>
            <w:rPr>
              <w:rFonts w:eastAsiaTheme="minorEastAsia"/>
              <w:noProof/>
              <w:lang w:eastAsia="sk-SK"/>
            </w:rPr>
          </w:pPr>
          <w:hyperlink w:anchor="_Toc530412212" w:history="1">
            <w:r w:rsidRPr="00115420">
              <w:rPr>
                <w:rStyle w:val="Hypertextovprepojenie"/>
                <w:noProof/>
              </w:rPr>
              <w:t>1.3.6</w:t>
            </w:r>
            <w:r>
              <w:rPr>
                <w:rFonts w:eastAsiaTheme="minorEastAsia"/>
                <w:noProof/>
                <w:lang w:eastAsia="sk-SK"/>
              </w:rPr>
              <w:tab/>
            </w:r>
            <w:r w:rsidRPr="00115420">
              <w:rPr>
                <w:rStyle w:val="Hypertextovprepojenie"/>
                <w:noProof/>
              </w:rPr>
              <w:t>Prerušenie poistenia</w:t>
            </w:r>
            <w:r>
              <w:rPr>
                <w:noProof/>
                <w:webHidden/>
              </w:rPr>
              <w:tab/>
            </w:r>
            <w:r>
              <w:rPr>
                <w:noProof/>
                <w:webHidden/>
              </w:rPr>
              <w:fldChar w:fldCharType="begin"/>
            </w:r>
            <w:r>
              <w:rPr>
                <w:noProof/>
                <w:webHidden/>
              </w:rPr>
              <w:instrText xml:space="preserve"> PAGEREF _Toc530412212 \h </w:instrText>
            </w:r>
            <w:r>
              <w:rPr>
                <w:noProof/>
                <w:webHidden/>
              </w:rPr>
            </w:r>
            <w:r>
              <w:rPr>
                <w:noProof/>
                <w:webHidden/>
              </w:rPr>
              <w:fldChar w:fldCharType="separate"/>
            </w:r>
            <w:r>
              <w:rPr>
                <w:noProof/>
                <w:webHidden/>
              </w:rPr>
              <w:t>10</w:t>
            </w:r>
            <w:r>
              <w:rPr>
                <w:noProof/>
                <w:webHidden/>
              </w:rPr>
              <w:fldChar w:fldCharType="end"/>
            </w:r>
          </w:hyperlink>
        </w:p>
        <w:p w:rsidR="00610C1C" w:rsidRDefault="00610C1C">
          <w:pPr>
            <w:pStyle w:val="Obsah2"/>
            <w:tabs>
              <w:tab w:val="left" w:pos="880"/>
              <w:tab w:val="right" w:leader="dot" w:pos="9060"/>
            </w:tabs>
            <w:rPr>
              <w:rFonts w:eastAsiaTheme="minorEastAsia"/>
              <w:noProof/>
              <w:lang w:eastAsia="sk-SK"/>
            </w:rPr>
          </w:pPr>
          <w:hyperlink w:anchor="_Toc530412213" w:history="1">
            <w:r w:rsidRPr="00115420">
              <w:rPr>
                <w:rStyle w:val="Hypertextovprepojenie"/>
                <w:noProof/>
              </w:rPr>
              <w:t>1.4</w:t>
            </w:r>
            <w:r>
              <w:rPr>
                <w:rFonts w:eastAsiaTheme="minorEastAsia"/>
                <w:noProof/>
                <w:lang w:eastAsia="sk-SK"/>
              </w:rPr>
              <w:tab/>
            </w:r>
            <w:r w:rsidRPr="00115420">
              <w:rPr>
                <w:rStyle w:val="Hypertextovprepojenie"/>
                <w:noProof/>
              </w:rPr>
              <w:t>Poistná udalosť a poistné plnenie</w:t>
            </w:r>
            <w:r>
              <w:rPr>
                <w:noProof/>
                <w:webHidden/>
              </w:rPr>
              <w:tab/>
            </w:r>
            <w:r>
              <w:rPr>
                <w:noProof/>
                <w:webHidden/>
              </w:rPr>
              <w:fldChar w:fldCharType="begin"/>
            </w:r>
            <w:r>
              <w:rPr>
                <w:noProof/>
                <w:webHidden/>
              </w:rPr>
              <w:instrText xml:space="preserve"> PAGEREF _Toc530412213 \h </w:instrText>
            </w:r>
            <w:r>
              <w:rPr>
                <w:noProof/>
                <w:webHidden/>
              </w:rPr>
            </w:r>
            <w:r>
              <w:rPr>
                <w:noProof/>
                <w:webHidden/>
              </w:rPr>
              <w:fldChar w:fldCharType="separate"/>
            </w:r>
            <w:r>
              <w:rPr>
                <w:noProof/>
                <w:webHidden/>
              </w:rPr>
              <w:t>10</w:t>
            </w:r>
            <w:r>
              <w:rPr>
                <w:noProof/>
                <w:webHidden/>
              </w:rPr>
              <w:fldChar w:fldCharType="end"/>
            </w:r>
          </w:hyperlink>
        </w:p>
        <w:p w:rsidR="00610C1C" w:rsidRDefault="00610C1C">
          <w:pPr>
            <w:pStyle w:val="Obsah3"/>
            <w:tabs>
              <w:tab w:val="left" w:pos="1320"/>
              <w:tab w:val="right" w:leader="dot" w:pos="9060"/>
            </w:tabs>
            <w:rPr>
              <w:rFonts w:eastAsiaTheme="minorEastAsia"/>
              <w:noProof/>
              <w:lang w:eastAsia="sk-SK"/>
            </w:rPr>
          </w:pPr>
          <w:hyperlink w:anchor="_Toc530412214" w:history="1">
            <w:r w:rsidRPr="00115420">
              <w:rPr>
                <w:rStyle w:val="Hypertextovprepojenie"/>
                <w:noProof/>
              </w:rPr>
              <w:t>1.4.1</w:t>
            </w:r>
            <w:r>
              <w:rPr>
                <w:rFonts w:eastAsiaTheme="minorEastAsia"/>
                <w:noProof/>
                <w:lang w:eastAsia="sk-SK"/>
              </w:rPr>
              <w:tab/>
            </w:r>
            <w:r w:rsidRPr="00115420">
              <w:rPr>
                <w:rStyle w:val="Hypertextovprepojenie"/>
                <w:noProof/>
              </w:rPr>
              <w:t>Spoluúčasť a franšíza</w:t>
            </w:r>
            <w:r>
              <w:rPr>
                <w:noProof/>
                <w:webHidden/>
              </w:rPr>
              <w:tab/>
            </w:r>
            <w:r>
              <w:rPr>
                <w:noProof/>
                <w:webHidden/>
              </w:rPr>
              <w:fldChar w:fldCharType="begin"/>
            </w:r>
            <w:r>
              <w:rPr>
                <w:noProof/>
                <w:webHidden/>
              </w:rPr>
              <w:instrText xml:space="preserve"> PAGEREF _Toc530412214 \h </w:instrText>
            </w:r>
            <w:r>
              <w:rPr>
                <w:noProof/>
                <w:webHidden/>
              </w:rPr>
            </w:r>
            <w:r>
              <w:rPr>
                <w:noProof/>
                <w:webHidden/>
              </w:rPr>
              <w:fldChar w:fldCharType="separate"/>
            </w:r>
            <w:r>
              <w:rPr>
                <w:noProof/>
                <w:webHidden/>
              </w:rPr>
              <w:t>10</w:t>
            </w:r>
            <w:r>
              <w:rPr>
                <w:noProof/>
                <w:webHidden/>
              </w:rPr>
              <w:fldChar w:fldCharType="end"/>
            </w:r>
          </w:hyperlink>
        </w:p>
        <w:p w:rsidR="00610C1C" w:rsidRDefault="00610C1C">
          <w:pPr>
            <w:pStyle w:val="Obsah3"/>
            <w:tabs>
              <w:tab w:val="left" w:pos="1320"/>
              <w:tab w:val="right" w:leader="dot" w:pos="9060"/>
            </w:tabs>
            <w:rPr>
              <w:rFonts w:eastAsiaTheme="minorEastAsia"/>
              <w:noProof/>
              <w:lang w:eastAsia="sk-SK"/>
            </w:rPr>
          </w:pPr>
          <w:hyperlink w:anchor="_Toc530412215" w:history="1">
            <w:r w:rsidRPr="00115420">
              <w:rPr>
                <w:rStyle w:val="Hypertextovprepojenie"/>
                <w:noProof/>
              </w:rPr>
              <w:t>1.4.2</w:t>
            </w:r>
            <w:r>
              <w:rPr>
                <w:rFonts w:eastAsiaTheme="minorEastAsia"/>
                <w:noProof/>
                <w:lang w:eastAsia="sk-SK"/>
              </w:rPr>
              <w:tab/>
            </w:r>
            <w:r w:rsidRPr="00115420">
              <w:rPr>
                <w:rStyle w:val="Hypertextovprepojenie"/>
                <w:noProof/>
              </w:rPr>
              <w:t>Čakacia doba</w:t>
            </w:r>
            <w:r>
              <w:rPr>
                <w:noProof/>
                <w:webHidden/>
              </w:rPr>
              <w:tab/>
            </w:r>
            <w:r>
              <w:rPr>
                <w:noProof/>
                <w:webHidden/>
              </w:rPr>
              <w:fldChar w:fldCharType="begin"/>
            </w:r>
            <w:r>
              <w:rPr>
                <w:noProof/>
                <w:webHidden/>
              </w:rPr>
              <w:instrText xml:space="preserve"> PAGEREF _Toc530412215 \h </w:instrText>
            </w:r>
            <w:r>
              <w:rPr>
                <w:noProof/>
                <w:webHidden/>
              </w:rPr>
            </w:r>
            <w:r>
              <w:rPr>
                <w:noProof/>
                <w:webHidden/>
              </w:rPr>
              <w:fldChar w:fldCharType="separate"/>
            </w:r>
            <w:r>
              <w:rPr>
                <w:noProof/>
                <w:webHidden/>
              </w:rPr>
              <w:t>10</w:t>
            </w:r>
            <w:r>
              <w:rPr>
                <w:noProof/>
                <w:webHidden/>
              </w:rPr>
              <w:fldChar w:fldCharType="end"/>
            </w:r>
          </w:hyperlink>
        </w:p>
        <w:p w:rsidR="00610C1C" w:rsidRDefault="00610C1C">
          <w:pPr>
            <w:pStyle w:val="Obsah3"/>
            <w:tabs>
              <w:tab w:val="left" w:pos="1320"/>
              <w:tab w:val="right" w:leader="dot" w:pos="9060"/>
            </w:tabs>
            <w:rPr>
              <w:rFonts w:eastAsiaTheme="minorEastAsia"/>
              <w:noProof/>
              <w:lang w:eastAsia="sk-SK"/>
            </w:rPr>
          </w:pPr>
          <w:hyperlink w:anchor="_Toc530412216" w:history="1">
            <w:r w:rsidRPr="00115420">
              <w:rPr>
                <w:rStyle w:val="Hypertextovprepojenie"/>
                <w:noProof/>
              </w:rPr>
              <w:t>1.4.3</w:t>
            </w:r>
            <w:r>
              <w:rPr>
                <w:rFonts w:eastAsiaTheme="minorEastAsia"/>
                <w:noProof/>
                <w:lang w:eastAsia="sk-SK"/>
              </w:rPr>
              <w:tab/>
            </w:r>
            <w:r w:rsidRPr="00115420">
              <w:rPr>
                <w:rStyle w:val="Hypertextovprepojenie"/>
                <w:noProof/>
              </w:rPr>
              <w:t>Vinkulácia poistného plnenia</w:t>
            </w:r>
            <w:r>
              <w:rPr>
                <w:noProof/>
                <w:webHidden/>
              </w:rPr>
              <w:tab/>
            </w:r>
            <w:r>
              <w:rPr>
                <w:noProof/>
                <w:webHidden/>
              </w:rPr>
              <w:fldChar w:fldCharType="begin"/>
            </w:r>
            <w:r>
              <w:rPr>
                <w:noProof/>
                <w:webHidden/>
              </w:rPr>
              <w:instrText xml:space="preserve"> PAGEREF _Toc530412216 \h </w:instrText>
            </w:r>
            <w:r>
              <w:rPr>
                <w:noProof/>
                <w:webHidden/>
              </w:rPr>
            </w:r>
            <w:r>
              <w:rPr>
                <w:noProof/>
                <w:webHidden/>
              </w:rPr>
              <w:fldChar w:fldCharType="separate"/>
            </w:r>
            <w:r>
              <w:rPr>
                <w:noProof/>
                <w:webHidden/>
              </w:rPr>
              <w:t>10</w:t>
            </w:r>
            <w:r>
              <w:rPr>
                <w:noProof/>
                <w:webHidden/>
              </w:rPr>
              <w:fldChar w:fldCharType="end"/>
            </w:r>
          </w:hyperlink>
        </w:p>
        <w:p w:rsidR="00610C1C" w:rsidRDefault="00610C1C">
          <w:pPr>
            <w:pStyle w:val="Obsah3"/>
            <w:tabs>
              <w:tab w:val="left" w:pos="1320"/>
              <w:tab w:val="right" w:leader="dot" w:pos="9060"/>
            </w:tabs>
            <w:rPr>
              <w:rFonts w:eastAsiaTheme="minorEastAsia"/>
              <w:noProof/>
              <w:lang w:eastAsia="sk-SK"/>
            </w:rPr>
          </w:pPr>
          <w:hyperlink w:anchor="_Toc530412217" w:history="1">
            <w:r w:rsidRPr="00115420">
              <w:rPr>
                <w:rStyle w:val="Hypertextovprepojenie"/>
                <w:noProof/>
              </w:rPr>
              <w:t>1.4.4</w:t>
            </w:r>
            <w:r>
              <w:rPr>
                <w:rFonts w:eastAsiaTheme="minorEastAsia"/>
                <w:noProof/>
                <w:lang w:eastAsia="sk-SK"/>
              </w:rPr>
              <w:tab/>
            </w:r>
            <w:r w:rsidRPr="00115420">
              <w:rPr>
                <w:rStyle w:val="Hypertextovprepojenie"/>
                <w:noProof/>
              </w:rPr>
              <w:t>Následky porušenia povinností</w:t>
            </w:r>
            <w:r>
              <w:rPr>
                <w:noProof/>
                <w:webHidden/>
              </w:rPr>
              <w:tab/>
            </w:r>
            <w:r>
              <w:rPr>
                <w:noProof/>
                <w:webHidden/>
              </w:rPr>
              <w:fldChar w:fldCharType="begin"/>
            </w:r>
            <w:r>
              <w:rPr>
                <w:noProof/>
                <w:webHidden/>
              </w:rPr>
              <w:instrText xml:space="preserve"> PAGEREF _Toc530412217 \h </w:instrText>
            </w:r>
            <w:r>
              <w:rPr>
                <w:noProof/>
                <w:webHidden/>
              </w:rPr>
            </w:r>
            <w:r>
              <w:rPr>
                <w:noProof/>
                <w:webHidden/>
              </w:rPr>
              <w:fldChar w:fldCharType="separate"/>
            </w:r>
            <w:r>
              <w:rPr>
                <w:noProof/>
                <w:webHidden/>
              </w:rPr>
              <w:t>10</w:t>
            </w:r>
            <w:r>
              <w:rPr>
                <w:noProof/>
                <w:webHidden/>
              </w:rPr>
              <w:fldChar w:fldCharType="end"/>
            </w:r>
          </w:hyperlink>
        </w:p>
        <w:p w:rsidR="00610C1C" w:rsidRDefault="00610C1C">
          <w:pPr>
            <w:pStyle w:val="Obsah2"/>
            <w:tabs>
              <w:tab w:val="left" w:pos="880"/>
              <w:tab w:val="right" w:leader="dot" w:pos="9060"/>
            </w:tabs>
            <w:rPr>
              <w:rFonts w:eastAsiaTheme="minorEastAsia"/>
              <w:noProof/>
              <w:lang w:eastAsia="sk-SK"/>
            </w:rPr>
          </w:pPr>
          <w:hyperlink w:anchor="_Toc530412218" w:history="1">
            <w:r w:rsidRPr="00115420">
              <w:rPr>
                <w:rStyle w:val="Hypertextovprepojenie"/>
                <w:noProof/>
              </w:rPr>
              <w:t>1.5</w:t>
            </w:r>
            <w:r>
              <w:rPr>
                <w:rFonts w:eastAsiaTheme="minorEastAsia"/>
                <w:noProof/>
                <w:lang w:eastAsia="sk-SK"/>
              </w:rPr>
              <w:tab/>
            </w:r>
            <w:r w:rsidRPr="00115420">
              <w:rPr>
                <w:rStyle w:val="Hypertextovprepojenie"/>
                <w:noProof/>
              </w:rPr>
              <w:t>Zánik poistenia</w:t>
            </w:r>
            <w:r>
              <w:rPr>
                <w:noProof/>
                <w:webHidden/>
              </w:rPr>
              <w:tab/>
            </w:r>
            <w:r>
              <w:rPr>
                <w:noProof/>
                <w:webHidden/>
              </w:rPr>
              <w:fldChar w:fldCharType="begin"/>
            </w:r>
            <w:r>
              <w:rPr>
                <w:noProof/>
                <w:webHidden/>
              </w:rPr>
              <w:instrText xml:space="preserve"> PAGEREF _Toc530412218 \h </w:instrText>
            </w:r>
            <w:r>
              <w:rPr>
                <w:noProof/>
                <w:webHidden/>
              </w:rPr>
            </w:r>
            <w:r>
              <w:rPr>
                <w:noProof/>
                <w:webHidden/>
              </w:rPr>
              <w:fldChar w:fldCharType="separate"/>
            </w:r>
            <w:r>
              <w:rPr>
                <w:noProof/>
                <w:webHidden/>
              </w:rPr>
              <w:t>11</w:t>
            </w:r>
            <w:r>
              <w:rPr>
                <w:noProof/>
                <w:webHidden/>
              </w:rPr>
              <w:fldChar w:fldCharType="end"/>
            </w:r>
          </w:hyperlink>
        </w:p>
        <w:p w:rsidR="00610C1C" w:rsidRDefault="00610C1C">
          <w:pPr>
            <w:pStyle w:val="Obsah3"/>
            <w:tabs>
              <w:tab w:val="left" w:pos="1320"/>
              <w:tab w:val="right" w:leader="dot" w:pos="9060"/>
            </w:tabs>
            <w:rPr>
              <w:rFonts w:eastAsiaTheme="minorEastAsia"/>
              <w:noProof/>
              <w:lang w:eastAsia="sk-SK"/>
            </w:rPr>
          </w:pPr>
          <w:hyperlink w:anchor="_Toc530412219" w:history="1">
            <w:r w:rsidRPr="00115420">
              <w:rPr>
                <w:rStyle w:val="Hypertextovprepojenie"/>
                <w:noProof/>
              </w:rPr>
              <w:t>1.5.1</w:t>
            </w:r>
            <w:r>
              <w:rPr>
                <w:rFonts w:eastAsiaTheme="minorEastAsia"/>
                <w:noProof/>
                <w:lang w:eastAsia="sk-SK"/>
              </w:rPr>
              <w:tab/>
            </w:r>
            <w:r w:rsidRPr="00115420">
              <w:rPr>
                <w:rStyle w:val="Hypertextovprepojenie"/>
                <w:noProof/>
              </w:rPr>
              <w:t>Zánik pre nezaplatenie poistného</w:t>
            </w:r>
            <w:r>
              <w:rPr>
                <w:noProof/>
                <w:webHidden/>
              </w:rPr>
              <w:tab/>
            </w:r>
            <w:r>
              <w:rPr>
                <w:noProof/>
                <w:webHidden/>
              </w:rPr>
              <w:fldChar w:fldCharType="begin"/>
            </w:r>
            <w:r>
              <w:rPr>
                <w:noProof/>
                <w:webHidden/>
              </w:rPr>
              <w:instrText xml:space="preserve"> PAGEREF _Toc530412219 \h </w:instrText>
            </w:r>
            <w:r>
              <w:rPr>
                <w:noProof/>
                <w:webHidden/>
              </w:rPr>
            </w:r>
            <w:r>
              <w:rPr>
                <w:noProof/>
                <w:webHidden/>
              </w:rPr>
              <w:fldChar w:fldCharType="separate"/>
            </w:r>
            <w:r>
              <w:rPr>
                <w:noProof/>
                <w:webHidden/>
              </w:rPr>
              <w:t>11</w:t>
            </w:r>
            <w:r>
              <w:rPr>
                <w:noProof/>
                <w:webHidden/>
              </w:rPr>
              <w:fldChar w:fldCharType="end"/>
            </w:r>
          </w:hyperlink>
        </w:p>
        <w:p w:rsidR="00610C1C" w:rsidRDefault="00610C1C">
          <w:pPr>
            <w:pStyle w:val="Obsah3"/>
            <w:tabs>
              <w:tab w:val="left" w:pos="1320"/>
              <w:tab w:val="right" w:leader="dot" w:pos="9060"/>
            </w:tabs>
            <w:rPr>
              <w:rFonts w:eastAsiaTheme="minorEastAsia"/>
              <w:noProof/>
              <w:lang w:eastAsia="sk-SK"/>
            </w:rPr>
          </w:pPr>
          <w:hyperlink w:anchor="_Toc530412220" w:history="1">
            <w:r w:rsidRPr="00115420">
              <w:rPr>
                <w:rStyle w:val="Hypertextovprepojenie"/>
                <w:noProof/>
              </w:rPr>
              <w:t>1.5.2</w:t>
            </w:r>
            <w:r>
              <w:rPr>
                <w:rFonts w:eastAsiaTheme="minorEastAsia"/>
                <w:noProof/>
                <w:lang w:eastAsia="sk-SK"/>
              </w:rPr>
              <w:tab/>
            </w:r>
            <w:r w:rsidRPr="00115420">
              <w:rPr>
                <w:rStyle w:val="Hypertextovprepojenie"/>
                <w:noProof/>
              </w:rPr>
              <w:t>Výpoveď poistnej zmluvy s jednorazovým poistným</w:t>
            </w:r>
            <w:r>
              <w:rPr>
                <w:noProof/>
                <w:webHidden/>
              </w:rPr>
              <w:tab/>
            </w:r>
            <w:r>
              <w:rPr>
                <w:noProof/>
                <w:webHidden/>
              </w:rPr>
              <w:fldChar w:fldCharType="begin"/>
            </w:r>
            <w:r>
              <w:rPr>
                <w:noProof/>
                <w:webHidden/>
              </w:rPr>
              <w:instrText xml:space="preserve"> PAGEREF _Toc530412220 \h </w:instrText>
            </w:r>
            <w:r>
              <w:rPr>
                <w:noProof/>
                <w:webHidden/>
              </w:rPr>
            </w:r>
            <w:r>
              <w:rPr>
                <w:noProof/>
                <w:webHidden/>
              </w:rPr>
              <w:fldChar w:fldCharType="separate"/>
            </w:r>
            <w:r>
              <w:rPr>
                <w:noProof/>
                <w:webHidden/>
              </w:rPr>
              <w:t>11</w:t>
            </w:r>
            <w:r>
              <w:rPr>
                <w:noProof/>
                <w:webHidden/>
              </w:rPr>
              <w:fldChar w:fldCharType="end"/>
            </w:r>
          </w:hyperlink>
        </w:p>
        <w:p w:rsidR="00610C1C" w:rsidRDefault="00610C1C">
          <w:pPr>
            <w:pStyle w:val="Obsah3"/>
            <w:tabs>
              <w:tab w:val="left" w:pos="1320"/>
              <w:tab w:val="right" w:leader="dot" w:pos="9060"/>
            </w:tabs>
            <w:rPr>
              <w:rFonts w:eastAsiaTheme="minorEastAsia"/>
              <w:noProof/>
              <w:lang w:eastAsia="sk-SK"/>
            </w:rPr>
          </w:pPr>
          <w:hyperlink w:anchor="_Toc530412221" w:history="1">
            <w:r w:rsidRPr="00115420">
              <w:rPr>
                <w:rStyle w:val="Hypertextovprepojenie"/>
                <w:noProof/>
              </w:rPr>
              <w:t>1.5.3</w:t>
            </w:r>
            <w:r>
              <w:rPr>
                <w:rFonts w:eastAsiaTheme="minorEastAsia"/>
                <w:noProof/>
                <w:lang w:eastAsia="sk-SK"/>
              </w:rPr>
              <w:tab/>
            </w:r>
            <w:r w:rsidRPr="00115420">
              <w:rPr>
                <w:rStyle w:val="Hypertextovprepojenie"/>
                <w:noProof/>
              </w:rPr>
              <w:t>Výpoveď do dvoch mesiacov po uzavretí zmluvy</w:t>
            </w:r>
            <w:r>
              <w:rPr>
                <w:noProof/>
                <w:webHidden/>
              </w:rPr>
              <w:tab/>
            </w:r>
            <w:r>
              <w:rPr>
                <w:noProof/>
                <w:webHidden/>
              </w:rPr>
              <w:fldChar w:fldCharType="begin"/>
            </w:r>
            <w:r>
              <w:rPr>
                <w:noProof/>
                <w:webHidden/>
              </w:rPr>
              <w:instrText xml:space="preserve"> PAGEREF _Toc530412221 \h </w:instrText>
            </w:r>
            <w:r>
              <w:rPr>
                <w:noProof/>
                <w:webHidden/>
              </w:rPr>
            </w:r>
            <w:r>
              <w:rPr>
                <w:noProof/>
                <w:webHidden/>
              </w:rPr>
              <w:fldChar w:fldCharType="separate"/>
            </w:r>
            <w:r>
              <w:rPr>
                <w:noProof/>
                <w:webHidden/>
              </w:rPr>
              <w:t>11</w:t>
            </w:r>
            <w:r>
              <w:rPr>
                <w:noProof/>
                <w:webHidden/>
              </w:rPr>
              <w:fldChar w:fldCharType="end"/>
            </w:r>
          </w:hyperlink>
        </w:p>
        <w:p w:rsidR="00610C1C" w:rsidRDefault="00610C1C">
          <w:pPr>
            <w:pStyle w:val="Obsah3"/>
            <w:tabs>
              <w:tab w:val="left" w:pos="1320"/>
              <w:tab w:val="right" w:leader="dot" w:pos="9060"/>
            </w:tabs>
            <w:rPr>
              <w:rFonts w:eastAsiaTheme="minorEastAsia"/>
              <w:noProof/>
              <w:lang w:eastAsia="sk-SK"/>
            </w:rPr>
          </w:pPr>
          <w:hyperlink w:anchor="_Toc530412222" w:history="1">
            <w:r w:rsidRPr="00115420">
              <w:rPr>
                <w:rStyle w:val="Hypertextovprepojenie"/>
                <w:noProof/>
              </w:rPr>
              <w:t>1.5.4</w:t>
            </w:r>
            <w:r>
              <w:rPr>
                <w:rFonts w:eastAsiaTheme="minorEastAsia"/>
                <w:noProof/>
                <w:lang w:eastAsia="sk-SK"/>
              </w:rPr>
              <w:tab/>
            </w:r>
            <w:r w:rsidRPr="00115420">
              <w:rPr>
                <w:rStyle w:val="Hypertextovprepojenie"/>
                <w:noProof/>
              </w:rPr>
              <w:t>Výpoveď po škodovej udalosti</w:t>
            </w:r>
            <w:r>
              <w:rPr>
                <w:noProof/>
                <w:webHidden/>
              </w:rPr>
              <w:tab/>
            </w:r>
            <w:r>
              <w:rPr>
                <w:noProof/>
                <w:webHidden/>
              </w:rPr>
              <w:fldChar w:fldCharType="begin"/>
            </w:r>
            <w:r>
              <w:rPr>
                <w:noProof/>
                <w:webHidden/>
              </w:rPr>
              <w:instrText xml:space="preserve"> PAGEREF _Toc530412222 \h </w:instrText>
            </w:r>
            <w:r>
              <w:rPr>
                <w:noProof/>
                <w:webHidden/>
              </w:rPr>
            </w:r>
            <w:r>
              <w:rPr>
                <w:noProof/>
                <w:webHidden/>
              </w:rPr>
              <w:fldChar w:fldCharType="separate"/>
            </w:r>
            <w:r>
              <w:rPr>
                <w:noProof/>
                <w:webHidden/>
              </w:rPr>
              <w:t>11</w:t>
            </w:r>
            <w:r>
              <w:rPr>
                <w:noProof/>
                <w:webHidden/>
              </w:rPr>
              <w:fldChar w:fldCharType="end"/>
            </w:r>
          </w:hyperlink>
        </w:p>
        <w:p w:rsidR="00610C1C" w:rsidRDefault="00610C1C">
          <w:pPr>
            <w:pStyle w:val="Obsah3"/>
            <w:tabs>
              <w:tab w:val="left" w:pos="1320"/>
              <w:tab w:val="right" w:leader="dot" w:pos="9060"/>
            </w:tabs>
            <w:rPr>
              <w:rFonts w:eastAsiaTheme="minorEastAsia"/>
              <w:noProof/>
              <w:lang w:eastAsia="sk-SK"/>
            </w:rPr>
          </w:pPr>
          <w:hyperlink w:anchor="_Toc530412223" w:history="1">
            <w:r w:rsidRPr="00115420">
              <w:rPr>
                <w:rStyle w:val="Hypertextovprepojenie"/>
                <w:noProof/>
              </w:rPr>
              <w:t>1.5.5</w:t>
            </w:r>
            <w:r>
              <w:rPr>
                <w:rFonts w:eastAsiaTheme="minorEastAsia"/>
                <w:noProof/>
                <w:lang w:eastAsia="sk-SK"/>
              </w:rPr>
              <w:tab/>
            </w:r>
            <w:r w:rsidRPr="00115420">
              <w:rPr>
                <w:rStyle w:val="Hypertextovprepojenie"/>
                <w:noProof/>
              </w:rPr>
              <w:t>Odstúpenie od zmluvy zo strany poistníka</w:t>
            </w:r>
            <w:r>
              <w:rPr>
                <w:noProof/>
                <w:webHidden/>
              </w:rPr>
              <w:tab/>
            </w:r>
            <w:r>
              <w:rPr>
                <w:noProof/>
                <w:webHidden/>
              </w:rPr>
              <w:fldChar w:fldCharType="begin"/>
            </w:r>
            <w:r>
              <w:rPr>
                <w:noProof/>
                <w:webHidden/>
              </w:rPr>
              <w:instrText xml:space="preserve"> PAGEREF _Toc530412223 \h </w:instrText>
            </w:r>
            <w:r>
              <w:rPr>
                <w:noProof/>
                <w:webHidden/>
              </w:rPr>
            </w:r>
            <w:r>
              <w:rPr>
                <w:noProof/>
                <w:webHidden/>
              </w:rPr>
              <w:fldChar w:fldCharType="separate"/>
            </w:r>
            <w:r>
              <w:rPr>
                <w:noProof/>
                <w:webHidden/>
              </w:rPr>
              <w:t>12</w:t>
            </w:r>
            <w:r>
              <w:rPr>
                <w:noProof/>
                <w:webHidden/>
              </w:rPr>
              <w:fldChar w:fldCharType="end"/>
            </w:r>
          </w:hyperlink>
        </w:p>
        <w:p w:rsidR="00610C1C" w:rsidRDefault="00610C1C">
          <w:pPr>
            <w:pStyle w:val="Obsah3"/>
            <w:tabs>
              <w:tab w:val="left" w:pos="1320"/>
              <w:tab w:val="right" w:leader="dot" w:pos="9060"/>
            </w:tabs>
            <w:rPr>
              <w:rFonts w:eastAsiaTheme="minorEastAsia"/>
              <w:noProof/>
              <w:lang w:eastAsia="sk-SK"/>
            </w:rPr>
          </w:pPr>
          <w:hyperlink w:anchor="_Toc530412224" w:history="1">
            <w:r w:rsidRPr="00115420">
              <w:rPr>
                <w:rStyle w:val="Hypertextovprepojenie"/>
                <w:noProof/>
              </w:rPr>
              <w:t>1.5.6</w:t>
            </w:r>
            <w:r>
              <w:rPr>
                <w:rFonts w:eastAsiaTheme="minorEastAsia"/>
                <w:noProof/>
                <w:lang w:eastAsia="sk-SK"/>
              </w:rPr>
              <w:tab/>
            </w:r>
            <w:r w:rsidRPr="00115420">
              <w:rPr>
                <w:rStyle w:val="Hypertextovprepojenie"/>
                <w:noProof/>
              </w:rPr>
              <w:t>Výpoveď ku koncu poistného obdobia</w:t>
            </w:r>
            <w:r>
              <w:rPr>
                <w:noProof/>
                <w:webHidden/>
              </w:rPr>
              <w:tab/>
            </w:r>
            <w:r>
              <w:rPr>
                <w:noProof/>
                <w:webHidden/>
              </w:rPr>
              <w:fldChar w:fldCharType="begin"/>
            </w:r>
            <w:r>
              <w:rPr>
                <w:noProof/>
                <w:webHidden/>
              </w:rPr>
              <w:instrText xml:space="preserve"> PAGEREF _Toc530412224 \h </w:instrText>
            </w:r>
            <w:r>
              <w:rPr>
                <w:noProof/>
                <w:webHidden/>
              </w:rPr>
            </w:r>
            <w:r>
              <w:rPr>
                <w:noProof/>
                <w:webHidden/>
              </w:rPr>
              <w:fldChar w:fldCharType="separate"/>
            </w:r>
            <w:r>
              <w:rPr>
                <w:noProof/>
                <w:webHidden/>
              </w:rPr>
              <w:t>12</w:t>
            </w:r>
            <w:r>
              <w:rPr>
                <w:noProof/>
                <w:webHidden/>
              </w:rPr>
              <w:fldChar w:fldCharType="end"/>
            </w:r>
          </w:hyperlink>
        </w:p>
        <w:p w:rsidR="00610C1C" w:rsidRDefault="00610C1C">
          <w:pPr>
            <w:pStyle w:val="Obsah3"/>
            <w:tabs>
              <w:tab w:val="left" w:pos="1320"/>
              <w:tab w:val="right" w:leader="dot" w:pos="9060"/>
            </w:tabs>
            <w:rPr>
              <w:rFonts w:eastAsiaTheme="minorEastAsia"/>
              <w:noProof/>
              <w:lang w:eastAsia="sk-SK"/>
            </w:rPr>
          </w:pPr>
          <w:hyperlink w:anchor="_Toc530412225" w:history="1">
            <w:r w:rsidRPr="00115420">
              <w:rPr>
                <w:rStyle w:val="Hypertextovprepojenie"/>
                <w:noProof/>
              </w:rPr>
              <w:t>1.5.7</w:t>
            </w:r>
            <w:r>
              <w:rPr>
                <w:rFonts w:eastAsiaTheme="minorEastAsia"/>
                <w:noProof/>
                <w:lang w:eastAsia="sk-SK"/>
              </w:rPr>
              <w:tab/>
            </w:r>
            <w:r w:rsidRPr="00115420">
              <w:rPr>
                <w:rStyle w:val="Hypertextovprepojenie"/>
                <w:noProof/>
              </w:rPr>
              <w:t>Odstúpenie od zmluvy zo strany poisťovateľa</w:t>
            </w:r>
            <w:r>
              <w:rPr>
                <w:noProof/>
                <w:webHidden/>
              </w:rPr>
              <w:tab/>
            </w:r>
            <w:r>
              <w:rPr>
                <w:noProof/>
                <w:webHidden/>
              </w:rPr>
              <w:fldChar w:fldCharType="begin"/>
            </w:r>
            <w:r>
              <w:rPr>
                <w:noProof/>
                <w:webHidden/>
              </w:rPr>
              <w:instrText xml:space="preserve"> PAGEREF _Toc530412225 \h </w:instrText>
            </w:r>
            <w:r>
              <w:rPr>
                <w:noProof/>
                <w:webHidden/>
              </w:rPr>
            </w:r>
            <w:r>
              <w:rPr>
                <w:noProof/>
                <w:webHidden/>
              </w:rPr>
              <w:fldChar w:fldCharType="separate"/>
            </w:r>
            <w:r>
              <w:rPr>
                <w:noProof/>
                <w:webHidden/>
              </w:rPr>
              <w:t>12</w:t>
            </w:r>
            <w:r>
              <w:rPr>
                <w:noProof/>
                <w:webHidden/>
              </w:rPr>
              <w:fldChar w:fldCharType="end"/>
            </w:r>
          </w:hyperlink>
        </w:p>
        <w:p w:rsidR="00610C1C" w:rsidRDefault="00610C1C">
          <w:pPr>
            <w:pStyle w:val="Obsah3"/>
            <w:tabs>
              <w:tab w:val="left" w:pos="1320"/>
              <w:tab w:val="right" w:leader="dot" w:pos="9060"/>
            </w:tabs>
            <w:rPr>
              <w:rFonts w:eastAsiaTheme="minorEastAsia"/>
              <w:noProof/>
              <w:lang w:eastAsia="sk-SK"/>
            </w:rPr>
          </w:pPr>
          <w:hyperlink w:anchor="_Toc530412226" w:history="1">
            <w:r w:rsidRPr="00115420">
              <w:rPr>
                <w:rStyle w:val="Hypertextovprepojenie"/>
                <w:noProof/>
              </w:rPr>
              <w:t>1.5.8</w:t>
            </w:r>
            <w:r>
              <w:rPr>
                <w:rFonts w:eastAsiaTheme="minorEastAsia"/>
                <w:noProof/>
                <w:lang w:eastAsia="sk-SK"/>
              </w:rPr>
              <w:tab/>
            </w:r>
            <w:r w:rsidRPr="00115420">
              <w:rPr>
                <w:rStyle w:val="Hypertextovprepojenie"/>
                <w:noProof/>
              </w:rPr>
              <w:t>Výpoveď pripoistení</w:t>
            </w:r>
            <w:r>
              <w:rPr>
                <w:noProof/>
                <w:webHidden/>
              </w:rPr>
              <w:tab/>
            </w:r>
            <w:r>
              <w:rPr>
                <w:noProof/>
                <w:webHidden/>
              </w:rPr>
              <w:fldChar w:fldCharType="begin"/>
            </w:r>
            <w:r>
              <w:rPr>
                <w:noProof/>
                <w:webHidden/>
              </w:rPr>
              <w:instrText xml:space="preserve"> PAGEREF _Toc530412226 \h </w:instrText>
            </w:r>
            <w:r>
              <w:rPr>
                <w:noProof/>
                <w:webHidden/>
              </w:rPr>
            </w:r>
            <w:r>
              <w:rPr>
                <w:noProof/>
                <w:webHidden/>
              </w:rPr>
              <w:fldChar w:fldCharType="separate"/>
            </w:r>
            <w:r>
              <w:rPr>
                <w:noProof/>
                <w:webHidden/>
              </w:rPr>
              <w:t>12</w:t>
            </w:r>
            <w:r>
              <w:rPr>
                <w:noProof/>
                <w:webHidden/>
              </w:rPr>
              <w:fldChar w:fldCharType="end"/>
            </w:r>
          </w:hyperlink>
        </w:p>
        <w:p w:rsidR="00610C1C" w:rsidRDefault="00610C1C">
          <w:pPr>
            <w:pStyle w:val="Obsah2"/>
            <w:tabs>
              <w:tab w:val="left" w:pos="880"/>
              <w:tab w:val="right" w:leader="dot" w:pos="9060"/>
            </w:tabs>
            <w:rPr>
              <w:rFonts w:eastAsiaTheme="minorEastAsia"/>
              <w:noProof/>
              <w:lang w:eastAsia="sk-SK"/>
            </w:rPr>
          </w:pPr>
          <w:hyperlink w:anchor="_Toc530412227" w:history="1">
            <w:r w:rsidRPr="00115420">
              <w:rPr>
                <w:rStyle w:val="Hypertextovprepojenie"/>
                <w:noProof/>
              </w:rPr>
              <w:t>1.6</w:t>
            </w:r>
            <w:r>
              <w:rPr>
                <w:rFonts w:eastAsiaTheme="minorEastAsia"/>
                <w:noProof/>
                <w:lang w:eastAsia="sk-SK"/>
              </w:rPr>
              <w:tab/>
            </w:r>
            <w:r w:rsidRPr="00115420">
              <w:rPr>
                <w:rStyle w:val="Hypertextovprepojenie"/>
                <w:noProof/>
              </w:rPr>
              <w:t>Práva a povinnosti</w:t>
            </w:r>
            <w:r>
              <w:rPr>
                <w:noProof/>
                <w:webHidden/>
              </w:rPr>
              <w:tab/>
            </w:r>
            <w:r>
              <w:rPr>
                <w:noProof/>
                <w:webHidden/>
              </w:rPr>
              <w:fldChar w:fldCharType="begin"/>
            </w:r>
            <w:r>
              <w:rPr>
                <w:noProof/>
                <w:webHidden/>
              </w:rPr>
              <w:instrText xml:space="preserve"> PAGEREF _Toc530412227 \h </w:instrText>
            </w:r>
            <w:r>
              <w:rPr>
                <w:noProof/>
                <w:webHidden/>
              </w:rPr>
            </w:r>
            <w:r>
              <w:rPr>
                <w:noProof/>
                <w:webHidden/>
              </w:rPr>
              <w:fldChar w:fldCharType="separate"/>
            </w:r>
            <w:r>
              <w:rPr>
                <w:noProof/>
                <w:webHidden/>
              </w:rPr>
              <w:t>13</w:t>
            </w:r>
            <w:r>
              <w:rPr>
                <w:noProof/>
                <w:webHidden/>
              </w:rPr>
              <w:fldChar w:fldCharType="end"/>
            </w:r>
          </w:hyperlink>
        </w:p>
        <w:p w:rsidR="00610C1C" w:rsidRDefault="00610C1C">
          <w:pPr>
            <w:pStyle w:val="Obsah3"/>
            <w:tabs>
              <w:tab w:val="left" w:pos="1320"/>
              <w:tab w:val="right" w:leader="dot" w:pos="9060"/>
            </w:tabs>
            <w:rPr>
              <w:rFonts w:eastAsiaTheme="minorEastAsia"/>
              <w:noProof/>
              <w:lang w:eastAsia="sk-SK"/>
            </w:rPr>
          </w:pPr>
          <w:hyperlink w:anchor="_Toc530412228" w:history="1">
            <w:r w:rsidRPr="00115420">
              <w:rPr>
                <w:rStyle w:val="Hypertextovprepojenie"/>
                <w:noProof/>
              </w:rPr>
              <w:t>1.6.1</w:t>
            </w:r>
            <w:r>
              <w:rPr>
                <w:rFonts w:eastAsiaTheme="minorEastAsia"/>
                <w:noProof/>
                <w:lang w:eastAsia="sk-SK"/>
              </w:rPr>
              <w:tab/>
            </w:r>
            <w:r w:rsidRPr="00115420">
              <w:rPr>
                <w:rStyle w:val="Hypertextovprepojenie"/>
                <w:noProof/>
              </w:rPr>
              <w:t>Povinnosti poisteného</w:t>
            </w:r>
            <w:r>
              <w:rPr>
                <w:noProof/>
                <w:webHidden/>
              </w:rPr>
              <w:tab/>
            </w:r>
            <w:r>
              <w:rPr>
                <w:noProof/>
                <w:webHidden/>
              </w:rPr>
              <w:fldChar w:fldCharType="begin"/>
            </w:r>
            <w:r>
              <w:rPr>
                <w:noProof/>
                <w:webHidden/>
              </w:rPr>
              <w:instrText xml:space="preserve"> PAGEREF _Toc530412228 \h </w:instrText>
            </w:r>
            <w:r>
              <w:rPr>
                <w:noProof/>
                <w:webHidden/>
              </w:rPr>
            </w:r>
            <w:r>
              <w:rPr>
                <w:noProof/>
                <w:webHidden/>
              </w:rPr>
              <w:fldChar w:fldCharType="separate"/>
            </w:r>
            <w:r>
              <w:rPr>
                <w:noProof/>
                <w:webHidden/>
              </w:rPr>
              <w:t>13</w:t>
            </w:r>
            <w:r>
              <w:rPr>
                <w:noProof/>
                <w:webHidden/>
              </w:rPr>
              <w:fldChar w:fldCharType="end"/>
            </w:r>
          </w:hyperlink>
        </w:p>
        <w:p w:rsidR="00610C1C" w:rsidRDefault="00610C1C">
          <w:pPr>
            <w:pStyle w:val="Obsah3"/>
            <w:tabs>
              <w:tab w:val="left" w:pos="1320"/>
              <w:tab w:val="right" w:leader="dot" w:pos="9060"/>
            </w:tabs>
            <w:rPr>
              <w:rFonts w:eastAsiaTheme="minorEastAsia"/>
              <w:noProof/>
              <w:lang w:eastAsia="sk-SK"/>
            </w:rPr>
          </w:pPr>
          <w:hyperlink w:anchor="_Toc530412229" w:history="1">
            <w:r w:rsidRPr="00115420">
              <w:rPr>
                <w:rStyle w:val="Hypertextovprepojenie"/>
                <w:noProof/>
              </w:rPr>
              <w:t>1.6.2</w:t>
            </w:r>
            <w:r>
              <w:rPr>
                <w:rFonts w:eastAsiaTheme="minorEastAsia"/>
                <w:noProof/>
                <w:lang w:eastAsia="sk-SK"/>
              </w:rPr>
              <w:tab/>
            </w:r>
            <w:r w:rsidRPr="00115420">
              <w:rPr>
                <w:rStyle w:val="Hypertextovprepojenie"/>
                <w:noProof/>
              </w:rPr>
              <w:t>Povinnosti v prípade poistnej udalosti</w:t>
            </w:r>
            <w:r>
              <w:rPr>
                <w:noProof/>
                <w:webHidden/>
              </w:rPr>
              <w:tab/>
            </w:r>
            <w:r>
              <w:rPr>
                <w:noProof/>
                <w:webHidden/>
              </w:rPr>
              <w:fldChar w:fldCharType="begin"/>
            </w:r>
            <w:r>
              <w:rPr>
                <w:noProof/>
                <w:webHidden/>
              </w:rPr>
              <w:instrText xml:space="preserve"> PAGEREF _Toc530412229 \h </w:instrText>
            </w:r>
            <w:r>
              <w:rPr>
                <w:noProof/>
                <w:webHidden/>
              </w:rPr>
            </w:r>
            <w:r>
              <w:rPr>
                <w:noProof/>
                <w:webHidden/>
              </w:rPr>
              <w:fldChar w:fldCharType="separate"/>
            </w:r>
            <w:r>
              <w:rPr>
                <w:noProof/>
                <w:webHidden/>
              </w:rPr>
              <w:t>13</w:t>
            </w:r>
            <w:r>
              <w:rPr>
                <w:noProof/>
                <w:webHidden/>
              </w:rPr>
              <w:fldChar w:fldCharType="end"/>
            </w:r>
          </w:hyperlink>
        </w:p>
        <w:p w:rsidR="00610C1C" w:rsidRDefault="00610C1C">
          <w:pPr>
            <w:pStyle w:val="Obsah3"/>
            <w:tabs>
              <w:tab w:val="left" w:pos="1320"/>
              <w:tab w:val="right" w:leader="dot" w:pos="9060"/>
            </w:tabs>
            <w:rPr>
              <w:rFonts w:eastAsiaTheme="minorEastAsia"/>
              <w:noProof/>
              <w:lang w:eastAsia="sk-SK"/>
            </w:rPr>
          </w:pPr>
          <w:hyperlink w:anchor="_Toc530412230" w:history="1">
            <w:r w:rsidRPr="00115420">
              <w:rPr>
                <w:rStyle w:val="Hypertextovprepojenie"/>
                <w:noProof/>
              </w:rPr>
              <w:t>1.6.3</w:t>
            </w:r>
            <w:r>
              <w:rPr>
                <w:rFonts w:eastAsiaTheme="minorEastAsia"/>
                <w:noProof/>
                <w:lang w:eastAsia="sk-SK"/>
              </w:rPr>
              <w:tab/>
            </w:r>
            <w:r w:rsidRPr="00115420">
              <w:rPr>
                <w:rStyle w:val="Hypertextovprepojenie"/>
                <w:noProof/>
              </w:rPr>
              <w:t>Šetrenie poistnej udalosti</w:t>
            </w:r>
            <w:r>
              <w:rPr>
                <w:noProof/>
                <w:webHidden/>
              </w:rPr>
              <w:tab/>
            </w:r>
            <w:r>
              <w:rPr>
                <w:noProof/>
                <w:webHidden/>
              </w:rPr>
              <w:fldChar w:fldCharType="begin"/>
            </w:r>
            <w:r>
              <w:rPr>
                <w:noProof/>
                <w:webHidden/>
              </w:rPr>
              <w:instrText xml:space="preserve"> PAGEREF _Toc530412230 \h </w:instrText>
            </w:r>
            <w:r>
              <w:rPr>
                <w:noProof/>
                <w:webHidden/>
              </w:rPr>
            </w:r>
            <w:r>
              <w:rPr>
                <w:noProof/>
                <w:webHidden/>
              </w:rPr>
              <w:fldChar w:fldCharType="separate"/>
            </w:r>
            <w:r>
              <w:rPr>
                <w:noProof/>
                <w:webHidden/>
              </w:rPr>
              <w:t>13</w:t>
            </w:r>
            <w:r>
              <w:rPr>
                <w:noProof/>
                <w:webHidden/>
              </w:rPr>
              <w:fldChar w:fldCharType="end"/>
            </w:r>
          </w:hyperlink>
        </w:p>
        <w:p w:rsidR="00610C1C" w:rsidRDefault="00610C1C">
          <w:pPr>
            <w:pStyle w:val="Obsah2"/>
            <w:tabs>
              <w:tab w:val="left" w:pos="880"/>
              <w:tab w:val="right" w:leader="dot" w:pos="9060"/>
            </w:tabs>
            <w:rPr>
              <w:rFonts w:eastAsiaTheme="minorEastAsia"/>
              <w:noProof/>
              <w:lang w:eastAsia="sk-SK"/>
            </w:rPr>
          </w:pPr>
          <w:hyperlink w:anchor="_Toc530412231" w:history="1">
            <w:r w:rsidRPr="00115420">
              <w:rPr>
                <w:rStyle w:val="Hypertextovprepojenie"/>
                <w:noProof/>
              </w:rPr>
              <w:t>1.7</w:t>
            </w:r>
            <w:r>
              <w:rPr>
                <w:rFonts w:eastAsiaTheme="minorEastAsia"/>
                <w:noProof/>
                <w:lang w:eastAsia="sk-SK"/>
              </w:rPr>
              <w:tab/>
            </w:r>
            <w:r w:rsidRPr="00115420">
              <w:rPr>
                <w:rStyle w:val="Hypertextovprepojenie"/>
                <w:noProof/>
              </w:rPr>
              <w:t>Životné poistenie</w:t>
            </w:r>
            <w:r>
              <w:rPr>
                <w:noProof/>
                <w:webHidden/>
              </w:rPr>
              <w:tab/>
            </w:r>
            <w:r>
              <w:rPr>
                <w:noProof/>
                <w:webHidden/>
              </w:rPr>
              <w:fldChar w:fldCharType="begin"/>
            </w:r>
            <w:r>
              <w:rPr>
                <w:noProof/>
                <w:webHidden/>
              </w:rPr>
              <w:instrText xml:space="preserve"> PAGEREF _Toc530412231 \h </w:instrText>
            </w:r>
            <w:r>
              <w:rPr>
                <w:noProof/>
                <w:webHidden/>
              </w:rPr>
            </w:r>
            <w:r>
              <w:rPr>
                <w:noProof/>
                <w:webHidden/>
              </w:rPr>
              <w:fldChar w:fldCharType="separate"/>
            </w:r>
            <w:r>
              <w:rPr>
                <w:noProof/>
                <w:webHidden/>
              </w:rPr>
              <w:t>13</w:t>
            </w:r>
            <w:r>
              <w:rPr>
                <w:noProof/>
                <w:webHidden/>
              </w:rPr>
              <w:fldChar w:fldCharType="end"/>
            </w:r>
          </w:hyperlink>
        </w:p>
        <w:p w:rsidR="00610C1C" w:rsidRDefault="00610C1C">
          <w:pPr>
            <w:pStyle w:val="Obsah3"/>
            <w:tabs>
              <w:tab w:val="left" w:pos="1320"/>
              <w:tab w:val="right" w:leader="dot" w:pos="9060"/>
            </w:tabs>
            <w:rPr>
              <w:rFonts w:eastAsiaTheme="minorEastAsia"/>
              <w:noProof/>
              <w:lang w:eastAsia="sk-SK"/>
            </w:rPr>
          </w:pPr>
          <w:hyperlink w:anchor="_Toc530412232" w:history="1">
            <w:r w:rsidRPr="00115420">
              <w:rPr>
                <w:rStyle w:val="Hypertextovprepojenie"/>
                <w:noProof/>
              </w:rPr>
              <w:t>1.7.1</w:t>
            </w:r>
            <w:r>
              <w:rPr>
                <w:rFonts w:eastAsiaTheme="minorEastAsia"/>
                <w:noProof/>
                <w:lang w:eastAsia="sk-SK"/>
              </w:rPr>
              <w:tab/>
            </w:r>
            <w:r w:rsidRPr="00115420">
              <w:rPr>
                <w:rStyle w:val="Hypertextovprepojenie"/>
                <w:noProof/>
              </w:rPr>
              <w:t>Osoby oprávnené na poistné plnenie v prípade smrti poisteného</w:t>
            </w:r>
            <w:r>
              <w:rPr>
                <w:noProof/>
                <w:webHidden/>
              </w:rPr>
              <w:tab/>
            </w:r>
            <w:r>
              <w:rPr>
                <w:noProof/>
                <w:webHidden/>
              </w:rPr>
              <w:fldChar w:fldCharType="begin"/>
            </w:r>
            <w:r>
              <w:rPr>
                <w:noProof/>
                <w:webHidden/>
              </w:rPr>
              <w:instrText xml:space="preserve"> PAGEREF _Toc530412232 \h </w:instrText>
            </w:r>
            <w:r>
              <w:rPr>
                <w:noProof/>
                <w:webHidden/>
              </w:rPr>
            </w:r>
            <w:r>
              <w:rPr>
                <w:noProof/>
                <w:webHidden/>
              </w:rPr>
              <w:fldChar w:fldCharType="separate"/>
            </w:r>
            <w:r>
              <w:rPr>
                <w:noProof/>
                <w:webHidden/>
              </w:rPr>
              <w:t>13</w:t>
            </w:r>
            <w:r>
              <w:rPr>
                <w:noProof/>
                <w:webHidden/>
              </w:rPr>
              <w:fldChar w:fldCharType="end"/>
            </w:r>
          </w:hyperlink>
        </w:p>
        <w:p w:rsidR="00610C1C" w:rsidRDefault="00610C1C">
          <w:pPr>
            <w:pStyle w:val="Obsah3"/>
            <w:tabs>
              <w:tab w:val="left" w:pos="1320"/>
              <w:tab w:val="right" w:leader="dot" w:pos="9060"/>
            </w:tabs>
            <w:rPr>
              <w:rFonts w:eastAsiaTheme="minorEastAsia"/>
              <w:noProof/>
              <w:lang w:eastAsia="sk-SK"/>
            </w:rPr>
          </w:pPr>
          <w:hyperlink w:anchor="_Toc530412233" w:history="1">
            <w:r w:rsidRPr="00115420">
              <w:rPr>
                <w:rStyle w:val="Hypertextovprepojenie"/>
                <w:noProof/>
              </w:rPr>
              <w:t>1.7.2</w:t>
            </w:r>
            <w:r>
              <w:rPr>
                <w:rFonts w:eastAsiaTheme="minorEastAsia"/>
                <w:noProof/>
                <w:lang w:eastAsia="sk-SK"/>
              </w:rPr>
              <w:tab/>
            </w:r>
            <w:r w:rsidRPr="00115420">
              <w:rPr>
                <w:rStyle w:val="Hypertextovprepojenie"/>
                <w:noProof/>
              </w:rPr>
              <w:t>Samovražda</w:t>
            </w:r>
            <w:r>
              <w:rPr>
                <w:noProof/>
                <w:webHidden/>
              </w:rPr>
              <w:tab/>
            </w:r>
            <w:r>
              <w:rPr>
                <w:noProof/>
                <w:webHidden/>
              </w:rPr>
              <w:fldChar w:fldCharType="begin"/>
            </w:r>
            <w:r>
              <w:rPr>
                <w:noProof/>
                <w:webHidden/>
              </w:rPr>
              <w:instrText xml:space="preserve"> PAGEREF _Toc530412233 \h </w:instrText>
            </w:r>
            <w:r>
              <w:rPr>
                <w:noProof/>
                <w:webHidden/>
              </w:rPr>
            </w:r>
            <w:r>
              <w:rPr>
                <w:noProof/>
                <w:webHidden/>
              </w:rPr>
              <w:fldChar w:fldCharType="separate"/>
            </w:r>
            <w:r>
              <w:rPr>
                <w:noProof/>
                <w:webHidden/>
              </w:rPr>
              <w:t>14</w:t>
            </w:r>
            <w:r>
              <w:rPr>
                <w:noProof/>
                <w:webHidden/>
              </w:rPr>
              <w:fldChar w:fldCharType="end"/>
            </w:r>
          </w:hyperlink>
        </w:p>
        <w:p w:rsidR="00610C1C" w:rsidRDefault="00610C1C">
          <w:pPr>
            <w:pStyle w:val="Obsah3"/>
            <w:tabs>
              <w:tab w:val="left" w:pos="1320"/>
              <w:tab w:val="right" w:leader="dot" w:pos="9060"/>
            </w:tabs>
            <w:rPr>
              <w:rFonts w:eastAsiaTheme="minorEastAsia"/>
              <w:noProof/>
              <w:lang w:eastAsia="sk-SK"/>
            </w:rPr>
          </w:pPr>
          <w:hyperlink w:anchor="_Toc530412234" w:history="1">
            <w:r w:rsidRPr="00115420">
              <w:rPr>
                <w:rStyle w:val="Hypertextovprepojenie"/>
                <w:noProof/>
              </w:rPr>
              <w:t>1.7.3</w:t>
            </w:r>
            <w:r>
              <w:rPr>
                <w:rFonts w:eastAsiaTheme="minorEastAsia"/>
                <w:noProof/>
                <w:lang w:eastAsia="sk-SK"/>
              </w:rPr>
              <w:tab/>
            </w:r>
            <w:r w:rsidRPr="00115420">
              <w:rPr>
                <w:rStyle w:val="Hypertextovprepojenie"/>
                <w:noProof/>
              </w:rPr>
              <w:t>Úmyselné spôsobenie smrti</w:t>
            </w:r>
            <w:r>
              <w:rPr>
                <w:noProof/>
                <w:webHidden/>
              </w:rPr>
              <w:tab/>
            </w:r>
            <w:r>
              <w:rPr>
                <w:noProof/>
                <w:webHidden/>
              </w:rPr>
              <w:fldChar w:fldCharType="begin"/>
            </w:r>
            <w:r>
              <w:rPr>
                <w:noProof/>
                <w:webHidden/>
              </w:rPr>
              <w:instrText xml:space="preserve"> PAGEREF _Toc530412234 \h </w:instrText>
            </w:r>
            <w:r>
              <w:rPr>
                <w:noProof/>
                <w:webHidden/>
              </w:rPr>
            </w:r>
            <w:r>
              <w:rPr>
                <w:noProof/>
                <w:webHidden/>
              </w:rPr>
              <w:fldChar w:fldCharType="separate"/>
            </w:r>
            <w:r>
              <w:rPr>
                <w:noProof/>
                <w:webHidden/>
              </w:rPr>
              <w:t>14</w:t>
            </w:r>
            <w:r>
              <w:rPr>
                <w:noProof/>
                <w:webHidden/>
              </w:rPr>
              <w:fldChar w:fldCharType="end"/>
            </w:r>
          </w:hyperlink>
        </w:p>
        <w:p w:rsidR="00610C1C" w:rsidRDefault="00610C1C">
          <w:pPr>
            <w:pStyle w:val="Obsah3"/>
            <w:tabs>
              <w:tab w:val="left" w:pos="1320"/>
              <w:tab w:val="right" w:leader="dot" w:pos="9060"/>
            </w:tabs>
            <w:rPr>
              <w:rFonts w:eastAsiaTheme="minorEastAsia"/>
              <w:noProof/>
              <w:lang w:eastAsia="sk-SK"/>
            </w:rPr>
          </w:pPr>
          <w:hyperlink w:anchor="_Toc530412235" w:history="1">
            <w:r w:rsidRPr="00115420">
              <w:rPr>
                <w:rStyle w:val="Hypertextovprepojenie"/>
                <w:noProof/>
              </w:rPr>
              <w:t>1.7.4</w:t>
            </w:r>
            <w:r>
              <w:rPr>
                <w:rFonts w:eastAsiaTheme="minorEastAsia"/>
                <w:noProof/>
                <w:lang w:eastAsia="sk-SK"/>
              </w:rPr>
              <w:tab/>
            </w:r>
            <w:r w:rsidRPr="00115420">
              <w:rPr>
                <w:rStyle w:val="Hypertextovprepojenie"/>
                <w:noProof/>
              </w:rPr>
              <w:t>Poistenie v splatenom stave</w:t>
            </w:r>
            <w:r>
              <w:rPr>
                <w:noProof/>
                <w:webHidden/>
              </w:rPr>
              <w:tab/>
            </w:r>
            <w:r>
              <w:rPr>
                <w:noProof/>
                <w:webHidden/>
              </w:rPr>
              <w:fldChar w:fldCharType="begin"/>
            </w:r>
            <w:r>
              <w:rPr>
                <w:noProof/>
                <w:webHidden/>
              </w:rPr>
              <w:instrText xml:space="preserve"> PAGEREF _Toc530412235 \h </w:instrText>
            </w:r>
            <w:r>
              <w:rPr>
                <w:noProof/>
                <w:webHidden/>
              </w:rPr>
            </w:r>
            <w:r>
              <w:rPr>
                <w:noProof/>
                <w:webHidden/>
              </w:rPr>
              <w:fldChar w:fldCharType="separate"/>
            </w:r>
            <w:r>
              <w:rPr>
                <w:noProof/>
                <w:webHidden/>
              </w:rPr>
              <w:t>15</w:t>
            </w:r>
            <w:r>
              <w:rPr>
                <w:noProof/>
                <w:webHidden/>
              </w:rPr>
              <w:fldChar w:fldCharType="end"/>
            </w:r>
          </w:hyperlink>
        </w:p>
        <w:p w:rsidR="00610C1C" w:rsidRDefault="00610C1C">
          <w:pPr>
            <w:pStyle w:val="Obsah3"/>
            <w:tabs>
              <w:tab w:val="left" w:pos="1320"/>
              <w:tab w:val="right" w:leader="dot" w:pos="9060"/>
            </w:tabs>
            <w:rPr>
              <w:rFonts w:eastAsiaTheme="minorEastAsia"/>
              <w:noProof/>
              <w:lang w:eastAsia="sk-SK"/>
            </w:rPr>
          </w:pPr>
          <w:hyperlink w:anchor="_Toc530412236" w:history="1">
            <w:r w:rsidRPr="00115420">
              <w:rPr>
                <w:rStyle w:val="Hypertextovprepojenie"/>
                <w:noProof/>
              </w:rPr>
              <w:t>1.7.5</w:t>
            </w:r>
            <w:r>
              <w:rPr>
                <w:rFonts w:eastAsiaTheme="minorEastAsia"/>
                <w:noProof/>
                <w:lang w:eastAsia="sk-SK"/>
              </w:rPr>
              <w:tab/>
            </w:r>
            <w:r w:rsidRPr="00115420">
              <w:rPr>
                <w:rStyle w:val="Hypertextovprepojenie"/>
                <w:noProof/>
              </w:rPr>
              <w:t>Odkupná hodnota</w:t>
            </w:r>
            <w:r>
              <w:rPr>
                <w:noProof/>
                <w:webHidden/>
              </w:rPr>
              <w:tab/>
            </w:r>
            <w:r>
              <w:rPr>
                <w:noProof/>
                <w:webHidden/>
              </w:rPr>
              <w:fldChar w:fldCharType="begin"/>
            </w:r>
            <w:r>
              <w:rPr>
                <w:noProof/>
                <w:webHidden/>
              </w:rPr>
              <w:instrText xml:space="preserve"> PAGEREF _Toc530412236 \h </w:instrText>
            </w:r>
            <w:r>
              <w:rPr>
                <w:noProof/>
                <w:webHidden/>
              </w:rPr>
            </w:r>
            <w:r>
              <w:rPr>
                <w:noProof/>
                <w:webHidden/>
              </w:rPr>
              <w:fldChar w:fldCharType="separate"/>
            </w:r>
            <w:r>
              <w:rPr>
                <w:noProof/>
                <w:webHidden/>
              </w:rPr>
              <w:t>15</w:t>
            </w:r>
            <w:r>
              <w:rPr>
                <w:noProof/>
                <w:webHidden/>
              </w:rPr>
              <w:fldChar w:fldCharType="end"/>
            </w:r>
          </w:hyperlink>
        </w:p>
        <w:p w:rsidR="00610C1C" w:rsidRDefault="00610C1C">
          <w:pPr>
            <w:pStyle w:val="Obsah2"/>
            <w:tabs>
              <w:tab w:val="left" w:pos="880"/>
              <w:tab w:val="right" w:leader="dot" w:pos="9060"/>
            </w:tabs>
            <w:rPr>
              <w:rFonts w:eastAsiaTheme="minorEastAsia"/>
              <w:noProof/>
              <w:lang w:eastAsia="sk-SK"/>
            </w:rPr>
          </w:pPr>
          <w:hyperlink w:anchor="_Toc530412237" w:history="1">
            <w:r w:rsidRPr="00115420">
              <w:rPr>
                <w:rStyle w:val="Hypertextovprepojenie"/>
                <w:noProof/>
              </w:rPr>
              <w:t>1.8</w:t>
            </w:r>
            <w:r>
              <w:rPr>
                <w:rFonts w:eastAsiaTheme="minorEastAsia"/>
                <w:noProof/>
                <w:lang w:eastAsia="sk-SK"/>
              </w:rPr>
              <w:tab/>
            </w:r>
            <w:r w:rsidRPr="00115420">
              <w:rPr>
                <w:rStyle w:val="Hypertextovprepojenie"/>
                <w:noProof/>
              </w:rPr>
              <w:t>Poistenie úrazu</w:t>
            </w:r>
            <w:r>
              <w:rPr>
                <w:noProof/>
                <w:webHidden/>
              </w:rPr>
              <w:tab/>
            </w:r>
            <w:r>
              <w:rPr>
                <w:noProof/>
                <w:webHidden/>
              </w:rPr>
              <w:fldChar w:fldCharType="begin"/>
            </w:r>
            <w:r>
              <w:rPr>
                <w:noProof/>
                <w:webHidden/>
              </w:rPr>
              <w:instrText xml:space="preserve"> PAGEREF _Toc530412237 \h </w:instrText>
            </w:r>
            <w:r>
              <w:rPr>
                <w:noProof/>
                <w:webHidden/>
              </w:rPr>
            </w:r>
            <w:r>
              <w:rPr>
                <w:noProof/>
                <w:webHidden/>
              </w:rPr>
              <w:fldChar w:fldCharType="separate"/>
            </w:r>
            <w:r>
              <w:rPr>
                <w:noProof/>
                <w:webHidden/>
              </w:rPr>
              <w:t>16</w:t>
            </w:r>
            <w:r>
              <w:rPr>
                <w:noProof/>
                <w:webHidden/>
              </w:rPr>
              <w:fldChar w:fldCharType="end"/>
            </w:r>
          </w:hyperlink>
        </w:p>
        <w:p w:rsidR="00610C1C" w:rsidRDefault="00610C1C">
          <w:pPr>
            <w:pStyle w:val="Obsah2"/>
            <w:tabs>
              <w:tab w:val="left" w:pos="880"/>
              <w:tab w:val="right" w:leader="dot" w:pos="9060"/>
            </w:tabs>
            <w:rPr>
              <w:rFonts w:eastAsiaTheme="minorEastAsia"/>
              <w:noProof/>
              <w:lang w:eastAsia="sk-SK"/>
            </w:rPr>
          </w:pPr>
          <w:hyperlink w:anchor="_Toc530412238" w:history="1">
            <w:r w:rsidRPr="00115420">
              <w:rPr>
                <w:rStyle w:val="Hypertextovprepojenie"/>
                <w:noProof/>
              </w:rPr>
              <w:t>1.9</w:t>
            </w:r>
            <w:r>
              <w:rPr>
                <w:rFonts w:eastAsiaTheme="minorEastAsia"/>
                <w:noProof/>
                <w:lang w:eastAsia="sk-SK"/>
              </w:rPr>
              <w:tab/>
            </w:r>
            <w:r w:rsidRPr="00115420">
              <w:rPr>
                <w:rStyle w:val="Hypertextovprepojenie"/>
                <w:noProof/>
              </w:rPr>
              <w:t>Poistenie choroby</w:t>
            </w:r>
            <w:r>
              <w:rPr>
                <w:noProof/>
                <w:webHidden/>
              </w:rPr>
              <w:tab/>
            </w:r>
            <w:r>
              <w:rPr>
                <w:noProof/>
                <w:webHidden/>
              </w:rPr>
              <w:fldChar w:fldCharType="begin"/>
            </w:r>
            <w:r>
              <w:rPr>
                <w:noProof/>
                <w:webHidden/>
              </w:rPr>
              <w:instrText xml:space="preserve"> PAGEREF _Toc530412238 \h </w:instrText>
            </w:r>
            <w:r>
              <w:rPr>
                <w:noProof/>
                <w:webHidden/>
              </w:rPr>
            </w:r>
            <w:r>
              <w:rPr>
                <w:noProof/>
                <w:webHidden/>
              </w:rPr>
              <w:fldChar w:fldCharType="separate"/>
            </w:r>
            <w:r>
              <w:rPr>
                <w:noProof/>
                <w:webHidden/>
              </w:rPr>
              <w:t>18</w:t>
            </w:r>
            <w:r>
              <w:rPr>
                <w:noProof/>
                <w:webHidden/>
              </w:rPr>
              <w:fldChar w:fldCharType="end"/>
            </w:r>
          </w:hyperlink>
        </w:p>
        <w:p w:rsidR="00610C1C" w:rsidRDefault="00610C1C">
          <w:pPr>
            <w:pStyle w:val="Obsah2"/>
            <w:tabs>
              <w:tab w:val="left" w:pos="880"/>
              <w:tab w:val="right" w:leader="dot" w:pos="9060"/>
            </w:tabs>
            <w:rPr>
              <w:rFonts w:eastAsiaTheme="minorEastAsia"/>
              <w:noProof/>
              <w:lang w:eastAsia="sk-SK"/>
            </w:rPr>
          </w:pPr>
          <w:hyperlink w:anchor="_Toc530412239" w:history="1">
            <w:r w:rsidRPr="00115420">
              <w:rPr>
                <w:rStyle w:val="Hypertextovprepojenie"/>
                <w:noProof/>
              </w:rPr>
              <w:t>1.10</w:t>
            </w:r>
            <w:r>
              <w:rPr>
                <w:rFonts w:eastAsiaTheme="minorEastAsia"/>
                <w:noProof/>
                <w:lang w:eastAsia="sk-SK"/>
              </w:rPr>
              <w:tab/>
            </w:r>
            <w:r w:rsidRPr="00115420">
              <w:rPr>
                <w:rStyle w:val="Hypertextovprepojenie"/>
                <w:noProof/>
              </w:rPr>
              <w:t>Poistenie majetku</w:t>
            </w:r>
            <w:r>
              <w:rPr>
                <w:noProof/>
                <w:webHidden/>
              </w:rPr>
              <w:tab/>
            </w:r>
            <w:r>
              <w:rPr>
                <w:noProof/>
                <w:webHidden/>
              </w:rPr>
              <w:fldChar w:fldCharType="begin"/>
            </w:r>
            <w:r>
              <w:rPr>
                <w:noProof/>
                <w:webHidden/>
              </w:rPr>
              <w:instrText xml:space="preserve"> PAGEREF _Toc530412239 \h </w:instrText>
            </w:r>
            <w:r>
              <w:rPr>
                <w:noProof/>
                <w:webHidden/>
              </w:rPr>
            </w:r>
            <w:r>
              <w:rPr>
                <w:noProof/>
                <w:webHidden/>
              </w:rPr>
              <w:fldChar w:fldCharType="separate"/>
            </w:r>
            <w:r>
              <w:rPr>
                <w:noProof/>
                <w:webHidden/>
              </w:rPr>
              <w:t>18</w:t>
            </w:r>
            <w:r>
              <w:rPr>
                <w:noProof/>
                <w:webHidden/>
              </w:rPr>
              <w:fldChar w:fldCharType="end"/>
            </w:r>
          </w:hyperlink>
        </w:p>
        <w:p w:rsidR="00610C1C" w:rsidRDefault="00610C1C">
          <w:pPr>
            <w:pStyle w:val="Obsah3"/>
            <w:tabs>
              <w:tab w:val="left" w:pos="1320"/>
              <w:tab w:val="right" w:leader="dot" w:pos="9060"/>
            </w:tabs>
            <w:rPr>
              <w:rFonts w:eastAsiaTheme="minorEastAsia"/>
              <w:noProof/>
              <w:lang w:eastAsia="sk-SK"/>
            </w:rPr>
          </w:pPr>
          <w:hyperlink w:anchor="_Toc530412240" w:history="1">
            <w:r w:rsidRPr="00115420">
              <w:rPr>
                <w:rStyle w:val="Hypertextovprepojenie"/>
                <w:noProof/>
              </w:rPr>
              <w:t>1.10.1</w:t>
            </w:r>
            <w:r>
              <w:rPr>
                <w:rFonts w:eastAsiaTheme="minorEastAsia"/>
                <w:noProof/>
                <w:lang w:eastAsia="sk-SK"/>
              </w:rPr>
              <w:tab/>
            </w:r>
            <w:r w:rsidRPr="00115420">
              <w:rPr>
                <w:rStyle w:val="Hypertextovprepojenie"/>
                <w:noProof/>
              </w:rPr>
              <w:t>Zachraňovacie náklady</w:t>
            </w:r>
            <w:r>
              <w:rPr>
                <w:noProof/>
                <w:webHidden/>
              </w:rPr>
              <w:tab/>
            </w:r>
            <w:r>
              <w:rPr>
                <w:noProof/>
                <w:webHidden/>
              </w:rPr>
              <w:fldChar w:fldCharType="begin"/>
            </w:r>
            <w:r>
              <w:rPr>
                <w:noProof/>
                <w:webHidden/>
              </w:rPr>
              <w:instrText xml:space="preserve"> PAGEREF _Toc530412240 \h </w:instrText>
            </w:r>
            <w:r>
              <w:rPr>
                <w:noProof/>
                <w:webHidden/>
              </w:rPr>
            </w:r>
            <w:r>
              <w:rPr>
                <w:noProof/>
                <w:webHidden/>
              </w:rPr>
              <w:fldChar w:fldCharType="separate"/>
            </w:r>
            <w:r>
              <w:rPr>
                <w:noProof/>
                <w:webHidden/>
              </w:rPr>
              <w:t>18</w:t>
            </w:r>
            <w:r>
              <w:rPr>
                <w:noProof/>
                <w:webHidden/>
              </w:rPr>
              <w:fldChar w:fldCharType="end"/>
            </w:r>
          </w:hyperlink>
        </w:p>
        <w:p w:rsidR="00610C1C" w:rsidRDefault="00610C1C">
          <w:pPr>
            <w:pStyle w:val="Obsah3"/>
            <w:tabs>
              <w:tab w:val="left" w:pos="1320"/>
              <w:tab w:val="right" w:leader="dot" w:pos="9060"/>
            </w:tabs>
            <w:rPr>
              <w:rFonts w:eastAsiaTheme="minorEastAsia"/>
              <w:noProof/>
              <w:lang w:eastAsia="sk-SK"/>
            </w:rPr>
          </w:pPr>
          <w:hyperlink w:anchor="_Toc530412241" w:history="1">
            <w:r w:rsidRPr="00115420">
              <w:rPr>
                <w:rStyle w:val="Hypertextovprepojenie"/>
                <w:noProof/>
              </w:rPr>
              <w:t>1.10.2</w:t>
            </w:r>
            <w:r>
              <w:rPr>
                <w:rFonts w:eastAsiaTheme="minorEastAsia"/>
                <w:noProof/>
                <w:lang w:eastAsia="sk-SK"/>
              </w:rPr>
              <w:tab/>
            </w:r>
            <w:r w:rsidRPr="00115420">
              <w:rPr>
                <w:rStyle w:val="Hypertextovprepojenie"/>
                <w:noProof/>
              </w:rPr>
              <w:t>Nájdenie veci</w:t>
            </w:r>
            <w:r>
              <w:rPr>
                <w:noProof/>
                <w:webHidden/>
              </w:rPr>
              <w:tab/>
            </w:r>
            <w:r>
              <w:rPr>
                <w:noProof/>
                <w:webHidden/>
              </w:rPr>
              <w:fldChar w:fldCharType="begin"/>
            </w:r>
            <w:r>
              <w:rPr>
                <w:noProof/>
                <w:webHidden/>
              </w:rPr>
              <w:instrText xml:space="preserve"> PAGEREF _Toc530412241 \h </w:instrText>
            </w:r>
            <w:r>
              <w:rPr>
                <w:noProof/>
                <w:webHidden/>
              </w:rPr>
            </w:r>
            <w:r>
              <w:rPr>
                <w:noProof/>
                <w:webHidden/>
              </w:rPr>
              <w:fldChar w:fldCharType="separate"/>
            </w:r>
            <w:r>
              <w:rPr>
                <w:noProof/>
                <w:webHidden/>
              </w:rPr>
              <w:t>18</w:t>
            </w:r>
            <w:r>
              <w:rPr>
                <w:noProof/>
                <w:webHidden/>
              </w:rPr>
              <w:fldChar w:fldCharType="end"/>
            </w:r>
          </w:hyperlink>
        </w:p>
        <w:p w:rsidR="00610C1C" w:rsidRDefault="00610C1C">
          <w:pPr>
            <w:pStyle w:val="Obsah2"/>
            <w:tabs>
              <w:tab w:val="left" w:pos="880"/>
              <w:tab w:val="right" w:leader="dot" w:pos="9060"/>
            </w:tabs>
            <w:rPr>
              <w:rFonts w:eastAsiaTheme="minorEastAsia"/>
              <w:noProof/>
              <w:lang w:eastAsia="sk-SK"/>
            </w:rPr>
          </w:pPr>
          <w:hyperlink w:anchor="_Toc530412242" w:history="1">
            <w:r w:rsidRPr="00115420">
              <w:rPr>
                <w:rStyle w:val="Hypertextovprepojenie"/>
                <w:noProof/>
              </w:rPr>
              <w:t>1.11</w:t>
            </w:r>
            <w:r>
              <w:rPr>
                <w:rFonts w:eastAsiaTheme="minorEastAsia"/>
                <w:noProof/>
                <w:lang w:eastAsia="sk-SK"/>
              </w:rPr>
              <w:tab/>
            </w:r>
            <w:r w:rsidRPr="00115420">
              <w:rPr>
                <w:rStyle w:val="Hypertextovprepojenie"/>
                <w:noProof/>
              </w:rPr>
              <w:t>Poistenie zodpovednosti za škodu</w:t>
            </w:r>
            <w:r>
              <w:rPr>
                <w:noProof/>
                <w:webHidden/>
              </w:rPr>
              <w:tab/>
            </w:r>
            <w:r>
              <w:rPr>
                <w:noProof/>
                <w:webHidden/>
              </w:rPr>
              <w:fldChar w:fldCharType="begin"/>
            </w:r>
            <w:r>
              <w:rPr>
                <w:noProof/>
                <w:webHidden/>
              </w:rPr>
              <w:instrText xml:space="preserve"> PAGEREF _Toc530412242 \h </w:instrText>
            </w:r>
            <w:r>
              <w:rPr>
                <w:noProof/>
                <w:webHidden/>
              </w:rPr>
            </w:r>
            <w:r>
              <w:rPr>
                <w:noProof/>
                <w:webHidden/>
              </w:rPr>
              <w:fldChar w:fldCharType="separate"/>
            </w:r>
            <w:r>
              <w:rPr>
                <w:noProof/>
                <w:webHidden/>
              </w:rPr>
              <w:t>18</w:t>
            </w:r>
            <w:r>
              <w:rPr>
                <w:noProof/>
                <w:webHidden/>
              </w:rPr>
              <w:fldChar w:fldCharType="end"/>
            </w:r>
          </w:hyperlink>
        </w:p>
        <w:p w:rsidR="00610C1C" w:rsidRDefault="00610C1C">
          <w:pPr>
            <w:pStyle w:val="Obsah3"/>
            <w:tabs>
              <w:tab w:val="left" w:pos="1320"/>
              <w:tab w:val="right" w:leader="dot" w:pos="9060"/>
            </w:tabs>
            <w:rPr>
              <w:rFonts w:eastAsiaTheme="minorEastAsia"/>
              <w:noProof/>
              <w:lang w:eastAsia="sk-SK"/>
            </w:rPr>
          </w:pPr>
          <w:hyperlink w:anchor="_Toc530412243" w:history="1">
            <w:r w:rsidRPr="00115420">
              <w:rPr>
                <w:rStyle w:val="Hypertextovprepojenie"/>
                <w:noProof/>
              </w:rPr>
              <w:t>1.11.1</w:t>
            </w:r>
            <w:r>
              <w:rPr>
                <w:rFonts w:eastAsiaTheme="minorEastAsia"/>
                <w:noProof/>
                <w:lang w:eastAsia="sk-SK"/>
              </w:rPr>
              <w:tab/>
            </w:r>
            <w:r w:rsidRPr="00115420">
              <w:rPr>
                <w:rStyle w:val="Hypertextovprepojenie"/>
                <w:noProof/>
              </w:rPr>
              <w:t>Povinné zmluvné poistenie</w:t>
            </w:r>
            <w:r>
              <w:rPr>
                <w:noProof/>
                <w:webHidden/>
              </w:rPr>
              <w:tab/>
            </w:r>
            <w:r>
              <w:rPr>
                <w:noProof/>
                <w:webHidden/>
              </w:rPr>
              <w:fldChar w:fldCharType="begin"/>
            </w:r>
            <w:r>
              <w:rPr>
                <w:noProof/>
                <w:webHidden/>
              </w:rPr>
              <w:instrText xml:space="preserve"> PAGEREF _Toc530412243 \h </w:instrText>
            </w:r>
            <w:r>
              <w:rPr>
                <w:noProof/>
                <w:webHidden/>
              </w:rPr>
            </w:r>
            <w:r>
              <w:rPr>
                <w:noProof/>
                <w:webHidden/>
              </w:rPr>
              <w:fldChar w:fldCharType="separate"/>
            </w:r>
            <w:r>
              <w:rPr>
                <w:noProof/>
                <w:webHidden/>
              </w:rPr>
              <w:t>19</w:t>
            </w:r>
            <w:r>
              <w:rPr>
                <w:noProof/>
                <w:webHidden/>
              </w:rPr>
              <w:fldChar w:fldCharType="end"/>
            </w:r>
          </w:hyperlink>
        </w:p>
        <w:p w:rsidR="00610C1C" w:rsidRDefault="00610C1C">
          <w:pPr>
            <w:pStyle w:val="Obsah2"/>
            <w:tabs>
              <w:tab w:val="left" w:pos="880"/>
              <w:tab w:val="right" w:leader="dot" w:pos="9060"/>
            </w:tabs>
            <w:rPr>
              <w:rFonts w:eastAsiaTheme="minorEastAsia"/>
              <w:noProof/>
              <w:lang w:eastAsia="sk-SK"/>
            </w:rPr>
          </w:pPr>
          <w:hyperlink w:anchor="_Toc530412244" w:history="1">
            <w:r w:rsidRPr="00115420">
              <w:rPr>
                <w:rStyle w:val="Hypertextovprepojenie"/>
                <w:noProof/>
              </w:rPr>
              <w:t>1.12</w:t>
            </w:r>
            <w:r>
              <w:rPr>
                <w:rFonts w:eastAsiaTheme="minorEastAsia"/>
                <w:noProof/>
                <w:lang w:eastAsia="sk-SK"/>
              </w:rPr>
              <w:tab/>
            </w:r>
            <w:r w:rsidRPr="00115420">
              <w:rPr>
                <w:rStyle w:val="Hypertextovprepojenie"/>
                <w:noProof/>
              </w:rPr>
              <w:t>Poistenie právnej ochrany</w:t>
            </w:r>
            <w:r>
              <w:rPr>
                <w:noProof/>
                <w:webHidden/>
              </w:rPr>
              <w:tab/>
            </w:r>
            <w:r>
              <w:rPr>
                <w:noProof/>
                <w:webHidden/>
              </w:rPr>
              <w:fldChar w:fldCharType="begin"/>
            </w:r>
            <w:r>
              <w:rPr>
                <w:noProof/>
                <w:webHidden/>
              </w:rPr>
              <w:instrText xml:space="preserve"> PAGEREF _Toc530412244 \h </w:instrText>
            </w:r>
            <w:r>
              <w:rPr>
                <w:noProof/>
                <w:webHidden/>
              </w:rPr>
            </w:r>
            <w:r>
              <w:rPr>
                <w:noProof/>
                <w:webHidden/>
              </w:rPr>
              <w:fldChar w:fldCharType="separate"/>
            </w:r>
            <w:r>
              <w:rPr>
                <w:noProof/>
                <w:webHidden/>
              </w:rPr>
              <w:t>20</w:t>
            </w:r>
            <w:r>
              <w:rPr>
                <w:noProof/>
                <w:webHidden/>
              </w:rPr>
              <w:fldChar w:fldCharType="end"/>
            </w:r>
          </w:hyperlink>
        </w:p>
        <w:p w:rsidR="00610C1C" w:rsidRDefault="00610C1C">
          <w:pPr>
            <w:pStyle w:val="Obsah2"/>
            <w:tabs>
              <w:tab w:val="left" w:pos="880"/>
              <w:tab w:val="right" w:leader="dot" w:pos="9060"/>
            </w:tabs>
            <w:rPr>
              <w:rFonts w:eastAsiaTheme="minorEastAsia"/>
              <w:noProof/>
              <w:lang w:eastAsia="sk-SK"/>
            </w:rPr>
          </w:pPr>
          <w:hyperlink w:anchor="_Toc530412245" w:history="1">
            <w:r w:rsidRPr="00115420">
              <w:rPr>
                <w:rStyle w:val="Hypertextovprepojenie"/>
                <w:noProof/>
              </w:rPr>
              <w:t>1.13</w:t>
            </w:r>
            <w:r>
              <w:rPr>
                <w:rFonts w:eastAsiaTheme="minorEastAsia"/>
                <w:noProof/>
                <w:lang w:eastAsia="sk-SK"/>
              </w:rPr>
              <w:tab/>
            </w:r>
            <w:r w:rsidRPr="00115420">
              <w:rPr>
                <w:rStyle w:val="Hypertextovprepojenie"/>
                <w:noProof/>
              </w:rPr>
              <w:t>Poistenie finančných strát</w:t>
            </w:r>
            <w:r>
              <w:rPr>
                <w:noProof/>
                <w:webHidden/>
              </w:rPr>
              <w:tab/>
            </w:r>
            <w:r>
              <w:rPr>
                <w:noProof/>
                <w:webHidden/>
              </w:rPr>
              <w:fldChar w:fldCharType="begin"/>
            </w:r>
            <w:r>
              <w:rPr>
                <w:noProof/>
                <w:webHidden/>
              </w:rPr>
              <w:instrText xml:space="preserve"> PAGEREF _Toc530412245 \h </w:instrText>
            </w:r>
            <w:r>
              <w:rPr>
                <w:noProof/>
                <w:webHidden/>
              </w:rPr>
            </w:r>
            <w:r>
              <w:rPr>
                <w:noProof/>
                <w:webHidden/>
              </w:rPr>
              <w:fldChar w:fldCharType="separate"/>
            </w:r>
            <w:r>
              <w:rPr>
                <w:noProof/>
                <w:webHidden/>
              </w:rPr>
              <w:t>20</w:t>
            </w:r>
            <w:r>
              <w:rPr>
                <w:noProof/>
                <w:webHidden/>
              </w:rPr>
              <w:fldChar w:fldCharType="end"/>
            </w:r>
          </w:hyperlink>
        </w:p>
        <w:p w:rsidR="00610C1C" w:rsidRDefault="00610C1C">
          <w:pPr>
            <w:pStyle w:val="Obsah1"/>
            <w:tabs>
              <w:tab w:val="left" w:pos="440"/>
            </w:tabs>
            <w:rPr>
              <w:rFonts w:eastAsiaTheme="minorEastAsia"/>
              <w:noProof/>
              <w:lang w:eastAsia="sk-SK"/>
            </w:rPr>
          </w:pPr>
          <w:hyperlink w:anchor="_Toc530412246" w:history="1">
            <w:r w:rsidRPr="00115420">
              <w:rPr>
                <w:rStyle w:val="Hypertextovprepojenie"/>
                <w:bCs/>
                <w:iCs/>
                <w:noProof/>
                <w:spacing w:val="5"/>
              </w:rPr>
              <w:t>2</w:t>
            </w:r>
            <w:r>
              <w:rPr>
                <w:rFonts w:eastAsiaTheme="minorEastAsia"/>
                <w:noProof/>
                <w:lang w:eastAsia="sk-SK"/>
              </w:rPr>
              <w:tab/>
            </w:r>
            <w:r w:rsidRPr="00115420">
              <w:rPr>
                <w:rStyle w:val="Hypertextovprepojenie"/>
                <w:noProof/>
              </w:rPr>
              <w:t>Porovnávacia tabuľka</w:t>
            </w:r>
            <w:r>
              <w:rPr>
                <w:noProof/>
                <w:webHidden/>
              </w:rPr>
              <w:tab/>
            </w:r>
            <w:r>
              <w:rPr>
                <w:noProof/>
                <w:webHidden/>
              </w:rPr>
              <w:fldChar w:fldCharType="begin"/>
            </w:r>
            <w:r>
              <w:rPr>
                <w:noProof/>
                <w:webHidden/>
              </w:rPr>
              <w:instrText xml:space="preserve"> PAGEREF _Toc530412246 \h </w:instrText>
            </w:r>
            <w:r>
              <w:rPr>
                <w:noProof/>
                <w:webHidden/>
              </w:rPr>
            </w:r>
            <w:r>
              <w:rPr>
                <w:noProof/>
                <w:webHidden/>
              </w:rPr>
              <w:fldChar w:fldCharType="separate"/>
            </w:r>
            <w:r>
              <w:rPr>
                <w:noProof/>
                <w:webHidden/>
              </w:rPr>
              <w:t>21</w:t>
            </w:r>
            <w:r>
              <w:rPr>
                <w:noProof/>
                <w:webHidden/>
              </w:rPr>
              <w:fldChar w:fldCharType="end"/>
            </w:r>
          </w:hyperlink>
        </w:p>
        <w:p w:rsidR="00610C1C" w:rsidRDefault="00610C1C">
          <w:pPr>
            <w:pStyle w:val="Obsah1"/>
            <w:tabs>
              <w:tab w:val="left" w:pos="440"/>
            </w:tabs>
            <w:rPr>
              <w:rFonts w:eastAsiaTheme="minorEastAsia"/>
              <w:noProof/>
              <w:lang w:eastAsia="sk-SK"/>
            </w:rPr>
          </w:pPr>
          <w:hyperlink w:anchor="_Toc530412247" w:history="1">
            <w:r w:rsidRPr="00115420">
              <w:rPr>
                <w:rStyle w:val="Hypertextovprepojenie"/>
                <w:bCs/>
                <w:iCs/>
                <w:noProof/>
                <w:spacing w:val="5"/>
              </w:rPr>
              <w:t>3</w:t>
            </w:r>
            <w:r>
              <w:rPr>
                <w:rFonts w:eastAsiaTheme="minorEastAsia"/>
                <w:noProof/>
                <w:lang w:eastAsia="sk-SK"/>
              </w:rPr>
              <w:tab/>
            </w:r>
            <w:r w:rsidRPr="00115420">
              <w:rPr>
                <w:rStyle w:val="Hypertextovprepojenie"/>
                <w:noProof/>
              </w:rPr>
              <w:t>Návrh osnovy novej úpravy</w:t>
            </w:r>
            <w:r>
              <w:rPr>
                <w:noProof/>
                <w:webHidden/>
              </w:rPr>
              <w:tab/>
            </w:r>
            <w:r>
              <w:rPr>
                <w:noProof/>
                <w:webHidden/>
              </w:rPr>
              <w:fldChar w:fldCharType="begin"/>
            </w:r>
            <w:r>
              <w:rPr>
                <w:noProof/>
                <w:webHidden/>
              </w:rPr>
              <w:instrText xml:space="preserve"> PAGEREF _Toc530412247 \h </w:instrText>
            </w:r>
            <w:r>
              <w:rPr>
                <w:noProof/>
                <w:webHidden/>
              </w:rPr>
            </w:r>
            <w:r>
              <w:rPr>
                <w:noProof/>
                <w:webHidden/>
              </w:rPr>
              <w:fldChar w:fldCharType="separate"/>
            </w:r>
            <w:r>
              <w:rPr>
                <w:noProof/>
                <w:webHidden/>
              </w:rPr>
              <w:t>46</w:t>
            </w:r>
            <w:r>
              <w:rPr>
                <w:noProof/>
                <w:webHidden/>
              </w:rPr>
              <w:fldChar w:fldCharType="end"/>
            </w:r>
          </w:hyperlink>
        </w:p>
        <w:p w:rsidR="00610C1C" w:rsidRDefault="00610C1C">
          <w:pPr>
            <w:pStyle w:val="Obsah1"/>
            <w:tabs>
              <w:tab w:val="left" w:pos="440"/>
            </w:tabs>
            <w:rPr>
              <w:rFonts w:eastAsiaTheme="minorEastAsia"/>
              <w:noProof/>
              <w:lang w:eastAsia="sk-SK"/>
            </w:rPr>
          </w:pPr>
          <w:hyperlink w:anchor="_Toc530412248" w:history="1">
            <w:r w:rsidRPr="00115420">
              <w:rPr>
                <w:rStyle w:val="Hypertextovprepojenie"/>
                <w:bCs/>
                <w:iCs/>
                <w:noProof/>
                <w:spacing w:val="5"/>
              </w:rPr>
              <w:t>4</w:t>
            </w:r>
            <w:r>
              <w:rPr>
                <w:rFonts w:eastAsiaTheme="minorEastAsia"/>
                <w:noProof/>
                <w:lang w:eastAsia="sk-SK"/>
              </w:rPr>
              <w:tab/>
            </w:r>
            <w:r w:rsidRPr="00115420">
              <w:rPr>
                <w:rStyle w:val="Hypertextovprepojenie"/>
                <w:noProof/>
              </w:rPr>
              <w:t>Ostatné návrhy</w:t>
            </w:r>
            <w:r>
              <w:rPr>
                <w:noProof/>
                <w:webHidden/>
              </w:rPr>
              <w:tab/>
            </w:r>
            <w:r>
              <w:rPr>
                <w:noProof/>
                <w:webHidden/>
              </w:rPr>
              <w:fldChar w:fldCharType="begin"/>
            </w:r>
            <w:r>
              <w:rPr>
                <w:noProof/>
                <w:webHidden/>
              </w:rPr>
              <w:instrText xml:space="preserve"> PAGEREF _Toc530412248 \h </w:instrText>
            </w:r>
            <w:r>
              <w:rPr>
                <w:noProof/>
                <w:webHidden/>
              </w:rPr>
            </w:r>
            <w:r>
              <w:rPr>
                <w:noProof/>
                <w:webHidden/>
              </w:rPr>
              <w:fldChar w:fldCharType="separate"/>
            </w:r>
            <w:r>
              <w:rPr>
                <w:noProof/>
                <w:webHidden/>
              </w:rPr>
              <w:t>47</w:t>
            </w:r>
            <w:r>
              <w:rPr>
                <w:noProof/>
                <w:webHidden/>
              </w:rPr>
              <w:fldChar w:fldCharType="end"/>
            </w:r>
          </w:hyperlink>
        </w:p>
        <w:p w:rsidR="00F00286" w:rsidRDefault="00F00286">
          <w:r>
            <w:rPr>
              <w:b/>
              <w:bCs/>
            </w:rPr>
            <w:fldChar w:fldCharType="end"/>
          </w:r>
        </w:p>
      </w:sdtContent>
    </w:sdt>
    <w:p w:rsidR="00F00286" w:rsidRDefault="00F00286">
      <w:pPr>
        <w:rPr>
          <w:rFonts w:asciiTheme="majorHAnsi" w:eastAsiaTheme="majorEastAsia" w:hAnsiTheme="majorHAnsi" w:cstheme="majorBidi"/>
          <w:color w:val="2F5496" w:themeColor="accent1" w:themeShade="BF"/>
          <w:sz w:val="32"/>
          <w:szCs w:val="32"/>
        </w:rPr>
      </w:pPr>
    </w:p>
    <w:p w:rsidR="00093F9A" w:rsidRDefault="00093F9A">
      <w:pPr>
        <w:spacing w:before="0" w:after="160"/>
        <w:rPr>
          <w:b/>
        </w:rPr>
      </w:pPr>
      <w:r>
        <w:rPr>
          <w:b/>
        </w:rPr>
        <w:br w:type="page"/>
      </w:r>
    </w:p>
    <w:p w:rsidR="007133A1" w:rsidRPr="007133A1" w:rsidRDefault="007133A1" w:rsidP="007133A1">
      <w:pPr>
        <w:rPr>
          <w:b/>
        </w:rPr>
      </w:pPr>
      <w:r w:rsidRPr="007133A1">
        <w:rPr>
          <w:b/>
        </w:rPr>
        <w:lastRenderedPageBreak/>
        <w:t>Zoznam použitých skratiek</w:t>
      </w:r>
    </w:p>
    <w:p w:rsidR="00BD6BA3" w:rsidRDefault="007133A1" w:rsidP="0067287B">
      <w:pPr>
        <w:tabs>
          <w:tab w:val="left" w:pos="1134"/>
        </w:tabs>
      </w:pPr>
      <w:r>
        <w:t xml:space="preserve">OZ </w:t>
      </w:r>
      <w:r w:rsidR="0067287B">
        <w:tab/>
      </w:r>
      <w:r>
        <w:t>Občiansky zákonník (súčasné znenie)</w:t>
      </w:r>
    </w:p>
    <w:p w:rsidR="007133A1" w:rsidRDefault="007133A1" w:rsidP="0067287B">
      <w:pPr>
        <w:tabs>
          <w:tab w:val="left" w:pos="1134"/>
        </w:tabs>
      </w:pPr>
      <w:r>
        <w:t xml:space="preserve">ROZ </w:t>
      </w:r>
      <w:r w:rsidR="0067287B">
        <w:tab/>
      </w:r>
      <w:proofErr w:type="spellStart"/>
      <w:r>
        <w:t>rekodifikovaný</w:t>
      </w:r>
      <w:proofErr w:type="spellEnd"/>
      <w:r>
        <w:t xml:space="preserve"> Občiansky zákonník (návrh Rekodifikačnej komisie)</w:t>
      </w:r>
    </w:p>
    <w:p w:rsidR="007133A1" w:rsidRDefault="007133A1" w:rsidP="0067287B">
      <w:pPr>
        <w:tabs>
          <w:tab w:val="left" w:pos="1134"/>
        </w:tabs>
      </w:pPr>
      <w:r>
        <w:t xml:space="preserve">NOZ </w:t>
      </w:r>
      <w:r w:rsidR="0067287B">
        <w:tab/>
      </w:r>
      <w:r>
        <w:t>český Občiansky zákonník</w:t>
      </w:r>
    </w:p>
    <w:p w:rsidR="007133A1" w:rsidRDefault="007133A1" w:rsidP="0067287B">
      <w:pPr>
        <w:tabs>
          <w:tab w:val="left" w:pos="1134"/>
        </w:tabs>
      </w:pPr>
      <w:r>
        <w:t xml:space="preserve">VVG </w:t>
      </w:r>
      <w:r w:rsidR="0067287B">
        <w:tab/>
      </w:r>
      <w:r>
        <w:t>nemecký zákon o poistnej zmluve</w:t>
      </w:r>
      <w:r w:rsidR="00B57A63">
        <w:t xml:space="preserve"> (</w:t>
      </w:r>
      <w:proofErr w:type="spellStart"/>
      <w:r w:rsidR="00B57A63">
        <w:t>Versicherungsvertragsgesetz</w:t>
      </w:r>
      <w:proofErr w:type="spellEnd"/>
      <w:r w:rsidR="00B57A63">
        <w:t>)</w:t>
      </w:r>
    </w:p>
    <w:p w:rsidR="0063526A" w:rsidRDefault="0063526A" w:rsidP="0067287B">
      <w:pPr>
        <w:tabs>
          <w:tab w:val="left" w:pos="1134"/>
        </w:tabs>
      </w:pPr>
      <w:proofErr w:type="spellStart"/>
      <w:r>
        <w:t>VersVG</w:t>
      </w:r>
      <w:proofErr w:type="spellEnd"/>
      <w:r>
        <w:t xml:space="preserve"> </w:t>
      </w:r>
      <w:r w:rsidR="0067287B">
        <w:tab/>
      </w:r>
      <w:r>
        <w:t>rakúsky zákon o poistnej zmluve</w:t>
      </w:r>
      <w:r w:rsidR="00B57A63">
        <w:t xml:space="preserve"> (</w:t>
      </w:r>
      <w:proofErr w:type="spellStart"/>
      <w:r w:rsidR="00B57A63">
        <w:t>Versicherungsvertragsgesetz</w:t>
      </w:r>
      <w:proofErr w:type="spellEnd"/>
      <w:r w:rsidR="00B57A63">
        <w:t>)</w:t>
      </w:r>
    </w:p>
    <w:p w:rsidR="007133A1" w:rsidRDefault="007133A1" w:rsidP="0067287B">
      <w:pPr>
        <w:tabs>
          <w:tab w:val="left" w:pos="1134"/>
        </w:tabs>
      </w:pPr>
      <w:r>
        <w:t>PPO</w:t>
      </w:r>
      <w:r w:rsidR="0067287B">
        <w:tab/>
      </w:r>
      <w:r>
        <w:t>vyhláška o poistných podmienkach pre poistenie osôb</w:t>
      </w:r>
    </w:p>
    <w:p w:rsidR="007133A1" w:rsidRDefault="007133A1" w:rsidP="0067287B">
      <w:pPr>
        <w:tabs>
          <w:tab w:val="left" w:pos="1134"/>
        </w:tabs>
      </w:pPr>
      <w:r>
        <w:t>PPM</w:t>
      </w:r>
      <w:r w:rsidR="0067287B">
        <w:tab/>
      </w:r>
      <w:r>
        <w:t>vyhláška o poistných podmienkach pre poistenie majetku</w:t>
      </w:r>
    </w:p>
    <w:p w:rsidR="007133A1" w:rsidRDefault="007133A1" w:rsidP="0067287B">
      <w:pPr>
        <w:tabs>
          <w:tab w:val="left" w:pos="1134"/>
        </w:tabs>
      </w:pPr>
      <w:r>
        <w:t>PPZ</w:t>
      </w:r>
      <w:r w:rsidR="0067287B">
        <w:tab/>
      </w:r>
      <w:r>
        <w:t>vyhláška o poistných podmienkach pre poistenie zodpovednosti za škodu</w:t>
      </w:r>
    </w:p>
    <w:p w:rsidR="007133A1" w:rsidRDefault="007133A1" w:rsidP="0067287B">
      <w:pPr>
        <w:tabs>
          <w:tab w:val="left" w:pos="1134"/>
        </w:tabs>
      </w:pPr>
      <w:r>
        <w:t>PEICL</w:t>
      </w:r>
      <w:r w:rsidR="0067287B">
        <w:tab/>
      </w:r>
      <w:r>
        <w:t>princípy európskeho poistného zmluvného práva</w:t>
      </w:r>
    </w:p>
    <w:p w:rsidR="000324C9" w:rsidRDefault="000324C9" w:rsidP="0067287B">
      <w:pPr>
        <w:tabs>
          <w:tab w:val="left" w:pos="1134"/>
        </w:tabs>
      </w:pPr>
      <w:r>
        <w:t>Z1934</w:t>
      </w:r>
      <w:r>
        <w:tab/>
        <w:t xml:space="preserve">zákon č. 145/1934 </w:t>
      </w:r>
      <w:proofErr w:type="spellStart"/>
      <w:r>
        <w:t>Sb</w:t>
      </w:r>
      <w:proofErr w:type="spellEnd"/>
      <w:r>
        <w:t xml:space="preserve">. o poistné </w:t>
      </w:r>
      <w:proofErr w:type="spellStart"/>
      <w:r>
        <w:t>smlouvě</w:t>
      </w:r>
      <w:proofErr w:type="spellEnd"/>
    </w:p>
    <w:p w:rsidR="000324C9" w:rsidRDefault="000324C9" w:rsidP="0067287B">
      <w:pPr>
        <w:tabs>
          <w:tab w:val="left" w:pos="1134"/>
        </w:tabs>
      </w:pPr>
      <w:r>
        <w:t>Z1950</w:t>
      </w:r>
      <w:r>
        <w:tab/>
        <w:t xml:space="preserve">zákon č. 189/1950 </w:t>
      </w:r>
      <w:proofErr w:type="spellStart"/>
      <w:r>
        <w:t>Sb</w:t>
      </w:r>
      <w:proofErr w:type="spellEnd"/>
      <w:r>
        <w:t xml:space="preserve">. o poistné </w:t>
      </w:r>
      <w:proofErr w:type="spellStart"/>
      <w:r>
        <w:t>smluve</w:t>
      </w:r>
      <w:proofErr w:type="spellEnd"/>
    </w:p>
    <w:p w:rsidR="00214D48" w:rsidRDefault="00214D48" w:rsidP="0067287B">
      <w:pPr>
        <w:tabs>
          <w:tab w:val="left" w:pos="1134"/>
        </w:tabs>
      </w:pPr>
      <w:proofErr w:type="spellStart"/>
      <w:r>
        <w:t>ZoPS</w:t>
      </w:r>
      <w:proofErr w:type="spellEnd"/>
      <w:r>
        <w:tab/>
        <w:t xml:space="preserve">zákon č. 37/2004 </w:t>
      </w:r>
      <w:proofErr w:type="spellStart"/>
      <w:r>
        <w:t>Sb</w:t>
      </w:r>
      <w:proofErr w:type="spellEnd"/>
      <w:r>
        <w:t xml:space="preserve">. o poistné </w:t>
      </w:r>
      <w:proofErr w:type="spellStart"/>
      <w:r>
        <w:t>smlouvě</w:t>
      </w:r>
      <w:proofErr w:type="spellEnd"/>
    </w:p>
    <w:p w:rsidR="009E4541" w:rsidRDefault="009E4541" w:rsidP="0067287B">
      <w:pPr>
        <w:tabs>
          <w:tab w:val="left" w:pos="1134"/>
        </w:tabs>
      </w:pPr>
      <w:r>
        <w:t>CCQ</w:t>
      </w:r>
      <w:r>
        <w:tab/>
        <w:t>Občiansky zákonník Québecu</w:t>
      </w:r>
    </w:p>
    <w:p w:rsidR="00B57A63" w:rsidRDefault="00B57A63" w:rsidP="0067287B">
      <w:pPr>
        <w:tabs>
          <w:tab w:val="left" w:pos="1134"/>
        </w:tabs>
      </w:pPr>
      <w:proofErr w:type="spellStart"/>
      <w:r>
        <w:t>CdA</w:t>
      </w:r>
      <w:proofErr w:type="spellEnd"/>
      <w:r>
        <w:tab/>
        <w:t>francúzsky zákon o poistnej zmluve (</w:t>
      </w:r>
      <w:proofErr w:type="spellStart"/>
      <w:r>
        <w:t>Code</w:t>
      </w:r>
      <w:proofErr w:type="spellEnd"/>
      <w:r>
        <w:t xml:space="preserve"> des </w:t>
      </w:r>
      <w:proofErr w:type="spellStart"/>
      <w:r>
        <w:t>Assurances</w:t>
      </w:r>
      <w:proofErr w:type="spellEnd"/>
      <w:r>
        <w:t>)</w:t>
      </w:r>
    </w:p>
    <w:p w:rsidR="00093F9A" w:rsidRDefault="00093F9A" w:rsidP="0067287B">
      <w:pPr>
        <w:tabs>
          <w:tab w:val="left" w:pos="1134"/>
        </w:tabs>
      </w:pPr>
    </w:p>
    <w:p w:rsidR="00093F9A" w:rsidRDefault="00093F9A" w:rsidP="0067287B">
      <w:pPr>
        <w:tabs>
          <w:tab w:val="left" w:pos="1134"/>
        </w:tabs>
      </w:pPr>
    </w:p>
    <w:p w:rsidR="00093F9A" w:rsidRDefault="00093F9A" w:rsidP="0067287B">
      <w:pPr>
        <w:tabs>
          <w:tab w:val="left" w:pos="1134"/>
        </w:tabs>
        <w:rPr>
          <w:b/>
        </w:rPr>
      </w:pPr>
      <w:r w:rsidRPr="00093F9A">
        <w:rPr>
          <w:b/>
        </w:rPr>
        <w:t>UPOZORNENIE</w:t>
      </w:r>
    </w:p>
    <w:p w:rsidR="00093F9A" w:rsidRDefault="00093F9A" w:rsidP="00093F9A">
      <w:pPr>
        <w:tabs>
          <w:tab w:val="left" w:pos="1134"/>
        </w:tabs>
        <w:jc w:val="both"/>
      </w:pPr>
      <w:r>
        <w:t>Tento materiál je pracovnou verziou, ktorá je určená na pripomienkovanie a internú diskusiu členov legislatívnej sekcie Slovenskej asociácie poisťovní. Materiál nie je ucelený, nie je dokončený a nejde o pozičný dokument. Jeho úlohou je prispieť k vecnej diskusii o možnom smerovaní právnej úpravy poistnej zmluvy a vytvoriť základ pre ucelené paragrafové znenie.</w:t>
      </w:r>
    </w:p>
    <w:p w:rsidR="00093F9A" w:rsidRPr="00093F9A" w:rsidRDefault="00093F9A" w:rsidP="0067287B">
      <w:pPr>
        <w:tabs>
          <w:tab w:val="left" w:pos="1134"/>
        </w:tabs>
      </w:pPr>
      <w:r>
        <w:t xml:space="preserve">Tento materiál je určený výhradne pre členov legislatívnej sekcie Slovenskej asociácie poisťovni a nie je určený na ďalšiu distribúciu. </w:t>
      </w:r>
    </w:p>
    <w:p w:rsidR="00380A6F" w:rsidRDefault="00380A6F">
      <w:pPr>
        <w:rPr>
          <w:rFonts w:asciiTheme="majorHAnsi" w:eastAsiaTheme="majorEastAsia" w:hAnsiTheme="majorHAnsi" w:cstheme="majorBidi"/>
          <w:color w:val="2F5496" w:themeColor="accent1" w:themeShade="BF"/>
          <w:sz w:val="32"/>
          <w:szCs w:val="32"/>
        </w:rPr>
      </w:pPr>
      <w:r>
        <w:br w:type="page"/>
      </w:r>
    </w:p>
    <w:p w:rsidR="005D7DA2" w:rsidRDefault="005D7DA2" w:rsidP="0053149F">
      <w:pPr>
        <w:pStyle w:val="Nadpis1"/>
      </w:pPr>
      <w:bookmarkStart w:id="0" w:name="_Toc530412189"/>
      <w:r>
        <w:lastRenderedPageBreak/>
        <w:t>Všeobecný popis</w:t>
      </w:r>
      <w:bookmarkEnd w:id="0"/>
    </w:p>
    <w:p w:rsidR="000F2169" w:rsidRDefault="000F2169" w:rsidP="000F2169">
      <w:pPr>
        <w:jc w:val="both"/>
      </w:pPr>
      <w:r>
        <w:t>Aktuálna právna úprava je nedostatočná a prekonaná vývojom. Pôvodná úprava roztrieštená do viacerých predpisov (Občiansky zákonník, Zákonník medzinárodného obchodu, vyhlášky o poistných podmienkach) nebola v rámci zmeny spoločenských pomerov po roku 1989 vhodne vyriešená, čo spôsobilo postupný úpadok právneho povedomia o mnohých klasických pravidlách poistenia, ktoré sa časom stali už iba zmluvnou úpravou. Nové výzvy tiež prináša vývoj trhu a nových produktov, na ktoré právna úprava nie je prispôsobená. Prakticky všetky novelizácie právnej úpravy poistnej zmluvy sa za posledných 20 rokov zamerali iba na plnenie transpozičných povinností. Výnimku predstavuje posledná novelizácia vykonaná zákonom č. 213/2018 Z.</w:t>
      </w:r>
      <w:r w:rsidR="000B0D36">
        <w:t> </w:t>
      </w:r>
      <w:r>
        <w:t>z. o dani z poistenia, ktorú však možno hodnotiť ako nesystémovú.</w:t>
      </w:r>
    </w:p>
    <w:p w:rsidR="000F2169" w:rsidRPr="000F2169" w:rsidRDefault="000F2169" w:rsidP="000F2169">
      <w:pPr>
        <w:jc w:val="both"/>
      </w:pPr>
      <w:r>
        <w:t xml:space="preserve">Zámerom v rámci rekodifikácie záväzkovej časti je obnoviť právnu úpravu klasických inštitútov poistenia a reagovať na aktuálny trhový a spoločenský vývoj, aby právna úprava poistných zmlúv zodpovedala požiadavkám doby. Pri koncipovaní </w:t>
      </w:r>
      <w:r w:rsidR="00046937">
        <w:t xml:space="preserve">sa </w:t>
      </w:r>
      <w:r>
        <w:t xml:space="preserve">zámer </w:t>
      </w:r>
      <w:r w:rsidR="00046937">
        <w:t xml:space="preserve">snaží vyjsť z aktuálnej právnej úpravy, pri ktorej sa snaží vyriešiť problémy aplikačnej praxe, zároveň ju dopĺňa o niektoré dodnes používané historické zásady a vhodné prvky zahraničných úprav. Vecný zámer pri zahraničných zdrojoch </w:t>
      </w:r>
      <w:r>
        <w:t>vychádza najmä z okolitých právnych úprav (Česká republika, Nemecko, Rakúsko</w:t>
      </w:r>
      <w:r w:rsidR="00046937">
        <w:t>), okrajovo potom tiež z ďalších zdrojov (Francúzsko, Québec, PEICL).</w:t>
      </w:r>
    </w:p>
    <w:p w:rsidR="005D7DA2" w:rsidRPr="00171C55" w:rsidRDefault="005D7DA2" w:rsidP="005D7DA2">
      <w:pPr>
        <w:pStyle w:val="Odsekzoznamu"/>
        <w:ind w:left="1080"/>
        <w:rPr>
          <w:b/>
        </w:rPr>
      </w:pPr>
    </w:p>
    <w:p w:rsidR="0053149F" w:rsidRPr="00B326BA" w:rsidRDefault="004F003E" w:rsidP="00650187">
      <w:pPr>
        <w:pStyle w:val="Nadpis2"/>
      </w:pPr>
      <w:bookmarkStart w:id="1" w:name="_Toc530412190"/>
      <w:r>
        <w:t>U</w:t>
      </w:r>
      <w:r w:rsidR="0053149F">
        <w:t>zavretie poistenia</w:t>
      </w:r>
      <w:bookmarkEnd w:id="1"/>
    </w:p>
    <w:p w:rsidR="005D7DA2" w:rsidRPr="00B6018A" w:rsidRDefault="005D7DA2" w:rsidP="0053149F">
      <w:pPr>
        <w:pStyle w:val="Nadpis3"/>
      </w:pPr>
      <w:bookmarkStart w:id="2" w:name="_Toc530412191"/>
      <w:r w:rsidRPr="00B6018A">
        <w:t>Kontraktačný proces</w:t>
      </w:r>
      <w:bookmarkEnd w:id="2"/>
    </w:p>
    <w:p w:rsidR="005D7DA2" w:rsidRDefault="005D7DA2" w:rsidP="005D7DA2">
      <w:pPr>
        <w:jc w:val="both"/>
      </w:pPr>
      <w:r>
        <w:t xml:space="preserve">Proces uzavretia poistnej zmluvy možno označiť za vyhovujúci a z môjho pohľadu nie je potrebné robiť zásadnejšie úpravy. Do úvahy možno prichádza spresnenie kontraktačného procesu v prípade, ak sa návrh prijíma zaplatením. V tomto smere zákon uvádza, že je potrebné zaplatiť „poistné uvedené v návrhu“. Keďže zákon (aj dnes) rozlišuje iba jednorazové poistné a bežné poistné, vzniká otázka, či možno platne uzavrieť poistnú zmluvu, ak bude zaplatená iba „splátka poistného“ (jednorazového alebo bežného). Je zrejmé, že zákonodarca pôvodne neuvažoval so splátkami. </w:t>
      </w:r>
    </w:p>
    <w:p w:rsidR="00AD0133" w:rsidRDefault="00AD0133" w:rsidP="00AD0133">
      <w:pPr>
        <w:pStyle w:val="Nadpis3"/>
      </w:pPr>
      <w:bookmarkStart w:id="3" w:name="_Toc530412192"/>
      <w:r>
        <w:t>Predzmluvné informačné povinnosti</w:t>
      </w:r>
      <w:bookmarkEnd w:id="3"/>
    </w:p>
    <w:p w:rsidR="00AD0133" w:rsidRPr="00AD0133" w:rsidRDefault="00AD0133" w:rsidP="00AD0133">
      <w:pPr>
        <w:jc w:val="both"/>
      </w:pPr>
      <w:r>
        <w:t>Nová úprava by nemusela riešiť predzmluvné informačné povinnosti poisťovne, keďže tieto majú verejnoprávny charakter aj pre iné oblasti je typické, že sú upravené samostatnými právnymi predpismi.</w:t>
      </w:r>
      <w:r>
        <w:rPr>
          <w:rStyle w:val="Odkaznapoznmkupodiarou"/>
        </w:rPr>
        <w:footnoteReference w:id="1"/>
      </w:r>
      <w:r>
        <w:t xml:space="preserve"> Možno predpokladať presun napr. do zákona o poisťovníctve. V Českej republike sú všetky informačné povinnosti (aj sprostredkovateľa aj poisťovne) zakotvené v zákone o distribúcii poistenia, taký postup však na Slovensku nie je úplne vhodný, keďže slovenská úprava sa vzťahuje na všetky sektory. </w:t>
      </w:r>
    </w:p>
    <w:p w:rsidR="005D7DA2" w:rsidRPr="00503D83" w:rsidRDefault="005D7DA2" w:rsidP="0053149F">
      <w:pPr>
        <w:pStyle w:val="Nadpis3"/>
      </w:pPr>
      <w:bookmarkStart w:id="4" w:name="_Toc530412193"/>
      <w:r>
        <w:t>Začiatok poistenia a p</w:t>
      </w:r>
      <w:r w:rsidRPr="00503D83">
        <w:t>redbežné poistenie</w:t>
      </w:r>
      <w:bookmarkEnd w:id="4"/>
    </w:p>
    <w:p w:rsidR="005D7DA2" w:rsidRDefault="005D7DA2" w:rsidP="005D7DA2">
      <w:pPr>
        <w:jc w:val="both"/>
      </w:pPr>
      <w:r>
        <w:t>Základné pravidlá pre začiatok poistenia by mohli vychádzať z doterajšej úpravy. Nová úprava by mohla zaviesť štandardné pravidlá, ktoré umožnia stanoviť začiatok poistenia aj na obdobie pred uzavretím poistnej zmluvy. V tomto možno vychádzať zo znenia navrhnutého rekodifikačnou komisiou, ktoré vychádza z českej právnej úpravy</w:t>
      </w:r>
      <w:r w:rsidR="006860C5">
        <w:t xml:space="preserve"> a obdobný prístup je zakotvený aj v PEICL (2:401)</w:t>
      </w:r>
      <w:r>
        <w:t xml:space="preserve">. </w:t>
      </w:r>
    </w:p>
    <w:p w:rsidR="005D7DA2" w:rsidRPr="00B6018A" w:rsidRDefault="005D7DA2" w:rsidP="0053149F">
      <w:pPr>
        <w:pStyle w:val="Nadpis3"/>
      </w:pPr>
      <w:bookmarkStart w:id="5" w:name="_Toc530412194"/>
      <w:r w:rsidRPr="00B6018A">
        <w:lastRenderedPageBreak/>
        <w:t>Poistka</w:t>
      </w:r>
      <w:bookmarkEnd w:id="5"/>
    </w:p>
    <w:p w:rsidR="005D7DA2" w:rsidRDefault="005D7DA2" w:rsidP="005D7DA2">
      <w:pPr>
        <w:jc w:val="both"/>
      </w:pPr>
      <w:r>
        <w:t xml:space="preserve">Poistka ako všeobecné jednostranné potvrdenie o uzavretí poistnej zmluvy je dnes už prežitkom. V dnešnej dobe má každý klient k dispozícii plné znenie poistnej zmluvy s celou dokumentáciou, nie je preto potrebné operovať s poistkou ako potvrdením o uzavretí poistenia. Poistka dnes preto slúži v aplikačnej praxi najmä ako nosič „prijatia návrhu“ zo strany poisťovne, je to však už len nejaká odvodená funkcia (často nepodložená ustanoveniami poistných podmienok). Možno teda navrhnúť zrušenie všeobecnej povinnosti poisťovateľa vydať poistku. </w:t>
      </w:r>
    </w:p>
    <w:p w:rsidR="00AE4BFB" w:rsidRDefault="00AE4BFB" w:rsidP="00AE4BFB">
      <w:pPr>
        <w:jc w:val="both"/>
      </w:pPr>
      <w:r>
        <w:t xml:space="preserve">Na diskusiu je, či ponechať aspoň úpravu týkajúcu sa špecifických prípadov, teda ak je poistka potrebná na uplatnenie práva na poistné plnenie, ak sa poistenie uzatvára v prospech držiteľa poistky a poistka slúži ako „prevoditeľný cenný papier“. Aby sme zbytočne poistku „neutopili“ navrhujem ponechať úpravu poistky pre tieto špeciálne prípady. </w:t>
      </w:r>
    </w:p>
    <w:p w:rsidR="00AE4BFB" w:rsidRDefault="00AE4BFB" w:rsidP="00AE4BFB">
      <w:pPr>
        <w:jc w:val="both"/>
      </w:pPr>
      <w:r>
        <w:t>V ČR majú povinnú poistku aj v prípade, ak poistná zmluva nemá písomnú formu, otázne je, či niektorá poisťovňa bude uzavierať poistné zmluvy, ktoré nebudú spĺňať požiadavku na písomnú formu tak, ako ju definuje návrh rekodifikácie.</w:t>
      </w:r>
    </w:p>
    <w:p w:rsidR="00851EF5" w:rsidRDefault="00851EF5" w:rsidP="0053149F">
      <w:pPr>
        <w:pStyle w:val="Nadpis3"/>
      </w:pPr>
      <w:bookmarkStart w:id="6" w:name="_Toc530412195"/>
      <w:r w:rsidRPr="00851EF5">
        <w:t>Poistné podmienky</w:t>
      </w:r>
      <w:bookmarkEnd w:id="6"/>
    </w:p>
    <w:p w:rsidR="00851EF5" w:rsidRDefault="00851EF5" w:rsidP="00AE4BFB">
      <w:pPr>
        <w:jc w:val="both"/>
      </w:pPr>
      <w:r>
        <w:t>Poistné podmienky už dnes nemajú osobitné postavenie</w:t>
      </w:r>
      <w:r w:rsidR="00930677">
        <w:t>: už nie sú vo forme podzákonného predpisu ani nepodliehajú schváleniu orgánu dohľadu. S</w:t>
      </w:r>
      <w:r>
        <w:t xml:space="preserve">ú </w:t>
      </w:r>
      <w:r w:rsidR="00930677">
        <w:t xml:space="preserve">v </w:t>
      </w:r>
      <w:r>
        <w:t>zása</w:t>
      </w:r>
      <w:r w:rsidR="00930677">
        <w:t>de bežnými obchodnými podmienkami. Z tohto dôvodu nie je potrebná osobitná úprava poistných podmienok. Návrh rekodifikačnej komisie počíta so zavedením pravidiel inkorporácie obchodných podmienok (§ 71</w:t>
      </w:r>
      <w:r w:rsidR="00094957">
        <w:t xml:space="preserve"> ROZ</w:t>
      </w:r>
      <w:r w:rsidR="00930677">
        <w:t>), ktoré by sa mohli vzťahovať aj na poistné zmluvy. Je otázne, či je nevyhnutné mať osobitné pravidlá inkorporácie tak, ako sú zakotvené v OZ teraz alebo ako s nimi počíta návrh rekodifikačnej komisie. Z môjho pohľadu je osobitná úprava zbytočná, môže priniesť iba jednu dodatočnú rovinu skúmania, a to posudzovanie prípadov, ak nie sú splnené pravidlá inkorporácie poistných podmienok. V takom prípade si možno položiť otázku, či je poistná zmluva platná aj bez poistných podmienok. Pri zachovaní pravidiel inkorporácie podľa § 71 návrhu rekodifikačnej komisie by sme mali dospieť k názoru, že poistná zmluva môže byť platná aj bez poistných podmienok, osobitné pravidlá by naopak mohli mať za následok, že poistná zmluva by mohla byť bez poistných podmienok neplatná. Ktorý záver viac vyhovuje sektoru?</w:t>
      </w:r>
    </w:p>
    <w:p w:rsidR="00930677" w:rsidRPr="00930677" w:rsidRDefault="00930677" w:rsidP="0053149F">
      <w:pPr>
        <w:pStyle w:val="Nadpis3"/>
      </w:pPr>
      <w:bookmarkStart w:id="7" w:name="_Toc530412196"/>
      <w:r w:rsidRPr="00930677">
        <w:t>Povinné poistenie</w:t>
      </w:r>
      <w:bookmarkEnd w:id="7"/>
    </w:p>
    <w:p w:rsidR="00930677" w:rsidRDefault="00930677" w:rsidP="00AE4BFB">
      <w:pPr>
        <w:jc w:val="both"/>
      </w:pPr>
      <w:r>
        <w:t xml:space="preserve">Pre povinné poistenia by mali byť zakotvené osobitné pravidlá, ktoré zohľadňujú osobitosti prípadov, pre ktoré sa ustanovuje povinnosť uzavrieť poistnú zmluvu. </w:t>
      </w:r>
    </w:p>
    <w:p w:rsidR="00930677" w:rsidRDefault="00930677" w:rsidP="00AE4BFB">
      <w:pPr>
        <w:jc w:val="both"/>
      </w:pPr>
      <w:r>
        <w:t>V prvom rade je to možnosť zakotviť povinnosť poisťovateľa poskytnúť poistné plnenie aj v prípade, ak bola poistná udalosť spôsobená úmyselne. Je to najmä z dôvodu, že účelom povinného zmluvného poistenia je zabezpečiť odškodnenie poškodeného (takmer všetky povinné poistenia sú dnes poisteniami zodpovednosti za škodu, snáď len s výnimkou poistenia úpadku cestovnej kancelárie).</w:t>
      </w:r>
    </w:p>
    <w:p w:rsidR="00930677" w:rsidRDefault="00930677" w:rsidP="00AE4BFB">
      <w:pPr>
        <w:jc w:val="both"/>
      </w:pPr>
      <w:r>
        <w:t>V druhom rade by to mala byť o</w:t>
      </w:r>
      <w:r w:rsidR="00940CDA">
        <w:t>b</w:t>
      </w:r>
      <w:r>
        <w:t xml:space="preserve">medzená možnosť poisťovateľa odmietnuť plnenie, ak príčinou poistnej udalosti bola skutočnosť, ktorú sa poisťovateľ nedozvedel pre porušenie povinnosti odpovedať pravdivo a úplne na otázky pri uzavieraní alebo zmene poistnej zmluvy. </w:t>
      </w:r>
    </w:p>
    <w:p w:rsidR="00C677C2" w:rsidRDefault="00C677C2" w:rsidP="00AE4BFB">
      <w:pPr>
        <w:jc w:val="both"/>
      </w:pPr>
      <w:r>
        <w:t xml:space="preserve">V treťom rade je otázne, nakoľko dnes ponúkané produkty plnia zákonom predpokladaný účel. Niektoré produkty dnes obsahujú výluky, ktoré sú v priamom rozpore s požiadavkami zákona. </w:t>
      </w:r>
      <w:r w:rsidR="00502F70">
        <w:t>Napríklad nemecká právna úprava pre tieto prípady obsahuje povinnosť poisťovne výslovne potvrdiť, že rozsah krytia je v súlade s požiadavkami zákona. Aj keď v podmienkach nariadenia POG je možné nepriamo vyvodiť zodpovednosť poisťovateľa z požiadaviek nariadenia.</w:t>
      </w:r>
    </w:p>
    <w:p w:rsidR="005D3F57" w:rsidRDefault="005D3F57" w:rsidP="00AE4BFB">
      <w:pPr>
        <w:jc w:val="both"/>
      </w:pPr>
      <w:r>
        <w:t>Pri povinnom poistení z iného členského štátu je možné zotrvať pri existujúcej úprave, keďže vychádza z požiadaviek EÚ.</w:t>
      </w:r>
    </w:p>
    <w:p w:rsidR="004D0CB6" w:rsidRDefault="004D0CB6" w:rsidP="004D0CB6">
      <w:pPr>
        <w:pStyle w:val="Nadpis2"/>
      </w:pPr>
      <w:bookmarkStart w:id="8" w:name="_Toc530412197"/>
      <w:r>
        <w:lastRenderedPageBreak/>
        <w:t>Klasifikácia poistenia</w:t>
      </w:r>
      <w:bookmarkEnd w:id="8"/>
    </w:p>
    <w:p w:rsidR="004D0CB6" w:rsidRPr="00EE1579" w:rsidRDefault="004D0CB6" w:rsidP="004D0CB6">
      <w:pPr>
        <w:pStyle w:val="Nadpis3"/>
      </w:pPr>
      <w:bookmarkStart w:id="9" w:name="_Toc530412198"/>
      <w:r w:rsidRPr="00EE1579">
        <w:t>Škodové a </w:t>
      </w:r>
      <w:proofErr w:type="spellStart"/>
      <w:r w:rsidRPr="00EE1579">
        <w:t>obnosové</w:t>
      </w:r>
      <w:proofErr w:type="spellEnd"/>
      <w:r w:rsidRPr="00EE1579">
        <w:t xml:space="preserve"> poistenie</w:t>
      </w:r>
      <w:bookmarkEnd w:id="9"/>
    </w:p>
    <w:p w:rsidR="004D0CB6" w:rsidRPr="000F5319" w:rsidRDefault="004D0CB6" w:rsidP="004D0CB6">
      <w:pPr>
        <w:jc w:val="both"/>
      </w:pPr>
      <w:r w:rsidRPr="000F5319">
        <w:t>Nová úprava by mohla vychádzať z delenia poistenia na škodové a </w:t>
      </w:r>
      <w:proofErr w:type="spellStart"/>
      <w:r w:rsidRPr="000F5319">
        <w:t>obnosové</w:t>
      </w:r>
      <w:proofErr w:type="spellEnd"/>
      <w:r w:rsidRPr="000F5319">
        <w:t xml:space="preserve">, po vzore českej úpravy. Bude však potrebné pre </w:t>
      </w:r>
      <w:proofErr w:type="spellStart"/>
      <w:r w:rsidRPr="000F5319">
        <w:t>obnosové</w:t>
      </w:r>
      <w:proofErr w:type="spellEnd"/>
      <w:r w:rsidRPr="000F5319">
        <w:t xml:space="preserve"> poistenie vymyslieť vhodnejší názov, keďže podľa Krátkeho slovníka slovenského jazyka nejde o</w:t>
      </w:r>
      <w:r w:rsidR="003F33A6">
        <w:t> </w:t>
      </w:r>
      <w:r w:rsidRPr="000F5319">
        <w:t>spisov</w:t>
      </w:r>
      <w:r w:rsidR="003F33A6">
        <w:t>ný výraz</w:t>
      </w:r>
      <w:r w:rsidRPr="000F5319">
        <w:t xml:space="preserve">. Pre škodové poistenie bude typické: </w:t>
      </w:r>
    </w:p>
    <w:p w:rsidR="004D0CB6" w:rsidRPr="000F5319" w:rsidRDefault="004D0CB6" w:rsidP="00211C0E">
      <w:pPr>
        <w:pStyle w:val="Odsekzoznamu"/>
        <w:numPr>
          <w:ilvl w:val="0"/>
          <w:numId w:val="8"/>
        </w:numPr>
        <w:ind w:left="426" w:hanging="426"/>
        <w:jc w:val="both"/>
      </w:pPr>
      <w:r w:rsidRPr="000F5319">
        <w:t>Úhrada plnenia iba do výšky vzniknutej škody, teda nevyhnutnosť úpravy pravidiel viacnásobného poistenia</w:t>
      </w:r>
    </w:p>
    <w:p w:rsidR="004D0CB6" w:rsidRPr="000F5319" w:rsidRDefault="004D0CB6" w:rsidP="00211C0E">
      <w:pPr>
        <w:pStyle w:val="Odsekzoznamu"/>
        <w:numPr>
          <w:ilvl w:val="0"/>
          <w:numId w:val="8"/>
        </w:numPr>
        <w:ind w:left="426" w:hanging="426"/>
        <w:jc w:val="both"/>
      </w:pPr>
      <w:r w:rsidRPr="000F5319">
        <w:t>Prechod práva na náhradu škody na poisťovateľa</w:t>
      </w:r>
    </w:p>
    <w:p w:rsidR="004D0CB6" w:rsidRPr="000F5319" w:rsidRDefault="004D0CB6" w:rsidP="00211C0E">
      <w:pPr>
        <w:pStyle w:val="Odsekzoznamu"/>
        <w:numPr>
          <w:ilvl w:val="0"/>
          <w:numId w:val="8"/>
        </w:numPr>
        <w:ind w:left="426" w:hanging="426"/>
        <w:jc w:val="both"/>
      </w:pPr>
      <w:r w:rsidRPr="000F5319">
        <w:t>Uplatňovanie pravidiel pre podpoistenie a </w:t>
      </w:r>
      <w:proofErr w:type="spellStart"/>
      <w:r w:rsidRPr="000F5319">
        <w:t>nadpoistenie</w:t>
      </w:r>
      <w:proofErr w:type="spellEnd"/>
      <w:r w:rsidRPr="000F5319">
        <w:t xml:space="preserve"> (ak v danom prípade existuje poistná hodnota)</w:t>
      </w:r>
    </w:p>
    <w:p w:rsidR="005059AD" w:rsidRDefault="005059AD" w:rsidP="004D0CB6">
      <w:pPr>
        <w:jc w:val="both"/>
      </w:pPr>
      <w:r>
        <w:t xml:space="preserve">Poisťovateľ bude mať povinnosť </w:t>
      </w:r>
      <w:proofErr w:type="spellStart"/>
      <w:r>
        <w:t>uhradzať</w:t>
      </w:r>
      <w:proofErr w:type="spellEnd"/>
      <w:r>
        <w:t xml:space="preserve"> iba majetkovú škodu a vždy v peniazoch. Pre vylúčenie pochybností by mohlo byť uvedené, že ušlý zisk a následné škody uhrádza poisťovateľ iba v prípade, ak to bolo dohodnuté.</w:t>
      </w:r>
    </w:p>
    <w:p w:rsidR="004D0CB6" w:rsidRPr="000F5319" w:rsidRDefault="004D0CB6" w:rsidP="004D0CB6">
      <w:pPr>
        <w:jc w:val="both"/>
      </w:pPr>
      <w:r w:rsidRPr="000F5319">
        <w:t xml:space="preserve">Pre </w:t>
      </w:r>
      <w:proofErr w:type="spellStart"/>
      <w:r w:rsidRPr="000F5319">
        <w:t>obnosové</w:t>
      </w:r>
      <w:proofErr w:type="spellEnd"/>
      <w:r w:rsidRPr="000F5319">
        <w:t xml:space="preserve"> poistenie bude typické, že na poisťovateľa neprechádza právo na náhradu škody a že poistné plnenie je vymedzené určitou sumou alebo dávkou.</w:t>
      </w:r>
    </w:p>
    <w:p w:rsidR="004D0CB6" w:rsidRDefault="004D0CB6" w:rsidP="004D0CB6">
      <w:pPr>
        <w:pStyle w:val="Nadpis3"/>
      </w:pPr>
      <w:bookmarkStart w:id="10" w:name="_Toc530412199"/>
      <w:r>
        <w:t>Podpoistenie a </w:t>
      </w:r>
      <w:proofErr w:type="spellStart"/>
      <w:r>
        <w:t>nadpoistenie</w:t>
      </w:r>
      <w:bookmarkEnd w:id="10"/>
      <w:proofErr w:type="spellEnd"/>
    </w:p>
    <w:p w:rsidR="004D0CB6" w:rsidRDefault="004D0CB6" w:rsidP="004D0CB6">
      <w:pPr>
        <w:jc w:val="both"/>
      </w:pPr>
      <w:r>
        <w:t xml:space="preserve">Úprava by mala byť rozšírená o ustanovenia týkajúce sa </w:t>
      </w:r>
      <w:proofErr w:type="spellStart"/>
      <w:r>
        <w:t>nadpoistenia</w:t>
      </w:r>
      <w:proofErr w:type="spellEnd"/>
      <w:r>
        <w:t xml:space="preserve"> a podpoistenia. V tejto súvislosti bude potrebné pracovať s pojmami ako poistná suma a poistná hodnota. Bude dôležité nastaviť vhodnú východiskovú poistnú hodnotu (napr. nová cena), prípadne ustanoviť, že v poistnej zmluve sa dohodne, čo sa považuje za poistnú hodnotu (nová cena, časová cena, všeobecná hodnota). V takom prípade však vznikne právna medzera, ak poistná hodnota nebude v zmluve stanovená. Pri podpoistení bude mať poisťovateľ povinnosť poskytnúť poistné plnenie podľa pomeru poistnej sumy a poistnej hodnoty, keďže iba v tomto pomere bolo uhrádzané poistné.</w:t>
      </w:r>
    </w:p>
    <w:p w:rsidR="004D0CB6" w:rsidRDefault="004D0CB6" w:rsidP="004D0CB6">
      <w:pPr>
        <w:jc w:val="both"/>
      </w:pPr>
      <w:r>
        <w:t>Ustanoveniam o podpoistení a </w:t>
      </w:r>
      <w:proofErr w:type="spellStart"/>
      <w:r>
        <w:t>nadpoistení</w:t>
      </w:r>
      <w:proofErr w:type="spellEnd"/>
      <w:r>
        <w:t xml:space="preserve"> sa bude možné vyhnúť v prípade, ak nebude v poistnej zmluve stanovená poistná suma, ale limit poistného plnenia. Takto sa budú môcť riešiť prípady, ak napr. pôjde o poistenie na prvé riziko. </w:t>
      </w:r>
    </w:p>
    <w:p w:rsidR="004D0CB6" w:rsidRDefault="004D0CB6" w:rsidP="004D0CB6">
      <w:pPr>
        <w:jc w:val="both"/>
      </w:pPr>
      <w:r>
        <w:t xml:space="preserve">Pri </w:t>
      </w:r>
      <w:proofErr w:type="spellStart"/>
      <w:r>
        <w:t>nadpoistení</w:t>
      </w:r>
      <w:proofErr w:type="spellEnd"/>
      <w:r>
        <w:t xml:space="preserve"> bude mať poistník právo požadovať primerané zníženie poistnej sumy a poistného tak, aby bola poistná suma zosúladená s poistnou hodnotou. Keďže poistná hodnota môže v niektorých prípadoch pravidelne kolísať (napr. v prípade ak je poistnou hodnotou všeobecná hodnota), bude vhodné nastaviť určitý kvalitatívny limit (napr. v Nemecku právo na zmenu vzniká iba v prípade, ak sa poistná sumu „podstatne“ prekročí poistnú hodnotu).</w:t>
      </w:r>
    </w:p>
    <w:p w:rsidR="004D0CB6" w:rsidRDefault="004D0CB6" w:rsidP="004D0CB6">
      <w:pPr>
        <w:jc w:val="both"/>
      </w:pPr>
      <w:r>
        <w:t xml:space="preserve">Pre súborové poistenia by mohlo byť osobitné ustanovenie, ktoré zakotví, že poistná suma a poistná hodnota sa stanovuje vždy pre celý súbor poistených vecí. </w:t>
      </w:r>
    </w:p>
    <w:p w:rsidR="004D0CB6" w:rsidRPr="000F5319" w:rsidRDefault="004D0CB6" w:rsidP="004D0CB6">
      <w:pPr>
        <w:pStyle w:val="Nadpis3"/>
      </w:pPr>
      <w:bookmarkStart w:id="11" w:name="_Toc530412200"/>
      <w:r w:rsidRPr="000F5319">
        <w:t>Poistná suma a limit poistného plnenia</w:t>
      </w:r>
      <w:bookmarkEnd w:id="11"/>
    </w:p>
    <w:p w:rsidR="004D0CB6" w:rsidRDefault="004D0CB6" w:rsidP="004D0CB6">
      <w:pPr>
        <w:jc w:val="both"/>
      </w:pPr>
      <w:r>
        <w:t>Nová úprava by mala rozlišovať, či je v poistnej zmluve plnenie poisťovateľa ohraničené alebo nie, keďže opätovne sa dostávajú do predaja produkty, ktoré nemajú stanovený horný strop plnenia (napr. liečebné náklady v cestovnom poistení). Ak bude poistné plnenie ohraničené, môže byť ohraničené poistnou sumou alebo limitom poistného plnenia. Poistná suma bude určená pre prípady, v ktorých je možné určiť poistnú hodnotu. Limit poistného plnenia bude určený pre prípady, v ktorých buď nie je možné stanoviť poistnú hodnotu (napr. poistenie zodpovednosti za škodu) alebo nie je záujem dohodnúť poistnú sumu (poistenie na prvé riziko). Ak sa poistné plnenie obmedzí limitom, nebude možné použiť ustanovenia o podpoistení a </w:t>
      </w:r>
      <w:proofErr w:type="spellStart"/>
      <w:r>
        <w:t>nadpoistení</w:t>
      </w:r>
      <w:proofErr w:type="spellEnd"/>
      <w:r>
        <w:t xml:space="preserve">, keďže bude chýbať vzťah k poistnej hodnote. </w:t>
      </w:r>
    </w:p>
    <w:p w:rsidR="004D0CB6" w:rsidRDefault="004D0CB6" w:rsidP="004D0CB6">
      <w:pPr>
        <w:pStyle w:val="Nadpis3"/>
      </w:pPr>
      <w:bookmarkStart w:id="12" w:name="_Toc530412201"/>
      <w:r>
        <w:lastRenderedPageBreak/>
        <w:t xml:space="preserve">Viacnásobné poistenie, </w:t>
      </w:r>
      <w:r w:rsidR="004B20B9">
        <w:t>súbežné</w:t>
      </w:r>
      <w:r>
        <w:t xml:space="preserve"> poistenie a </w:t>
      </w:r>
      <w:proofErr w:type="spellStart"/>
      <w:r>
        <w:t>spolupoistenie</w:t>
      </w:r>
      <w:bookmarkEnd w:id="12"/>
      <w:proofErr w:type="spellEnd"/>
    </w:p>
    <w:p w:rsidR="004D0CB6" w:rsidRDefault="004D0CB6" w:rsidP="004D0CB6">
      <w:pPr>
        <w:jc w:val="both"/>
      </w:pPr>
      <w:r>
        <w:t xml:space="preserve">Po vzore českej (ako aj nemeckej) právnej úpravy by mohli byť zavedené pravidlá týkajúce sa viacnásobného poistenia, </w:t>
      </w:r>
      <w:r w:rsidR="006E0D2A">
        <w:t>súbežného</w:t>
      </w:r>
      <w:r>
        <w:t xml:space="preserve"> poistenia a </w:t>
      </w:r>
      <w:proofErr w:type="spellStart"/>
      <w:r>
        <w:t>spolupoistenia</w:t>
      </w:r>
      <w:proofErr w:type="spellEnd"/>
      <w:r>
        <w:t xml:space="preserve">. Pri viacnásobnom poistení je potrebné prihliadať aj na prípady, v ktorých nie je plnenie poisťovateľa obmedzené hornou hranicou. </w:t>
      </w:r>
    </w:p>
    <w:p w:rsidR="00CB43B8" w:rsidRDefault="00CB43B8" w:rsidP="00CB43B8">
      <w:pPr>
        <w:pStyle w:val="Nadpis3"/>
      </w:pPr>
      <w:bookmarkStart w:id="13" w:name="_Toc530412202"/>
      <w:r>
        <w:t>Prechod práva na náhradu škody</w:t>
      </w:r>
      <w:bookmarkEnd w:id="13"/>
    </w:p>
    <w:p w:rsidR="00CB43B8" w:rsidRDefault="00CB43B8" w:rsidP="004D0CB6">
      <w:pPr>
        <w:jc w:val="both"/>
      </w:pPr>
      <w:r>
        <w:t xml:space="preserve">Nová úprava by mohla vychádzať z existujúcej úpravy, je však vhodné zakotviť povinnosti poisteného smerujúce k tomu, aby bol poisťovateľ </w:t>
      </w:r>
      <w:r w:rsidR="00291B4A">
        <w:t>reálne schopný domáhať sa nároku (najmä povinnosť poisteného odovzdať poisťovateľovi potrebné doklady</w:t>
      </w:r>
      <w:r w:rsidR="00D43179">
        <w:t xml:space="preserve"> na uplatnenie práva na náhradu škody</w:t>
      </w:r>
      <w:r w:rsidR="00291B4A">
        <w:t>). Poistený by mal niesť zodpovednosť v prípade, ak zmarí výkon práva poisťovateľa (napr. tak, že sa vzdá práva na náhradu škody pred tým, ako prejde na poisťovateľa)</w:t>
      </w:r>
      <w:r w:rsidR="0088465F">
        <w:t>; v takom prípade by mal mať poisťovateľ právo na náhradu škody voči poistenému</w:t>
      </w:r>
      <w:r w:rsidR="006C0971">
        <w:t xml:space="preserve">, príp. znížiť plnenie o výšku nároku, ktorá na neho </w:t>
      </w:r>
      <w:r w:rsidR="00FC60DE">
        <w:t>nemôže prejsť (to je však možné iba v prípade, ak by sa poisťovateľ o takej skutočnosti dozvedel pred vyplatením poistného plnenia a zároveň pred tým, ako dôjde k prechodu práva na náhradu škody voči škodcovi)</w:t>
      </w:r>
      <w:r w:rsidR="006C0971">
        <w:t>.</w:t>
      </w:r>
    </w:p>
    <w:p w:rsidR="004D0CB6" w:rsidRDefault="00FB77DB" w:rsidP="00FB77DB">
      <w:pPr>
        <w:pStyle w:val="Nadpis3"/>
      </w:pPr>
      <w:bookmarkStart w:id="14" w:name="_Toc530412203"/>
      <w:r>
        <w:t>Poistenie cudzieho rizika</w:t>
      </w:r>
      <w:bookmarkEnd w:id="14"/>
    </w:p>
    <w:p w:rsidR="00FB77DB" w:rsidRDefault="00566919" w:rsidP="00566919">
      <w:pPr>
        <w:jc w:val="both"/>
      </w:pPr>
      <w:r>
        <w:t>V dnešnej úprave nie je badať veľký rozdiel medzi tým, čo je poistenie cudzieho rizika a čo je poistenie v prospech tretej osoby. Možno to bol jeden z</w:t>
      </w:r>
      <w:r w:rsidR="00496528">
        <w:t> </w:t>
      </w:r>
      <w:r>
        <w:t>dôvodov</w:t>
      </w:r>
      <w:r w:rsidR="00496528">
        <w:t xml:space="preserve"> (spolu so zavedením </w:t>
      </w:r>
      <w:r w:rsidR="0088465F">
        <w:t xml:space="preserve">inštitútu </w:t>
      </w:r>
      <w:r w:rsidR="00496528">
        <w:t>poistného záujmu)</w:t>
      </w:r>
      <w:r>
        <w:t>, pre ktorý sa poistenie cudzieho rizika v návrhu rekodifikačnej komisie nenachádza.</w:t>
      </w:r>
    </w:p>
    <w:p w:rsidR="005C3214" w:rsidRDefault="005C3214" w:rsidP="00566919">
      <w:pPr>
        <w:jc w:val="both"/>
      </w:pPr>
      <w:r>
        <w:t xml:space="preserve">Z pohľadu úpravy poistenia cudzieho rizika sú dôležité dva momenty: </w:t>
      </w:r>
    </w:p>
    <w:p w:rsidR="005C3214" w:rsidRDefault="005C3214" w:rsidP="005B574D">
      <w:pPr>
        <w:pStyle w:val="Odsekzoznamu"/>
        <w:numPr>
          <w:ilvl w:val="0"/>
          <w:numId w:val="18"/>
        </w:numPr>
        <w:ind w:left="426" w:hanging="426"/>
        <w:jc w:val="both"/>
      </w:pPr>
      <w:r>
        <w:t>keďže poistník nie je poisteným, povinnosti uložené poistenému už nie sú povinnosti uložené druhej zmluvnej strane; preto sa narúša koncepcia možného zníženia poistného plnenia pre porušenie povinností</w:t>
      </w:r>
      <w:r w:rsidR="00211C0E">
        <w:t>. Túto rovinu je možné riešiť samostatným ustanovením</w:t>
      </w:r>
    </w:p>
    <w:p w:rsidR="005B574D" w:rsidRPr="00FB77DB" w:rsidRDefault="005C3214" w:rsidP="005B574D">
      <w:pPr>
        <w:pStyle w:val="Odsekzoznamu"/>
        <w:numPr>
          <w:ilvl w:val="0"/>
          <w:numId w:val="18"/>
        </w:numPr>
        <w:ind w:left="426" w:hanging="426"/>
        <w:jc w:val="both"/>
      </w:pPr>
      <w:r>
        <w:t xml:space="preserve">za bežných okolností má právo na poistné plnenie poistený; v tomto smere možno pri poistení cudzieho rizika rozlišovať, či ide o poistenie na vlastný účet (a právo na plnenie má mať </w:t>
      </w:r>
      <w:r w:rsidR="005B574D">
        <w:t>poistník</w:t>
      </w:r>
      <w:r>
        <w:t xml:space="preserve">) alebo či ide o poistenie na cudzí účet (je poistná zmluva je uzavieraná s tým, že právo na plnenie má mať poistený). </w:t>
      </w:r>
      <w:r w:rsidR="005B574D">
        <w:t>Na diskusiu je, či právne ošetrovať situáciu, ak poistník uzaviera poistenie cudzieho rizika s tým, že právo na plnenie má mať sám. Aby sa totiž vylúčil špekulatívny motív, poistník by mal mať nejaký právny záujem na tom, aby bol cudzí majetok poistený (napr. ide o poistenie zásob, ktoré nemá poistník vo vlastníctve).</w:t>
      </w:r>
    </w:p>
    <w:p w:rsidR="00FB77DB" w:rsidRDefault="00FB77DB" w:rsidP="00FB77DB">
      <w:pPr>
        <w:pStyle w:val="Nadpis3"/>
      </w:pPr>
      <w:bookmarkStart w:id="15" w:name="_Toc530412204"/>
      <w:r>
        <w:t>Poistenie v prospech tretej osoby</w:t>
      </w:r>
      <w:bookmarkEnd w:id="15"/>
    </w:p>
    <w:p w:rsidR="00FB77DB" w:rsidRDefault="00566919" w:rsidP="00FB77DB">
      <w:r>
        <w:t>Poistenie v prospech tretej osoby by mohlo vychádzať zo súčasnej právnej úpravy.</w:t>
      </w:r>
    </w:p>
    <w:p w:rsidR="00853949" w:rsidRDefault="00853949" w:rsidP="00853949">
      <w:pPr>
        <w:pStyle w:val="Nadpis3"/>
      </w:pPr>
      <w:bookmarkStart w:id="16" w:name="_Toc530412205"/>
      <w:r>
        <w:t>Skupinové poistenie</w:t>
      </w:r>
      <w:bookmarkEnd w:id="16"/>
    </w:p>
    <w:p w:rsidR="00853949" w:rsidRPr="00853949" w:rsidRDefault="00853949" w:rsidP="00853949">
      <w:r>
        <w:t>Na diskusiu je, v akom rozsahu dávať do novej úpravy skupinové poistenia.</w:t>
      </w:r>
    </w:p>
    <w:p w:rsidR="004F003E" w:rsidRPr="00FB77DB" w:rsidRDefault="004F003E" w:rsidP="00FB77DB"/>
    <w:p w:rsidR="005D3F57" w:rsidRDefault="005D3F57" w:rsidP="005D3F57">
      <w:pPr>
        <w:pStyle w:val="Nadpis2"/>
      </w:pPr>
      <w:bookmarkStart w:id="17" w:name="_Toc530412206"/>
      <w:r>
        <w:t>Poistné</w:t>
      </w:r>
      <w:bookmarkEnd w:id="17"/>
    </w:p>
    <w:p w:rsidR="005D3F57" w:rsidRDefault="005D3F57" w:rsidP="005D3F57">
      <w:pPr>
        <w:pStyle w:val="Nadpis3"/>
      </w:pPr>
      <w:bookmarkStart w:id="18" w:name="_Toc530412207"/>
      <w:r>
        <w:t>Jednorazové poistné a bežné poistné</w:t>
      </w:r>
      <w:bookmarkEnd w:id="18"/>
    </w:p>
    <w:p w:rsidR="005D3F57" w:rsidRDefault="005D3F57" w:rsidP="00940CDA">
      <w:pPr>
        <w:jc w:val="both"/>
      </w:pPr>
      <w:r>
        <w:t>Navrhuje sa zotrvať pri existujúcej klasifikácii. Na rozdiel od znenia navrhované</w:t>
      </w:r>
      <w:r w:rsidR="00940CDA">
        <w:t>ho</w:t>
      </w:r>
      <w:r>
        <w:t xml:space="preserve"> rekodifikačnou komisiou by bolo vhodnejšie vymedziť </w:t>
      </w:r>
      <w:r w:rsidR="00940CDA">
        <w:t xml:space="preserve">jednorazové a bežné poistné cez to, ako sú vymedzené v poistnej zmluve: teda či je poistné stanovené na poistné obdobie (bežné poistné) alebo na celú poistnú dobu (jednorazové poistné). Tento režim totiž lepšie umožňuje dohodu o splátkach bežného, resp. jednorazového poistného. </w:t>
      </w:r>
    </w:p>
    <w:p w:rsidR="005B1F75" w:rsidRPr="005D3F57" w:rsidRDefault="005B1F75" w:rsidP="00940CDA">
      <w:pPr>
        <w:jc w:val="both"/>
      </w:pPr>
      <w:r>
        <w:t xml:space="preserve">Čo sa týka plnenia v splátkach, návrh rekodifikačnej komisie preberá v § 737 </w:t>
      </w:r>
      <w:r w:rsidR="00094957">
        <w:t xml:space="preserve">ROZ </w:t>
      </w:r>
      <w:r>
        <w:t>doterajšiu úpravu</w:t>
      </w:r>
      <w:r w:rsidR="00E879CA">
        <w:t xml:space="preserve"> (§ 565 OZ)</w:t>
      </w:r>
      <w:r>
        <w:t>.</w:t>
      </w:r>
      <w:r w:rsidR="00E879CA">
        <w:t xml:space="preserve"> Plnenie v splátkach zo spotrebiteľskej zmluvy je upravené v § 99n</w:t>
      </w:r>
      <w:r w:rsidR="00094957">
        <w:t xml:space="preserve"> ROZ</w:t>
      </w:r>
      <w:r w:rsidR="00E879CA">
        <w:t>.</w:t>
      </w:r>
    </w:p>
    <w:p w:rsidR="005D3F57" w:rsidRPr="0006130E" w:rsidRDefault="005D3F57" w:rsidP="005D3F57">
      <w:pPr>
        <w:pStyle w:val="Nadpis3"/>
      </w:pPr>
      <w:bookmarkStart w:id="19" w:name="_Toc530412208"/>
      <w:r w:rsidRPr="0006130E">
        <w:lastRenderedPageBreak/>
        <w:t xml:space="preserve">Právo </w:t>
      </w:r>
      <w:r w:rsidRPr="00F00286">
        <w:t>poisťovateľa</w:t>
      </w:r>
      <w:r w:rsidRPr="0006130E">
        <w:t xml:space="preserve"> na poistné</w:t>
      </w:r>
      <w:bookmarkEnd w:id="19"/>
      <w:r w:rsidRPr="0006130E">
        <w:t xml:space="preserve"> </w:t>
      </w:r>
    </w:p>
    <w:p w:rsidR="005D3F57" w:rsidRDefault="005D3F57" w:rsidP="005D3F57">
      <w:pPr>
        <w:jc w:val="both"/>
      </w:pPr>
      <w:r>
        <w:t>Súčasná úprava je vyhovujúca, zásadné zmeny asi ani nie sú žiadúce z dôvodov nákladnosti zmeny informačných systémov. Možno odporučiť drobné formulačné vylepšenia, ktoré odstránia v minulosti riešené aplikačné problémy (najmä v ktorých prípadoch má poisťovateľ právo na poistné do konca poistného obdobia, resp. kedy má právo na celé jednorazové poistné). Úprava zavedená poslednou novelou Občianskeho zákonníka (zákon č. 213/2018 Z. z.) sa nepreberá.</w:t>
      </w:r>
    </w:p>
    <w:p w:rsidR="00C15064" w:rsidRDefault="00C15064" w:rsidP="00724B92">
      <w:pPr>
        <w:pStyle w:val="Nadpis3"/>
      </w:pPr>
      <w:bookmarkStart w:id="20" w:name="_Toc530412209"/>
      <w:r>
        <w:t>Zmena poistného</w:t>
      </w:r>
      <w:bookmarkEnd w:id="20"/>
    </w:p>
    <w:p w:rsidR="00C15064" w:rsidRDefault="00C15064" w:rsidP="005D3F57">
      <w:pPr>
        <w:jc w:val="both"/>
      </w:pPr>
      <w:r>
        <w:t xml:space="preserve">Návrh rekodifikačnej komisie vychádza z českej úpravy. </w:t>
      </w:r>
      <w:r w:rsidR="00724B92">
        <w:t xml:space="preserve">Z mojich pozorovaní trhu vyplýva, že ak je v poistných podmienkach upravená možnosť poisťovateľa zmeniť jednostranne poistné, veľmi často slúži za vzor česká úprava, takže návrh rekodifikačnej komisie by mohol slúžiť ako základné východisko. </w:t>
      </w:r>
    </w:p>
    <w:p w:rsidR="00724B92" w:rsidRDefault="00724B92" w:rsidP="005D3F57">
      <w:pPr>
        <w:jc w:val="both"/>
      </w:pPr>
      <w:r>
        <w:t>Na diskusiu je, či zotrvať na novozavedenom režime (§ 800 ods. 1 OZ); podľa toho, ako poisťovne implementovali požiadavky novely OZ. Výhoda aktuálneho režimu je v tom, že nie je zavedený osobitný spôsob zániku a poistník môže na nesúhlas so zvýšením zareagovať štandardným spôsobom: výpoveďou ku koncu poistného obdobia.</w:t>
      </w:r>
      <w:r w:rsidR="00623795">
        <w:t xml:space="preserve"> Nevýhoda je taká, že 10 týždňov je pomerne dlhá doba pred koncom poistného obdobia (ale opäť je aspoň rovnaká ako je stanovená v zákone o PZP). </w:t>
      </w:r>
    </w:p>
    <w:p w:rsidR="00724B92" w:rsidRDefault="00724B92" w:rsidP="005D3F57">
      <w:pPr>
        <w:jc w:val="both"/>
      </w:pPr>
      <w:r>
        <w:t xml:space="preserve">Určite je však vhodné v novej právnej úprave výslovne pripustiť možnosť poisťovateľa dohodnúť v poistnej zmluve podmienky, za ktorých je poisťovateľ oprávnený zmeniť výšku poistného. Takéto ustanovenie by potom slúžilo ako špeciálne ustanovenie k § 99k písm. j) </w:t>
      </w:r>
      <w:r w:rsidR="00274616">
        <w:t>ROZ</w:t>
      </w:r>
      <w:r>
        <w:t xml:space="preserve"> [dnes § 53 ods. 4 písm. j) OZ</w:t>
      </w:r>
      <w:r w:rsidRPr="00724B92">
        <w:t>]</w:t>
      </w:r>
      <w:r>
        <w:t>.</w:t>
      </w:r>
    </w:p>
    <w:p w:rsidR="00724B92" w:rsidRDefault="00724B92" w:rsidP="005D3F57">
      <w:pPr>
        <w:jc w:val="both"/>
      </w:pPr>
      <w:r>
        <w:t>Na diskusiu tiež je, či zavádzať pravidlo aj pre zmenu jednorazového poistného.</w:t>
      </w:r>
    </w:p>
    <w:p w:rsidR="00E55F5E" w:rsidRDefault="00E55F5E" w:rsidP="00E55F5E">
      <w:pPr>
        <w:pStyle w:val="Nadpis3"/>
      </w:pPr>
      <w:bookmarkStart w:id="21" w:name="_Toc530412210"/>
      <w:r>
        <w:t>Otázky poisťovateľa</w:t>
      </w:r>
      <w:bookmarkEnd w:id="21"/>
    </w:p>
    <w:p w:rsidR="00F6654D" w:rsidRDefault="00F6654D" w:rsidP="00F6654D">
      <w:pPr>
        <w:jc w:val="both"/>
      </w:pPr>
      <w:r>
        <w:t xml:space="preserve">Oprávnenie poisťovateľa klásť otázky týkajúce sa poistenia (pri uzavieraní alebo pri zmene poistenia) a povinnosť poistníka a poisteného zodpovedať tieto otázky by mala byť zachovaná. </w:t>
      </w:r>
    </w:p>
    <w:p w:rsidR="00E55F5E" w:rsidRDefault="00E55F5E" w:rsidP="00F6654D">
      <w:pPr>
        <w:jc w:val="both"/>
      </w:pPr>
      <w:r>
        <w:t xml:space="preserve">Poistník a poistený by </w:t>
      </w:r>
      <w:r w:rsidR="00F6654D">
        <w:t xml:space="preserve">okrem toho </w:t>
      </w:r>
      <w:r>
        <w:t>mali mať povinnosť oznámiť poisťovateľovi zmenu v okolnostiach, na ktoré sa poisťovateľ pýtal pri uzavieraní alebo pri zmene poistnej zmluvy</w:t>
      </w:r>
      <w:r w:rsidR="00211C0E">
        <w:t xml:space="preserve"> (súvisí to aj so zmenou poistného rizika).</w:t>
      </w:r>
    </w:p>
    <w:p w:rsidR="004F691E" w:rsidRDefault="00E55F5E" w:rsidP="004F691E">
      <w:pPr>
        <w:pStyle w:val="Nadpis3"/>
      </w:pPr>
      <w:bookmarkStart w:id="22" w:name="_Toc530412211"/>
      <w:r>
        <w:t>Zmena</w:t>
      </w:r>
      <w:r w:rsidR="004F691E">
        <w:t xml:space="preserve"> poistného rizika</w:t>
      </w:r>
      <w:bookmarkEnd w:id="22"/>
    </w:p>
    <w:p w:rsidR="007847D9" w:rsidRDefault="00E55F5E" w:rsidP="00E55F5E">
      <w:pPr>
        <w:jc w:val="both"/>
      </w:pPr>
      <w:r>
        <w:t>Aktuálne znenie Občianskeho zákonníka ani návrh rekodifikačnej komisie nepočítajú s ustanovenia</w:t>
      </w:r>
      <w:r w:rsidR="007847D9">
        <w:t>mi</w:t>
      </w:r>
      <w:r>
        <w:t xml:space="preserve"> o zmene poistného rizika. </w:t>
      </w:r>
      <w:r w:rsidR="00370585">
        <w:t>Vo všeobecnosti však platí, že poistné sa určuje podľa výšky poistného rizika a ak sa zvýši poistné riziko, mala by sa zvýšiť aj odmena poisťovateľa. Inak hrozí, že vplyvom uzavretého poistenia nebude mať poistený dostatočnú motiváciu udržiavať mieru poistného rizika na úrovni, ktorá bola daná v čase uzavierania poistenia. Poistenému by preto mala byť daná povinnosť zdržať sa opatrení, ktoré zvyšujú poistné riziko a nedovoliť také konanie tretím osobám (obdobne aj § 2790 NOZ alebo § 23 VVG). V prípade, ak napriek tomu dôjde k zvýšeniu poistného rizika, mal byť mať povinnosť oznámiť zvýšenie poisťovateľovi</w:t>
      </w:r>
      <w:r w:rsidR="005B0180">
        <w:t xml:space="preserve"> bez zbytočného odkladu (v nadväznosti na § 122 ROZ by to znamenalo oznámenie spravidla do 10 dní)</w:t>
      </w:r>
      <w:r w:rsidR="00370585">
        <w:t>.</w:t>
      </w:r>
      <w:r w:rsidR="005B0180">
        <w:t xml:space="preserve"> </w:t>
      </w:r>
    </w:p>
    <w:p w:rsidR="00E55F5E" w:rsidRDefault="00E55F5E" w:rsidP="00E55F5E">
      <w:pPr>
        <w:jc w:val="both"/>
      </w:pPr>
      <w:r>
        <w:t>Ak sa zvýši poistné riziko a poisťovateľ preukáže, že by poistnú zmluvu uzavrel za iných podmienok, ak by poistné riziko vo zvýšenom rozsahu existovalo pri uzavieraní poistnej zmluvy, resp. pri zmene poistnej zmluvy, mal by mať právo navrhnúť novú výšku poistného; pre toto právo by mala existovať prekluzívna lehota (napr. 3 mesiace podobne, ako je to dnes pri odstúpení od zmluvy podľa § 802 ods. 1 OZ).</w:t>
      </w:r>
      <w:r w:rsidR="007847D9">
        <w:t xml:space="preserve"> Ak poistník návrh na zmenu zmluvy neprijme, poisťovateľ by mal právo zmluvu vypovedať (aj toto právo by malo podliehať krátkej prekluzívnej lehote). </w:t>
      </w:r>
    </w:p>
    <w:p w:rsidR="005B0180" w:rsidRDefault="005B0180" w:rsidP="00E55F5E">
      <w:pPr>
        <w:jc w:val="both"/>
      </w:pPr>
      <w:r>
        <w:lastRenderedPageBreak/>
        <w:t>Ak by došlo k poistnej udalosti po zvýšení poistného rizika</w:t>
      </w:r>
      <w:r w:rsidR="00C318C5">
        <w:t>, poisťovateľ by mal mať právo poistné plnenie primerane znížiť (podľa pomeru dohodnutého poistného a poistného, ktoré by poistník platil pri zvýšenom poistnom riziku).</w:t>
      </w:r>
    </w:p>
    <w:p w:rsidR="00CA1670" w:rsidRDefault="00CA1670" w:rsidP="00E55F5E">
      <w:pPr>
        <w:jc w:val="both"/>
      </w:pPr>
      <w:r>
        <w:t xml:space="preserve">Ustanovenia o zmene poistného rizika by sa nemali </w:t>
      </w:r>
      <w:r w:rsidR="007847D9">
        <w:t xml:space="preserve">uplatniť v prípade životného poistenia a poistenia choroby. Naopak, mali by sa uplatniť v prípade poistenia úrazu (napr. zmena poistného rizika z dôvodu zmeny zamestnania alebo športovej činnosti). </w:t>
      </w:r>
    </w:p>
    <w:p w:rsidR="00B95387" w:rsidRDefault="00B95387" w:rsidP="00B95387">
      <w:pPr>
        <w:pStyle w:val="Nadpis3"/>
      </w:pPr>
      <w:bookmarkStart w:id="23" w:name="_Toc530412212"/>
      <w:r>
        <w:t>Prerušenie poistenia</w:t>
      </w:r>
      <w:bookmarkEnd w:id="23"/>
    </w:p>
    <w:p w:rsidR="00B95387" w:rsidRDefault="00B95387" w:rsidP="00B95387">
      <w:r>
        <w:t xml:space="preserve">Zavedenie možnosti prerušenia poistenia by znamenalo pre poisťovne významné investície do zmeny IT systémov, preto v tejto chvíli túto oblasť neotváram. </w:t>
      </w:r>
    </w:p>
    <w:p w:rsidR="00B95387" w:rsidRPr="00B95387" w:rsidRDefault="00B95387" w:rsidP="00B95387">
      <w:pPr>
        <w:jc w:val="both"/>
      </w:pPr>
      <w:r>
        <w:t>Na druhej strane, možnosť prerušenia poistenia by mohla priniesť inovácie v oblasti flexibility poistenia, najmä v prípade aplikácii na správu poistenia (vypínanie a zapínanie rôznych poistných modulov podľa potreby). Samozrejme, také riešenia sú možné aj dnes, ale skôr na báze uzavretia a ukončenia poistenia, čo znamená nutnosť pri každej obnove poistenia opätovne plniť predzmluvné informačné povinnosti.</w:t>
      </w:r>
    </w:p>
    <w:p w:rsidR="005D3F57" w:rsidRPr="005D3F57" w:rsidRDefault="005D3F57" w:rsidP="005D3F57"/>
    <w:p w:rsidR="0053149F" w:rsidRDefault="0053149F" w:rsidP="0053149F">
      <w:pPr>
        <w:pStyle w:val="Nadpis2"/>
      </w:pPr>
      <w:bookmarkStart w:id="24" w:name="_Toc530412213"/>
      <w:r>
        <w:t>Poistná udalosť a poistné plnenie</w:t>
      </w:r>
      <w:bookmarkEnd w:id="24"/>
    </w:p>
    <w:p w:rsidR="005D7DA2" w:rsidRPr="00451D59" w:rsidRDefault="005D7DA2" w:rsidP="0053149F">
      <w:pPr>
        <w:pStyle w:val="Nadpis3"/>
      </w:pPr>
      <w:bookmarkStart w:id="25" w:name="_Toc530412214"/>
      <w:r w:rsidRPr="00451D59">
        <w:t>Spoluúčasť a franšíza</w:t>
      </w:r>
      <w:bookmarkEnd w:id="25"/>
    </w:p>
    <w:p w:rsidR="005D7DA2" w:rsidRDefault="00AE4BFB" w:rsidP="003F33A6">
      <w:pPr>
        <w:jc w:val="both"/>
      </w:pPr>
      <w:r>
        <w:t>Právna ú</w:t>
      </w:r>
      <w:r w:rsidR="005D7DA2">
        <w:t>prava by mohla byť rozšírená o jednoduché ustanovenie vymedzujúce spoluúčasť a franšízu [napr. v poistnej zmluve možno dohodnúť, že poisťovateľ je povinný poskytnúť poistné plnenie iba v prípade, ak výška škody presiahne určitú sumu (franšíza) alebo že sa poistený bude podieľať na škode určitou sumou, ktorá nebude pokrytá poistným plnením (spoluúčasť)].</w:t>
      </w:r>
    </w:p>
    <w:p w:rsidR="005D7DA2" w:rsidRPr="00451D59" w:rsidRDefault="005D7DA2" w:rsidP="0053149F">
      <w:pPr>
        <w:pStyle w:val="Nadpis3"/>
      </w:pPr>
      <w:bookmarkStart w:id="26" w:name="_Toc530412215"/>
      <w:r w:rsidRPr="00451D59">
        <w:t>Čakacia doba</w:t>
      </w:r>
      <w:bookmarkEnd w:id="26"/>
    </w:p>
    <w:p w:rsidR="005D7DA2" w:rsidRDefault="005D7DA2" w:rsidP="005D7DA2">
      <w:pPr>
        <w:jc w:val="both"/>
      </w:pPr>
      <w:r>
        <w:t>Aktuálna právna úprava nepočíta výslovne s možnosťou dohodnutia čakacej doby. V minulosti vyhlášky o poistných podmienkach s určitými špecifickými prípadmi počítali (napr. pri poistení zvierat</w:t>
      </w:r>
      <w:r w:rsidR="00F918B7">
        <w:t xml:space="preserve"> - § 26 ods. 2 PPM</w:t>
      </w:r>
      <w:r>
        <w:t>). Čakaciu dobu je vhodné nastaviť minimálne pri poistení choroby</w:t>
      </w:r>
      <w:r w:rsidR="00C318C5">
        <w:t xml:space="preserve"> a v poistení finančných strát (najmä kvôli poisteniu straty zamestnania)</w:t>
      </w:r>
      <w:r>
        <w:t>. Ako štandardnú možno</w:t>
      </w:r>
      <w:r w:rsidR="00C318C5">
        <w:t xml:space="preserve"> pri poistení choroby</w:t>
      </w:r>
      <w:r>
        <w:t xml:space="preserve"> považovať trojmesačnú čakaciu dobu (viď obdobné úpravy v Českej republike, v Nemecku alebo v Rakúsku). Osobitne možno uvažovať o poistení dlhodobej starostlivosti (</w:t>
      </w:r>
      <w:proofErr w:type="spellStart"/>
      <w:r>
        <w:t>long</w:t>
      </w:r>
      <w:proofErr w:type="spellEnd"/>
      <w:r>
        <w:t xml:space="preserve">-term </w:t>
      </w:r>
      <w:proofErr w:type="spellStart"/>
      <w:r>
        <w:t>care</w:t>
      </w:r>
      <w:proofErr w:type="spellEnd"/>
      <w:r>
        <w:t xml:space="preserve"> </w:t>
      </w:r>
      <w:proofErr w:type="spellStart"/>
      <w:r>
        <w:t>insurance</w:t>
      </w:r>
      <w:proofErr w:type="spellEnd"/>
      <w:r>
        <w:t xml:space="preserve">), ktorého podstatou je úhrada nákladov na ošetrovanie poisteného v prípade, ak už nie je schopný sám zabezpečovať základné úkony denného života. V týchto prípadoch je nevyhnutná oveľa dlhšia čakacia doba (štandard býva 3 roky). Z pohľadu demografického vývoja je vhodné zakotviť takúto čakaciu dobu, keďže do budúcnosti je možné očakávať zvýšenú potrebu pre takýto produkt (aj keď skúsenosti s využitím takého produktu sa v jednotlivých krajinách dramaticky líšia v závislosti od spoločenského vnímania starostlivosti o rodičov a v závislosti od rozsahu služieb poskytovaných štátom). </w:t>
      </w:r>
    </w:p>
    <w:p w:rsidR="00E974D0" w:rsidRDefault="00E974D0" w:rsidP="00E974D0">
      <w:pPr>
        <w:pStyle w:val="Nadpis3"/>
      </w:pPr>
      <w:bookmarkStart w:id="27" w:name="_Toc530412216"/>
      <w:r w:rsidRPr="00FB1E63">
        <w:t>Vinkulácia poistného plnenia</w:t>
      </w:r>
      <w:bookmarkEnd w:id="27"/>
    </w:p>
    <w:p w:rsidR="00E974D0" w:rsidRDefault="00E974D0" w:rsidP="00E974D0">
      <w:pPr>
        <w:jc w:val="both"/>
      </w:pPr>
      <w:r>
        <w:t xml:space="preserve">Nová právna úpravy by mohla zaviesť výslovnú úpravu vinkulácie. Poistený by mal možnosť dať poisťovateľovi príkaz, aby bolo v prípade poistnej udalosti poistné plnenie vyplatené tretej osobe. </w:t>
      </w:r>
      <w:r w:rsidR="00E47664">
        <w:t xml:space="preserve">Príkaz by bolo možné zrušiť iba so súhlasom tejto tretej osoby. </w:t>
      </w:r>
      <w:r w:rsidR="00F75C31">
        <w:t xml:space="preserve">Ak by určil ďalšiu osobu, poisťovateľ by mal povinnosť jej plniť až po uspokojení prvej určenej osoby. </w:t>
      </w:r>
    </w:p>
    <w:p w:rsidR="007003ED" w:rsidRDefault="0072339D" w:rsidP="0072339D">
      <w:pPr>
        <w:pStyle w:val="Nadpis3"/>
      </w:pPr>
      <w:bookmarkStart w:id="28" w:name="_Toc530412217"/>
      <w:r>
        <w:t>Následky porušenia povinností</w:t>
      </w:r>
      <w:bookmarkEnd w:id="28"/>
    </w:p>
    <w:p w:rsidR="0072339D" w:rsidRDefault="0072339D" w:rsidP="0072339D">
      <w:r>
        <w:t>Ak bolo na základe nesprávne poskytnutých odpovedí stanovené nižšie poistné, poisťovateľ by mal mať tieto oprávnenia:</w:t>
      </w:r>
    </w:p>
    <w:p w:rsidR="0072339D" w:rsidRDefault="0072339D" w:rsidP="0072339D">
      <w:pPr>
        <w:pStyle w:val="Odsekzoznamu"/>
        <w:numPr>
          <w:ilvl w:val="0"/>
          <w:numId w:val="21"/>
        </w:numPr>
        <w:ind w:left="284" w:hanging="284"/>
      </w:pPr>
      <w:r>
        <w:t>Navrhnúť poistníkovi úpravu poistnej zmluvy</w:t>
      </w:r>
    </w:p>
    <w:p w:rsidR="0072339D" w:rsidRDefault="0072339D" w:rsidP="0072339D">
      <w:pPr>
        <w:pStyle w:val="Odsekzoznamu"/>
        <w:numPr>
          <w:ilvl w:val="0"/>
          <w:numId w:val="21"/>
        </w:numPr>
        <w:ind w:left="284" w:hanging="284"/>
      </w:pPr>
      <w:r>
        <w:lastRenderedPageBreak/>
        <w:t>Primerane znížiť poistné plnenie v prípade poistnej udalosti</w:t>
      </w:r>
    </w:p>
    <w:p w:rsidR="0072339D" w:rsidRPr="0072339D" w:rsidRDefault="0072339D" w:rsidP="0072339D">
      <w:pPr>
        <w:pStyle w:val="Odsekzoznamu"/>
        <w:numPr>
          <w:ilvl w:val="0"/>
          <w:numId w:val="21"/>
        </w:numPr>
        <w:ind w:left="284" w:hanging="284"/>
      </w:pPr>
      <w:r>
        <w:t xml:space="preserve">Primerane znížiť, resp. prepočítať výšku </w:t>
      </w:r>
      <w:proofErr w:type="spellStart"/>
      <w:r>
        <w:t>odkupnej</w:t>
      </w:r>
      <w:proofErr w:type="spellEnd"/>
      <w:r>
        <w:t xml:space="preserve"> hodnoty (ak sa nevypláca poistné plnenie, ale </w:t>
      </w:r>
      <w:proofErr w:type="spellStart"/>
      <w:r>
        <w:t>odkupná</w:t>
      </w:r>
      <w:proofErr w:type="spellEnd"/>
      <w:r>
        <w:t xml:space="preserve"> hodnota)</w:t>
      </w:r>
    </w:p>
    <w:p w:rsidR="004F003E" w:rsidRDefault="004F003E" w:rsidP="00E974D0">
      <w:pPr>
        <w:jc w:val="both"/>
        <w:rPr>
          <w:highlight w:val="yellow"/>
        </w:rPr>
      </w:pPr>
    </w:p>
    <w:p w:rsidR="0053149F" w:rsidRDefault="004F003E" w:rsidP="0053149F">
      <w:pPr>
        <w:pStyle w:val="Nadpis2"/>
      </w:pPr>
      <w:bookmarkStart w:id="29" w:name="_Toc530412218"/>
      <w:r>
        <w:t>Z</w:t>
      </w:r>
      <w:r w:rsidR="0053149F">
        <w:t>ánik poistenia</w:t>
      </w:r>
      <w:bookmarkEnd w:id="29"/>
    </w:p>
    <w:p w:rsidR="005D7DA2" w:rsidRPr="00140C45" w:rsidRDefault="005D7DA2" w:rsidP="0053149F">
      <w:pPr>
        <w:pStyle w:val="Nadpis3"/>
      </w:pPr>
      <w:bookmarkStart w:id="30" w:name="_Toc530412219"/>
      <w:r w:rsidRPr="00140C45">
        <w:t>Zánik pre nezaplatenie poistného</w:t>
      </w:r>
      <w:bookmarkEnd w:id="30"/>
    </w:p>
    <w:p w:rsidR="005D7DA2" w:rsidRDefault="005D7DA2" w:rsidP="005D7DA2">
      <w:pPr>
        <w:jc w:val="both"/>
      </w:pPr>
      <w:r>
        <w:t xml:space="preserve">Keďže posledná novelizácia pätnástej hlavy Občianskeho zákonníka (zákon č. 213/2018 </w:t>
      </w:r>
      <w:proofErr w:type="spellStart"/>
      <w:r>
        <w:t>Z.z</w:t>
      </w:r>
      <w:proofErr w:type="spellEnd"/>
      <w:r>
        <w:t xml:space="preserve">.) zaviedla veľmi komplikovanú schému zániku poistenia pre nezaplatenie poistného, nová úprava by sa mohla vrátiť k jednoduchšiemu režimu, ktorý by vychádzal z právnej úpravy platnej pred 1.1.2003. Zánik poistenia pre nezaplatenie poistného by bol viazaný na uplynutie zákonom stanovenej doby od splatnosti poistného, pričom by bola stanovená jednotná lehota pre všetky situácie (jednorazové poistné, prvé poistné, následné poistné). Aby bola zachovaná flexibilita zmluvných vzťahov, bola by daná možnosť odchýliť sa od zákonom určenej doby, avšak iba jedným smerom (predĺženie lehoty na zaplatenie poistného). </w:t>
      </w:r>
      <w:proofErr w:type="spellStart"/>
      <w:r>
        <w:t>Upomienkovací</w:t>
      </w:r>
      <w:proofErr w:type="spellEnd"/>
      <w:r>
        <w:t xml:space="preserve"> proces by bol dobrovoľný a plne v nastavení každej poisťovne. </w:t>
      </w:r>
    </w:p>
    <w:p w:rsidR="005D7DA2" w:rsidRDefault="005D7DA2" w:rsidP="005D7DA2">
      <w:pPr>
        <w:jc w:val="both"/>
      </w:pPr>
      <w:r>
        <w:t xml:space="preserve">Tento režim by odľahčil administratívne náklady poisťovne, ukončil by diskusie o možnom zneužívaní systému výziev zo strany poisťovní a zaviedol by jednotné pravidlá pre všetky typy poistení (keďže zákon o PZP nepozná systém výziev). V druhom kroku možno uvažovať s tým, že by došlo k zjednoteniu lehoty na zaplatenie aj v zákone o PZP. </w:t>
      </w:r>
    </w:p>
    <w:p w:rsidR="005D7DA2" w:rsidRDefault="005D7DA2" w:rsidP="005D7DA2">
      <w:pPr>
        <w:jc w:val="both"/>
      </w:pPr>
      <w:r>
        <w:t xml:space="preserve">Na diskusiu je zachovanie určitej </w:t>
      </w:r>
      <w:proofErr w:type="spellStart"/>
      <w:r>
        <w:t>upomienkovacej</w:t>
      </w:r>
      <w:proofErr w:type="spellEnd"/>
      <w:r>
        <w:t xml:space="preserve"> povinnosti v prípade životného poistenia, keďže tam môže mať zánik poistenia výrazne negatívne následky (či už z dôvodu rastúceho veku poisteného, alebo v dôsledku nepriaznivého stavu </w:t>
      </w:r>
      <w:proofErr w:type="spellStart"/>
      <w:r>
        <w:t>rezervotvornej</w:t>
      </w:r>
      <w:proofErr w:type="spellEnd"/>
      <w:r>
        <w:t xml:space="preserve"> zložky poistenia). </w:t>
      </w:r>
    </w:p>
    <w:p w:rsidR="00E027A1" w:rsidRPr="00E027A1" w:rsidRDefault="00E027A1" w:rsidP="00E974D0">
      <w:pPr>
        <w:pStyle w:val="Nadpis3"/>
      </w:pPr>
      <w:bookmarkStart w:id="31" w:name="_Toc530412220"/>
      <w:r w:rsidRPr="00E027A1">
        <w:t>Výpoveď poistnej zmluvy s jednorazovým poistným</w:t>
      </w:r>
      <w:bookmarkEnd w:id="31"/>
    </w:p>
    <w:p w:rsidR="00E027A1" w:rsidRDefault="00E027A1" w:rsidP="0048261D">
      <w:pPr>
        <w:jc w:val="both"/>
      </w:pPr>
      <w:r>
        <w:t xml:space="preserve">Platná úprava ani návrh rekodifikačnej komisie nepozná možnosť výpovede, ak ide o poistenie s jednorazovým poistným. V prípade </w:t>
      </w:r>
      <w:proofErr w:type="spellStart"/>
      <w:r>
        <w:t>rezervotvorných</w:t>
      </w:r>
      <w:proofErr w:type="spellEnd"/>
      <w:r>
        <w:t xml:space="preserve"> poistení však ide o bežnú náležitosť poistných zmlúv. Možno preto navrhnúť, aby nová úprava obsahovala možnosť zmluvných strán dohodnúť si v poistnej zmluve výpoveď poistnej zmluvy so stanovenou výpovednou dobou (napr. jeden mesiac, aby poisťovateľ mal dostatok času na zabezpečenie prostriedkov)</w:t>
      </w:r>
      <w:r w:rsidR="00A056F7">
        <w:t xml:space="preserve">. </w:t>
      </w:r>
      <w:r w:rsidR="002C7167">
        <w:t>Aj pre tieto prípady by platil zákaz výpovede pre poisťovateľa, ak by išlo o životné poistenie.</w:t>
      </w:r>
    </w:p>
    <w:p w:rsidR="00C532ED" w:rsidRDefault="00C532ED" w:rsidP="0048261D">
      <w:pPr>
        <w:jc w:val="both"/>
      </w:pPr>
      <w:r>
        <w:t xml:space="preserve">V nemeckej úprave napr. platí, že </w:t>
      </w:r>
      <w:r w:rsidR="00CC7F19">
        <w:t>poistník má právo poistnú zmluvu s jednorazovým poistným vypovedať, ak ide o poistenie, pri ktorom je zrejmé, že poistná udalosť nastane (§ 168 ods. 2 VVG). V tomto smere teda ide o filozoficky podobnú úpravu.</w:t>
      </w:r>
    </w:p>
    <w:p w:rsidR="002C7167" w:rsidRPr="002C7167" w:rsidRDefault="002C7167" w:rsidP="00E974D0">
      <w:pPr>
        <w:pStyle w:val="Nadpis3"/>
      </w:pPr>
      <w:bookmarkStart w:id="32" w:name="_Toc530412221"/>
      <w:r w:rsidRPr="002C7167">
        <w:t>Výpoveď do dvoch mesiacov po uzavretí zmluvy</w:t>
      </w:r>
      <w:bookmarkEnd w:id="32"/>
    </w:p>
    <w:p w:rsidR="002C7167" w:rsidRDefault="002C7167" w:rsidP="0048261D">
      <w:pPr>
        <w:jc w:val="both"/>
      </w:pPr>
      <w:r>
        <w:t xml:space="preserve">Právnu úpravu považujem za vyhovujúcu, takže z môjho pohľadu môže zostať zachovaná (s drobnými formulačnými úpravami). </w:t>
      </w:r>
    </w:p>
    <w:p w:rsidR="006C3973" w:rsidRDefault="006C3973" w:rsidP="006C3973">
      <w:pPr>
        <w:pStyle w:val="Nadpis3"/>
      </w:pPr>
      <w:bookmarkStart w:id="33" w:name="_Toc530412222"/>
      <w:r>
        <w:t>Výpoveď po škodovej udalosti</w:t>
      </w:r>
      <w:bookmarkEnd w:id="33"/>
    </w:p>
    <w:p w:rsidR="006C3973" w:rsidRDefault="006C3973" w:rsidP="006C3973">
      <w:pPr>
        <w:jc w:val="both"/>
      </w:pPr>
      <w:r>
        <w:t>Výpoveď po škodovej udalosti je dnes v neživotnom poistení pomerne často využívaná, nie je však zákonom upravená a ani návrh rekodifikačnej komisie s takou možnosťou nepočíta. Skúsenosti z iných krajín hovoria, že ak nie je výpoveď po škodovej udalosti upravená zákonom, býva súdmi posudzovaná ako neprijateľná zmluvná podmienka (viď napr. Taliansko). Súdy v tom vidia špekulatívne konanie zo strany poisťovateľov a výpoveď po škodovej udalosti vnímajú ako nástroj na čistenie poistného kmeňa. Ak sa má naďalej uplatňovať, je potrebné ju zahrnúť do zákona po vzore českej úpravy (§ 2805 NOZ).</w:t>
      </w:r>
    </w:p>
    <w:p w:rsidR="00904F0F" w:rsidRDefault="00904F0F" w:rsidP="006C3973">
      <w:pPr>
        <w:jc w:val="both"/>
      </w:pPr>
      <w:r>
        <w:t xml:space="preserve">Výpoveď by nemala byť pre poisťovateľa prípustná v prípade životného poistenia. </w:t>
      </w:r>
    </w:p>
    <w:p w:rsidR="00904F0F" w:rsidRDefault="00904F0F" w:rsidP="006C3973">
      <w:pPr>
        <w:jc w:val="both"/>
      </w:pPr>
      <w:r>
        <w:lastRenderedPageBreak/>
        <w:t>Je možné, že nebude vôľa na široko koncipované právo na výpoveď po škodovej udalosti; v takom prípade je možné uvažovať zo zúženým variantom tak, ako ho poznal napr. zákon o poistnej zmluve z roku 1934 (§ 6</w:t>
      </w:r>
      <w:r w:rsidR="00112390">
        <w:t>1</w:t>
      </w:r>
      <w:r w:rsidR="00211C0E">
        <w:t xml:space="preserve"> Z1934</w:t>
      </w:r>
      <w:r>
        <w:t>), ktorý zakotvoval právo na výpoveď pre poistníka iba v prípade, ak poisťovateľ znížil poistné plnenie alebo nevyplatil poistné plnenie a poisťovateľ mal právo na výpoveď iba v prípade, ak sa poistník dopustil „</w:t>
      </w:r>
      <w:proofErr w:type="spellStart"/>
      <w:r>
        <w:t>obmyslnosti</w:t>
      </w:r>
      <w:proofErr w:type="spellEnd"/>
      <w:r>
        <w:t>“ pri uplatňovaní nároku na poistné plnenie.</w:t>
      </w:r>
    </w:p>
    <w:p w:rsidR="002C7167" w:rsidRPr="00884ABF" w:rsidRDefault="00884ABF" w:rsidP="00E974D0">
      <w:pPr>
        <w:pStyle w:val="Nadpis3"/>
      </w:pPr>
      <w:bookmarkStart w:id="34" w:name="_Toc530412223"/>
      <w:r w:rsidRPr="00884ABF">
        <w:t>Odstúpenie od zmluvy zo strany poistníka</w:t>
      </w:r>
      <w:bookmarkEnd w:id="34"/>
    </w:p>
    <w:p w:rsidR="0029684B" w:rsidRDefault="00884ABF" w:rsidP="0048261D">
      <w:pPr>
        <w:jc w:val="both"/>
      </w:pPr>
      <w:r>
        <w:t>Odstúpenie od zmluvy by malo byť v rámci novej úpravy naviazané na životné poistenie. Dôjde tak k zosúladeniu so smernicou Solventnosť II a so smernicou o ochrane spotrebiteľa pri finančných službách na diaľku (zákon č. 266/2005 Z. z.).</w:t>
      </w:r>
    </w:p>
    <w:p w:rsidR="00AD76C6" w:rsidRDefault="00AD76C6" w:rsidP="0048261D">
      <w:pPr>
        <w:jc w:val="both"/>
      </w:pPr>
      <w:r>
        <w:t xml:space="preserve">V súvislosti s odstúpením možno dať do pozornosti, že </w:t>
      </w:r>
      <w:r w:rsidR="00211C0E">
        <w:t xml:space="preserve">návrh rekodifikačnej komisie </w:t>
      </w:r>
      <w:r>
        <w:t xml:space="preserve">preberá obchodnoprávnu koncepciu a odstúpenie od zmluvy bude mať účinky ex </w:t>
      </w:r>
      <w:proofErr w:type="spellStart"/>
      <w:r>
        <w:t>nunc</w:t>
      </w:r>
      <w:proofErr w:type="spellEnd"/>
      <w:r>
        <w:t xml:space="preserve"> a nie ex </w:t>
      </w:r>
      <w:proofErr w:type="spellStart"/>
      <w:r>
        <w:t>tunc</w:t>
      </w:r>
      <w:proofErr w:type="spellEnd"/>
      <w:r w:rsidR="002F1E02">
        <w:t xml:space="preserve"> (§ 783</w:t>
      </w:r>
      <w:r w:rsidR="00274616">
        <w:t xml:space="preserve"> ROZ</w:t>
      </w:r>
      <w:r w:rsidR="002F1E02">
        <w:t>)</w:t>
      </w:r>
      <w:r>
        <w:t xml:space="preserve">. V tomto smere bude potrebné výslovne upraviť </w:t>
      </w:r>
      <w:r w:rsidR="002F1E02">
        <w:t xml:space="preserve">vysporiadanie zmluvných strán po odstúpení od zmluvy. </w:t>
      </w:r>
    </w:p>
    <w:p w:rsidR="0029684B" w:rsidRDefault="0029684B" w:rsidP="00E974D0">
      <w:pPr>
        <w:pStyle w:val="Nadpis3"/>
      </w:pPr>
      <w:bookmarkStart w:id="35" w:name="_Toc530412224"/>
      <w:r w:rsidRPr="0029684B">
        <w:t xml:space="preserve">Výpoveď ku koncu </w:t>
      </w:r>
      <w:r w:rsidRPr="00E974D0">
        <w:t>poistného</w:t>
      </w:r>
      <w:r w:rsidRPr="0029684B">
        <w:t xml:space="preserve"> obdobia</w:t>
      </w:r>
      <w:bookmarkEnd w:id="35"/>
    </w:p>
    <w:p w:rsidR="002C7167" w:rsidRDefault="0029684B" w:rsidP="0048261D">
      <w:pPr>
        <w:jc w:val="both"/>
      </w:pPr>
      <w:r>
        <w:t xml:space="preserve">Ak nie sú vážnejšie aplikačné problémy, môže zostať bez zmeny. </w:t>
      </w:r>
      <w:r w:rsidRPr="0029684B">
        <w:t>Na diskusiu je, či nezmeniť šesťtýždňovú lehotu na inú lehotu, ktorá sa lepšie počíta</w:t>
      </w:r>
      <w:r>
        <w:t>.</w:t>
      </w:r>
    </w:p>
    <w:p w:rsidR="00970945" w:rsidRDefault="00970945" w:rsidP="0048261D">
      <w:pPr>
        <w:jc w:val="both"/>
      </w:pPr>
      <w:r>
        <w:t xml:space="preserve">Na diskusiu je, či výslovne </w:t>
      </w:r>
      <w:r w:rsidR="003B2DC2">
        <w:t>právne ošetriť počítanie času spätne, keďže ani nový návrh tieto situácie nerieši (porovnaj § 122</w:t>
      </w:r>
      <w:r w:rsidR="009B326B">
        <w:t xml:space="preserve"> - § 122b</w:t>
      </w:r>
      <w:r w:rsidR="00274616">
        <w:t xml:space="preserve"> ROZ</w:t>
      </w:r>
      <w:r w:rsidR="003B2DC2">
        <w:t>)</w:t>
      </w:r>
      <w:r w:rsidR="006A175E">
        <w:t>. Situácia je v návrhu komplikovanejšia v tom, že nový návrh dôsledne rozlišuje medzi lehotou a dobou aj v oblasti počítania času. V minulosti riešený aplikačný problém o tom, kedy je posledný deň na podanie výpovede v prípade, ak posledný deň pripadne na deň pracovného pokoja, tak dostáva novú rovinu. Zo znenia návrhu (ktorý preberá aktuálne znenie</w:t>
      </w:r>
      <w:r w:rsidR="00F677E3">
        <w:t xml:space="preserve"> § 800 ods. 1 OZ</w:t>
      </w:r>
      <w:r w:rsidR="006A175E">
        <w:t>) nie je zrejmé, či ide o lehotu alebo o dobu, keďže sa však vymedzuje, že „výpoveď sa musí dať aspoň šesť týždňov“, vnímam to skôr ako stanovenie lehoty na podanie výpovede a nie ako stanovenie výpovednej doby.</w:t>
      </w:r>
    </w:p>
    <w:p w:rsidR="008B7979" w:rsidRDefault="00F0428A" w:rsidP="005D3F57">
      <w:pPr>
        <w:pStyle w:val="Nadpis3"/>
      </w:pPr>
      <w:bookmarkStart w:id="36" w:name="_Toc530412225"/>
      <w:r w:rsidRPr="00F0428A">
        <w:t>Odstúpenie od zmluvy zo strany poisťovateľa</w:t>
      </w:r>
      <w:bookmarkEnd w:id="36"/>
    </w:p>
    <w:p w:rsidR="00E37308" w:rsidRDefault="00E37308" w:rsidP="00E37308">
      <w:pPr>
        <w:jc w:val="both"/>
      </w:pPr>
      <w:r>
        <w:t xml:space="preserve">Keďže odstúpenie od zmluvy je v návrhu rekodifikačnej komisie ponímané tak, že spôsobuje zánik zmluvy vždy ex </w:t>
      </w:r>
      <w:proofErr w:type="spellStart"/>
      <w:r>
        <w:t>nunc</w:t>
      </w:r>
      <w:proofErr w:type="spellEnd"/>
      <w:r>
        <w:t xml:space="preserve"> (§ 783 ROZ), je potrebné odstúpenie od zmluvy formulovať inak. </w:t>
      </w:r>
      <w:r w:rsidR="002155C6">
        <w:t xml:space="preserve">Problém je tiež v tom, že možnosť odstúpenia od zmluvy je limitovaná prekluzívnou subjektívnou lehotou (6 mesiacov) a prekluzívnou objektívnou lehotou (3 roky). </w:t>
      </w:r>
    </w:p>
    <w:p w:rsidR="00F6654D" w:rsidRPr="00E37308" w:rsidRDefault="00F6654D" w:rsidP="00E37308">
      <w:pPr>
        <w:jc w:val="both"/>
      </w:pPr>
      <w:r>
        <w:t xml:space="preserve">Každopádne podstata mechanizmu by mala byť zachovaná: ak dôjde vplyvom vedome nesprávnych alebo neúplných odpovedí k situácii, že poisťovateľ by poistnú zmluvu pri poznaní skutočného stavu neuzavrel, mal by mať možnosť </w:t>
      </w:r>
      <w:r w:rsidR="00370585">
        <w:t>poistný vzťah ukončiť (obdobne aj napr. § 2808 NOZ alebo § 19 VVG).</w:t>
      </w:r>
    </w:p>
    <w:p w:rsidR="00DA1959" w:rsidRDefault="00DA1959" w:rsidP="00F00286">
      <w:pPr>
        <w:pStyle w:val="Nadpis3"/>
      </w:pPr>
      <w:bookmarkStart w:id="37" w:name="_Toc530412226"/>
      <w:r>
        <w:t>Výpoveď pripoistení</w:t>
      </w:r>
      <w:bookmarkEnd w:id="37"/>
    </w:p>
    <w:p w:rsidR="00DA1959" w:rsidRDefault="00DA1959" w:rsidP="0048261D">
      <w:pPr>
        <w:jc w:val="both"/>
      </w:pPr>
      <w:r>
        <w:t xml:space="preserve">V praxi sa dnes uplatňujú aj výpovede pripoistení (teda nie je vypovedaná celá poistná zmluva, ale iba vybrané pripoistenia). Návrh rekodifikačnej komisie pri zániku záväzkov </w:t>
      </w:r>
      <w:r w:rsidR="006379FB">
        <w:t xml:space="preserve">vymedzuje výpoveď iba vo vzťahu k zmluve, takže je otázne, či je možné zakotviť výpoveď „poistenia“, resp. „pripoistenia“. </w:t>
      </w:r>
      <w:r w:rsidR="0006130E">
        <w:t>V tomto smere skôr možno predpokladať, že taký postup nebude možný, resp. nebude ho možné výslovne zakotviť do textu právneho predpisu. Preto aj všetky navrhované možnosti výpovede budú uvádzať výpoveď „poistnej zmluvy“ a nie výpoveď „poistenia“.</w:t>
      </w:r>
    </w:p>
    <w:p w:rsidR="004F003E" w:rsidRDefault="004F003E" w:rsidP="0048261D">
      <w:pPr>
        <w:jc w:val="both"/>
      </w:pPr>
    </w:p>
    <w:p w:rsidR="00056CE8" w:rsidRDefault="003F33A6" w:rsidP="0057654D">
      <w:pPr>
        <w:pStyle w:val="Nadpis2"/>
      </w:pPr>
      <w:bookmarkStart w:id="38" w:name="_Toc530412227"/>
      <w:r>
        <w:lastRenderedPageBreak/>
        <w:t>Práva a povinnosti</w:t>
      </w:r>
      <w:bookmarkEnd w:id="38"/>
    </w:p>
    <w:p w:rsidR="003F33A6" w:rsidRDefault="003F33A6" w:rsidP="0057654D">
      <w:pPr>
        <w:pStyle w:val="Nadpis3"/>
      </w:pPr>
      <w:bookmarkStart w:id="39" w:name="_Toc530412228"/>
      <w:r>
        <w:t>Povinnosti poisteného</w:t>
      </w:r>
      <w:bookmarkEnd w:id="39"/>
    </w:p>
    <w:p w:rsidR="003F33A6" w:rsidRDefault="003F33A6" w:rsidP="0048261D">
      <w:pPr>
        <w:jc w:val="both"/>
      </w:pPr>
      <w:r>
        <w:t>Návrh by mal výslovne upraviť, že poistený je povinný dodržiavať povinnosti dohodnuté v poistnej zmluve aj v prípade, ak nie je zmluvnou stranou poistnej zmluvy (poistníkom). Poistníkovi by mala byť daná povinnosť oboznámiť poisteného s</w:t>
      </w:r>
      <w:r w:rsidR="0057654D">
        <w:t> povinnosťami, ktoré má podľa poistnej zmluvy dodržiavať</w:t>
      </w:r>
      <w:r w:rsidR="00F677E3">
        <w:t xml:space="preserve"> (viď poznámky k poisteniu cudzieho rizika)</w:t>
      </w:r>
      <w:r w:rsidR="0057654D">
        <w:t>.</w:t>
      </w:r>
    </w:p>
    <w:p w:rsidR="001218D4" w:rsidRDefault="001218D4" w:rsidP="001218D4">
      <w:pPr>
        <w:pStyle w:val="Nadpis3"/>
      </w:pPr>
      <w:bookmarkStart w:id="40" w:name="_Toc530412229"/>
      <w:r>
        <w:t>Povinnosti v prípade poistnej udalosti</w:t>
      </w:r>
      <w:bookmarkEnd w:id="40"/>
    </w:p>
    <w:p w:rsidR="001218D4" w:rsidRDefault="001218D4" w:rsidP="001218D4">
      <w:r>
        <w:t xml:space="preserve">Je možné vychádzať z existujúcej právnej úpravy. Povinnosti v prípade poistnej udalosti je vhodné uložiť najmä osobe oprávnenej na poistné plnenie, ktorá by mala mať povinnosť: </w:t>
      </w:r>
    </w:p>
    <w:p w:rsidR="001218D4" w:rsidRDefault="001218D4" w:rsidP="00274616">
      <w:pPr>
        <w:pStyle w:val="Odsekzoznamu"/>
        <w:numPr>
          <w:ilvl w:val="0"/>
          <w:numId w:val="10"/>
        </w:numPr>
        <w:ind w:left="426" w:hanging="426"/>
      </w:pPr>
      <w:r>
        <w:t>Bez zbytočného odkladu</w:t>
      </w:r>
      <w:r w:rsidR="00E756FB">
        <w:t xml:space="preserve"> (</w:t>
      </w:r>
      <w:proofErr w:type="spellStart"/>
      <w:r w:rsidR="00E756FB">
        <w:t>t.j</w:t>
      </w:r>
      <w:proofErr w:type="spellEnd"/>
      <w:r w:rsidR="00E756FB">
        <w:t>. v nadväznosti na § 122 ROZ spravidla do 10 dní)</w:t>
      </w:r>
      <w:r>
        <w:t xml:space="preserve"> oznámiť poistnú udalosť</w:t>
      </w:r>
    </w:p>
    <w:p w:rsidR="001218D4" w:rsidRDefault="001218D4" w:rsidP="00274616">
      <w:pPr>
        <w:pStyle w:val="Odsekzoznamu"/>
        <w:numPr>
          <w:ilvl w:val="0"/>
          <w:numId w:val="10"/>
        </w:numPr>
        <w:ind w:left="426" w:hanging="426"/>
      </w:pPr>
      <w:r>
        <w:t>Dať pravdivé informácie o okolnostiach poistnej udalosti a o rozsahu jej následkov</w:t>
      </w:r>
    </w:p>
    <w:p w:rsidR="001218D4" w:rsidRDefault="001218D4" w:rsidP="00274616">
      <w:pPr>
        <w:pStyle w:val="Odsekzoznamu"/>
        <w:numPr>
          <w:ilvl w:val="0"/>
          <w:numId w:val="10"/>
        </w:numPr>
        <w:ind w:left="426" w:hanging="426"/>
      </w:pPr>
      <w:r>
        <w:t>Informovať o tom, či ide môže ísť o viacnásobné alebo množné poistenie</w:t>
      </w:r>
    </w:p>
    <w:p w:rsidR="001218D4" w:rsidRDefault="001218D4" w:rsidP="00274616">
      <w:pPr>
        <w:pStyle w:val="Odsekzoznamu"/>
        <w:numPr>
          <w:ilvl w:val="0"/>
          <w:numId w:val="10"/>
        </w:numPr>
        <w:ind w:left="426" w:hanging="426"/>
      </w:pPr>
      <w:r>
        <w:t>Predložiť potrebné doklady</w:t>
      </w:r>
    </w:p>
    <w:p w:rsidR="00E756FB" w:rsidRDefault="00E756FB" w:rsidP="00E756FB">
      <w:pPr>
        <w:pStyle w:val="Nadpis3"/>
      </w:pPr>
      <w:bookmarkStart w:id="41" w:name="_Toc530412230"/>
      <w:r>
        <w:t>Šetrenie poistnej udalosti</w:t>
      </w:r>
      <w:bookmarkEnd w:id="41"/>
    </w:p>
    <w:p w:rsidR="00E756FB" w:rsidRDefault="00E756FB" w:rsidP="00E756FB">
      <w:pPr>
        <w:jc w:val="both"/>
      </w:pPr>
      <w:r>
        <w:t>Nová úprava by mohla vychádzať z existujúceho stavu. Čo sa týka zálohy na poistné plnenie, je vhodné ju formulovať tak, že by o ňu mala žiadať osoba, ktorá je oprávnená na plnenie (nemusí by byť vždy poistený). Nová úprava by tiež mohla výslovne stanoviť, že šetrenie poistnej udalosti vykonáva poisťovateľa na svoje náklady. Zároveň by mohla zakotviť, že ak poistený alebo osoba oprávnená na plnenie spôsobí, sťaženie šetrenia poistnej udalosti (napr. uvedením nesprávnych údajov, predložením nesprávnych dokladov), poisťovateľ by mal mať právo na náhradu takto vynaložených nákladov.</w:t>
      </w:r>
    </w:p>
    <w:p w:rsidR="00E756FB" w:rsidRPr="00E756FB" w:rsidRDefault="00E756FB" w:rsidP="00E756FB">
      <w:pPr>
        <w:jc w:val="both"/>
      </w:pPr>
      <w:proofErr w:type="spellStart"/>
      <w:r>
        <w:t>Novozakotvené</w:t>
      </w:r>
      <w:proofErr w:type="spellEnd"/>
      <w:r>
        <w:t xml:space="preserve"> ustanovenie o povinnosti zdôvodniť zníženie alebo nevyplatenie poistného plnenia by mohlo byť zachované, avšak bez doložky o nemožnosti zmeny. </w:t>
      </w:r>
    </w:p>
    <w:p w:rsidR="004F003E" w:rsidRDefault="004F003E" w:rsidP="004F003E">
      <w:pPr>
        <w:pStyle w:val="Odsekzoznamu"/>
        <w:ind w:left="426"/>
      </w:pPr>
    </w:p>
    <w:p w:rsidR="006860C5" w:rsidRDefault="006860C5" w:rsidP="005E5E25">
      <w:pPr>
        <w:pStyle w:val="Nadpis2"/>
      </w:pPr>
      <w:bookmarkStart w:id="42" w:name="_Toc530412231"/>
      <w:r>
        <w:t>Životné poistenie</w:t>
      </w:r>
      <w:bookmarkEnd w:id="42"/>
    </w:p>
    <w:p w:rsidR="006860C5" w:rsidRDefault="002377AE" w:rsidP="002377AE">
      <w:pPr>
        <w:jc w:val="both"/>
      </w:pPr>
      <w:r>
        <w:t>Životné poistenie by malo byť vymedzené v súlade so smernicou Solventnosť II ako poistenie pre prípad smrti, poistenie pre prípad dožitia, poistenie pre prípad smrti alebo dožitia, poistenie vena, poistenie prostriedkov na výživu a dôchodkové poistenie.</w:t>
      </w:r>
    </w:p>
    <w:p w:rsidR="002377AE" w:rsidRDefault="002377AE" w:rsidP="00A57649">
      <w:pPr>
        <w:jc w:val="both"/>
      </w:pPr>
      <w:r>
        <w:t xml:space="preserve">V životnom poistení by mali byť vylúčené ustanovenia o zvýšení poistného rizika. </w:t>
      </w:r>
    </w:p>
    <w:p w:rsidR="002377AE" w:rsidRDefault="002377AE" w:rsidP="00A57649">
      <w:pPr>
        <w:jc w:val="both"/>
      </w:pPr>
      <w:r>
        <w:t xml:space="preserve">V súvislosti s jednostrannou zmenou poistného by mali byť vylúčené dôvody týkajúce sa veku alebo zmeny zdravotného stavu. </w:t>
      </w:r>
    </w:p>
    <w:p w:rsidR="00AE7A82" w:rsidRDefault="00AE7A82" w:rsidP="00AE7A82">
      <w:pPr>
        <w:jc w:val="both"/>
      </w:pPr>
      <w:r>
        <w:t xml:space="preserve">Na diskusiu je, či životné poistenie vymedziť iba ako </w:t>
      </w:r>
      <w:proofErr w:type="spellStart"/>
      <w:r>
        <w:t>obnosové</w:t>
      </w:r>
      <w:proofErr w:type="spellEnd"/>
      <w:r>
        <w:t xml:space="preserve"> poistenie, alebo či môže mať aj charakter škodového poistenia (poistenie pohrebných nákladov). </w:t>
      </w:r>
    </w:p>
    <w:p w:rsidR="00953E17" w:rsidRPr="00330422" w:rsidRDefault="00953E17" w:rsidP="00953E17">
      <w:pPr>
        <w:pStyle w:val="Nadpis3"/>
      </w:pPr>
      <w:bookmarkStart w:id="43" w:name="_Toc530412232"/>
      <w:r w:rsidRPr="00330422">
        <w:t>Osoby oprávnené na poistné plnenie v prípade smrti</w:t>
      </w:r>
      <w:r>
        <w:t xml:space="preserve"> poisteného</w:t>
      </w:r>
      <w:bookmarkEnd w:id="43"/>
    </w:p>
    <w:p w:rsidR="00953E17" w:rsidRDefault="00953E17" w:rsidP="00173DD7">
      <w:pPr>
        <w:jc w:val="both"/>
      </w:pPr>
      <w:r>
        <w:t>Mohla by byť zachovaná aktuálna koncepcia: prvé určenie by mal k dispozícii poistník (bez nutnosti súhlasu poisteného), na zmenu v určení by sa už súhlas poisteného vyžadoval. Súčasnú úpravu je vhodné doplniť o výslovnú možnosť stanoviť viac osôb, stanoviť podiely jednotlivých osôb, o možnosť poistníka disponovať s právom na poistné plnenie pred smrťou poisteného (napr. vinkulovať právo na poistné plnenie) a vyriešiť otázku, ako sa má vnímať posledná skupina náhradných oprávnených osôb (dedičia). Pre vylúčenie pochybností by mohla byť výslovne riešená aj otázka, ako sa správa podiel oprávnenej osoby, ktorá nenadobudne právo na plnenie</w:t>
      </w:r>
      <w:r w:rsidR="00173DD7">
        <w:t xml:space="preserve">: tu by mohlo byť upravené, že uvoľnený podiel sa vždy rozloží medzi ostatné určené osoby podľa pomeru ich podielov. Taká úprava by zjednodušila proces likvidácie, pretože náhradné oprávnené osoby by bolo potrebné zisťovať až v prípade, že nie je </w:t>
      </w:r>
      <w:r w:rsidR="00173DD7">
        <w:lastRenderedPageBreak/>
        <w:t xml:space="preserve">žiadna určená osoba, ktorej by mohlo byť vyplatené poistné plnenie. Tiež by taký postup mal byť v súlade so záujmami toho, kto osoby určil. </w:t>
      </w:r>
      <w:r w:rsidR="00650187">
        <w:t>Výslovne by tiež mohlo byť upravené, že ak je osoba určená vzťahom k poistenému, rozhodujúci je stav v čase poistnej udalosti.</w:t>
      </w:r>
    </w:p>
    <w:p w:rsidR="00953E17" w:rsidRDefault="00953E17" w:rsidP="00953E17">
      <w:pPr>
        <w:jc w:val="both"/>
      </w:pPr>
      <w:r>
        <w:t>Na diskusiu je ďalší rozsah právnej úpravy, napr. či po vzore českej úpravy riešiť aj situácie, ak poistený zomrie pri rovnakej udalosti ako osoba oprávnená na plnenie (§ 2836 NOZ</w:t>
      </w:r>
      <w:r w:rsidR="00267520">
        <w:t xml:space="preserve"> alebo § 2448 CCQ</w:t>
      </w:r>
      <w:r>
        <w:t>), alebo či rozlišovať odvolateľné a neodvolateľné určenie</w:t>
      </w:r>
      <w:r w:rsidR="000F2169">
        <w:t xml:space="preserve"> ako je to v českej či nemeckej úprave</w:t>
      </w:r>
      <w:r>
        <w:t xml:space="preserve"> (§ 2830 NOZ</w:t>
      </w:r>
      <w:r w:rsidR="000F2169">
        <w:t>, § 159 VVG</w:t>
      </w:r>
      <w:r>
        <w:t>).</w:t>
      </w:r>
    </w:p>
    <w:p w:rsidR="00173DD7" w:rsidRDefault="00173DD7" w:rsidP="00953E17">
      <w:pPr>
        <w:jc w:val="both"/>
      </w:pPr>
      <w:r>
        <w:t>V niektorých krajinách sa uplatňuje obmedzenie, že poistník môže sám seba stanoviť ako osobu oprávnenú na poistné plnenie iba so súhlasom poisteného.</w:t>
      </w:r>
      <w:r w:rsidR="008026E3">
        <w:rPr>
          <w:rStyle w:val="Odkaznapoznmkupodiarou"/>
        </w:rPr>
        <w:footnoteReference w:id="2"/>
      </w:r>
      <w:r>
        <w:t xml:space="preserve"> Je na diskusiu, či také pravidlo zakomponovať do novej úpravy. Môže síce pomôcť pri riešení niektorých špekulácií, na druhej strane je to významné obmedzenie napríklad pri skupinových zmluvách, kde poistník zároveň vystupuje ako oprávnená osoba na poistné plnenie (typicky v poistení schopnosti splácať úver). </w:t>
      </w:r>
    </w:p>
    <w:p w:rsidR="00953E17" w:rsidRDefault="00953E17" w:rsidP="00953E17">
      <w:pPr>
        <w:jc w:val="both"/>
      </w:pPr>
      <w:r>
        <w:t xml:space="preserve">V súvislosti so smrťou poisteného je tiež vhodné právne ošetriť situácie, ak nedôjde po smrti poisteného k výplate poistného plnenia, napr. z dôvodu, že sa uplatní výluka alebo že sa odmietne poistné plnenie. V takom prípade by bolo vhodné ustanoviť, že ak poisťovateľ v dôsledku smrti nevypláca poistné plnenie, ale vypláca </w:t>
      </w:r>
      <w:proofErr w:type="spellStart"/>
      <w:r>
        <w:t>odkupnú</w:t>
      </w:r>
      <w:proofErr w:type="spellEnd"/>
      <w:r>
        <w:t xml:space="preserve"> hodnotu, vyplatí ju oprávneným osobám. V minulosti takú úpravu obsahovala vyhláška o poistení osôb</w:t>
      </w:r>
      <w:r w:rsidR="006003F3">
        <w:t xml:space="preserve"> (§ </w:t>
      </w:r>
      <w:r w:rsidR="00A95BD3">
        <w:t xml:space="preserve">9 </w:t>
      </w:r>
      <w:r w:rsidR="006003F3">
        <w:t xml:space="preserve">PPO, obdobne napr. aj </w:t>
      </w:r>
      <w:r w:rsidR="00A95BD3">
        <w:t xml:space="preserve">článok </w:t>
      </w:r>
      <w:r w:rsidR="006003F3" w:rsidRPr="006003F3">
        <w:t>L132-18</w:t>
      </w:r>
      <w:r w:rsidR="006003F3">
        <w:t xml:space="preserve"> </w:t>
      </w:r>
      <w:proofErr w:type="spellStart"/>
      <w:r w:rsidR="006003F3">
        <w:t>CdA</w:t>
      </w:r>
      <w:proofErr w:type="spellEnd"/>
      <w:r w:rsidR="006003F3">
        <w:t>)</w:t>
      </w:r>
      <w:r>
        <w:t xml:space="preserve">, so zánikom vyhlášky však toto ustanovenie zaniklo a preto dnes platí stav, že </w:t>
      </w:r>
      <w:proofErr w:type="spellStart"/>
      <w:r>
        <w:t>odkupná</w:t>
      </w:r>
      <w:proofErr w:type="spellEnd"/>
      <w:r>
        <w:t xml:space="preserve"> hodnota by mala byť predmetom dedenia (keďže </w:t>
      </w:r>
      <w:proofErr w:type="spellStart"/>
      <w:r>
        <w:t>odkupná</w:t>
      </w:r>
      <w:proofErr w:type="spellEnd"/>
      <w:r>
        <w:t xml:space="preserve"> hodnota nie je poistným plnením a poistné podmienky nemajú možnosť zakotviť výnimku z toho, čo patrí do pozostalosti), príp. je vyplatená poistníkovi, ak je nažive. Nakoľko cieľom poistenia pre prípad smrti je zabezpečenie pozostalých (osôb oprávnených na poistné plnenie), aj </w:t>
      </w:r>
      <w:proofErr w:type="spellStart"/>
      <w:r>
        <w:t>odkupná</w:t>
      </w:r>
      <w:proofErr w:type="spellEnd"/>
      <w:r>
        <w:t xml:space="preserve"> hodnota by mala byť vyplácaná týmto osobám. </w:t>
      </w:r>
    </w:p>
    <w:p w:rsidR="00953E17" w:rsidRPr="00BA3FBD" w:rsidRDefault="00953E17" w:rsidP="00953E17">
      <w:pPr>
        <w:pStyle w:val="Nadpis3"/>
      </w:pPr>
      <w:bookmarkStart w:id="44" w:name="_Toc530412233"/>
      <w:r w:rsidRPr="00BA3FBD">
        <w:t>Samovražda</w:t>
      </w:r>
      <w:bookmarkEnd w:id="44"/>
    </w:p>
    <w:p w:rsidR="00953E17" w:rsidRDefault="00953E17" w:rsidP="00953E17">
      <w:pPr>
        <w:jc w:val="both"/>
      </w:pPr>
      <w:r>
        <w:t>Aktuálna právna úprava sa osobitne samovražde nevenuje, možno teda vychádzať zo základného predpokladu, že samovražda nie je poisteným krytá, keďže nespĺňa základný definičný znak poistnej udalosti (náhodnosť). Návrh rekodifikačnej komisie v tejto logike zostáva, len s tým rozdielom, že samovražda je výslovne právnou úpravou vylúčená. Keďže v dôsledku importu produktových vlastností životných produktov z iných krajín sú samovraždy bežne na trhu kryté, bolo by vhodné tento stav kodifikovať a stanoviť, že poisťovateľ je povinný poskytnúť poistné plnenie aj v prípade samovraždy, ak od začiatku poistenia uplynie zákonom stanovená doba (napr. tri roky</w:t>
      </w:r>
      <w:r w:rsidR="00350593">
        <w:t xml:space="preserve"> po vzore nemeckej úpravy - § 161 VVG</w:t>
      </w:r>
      <w:r>
        <w:t>). Aby nedochádzalo k špekulatívnym úpravám poistnej sumy v priebehu trvania poistenia (tesne pred spáchaním samovraždy), možno tiež upraviť, že poisťovateľ má povinnosť vyplatiť iba najnižšiu poistnú sumu, ktorá platila tri roky pred spáchaním samovraždy</w:t>
      </w:r>
      <w:r w:rsidR="00350593">
        <w:t xml:space="preserve"> (</w:t>
      </w:r>
      <w:r w:rsidR="009E4541">
        <w:t xml:space="preserve">inšpirácia podľa </w:t>
      </w:r>
      <w:r w:rsidR="001C30CF">
        <w:t>§ 2441 CC</w:t>
      </w:r>
      <w:r w:rsidR="00350593">
        <w:t>Q)</w:t>
      </w:r>
      <w:r>
        <w:t>. Tiež je možné upraviť prípady, ak dôjde k spáchaniu samovraždy v stave nepríčetnosti (napr. po vzore nemeckej úpravy).</w:t>
      </w:r>
    </w:p>
    <w:p w:rsidR="00350593" w:rsidRDefault="00350593" w:rsidP="00350593">
      <w:pPr>
        <w:pStyle w:val="Nadpis3"/>
      </w:pPr>
      <w:bookmarkStart w:id="45" w:name="_Toc530412234"/>
      <w:r>
        <w:t>Úmyselné spôsobenie smrti</w:t>
      </w:r>
      <w:bookmarkEnd w:id="45"/>
    </w:p>
    <w:p w:rsidR="00350593" w:rsidRDefault="00350593" w:rsidP="00350593">
      <w:pPr>
        <w:jc w:val="both"/>
      </w:pPr>
      <w:r>
        <w:t>Na diskusiu je tiež riešenie prípadov, ak smrť poisteného úmyselne spôsobí osoba oprávnená na plnenie. Za normálnych okolností by nemala byť taká udalosť považovaná za poistnú udalosť (a takým ustanovením počíta aj návrh rekodifikačnej komisie), každopádne v poistení pre prípad smrti možno uvažovať o určitej spoločenskej potrebe na odlišný prístup s ohľadom na zabezpečenie pozostalých. Osobitný prístup by mohol byť taký, že v týchto prípadoch by oprávnená osoba nenadobudla právo na plnenie, avšak išlo by o poistnú udalosť a poisťovateľ by mal povinnosť poskytnúť poistné plnenie</w:t>
      </w:r>
      <w:r w:rsidR="00A95BD3">
        <w:t xml:space="preserve"> (v minulosti § 17 PPO)</w:t>
      </w:r>
      <w:r>
        <w:t xml:space="preserve">. Nemecká úprava pre tieto prípady rozlišuje dve situácie (§ 162 VVG): </w:t>
      </w:r>
    </w:p>
    <w:p w:rsidR="00350593" w:rsidRDefault="00350593" w:rsidP="005E5E25">
      <w:pPr>
        <w:pStyle w:val="Odsekzoznamu"/>
        <w:numPr>
          <w:ilvl w:val="0"/>
          <w:numId w:val="12"/>
        </w:numPr>
        <w:ind w:left="426" w:hanging="426"/>
        <w:jc w:val="both"/>
      </w:pPr>
      <w:r>
        <w:lastRenderedPageBreak/>
        <w:t xml:space="preserve">Ak privodí smrť poisteného poistník, poisťovateľ nemá </w:t>
      </w:r>
      <w:r w:rsidR="003A14E8">
        <w:t>povinnosť</w:t>
      </w:r>
      <w:r>
        <w:t xml:space="preserve"> poskytnúť poistné plnenie</w:t>
      </w:r>
    </w:p>
    <w:p w:rsidR="00350593" w:rsidRDefault="00350593" w:rsidP="005E5E25">
      <w:pPr>
        <w:pStyle w:val="Odsekzoznamu"/>
        <w:numPr>
          <w:ilvl w:val="0"/>
          <w:numId w:val="12"/>
        </w:numPr>
        <w:ind w:left="426" w:hanging="426"/>
        <w:jc w:val="both"/>
      </w:pPr>
      <w:r>
        <w:t>Ak privodí smrť osoba oprávnená na plnenie, tak nenadobudne právo na plnenie</w:t>
      </w:r>
      <w:r w:rsidR="00186682">
        <w:t>.</w:t>
      </w:r>
    </w:p>
    <w:p w:rsidR="00FF757A" w:rsidRDefault="00FF757A" w:rsidP="00FF757A">
      <w:pPr>
        <w:jc w:val="both"/>
      </w:pPr>
      <w:r>
        <w:t>Tieto pravidlá by mohli platiť nielen pre životné poistenie, ale aj pre poistenie úrazu alebo poistenie choroby.</w:t>
      </w:r>
    </w:p>
    <w:p w:rsidR="006C4F86" w:rsidRDefault="006C4F86" w:rsidP="00FF757A">
      <w:pPr>
        <w:jc w:val="both"/>
      </w:pPr>
      <w:r>
        <w:t xml:space="preserve">Na diskusiu je tiež možné stanovenie výnimky z úmyselného spôsobenia poistnej udalosti, ak ide o prípady </w:t>
      </w:r>
      <w:r w:rsidR="000324C9">
        <w:t>nutnej obrany, krajnej núdze či o situáciu všeobecného záujmu (obdobnú úpravu poznal napr. § 45 Z1950)</w:t>
      </w:r>
    </w:p>
    <w:p w:rsidR="00350593" w:rsidRDefault="000D1D9F" w:rsidP="000D1D9F">
      <w:pPr>
        <w:pStyle w:val="Nadpis3"/>
      </w:pPr>
      <w:bookmarkStart w:id="46" w:name="_Toc530412235"/>
      <w:r>
        <w:t>Poistenie v splatenom stave</w:t>
      </w:r>
      <w:bookmarkEnd w:id="46"/>
    </w:p>
    <w:p w:rsidR="000D1D9F" w:rsidRDefault="00F60E83" w:rsidP="00F60E83">
      <w:pPr>
        <w:jc w:val="both"/>
      </w:pPr>
      <w:r>
        <w:t xml:space="preserve">Aktuálna právna úprava nepozná poistenie v splatenom stave (či už formou redukcie alebo nie), v minulosti bola redukcia poistenia upravená vo vyhláške o poistení osôb. Návrh rekodifikačnej komisie </w:t>
      </w:r>
      <w:r w:rsidR="005E5E25">
        <w:t xml:space="preserve">(§ 1433) </w:t>
      </w:r>
      <w:r>
        <w:t>preberá iba doterajšie ustanovenie § 804</w:t>
      </w:r>
      <w:r w:rsidR="005E5E25">
        <w:t xml:space="preserve"> OZ</w:t>
      </w:r>
      <w:r>
        <w:t xml:space="preserve">, ktoré odkazuje na poistné podmienky. </w:t>
      </w:r>
    </w:p>
    <w:p w:rsidR="00022F5F" w:rsidRDefault="00022F5F" w:rsidP="005E5E25">
      <w:pPr>
        <w:jc w:val="both"/>
      </w:pPr>
      <w:r>
        <w:t>Poistenie v splatenom stave v zásade môže vzniknúť na základe dvoch spúšťačov</w:t>
      </w:r>
      <w:r w:rsidR="005E5E25">
        <w:t>: na ž</w:t>
      </w:r>
      <w:r>
        <w:t>iadosť poistníka</w:t>
      </w:r>
      <w:r w:rsidR="005E5E25">
        <w:t xml:space="preserve"> alebo ako dôsledok n</w:t>
      </w:r>
      <w:r>
        <w:t>ezaplateni</w:t>
      </w:r>
      <w:r w:rsidR="005E5E25">
        <w:t>a</w:t>
      </w:r>
      <w:r>
        <w:t xml:space="preserve"> poistného</w:t>
      </w:r>
      <w:r w:rsidR="005E5E25">
        <w:t>.</w:t>
      </w:r>
    </w:p>
    <w:p w:rsidR="00022F5F" w:rsidRDefault="00022F5F" w:rsidP="005E5E25">
      <w:pPr>
        <w:jc w:val="both"/>
      </w:pPr>
      <w:r>
        <w:t xml:space="preserve">Keďže v prípade nezaplatenia poistného ide o výnimku z predpokladaného následku, ktorým je zánik poistenia, je vhodné, aby táto výnimka bola upravená priamo zákonom, keďže zverovať túto kompetenciu poistným podmienkam nevylučuje samo o sebe posudzovanie obsahu takej zmluvnej podmienky z pohľadu neprijateľnosti (a prakticky všetky poistné zmluvy životného poistenia spadajú do segmentu spotrebiteľských zmlúv). </w:t>
      </w:r>
    </w:p>
    <w:p w:rsidR="00022F5F" w:rsidRDefault="009A3E90" w:rsidP="00022F5F">
      <w:pPr>
        <w:jc w:val="both"/>
      </w:pPr>
      <w:r>
        <w:t xml:space="preserve">O poistení v splatenom stave uvažujeme </w:t>
      </w:r>
      <w:r w:rsidR="00066738">
        <w:t xml:space="preserve">v dvoch základných rovinách: </w:t>
      </w:r>
    </w:p>
    <w:p w:rsidR="00066738" w:rsidRDefault="00066738" w:rsidP="005E5E25">
      <w:pPr>
        <w:pStyle w:val="Odsekzoznamu"/>
        <w:numPr>
          <w:ilvl w:val="0"/>
          <w:numId w:val="14"/>
        </w:numPr>
        <w:ind w:left="426" w:hanging="426"/>
        <w:jc w:val="both"/>
      </w:pPr>
      <w:r>
        <w:t>redukcia poistenia, ktorá sa používa v tradičných produktoch: vytvorená rezerva sa použije ako jednorazové poistné, na základe čoho sa určí buď poistenie so zníženou (redukovanou) poistnou sumou alebo sa primerane skráti poistná doba</w:t>
      </w:r>
    </w:p>
    <w:p w:rsidR="00066738" w:rsidRDefault="00066738" w:rsidP="005E5E25">
      <w:pPr>
        <w:pStyle w:val="Odsekzoznamu"/>
        <w:numPr>
          <w:ilvl w:val="0"/>
          <w:numId w:val="14"/>
        </w:numPr>
        <w:ind w:left="426" w:hanging="426"/>
        <w:jc w:val="both"/>
      </w:pPr>
      <w:r>
        <w:t xml:space="preserve">poistenie v splatenom stave v investičných produktoch, kde zaniká iba povinnosť uhrádzať poistné, ale výška poistného krytia sa nemení (spravidla však zanikajú pripoistenia). </w:t>
      </w:r>
    </w:p>
    <w:p w:rsidR="00066738" w:rsidRDefault="00066738" w:rsidP="00066738">
      <w:pPr>
        <w:jc w:val="both"/>
      </w:pPr>
      <w:r>
        <w:t>Keďže zákonnou úpravou nie je možné upraviť všetky podrobnosti, nová úprava by sa mala iba obmedziť na zakotvenie možnosti, že poistenie nezanikne pre nezaplatenie poistného a na všeobecný popis poistenia v splatenom stave.</w:t>
      </w:r>
      <w:r w:rsidR="007A20F0">
        <w:t xml:space="preserve"> Poistenie v splatenom stave by malo byť možnosťou, ktorú je potrebné dohodnúť v poistnej zmluve, úprava by nezakotvovala automatický prechod do splateného stavu (keďže by to pravdepodobne znamenalo rozsiahle IT investície poisťovní). </w:t>
      </w:r>
    </w:p>
    <w:p w:rsidR="001834C8" w:rsidRDefault="001834C8" w:rsidP="001834C8">
      <w:pPr>
        <w:pStyle w:val="Nadpis3"/>
      </w:pPr>
      <w:bookmarkStart w:id="47" w:name="_Toc530412236"/>
      <w:proofErr w:type="spellStart"/>
      <w:r>
        <w:t>Odkupná</w:t>
      </w:r>
      <w:proofErr w:type="spellEnd"/>
      <w:r>
        <w:t xml:space="preserve"> hodnota</w:t>
      </w:r>
      <w:bookmarkEnd w:id="47"/>
    </w:p>
    <w:p w:rsidR="003D30AE" w:rsidRDefault="001834C8" w:rsidP="001834C8">
      <w:pPr>
        <w:jc w:val="both"/>
      </w:pPr>
      <w:r>
        <w:t xml:space="preserve">Keďže s účinnosťou od 1.1.2020 budú platiť nové pravidlá, ktoré sú upravené v zákone o poisťovníctve (§ 70a), v novej úprave nie je potrebné </w:t>
      </w:r>
      <w:r w:rsidR="0040681C">
        <w:t>podrobne</w:t>
      </w:r>
      <w:r>
        <w:t xml:space="preserve"> riešiť pravidlá, kedy a komu má byť vyplatená </w:t>
      </w:r>
      <w:proofErr w:type="spellStart"/>
      <w:r>
        <w:t>odkupná</w:t>
      </w:r>
      <w:proofErr w:type="spellEnd"/>
      <w:r>
        <w:t xml:space="preserve"> hodnota.</w:t>
      </w:r>
      <w:r w:rsidR="003D30AE">
        <w:t xml:space="preserve"> Úprava obsiahnutá v zákone o poisťovníctve má však zopár medzier, ktoré nie sú právne ošetrené: </w:t>
      </w:r>
    </w:p>
    <w:p w:rsidR="003D30AE" w:rsidRDefault="003D30AE" w:rsidP="003D30AE">
      <w:pPr>
        <w:pStyle w:val="Odsekzoznamu"/>
        <w:numPr>
          <w:ilvl w:val="0"/>
          <w:numId w:val="20"/>
        </w:numPr>
        <w:ind w:left="426" w:hanging="426"/>
        <w:jc w:val="both"/>
      </w:pPr>
      <w:r>
        <w:t xml:space="preserve">nie sú upravené poistné zmluvy uzavierané na dobu neurčitú: typicky poistenie pre prípad smrti na dobu neurčitú je poistením, pri ktorom je zrejmé, že poistná udalosť nastane a teda predčasný zánik poistenia býva spojený s právom na </w:t>
      </w:r>
      <w:proofErr w:type="spellStart"/>
      <w:r>
        <w:t>odkupnú</w:t>
      </w:r>
      <w:proofErr w:type="spellEnd"/>
      <w:r>
        <w:t xml:space="preserve"> hodnotu.</w:t>
      </w:r>
      <w:r>
        <w:rPr>
          <w:rStyle w:val="Odkaznapoznmkupodiarou"/>
        </w:rPr>
        <w:footnoteReference w:id="3"/>
      </w:r>
      <w:r>
        <w:t xml:space="preserve"> Je tiež možné, že sa zmení prax na určitých typoch zmlúv: napr. investičné životné poistenie je v Poľsku ponúkané na dobu neurčitú, čo má svoju výhodu v tom, že klient nie je negatívne zasiahnutý výsledkom investície pri skončení poistnej doby (ak koniec poistnej doby vyjde na obdobie prepadu trhov). </w:t>
      </w:r>
    </w:p>
    <w:p w:rsidR="003D30AE" w:rsidRDefault="003D30AE" w:rsidP="003D30AE">
      <w:pPr>
        <w:pStyle w:val="Odsekzoznamu"/>
        <w:numPr>
          <w:ilvl w:val="0"/>
          <w:numId w:val="20"/>
        </w:numPr>
        <w:ind w:left="426" w:hanging="426"/>
        <w:jc w:val="both"/>
      </w:pPr>
      <w:r>
        <w:t xml:space="preserve">okrem poistných zmlúv investičného životného poistenia, pri ktorých zákon </w:t>
      </w:r>
      <w:proofErr w:type="spellStart"/>
      <w:r>
        <w:t>explictne</w:t>
      </w:r>
      <w:proofErr w:type="spellEnd"/>
      <w:r>
        <w:t xml:space="preserve"> uvádza, že ide o produkt, pri ktorom vzniká právo na </w:t>
      </w:r>
      <w:proofErr w:type="spellStart"/>
      <w:r>
        <w:t>odkupnú</w:t>
      </w:r>
      <w:proofErr w:type="spellEnd"/>
      <w:r>
        <w:t xml:space="preserve"> hodnotu nie sú ostatné produkty špecificky </w:t>
      </w:r>
      <w:r>
        <w:lastRenderedPageBreak/>
        <w:t xml:space="preserve">upravené. Zo znenia zákona teda nie je možné vyčítať, pri ktorých produktoch „vzniká“ alebo „má vzniknúť“ právo na </w:t>
      </w:r>
      <w:proofErr w:type="spellStart"/>
      <w:r>
        <w:t>odkupnú</w:t>
      </w:r>
      <w:proofErr w:type="spellEnd"/>
      <w:r>
        <w:t xml:space="preserve"> hodnotu.</w:t>
      </w:r>
    </w:p>
    <w:p w:rsidR="0040681C" w:rsidRDefault="0040681C" w:rsidP="0040681C">
      <w:pPr>
        <w:jc w:val="both"/>
      </w:pPr>
      <w:r>
        <w:t xml:space="preserve">Na diskusiu preto je, či má nová úprava v Občianskom zákonníku vymedzovať, v ktorých produktoch má klientovi vzniknúť právo na </w:t>
      </w:r>
      <w:proofErr w:type="spellStart"/>
      <w:r>
        <w:t>odkupnú</w:t>
      </w:r>
      <w:proofErr w:type="spellEnd"/>
      <w:r>
        <w:t xml:space="preserve"> hodnotu.</w:t>
      </w:r>
    </w:p>
    <w:p w:rsidR="008C3BA9" w:rsidRDefault="008C3BA9" w:rsidP="0040681C">
      <w:pPr>
        <w:jc w:val="both"/>
      </w:pPr>
      <w:r>
        <w:t xml:space="preserve">Napríklad v Nemecku vzniká právo na </w:t>
      </w:r>
      <w:proofErr w:type="spellStart"/>
      <w:r>
        <w:t>odkupnú</w:t>
      </w:r>
      <w:proofErr w:type="spellEnd"/>
      <w:r>
        <w:t xml:space="preserve"> hodnotu vždy, ak ide o produkt naviazaný na relatívnu náhodu, teda je isté, že poistná udalosť nastane (§ 169 VVG).</w:t>
      </w:r>
      <w:r>
        <w:rPr>
          <w:rStyle w:val="Odkaznapoznmkupodiarou"/>
        </w:rPr>
        <w:footnoteReference w:id="4"/>
      </w:r>
    </w:p>
    <w:p w:rsidR="00871019" w:rsidRDefault="008C3BA9" w:rsidP="0040681C">
      <w:pPr>
        <w:jc w:val="both"/>
      </w:pPr>
      <w:r>
        <w:t xml:space="preserve">V Českej republike je aktuálne právna úprava trochu všeobecnejšia (§ 2842 NOZ) a ako základné pravidlo stanovuje, že právo na </w:t>
      </w:r>
      <w:proofErr w:type="spellStart"/>
      <w:r>
        <w:t>odkupnú</w:t>
      </w:r>
      <w:proofErr w:type="spellEnd"/>
      <w:r>
        <w:t xml:space="preserve"> hodnotu vzniká v každom životnom poistení, ak to nevylučuje zmluva.</w:t>
      </w:r>
      <w:r>
        <w:rPr>
          <w:rStyle w:val="Odkaznapoznmkupodiarou"/>
        </w:rPr>
        <w:footnoteReference w:id="5"/>
      </w:r>
      <w:r>
        <w:t xml:space="preserve"> Predchádzajúca úprava </w:t>
      </w:r>
      <w:r w:rsidR="00871019">
        <w:t xml:space="preserve">v Českej republike </w:t>
      </w:r>
      <w:r>
        <w:t xml:space="preserve">vychádzala z rovnakého základu, avšak obsahovala aj vymedzenie prípadov, pri ktorých štandardne nevzniká právo na </w:t>
      </w:r>
      <w:proofErr w:type="spellStart"/>
      <w:r>
        <w:t>odkupnú</w:t>
      </w:r>
      <w:proofErr w:type="spellEnd"/>
      <w:r>
        <w:t xml:space="preserve"> hodnotu (§ 58 ods. 3 </w:t>
      </w:r>
      <w:proofErr w:type="spellStart"/>
      <w:r>
        <w:t>ZoPS</w:t>
      </w:r>
      <w:proofErr w:type="spellEnd"/>
      <w:r>
        <w:t>).</w:t>
      </w:r>
      <w:r>
        <w:rPr>
          <w:rStyle w:val="Odkaznapoznmkupodiarou"/>
        </w:rPr>
        <w:footnoteReference w:id="6"/>
      </w:r>
      <w:r w:rsidR="00871019">
        <w:t xml:space="preserve"> </w:t>
      </w:r>
    </w:p>
    <w:p w:rsidR="008C3BA9" w:rsidRPr="001834C8" w:rsidRDefault="00871019" w:rsidP="0040681C">
      <w:pPr>
        <w:jc w:val="both"/>
      </w:pPr>
      <w:r>
        <w:t xml:space="preserve">Vo Francúzsku sú výslovne uvedené produkty, ktoré pri ktorých nemusí vzniknúť právo na </w:t>
      </w:r>
      <w:proofErr w:type="spellStart"/>
      <w:r>
        <w:t>odkupnú</w:t>
      </w:r>
      <w:proofErr w:type="spellEnd"/>
      <w:r>
        <w:t xml:space="preserve"> hodnotu alebo redukciu poistenia (článok L132-23).</w:t>
      </w:r>
    </w:p>
    <w:p w:rsidR="000B1C58" w:rsidRDefault="00FB77DB" w:rsidP="006860C5">
      <w:pPr>
        <w:pStyle w:val="Nadpis2"/>
      </w:pPr>
      <w:bookmarkStart w:id="48" w:name="_Toc530412237"/>
      <w:r>
        <w:t>Poistenie úrazu</w:t>
      </w:r>
      <w:bookmarkEnd w:id="48"/>
    </w:p>
    <w:p w:rsidR="00022FC4" w:rsidRDefault="00022FC4" w:rsidP="0048261D">
      <w:pPr>
        <w:jc w:val="both"/>
      </w:pPr>
      <w:r>
        <w:t>Na diskusiu je, či zaviesť aspoň základné vymedzenie úrazu. Minulý rok bola k tomu diskusia na pôde NBS, kde sa ozývajú hlasy, že za úraz by sa mal považovať napr. aj infarkt</w:t>
      </w:r>
      <w:r w:rsidR="009E4541">
        <w:t>; diskusia ohľadom vymedzenia úrazu bola nakoniec predmetom aj samostatného článku</w:t>
      </w:r>
      <w:r>
        <w:t>.</w:t>
      </w:r>
      <w:r w:rsidR="009E4541">
        <w:rPr>
          <w:rStyle w:val="Odkaznapoznmkupodiarou"/>
        </w:rPr>
        <w:footnoteReference w:id="7"/>
      </w:r>
      <w:r w:rsidR="00AE7A82">
        <w:t xml:space="preserve"> Legálna definícia úrazu môže pomôcť zlepšiť právnu istotu v tomto smere.</w:t>
      </w:r>
    </w:p>
    <w:p w:rsidR="00022FC4" w:rsidRDefault="00022FC4" w:rsidP="0048261D">
      <w:pPr>
        <w:jc w:val="both"/>
      </w:pPr>
      <w:r>
        <w:t>Napr. nemecká úprava (§ 178 ods. 2 VVG) obsahuje vymedzenie úrazu: Úraz vzniká, ak poistený v dôsledku náhlej vonkajšej udalosti pôsobiacej na jeho telo utrpí nedobrovoľné poškodenie zdravia (</w:t>
      </w:r>
      <w:proofErr w:type="spellStart"/>
      <w:r>
        <w:t>Gesundheitsschädigung</w:t>
      </w:r>
      <w:proofErr w:type="spellEnd"/>
      <w:r>
        <w:t xml:space="preserve">). </w:t>
      </w:r>
      <w:proofErr w:type="spellStart"/>
      <w:r>
        <w:t>N</w:t>
      </w:r>
      <w:r w:rsidR="007E266F">
        <w:t>edobrovoľnosť</w:t>
      </w:r>
      <w:proofErr w:type="spellEnd"/>
      <w:r w:rsidR="007E266F">
        <w:t xml:space="preserve"> sa predpokladá, pokiaľ nie je preukázaný opak.</w:t>
      </w:r>
      <w:r w:rsidR="007E266F">
        <w:rPr>
          <w:rStyle w:val="Odkaznapoznmkupodiarou"/>
        </w:rPr>
        <w:footnoteReference w:id="8"/>
      </w:r>
    </w:p>
    <w:p w:rsidR="007E266F" w:rsidRDefault="007E266F" w:rsidP="0048261D">
      <w:pPr>
        <w:jc w:val="both"/>
      </w:pPr>
      <w:r>
        <w:t>Bývalá vyhláška o poistení osôb vymedzoval úrazové poistenie nasledovne (§ 22</w:t>
      </w:r>
      <w:r w:rsidR="00274616">
        <w:t xml:space="preserve"> PPO</w:t>
      </w:r>
      <w:r>
        <w:t>): Z úrazového poistenia je poisťovňa povinná plniť, ak za trvania poistenia neočakávaným a náhlym pôsobením vonkajších síl alebo vlastnej telesnej sily alebo neočakávaným a neprerušeným pôsobením vysokých alebo nízkych vonkajších teplôt, plynov, pár, žiarenia a jedov (s výnimkou mikrob</w:t>
      </w:r>
      <w:r w:rsidR="00274616">
        <w:t>i</w:t>
      </w:r>
      <w:r>
        <w:t xml:space="preserve">álnych jedov a </w:t>
      </w:r>
      <w:proofErr w:type="spellStart"/>
      <w:r>
        <w:t>imunotoxických</w:t>
      </w:r>
      <w:proofErr w:type="spellEnd"/>
      <w:r>
        <w:t xml:space="preserve"> látok) bolo poistenému spôsobené telesné poškodenie, prípadne mu bola spôsobená smrť; ak sa telesné poškodenie prejavilo alebo smrť nastala po skončení poistenia, je poisťovňa povinná plniť vtedy, ak došlo k úrazu za trvania poistenia</w:t>
      </w:r>
      <w:r w:rsidR="00AE7A82">
        <w:t>.</w:t>
      </w:r>
    </w:p>
    <w:p w:rsidR="00767F8F" w:rsidRDefault="00767F8F" w:rsidP="00214D48">
      <w:pPr>
        <w:jc w:val="both"/>
      </w:pPr>
      <w:r>
        <w:t>Český zákon o poistnej zmluve vymedzoval úraz nasledovne</w:t>
      </w:r>
      <w:r w:rsidR="00214D48">
        <w:t xml:space="preserve"> (§ 60 </w:t>
      </w:r>
      <w:proofErr w:type="spellStart"/>
      <w:r w:rsidR="00214D48">
        <w:t>ZoPS</w:t>
      </w:r>
      <w:proofErr w:type="spellEnd"/>
      <w:r w:rsidR="00214D48">
        <w:t>)</w:t>
      </w:r>
      <w:r>
        <w:t xml:space="preserve">: </w:t>
      </w:r>
      <w:proofErr w:type="spellStart"/>
      <w:r w:rsidR="00214D48">
        <w:t>Úrazem</w:t>
      </w:r>
      <w:proofErr w:type="spellEnd"/>
      <w:r w:rsidR="00214D48">
        <w:t xml:space="preserve"> </w:t>
      </w:r>
      <w:proofErr w:type="spellStart"/>
      <w:r w:rsidR="00214D48">
        <w:t>se</w:t>
      </w:r>
      <w:proofErr w:type="spellEnd"/>
      <w:r w:rsidR="00214D48">
        <w:t xml:space="preserve"> pro účely tohoto zákona </w:t>
      </w:r>
      <w:proofErr w:type="spellStart"/>
      <w:r w:rsidR="00214D48">
        <w:t>rozumí</w:t>
      </w:r>
      <w:proofErr w:type="spellEnd"/>
      <w:r w:rsidR="00214D48">
        <w:t xml:space="preserve"> </w:t>
      </w:r>
      <w:proofErr w:type="spellStart"/>
      <w:r w:rsidR="00214D48">
        <w:t>neočekávané</w:t>
      </w:r>
      <w:proofErr w:type="spellEnd"/>
      <w:r w:rsidR="00214D48">
        <w:t xml:space="preserve"> a </w:t>
      </w:r>
      <w:proofErr w:type="spellStart"/>
      <w:r w:rsidR="00214D48">
        <w:t>náhlé</w:t>
      </w:r>
      <w:proofErr w:type="spellEnd"/>
      <w:r w:rsidR="00214D48">
        <w:t xml:space="preserve"> </w:t>
      </w:r>
      <w:proofErr w:type="spellStart"/>
      <w:r w:rsidR="00214D48">
        <w:t>působení</w:t>
      </w:r>
      <w:proofErr w:type="spellEnd"/>
      <w:r w:rsidR="00214D48">
        <w:t xml:space="preserve"> </w:t>
      </w:r>
      <w:proofErr w:type="spellStart"/>
      <w:r w:rsidR="00214D48">
        <w:t>zevních</w:t>
      </w:r>
      <w:proofErr w:type="spellEnd"/>
      <w:r w:rsidR="00214D48">
        <w:t xml:space="preserve"> </w:t>
      </w:r>
      <w:proofErr w:type="spellStart"/>
      <w:r w:rsidR="00214D48">
        <w:t>sil</w:t>
      </w:r>
      <w:proofErr w:type="spellEnd"/>
      <w:r w:rsidR="008C3BA9">
        <w:t xml:space="preserve"> </w:t>
      </w:r>
      <w:r w:rsidR="00214D48">
        <w:t>nebo</w:t>
      </w:r>
      <w:r w:rsidR="008C3BA9">
        <w:t xml:space="preserve"> </w:t>
      </w:r>
      <w:r w:rsidR="00214D48">
        <w:t>vlastní</w:t>
      </w:r>
      <w:r w:rsidR="008C3BA9">
        <w:t xml:space="preserve"> </w:t>
      </w:r>
      <w:proofErr w:type="spellStart"/>
      <w:r w:rsidR="00214D48">
        <w:t>tělesné</w:t>
      </w:r>
      <w:proofErr w:type="spellEnd"/>
      <w:r w:rsidR="008C3BA9">
        <w:t xml:space="preserve"> </w:t>
      </w:r>
      <w:proofErr w:type="spellStart"/>
      <w:r w:rsidR="00214D48">
        <w:t>síly</w:t>
      </w:r>
      <w:proofErr w:type="spellEnd"/>
      <w:r w:rsidR="008C3BA9">
        <w:t xml:space="preserve"> </w:t>
      </w:r>
      <w:r w:rsidR="00214D48">
        <w:t>nezávisle</w:t>
      </w:r>
      <w:r w:rsidR="008C3BA9">
        <w:t xml:space="preserve"> </w:t>
      </w:r>
      <w:r w:rsidR="00214D48">
        <w:t>na</w:t>
      </w:r>
      <w:r w:rsidR="008C3BA9">
        <w:t xml:space="preserve"> </w:t>
      </w:r>
      <w:proofErr w:type="spellStart"/>
      <w:r w:rsidR="00214D48">
        <w:t>vůli</w:t>
      </w:r>
      <w:proofErr w:type="spellEnd"/>
      <w:r w:rsidR="008C3BA9">
        <w:t xml:space="preserve"> </w:t>
      </w:r>
      <w:proofErr w:type="spellStart"/>
      <w:r w:rsidR="00214D48">
        <w:t>pojištěného</w:t>
      </w:r>
      <w:proofErr w:type="spellEnd"/>
      <w:r w:rsidR="00214D48">
        <w:t>,</w:t>
      </w:r>
      <w:r w:rsidR="008C3BA9">
        <w:t xml:space="preserve"> </w:t>
      </w:r>
      <w:proofErr w:type="spellStart"/>
      <w:r w:rsidR="00214D48">
        <w:t>ke</w:t>
      </w:r>
      <w:proofErr w:type="spellEnd"/>
      <w:r w:rsidR="008C3BA9">
        <w:t xml:space="preserve"> </w:t>
      </w:r>
      <w:proofErr w:type="spellStart"/>
      <w:r w:rsidR="00214D48">
        <w:t>kterému</w:t>
      </w:r>
      <w:proofErr w:type="spellEnd"/>
      <w:r w:rsidR="008C3BA9">
        <w:t xml:space="preserve"> </w:t>
      </w:r>
      <w:r w:rsidR="00214D48">
        <w:t>došlo</w:t>
      </w:r>
      <w:r w:rsidR="008C3BA9">
        <w:t xml:space="preserve"> </w:t>
      </w:r>
      <w:proofErr w:type="spellStart"/>
      <w:r w:rsidR="00214D48">
        <w:t>během</w:t>
      </w:r>
      <w:proofErr w:type="spellEnd"/>
      <w:r w:rsidR="008C3BA9">
        <w:t xml:space="preserve"> </w:t>
      </w:r>
      <w:proofErr w:type="spellStart"/>
      <w:r w:rsidR="00214D48">
        <w:t>trvání</w:t>
      </w:r>
      <w:proofErr w:type="spellEnd"/>
      <w:r w:rsidR="008C3BA9">
        <w:t xml:space="preserve"> </w:t>
      </w:r>
      <w:proofErr w:type="spellStart"/>
      <w:r w:rsidR="00214D48">
        <w:t>soukromého</w:t>
      </w:r>
      <w:proofErr w:type="spellEnd"/>
      <w:r w:rsidR="00214D48">
        <w:t xml:space="preserve"> </w:t>
      </w:r>
      <w:proofErr w:type="spellStart"/>
      <w:r w:rsidR="00214D48">
        <w:t>pojištění</w:t>
      </w:r>
      <w:proofErr w:type="spellEnd"/>
      <w:r w:rsidR="00214D48">
        <w:t xml:space="preserve"> a </w:t>
      </w:r>
      <w:proofErr w:type="spellStart"/>
      <w:r w:rsidR="00214D48">
        <w:t>kterým</w:t>
      </w:r>
      <w:proofErr w:type="spellEnd"/>
      <w:r w:rsidR="00214D48">
        <w:t xml:space="preserve"> </w:t>
      </w:r>
      <w:proofErr w:type="spellStart"/>
      <w:r w:rsidR="00214D48">
        <w:t>bylo</w:t>
      </w:r>
      <w:proofErr w:type="spellEnd"/>
      <w:r w:rsidR="00214D48">
        <w:t xml:space="preserve"> </w:t>
      </w:r>
      <w:proofErr w:type="spellStart"/>
      <w:r w:rsidR="00214D48">
        <w:t>pojištěnému</w:t>
      </w:r>
      <w:proofErr w:type="spellEnd"/>
      <w:r w:rsidR="00214D48">
        <w:t xml:space="preserve"> </w:t>
      </w:r>
      <w:proofErr w:type="spellStart"/>
      <w:r w:rsidR="00214D48">
        <w:t>způsobeno</w:t>
      </w:r>
      <w:proofErr w:type="spellEnd"/>
      <w:r w:rsidR="00214D48">
        <w:t xml:space="preserve"> </w:t>
      </w:r>
      <w:proofErr w:type="spellStart"/>
      <w:r w:rsidR="00214D48">
        <w:t>poškození</w:t>
      </w:r>
      <w:proofErr w:type="spellEnd"/>
      <w:r w:rsidR="00214D48">
        <w:t xml:space="preserve"> zdraví nebo </w:t>
      </w:r>
      <w:proofErr w:type="spellStart"/>
      <w:r w:rsidR="00214D48">
        <w:t>smrt</w:t>
      </w:r>
      <w:proofErr w:type="spellEnd"/>
      <w:r w:rsidR="00214D48">
        <w:t>.</w:t>
      </w:r>
      <w:r w:rsidR="008C3BA9">
        <w:t xml:space="preserve"> </w:t>
      </w:r>
    </w:p>
    <w:p w:rsidR="007E266F" w:rsidRDefault="007E266F" w:rsidP="0048261D">
      <w:pPr>
        <w:jc w:val="both"/>
      </w:pPr>
      <w:r>
        <w:lastRenderedPageBreak/>
        <w:t>Keďže následky úrazu sa môžu prejaviť so značným odstupom po vzniku úrazového deja, je už od 80-tych rokov vedená diskusia, čo považovať za poistnú udalosť: či samotný úraz alebo či až vznik následkov úrazu (pracovná neschopnosť, trvalé následky, smrť). Presné vymedzenie časového okamihu poistnej udalosti je dôležité pre posúdenie toho, či k poistnej udalosti došlo počas trvania poistenia ako aj z dôvodu plynutia premlčacej lehoty. Navrhuje sa vyriešiť tento problém tak, že za poistnú udalosť by sa považoval samotný úrazový dej; v tomto smere by mohlo byť upravené aj navrhované ustanovenie o premlčacej lehote (§ 114a</w:t>
      </w:r>
      <w:r w:rsidR="00274616">
        <w:t xml:space="preserve"> ROZ</w:t>
      </w:r>
      <w:r>
        <w:t xml:space="preserve">), ktoré by mohlo byť doplnené v tom smere, že premlčacia lehota začne </w:t>
      </w:r>
      <w:r w:rsidRPr="007E266F">
        <w:t>plynúť za jeden rok po poistnej udalosti, a to bez ohľadu na to, kedy sa prejavili jej následky</w:t>
      </w:r>
      <w:r>
        <w:t>.</w:t>
      </w:r>
    </w:p>
    <w:p w:rsidR="00AE7A82" w:rsidRDefault="00AE7A82" w:rsidP="0048261D">
      <w:pPr>
        <w:jc w:val="both"/>
      </w:pPr>
      <w:r>
        <w:t xml:space="preserve">V rámci poistenia </w:t>
      </w:r>
      <w:r w:rsidR="002B7C98">
        <w:t xml:space="preserve">úrazu </w:t>
      </w:r>
      <w:r>
        <w:t>by mohli byť osobitne vymedzené povinnosti po poistnej udalosti: bezodkladne</w:t>
      </w:r>
      <w:r>
        <w:rPr>
          <w:rStyle w:val="Odkaznapoznmkupodiarou"/>
        </w:rPr>
        <w:footnoteReference w:id="9"/>
      </w:r>
      <w:r>
        <w:t xml:space="preserve"> vyhľadať po úraze lekárske ošetrenie, liečiť sa podľa pokynov lekára a ak to poisťovateľ vyžaduje, dať sa na jeho náklad vyšetriť lekárom, ktorého poisťovateľ určí.</w:t>
      </w:r>
      <w:r w:rsidR="002B7C98">
        <w:t xml:space="preserve"> Úprava týkajúca sa zachraňovacích nákladov sa neuplatní (asi by mala platiť iba pre poistenie majetku).</w:t>
      </w:r>
    </w:p>
    <w:p w:rsidR="009E4541" w:rsidRDefault="009E4541" w:rsidP="0048261D">
      <w:pPr>
        <w:jc w:val="both"/>
      </w:pPr>
      <w:r>
        <w:t>V súvislosti s poisťovacími podvodmi pri poistení úrazu a pri poistení choroby možno uvažovať o tom, že pre tieto poistenia by bol osobitne stanovený následok pre neskoré nahlásenie poistnej udalosti: ak by osoba oprávnená na poistné plnenie nenahlásila poisťovateľovi poistnú udalosť do 14 dní od úrazu, zmeškala by túto lehotu bez dôvodov hodných osobitného zreteľa a zároveň nenahlásenie by sťažilo alebo znemožnilo vyšetrenie poistnej udalosti poisťovateľom, nemal by povinnosť vyplatiť poistné plnenie. Týmto spôsobom by bolo možné riešiť prípady poranení mäkkých tkanív, pri ktorých nie je možné s určitým časovým odstupom už zistiť, či naozaj došlo k telesnému poškodeniu</w:t>
      </w:r>
      <w:r w:rsidR="00533927">
        <w:t xml:space="preserve"> a v akom rozsahu</w:t>
      </w:r>
      <w:r>
        <w:t>.</w:t>
      </w:r>
    </w:p>
    <w:p w:rsidR="00AE7A82" w:rsidRDefault="00022FC4" w:rsidP="0048261D">
      <w:pPr>
        <w:jc w:val="both"/>
      </w:pPr>
      <w:r>
        <w:t xml:space="preserve">Na diskusiu je tiež riešenie denných dávok alebo iných dávok počas práceneschopnosti, ak nie sú vyplácané v režime </w:t>
      </w:r>
      <w:proofErr w:type="spellStart"/>
      <w:r>
        <w:t>obnosového</w:t>
      </w:r>
      <w:proofErr w:type="spellEnd"/>
      <w:r>
        <w:t xml:space="preserve"> poistenia, ale v režime škodového poistenia (teda najviac do výšky aktuálneho príjmu poisteného). </w:t>
      </w:r>
      <w:r w:rsidR="00683EA1">
        <w:t xml:space="preserve">Zavedenie rozdelenia na </w:t>
      </w:r>
      <w:proofErr w:type="spellStart"/>
      <w:r w:rsidR="00683EA1">
        <w:t>obnosové</w:t>
      </w:r>
      <w:proofErr w:type="spellEnd"/>
      <w:r w:rsidR="00683EA1">
        <w:t xml:space="preserve"> a škodové poistenia totiž môže vniesť pochybnosti do správnosti praxe, že denná dávka je síce stanovená pevnou sumou (z ktorej sa určuje aj poistné), ale poistné plnenie je závislé od skutočného príjmu poisteného. </w:t>
      </w:r>
      <w:r>
        <w:t xml:space="preserve">Pre tieto prípady by možno bolo vhodné všeobecné ustanovenie, napr.: </w:t>
      </w:r>
      <w:r w:rsidR="00FB77DB">
        <w:t>Ak je poistenie úrazu dohodnuté ako škodové poistenie, pokrýva v dohodnutom rozsahu náklady, ktoré poistenému vznikli v dôsledku úrazu alebo choroby (napríklad na liečebnú starostlivosť), alebo výpadok príjmu</w:t>
      </w:r>
      <w:r w:rsidR="0031479B">
        <w:t xml:space="preserve"> (napríklad v pracovnej neschopnosti)</w:t>
      </w:r>
      <w:r w:rsidR="00FB77DB">
        <w:t>.</w:t>
      </w:r>
      <w:r w:rsidR="00683EA1">
        <w:t xml:space="preserve"> </w:t>
      </w:r>
      <w:r w:rsidR="00AE7A82">
        <w:t xml:space="preserve">Čo sa týka zníženia poistného plnenia, je vhodné podrobnejšie stanoviť rozsah zníženia poistného plnenia, keďže návrh rekodifikačnej komisie </w:t>
      </w:r>
      <w:r w:rsidR="00E34667">
        <w:t>v § 1453</w:t>
      </w:r>
      <w:r w:rsidR="00274616">
        <w:t xml:space="preserve"> ROZ</w:t>
      </w:r>
      <w:r w:rsidR="00E34667">
        <w:t xml:space="preserve"> iba </w:t>
      </w:r>
      <w:r w:rsidR="00AE7A82">
        <w:t>preberá existujúce ustanovenie § 820</w:t>
      </w:r>
      <w:r w:rsidR="00274616">
        <w:t> </w:t>
      </w:r>
      <w:r w:rsidR="00AE7A82">
        <w:t>OZ. V tomto smere možno vyjsť z českej právnej úprav</w:t>
      </w:r>
      <w:r w:rsidR="00AA7E61">
        <w:t>y</w:t>
      </w:r>
      <w:r w:rsidR="00E34667">
        <w:t xml:space="preserve"> (§ 2846 NOZ)</w:t>
      </w:r>
      <w:r w:rsidR="00AA7E61">
        <w:t xml:space="preserve">, resp. z úpravy podľa § 15 a § 16 </w:t>
      </w:r>
      <w:r w:rsidR="00274616">
        <w:t>PPO</w:t>
      </w:r>
      <w:r w:rsidR="00AA7E61">
        <w:t>, ktoré sú ešte aj v dnešnej dobe bežne používané v poistných podmienkach jednotlivých poisťovní.</w:t>
      </w:r>
    </w:p>
    <w:p w:rsidR="002B7C98" w:rsidRDefault="002B7C98" w:rsidP="0048261D">
      <w:pPr>
        <w:jc w:val="both"/>
      </w:pPr>
      <w:r>
        <w:t>Na diskusiu je, ako vyriešiť režim výplaty poistného plnenia v prípade smrti úrazom. V prípade, ak ide o </w:t>
      </w:r>
      <w:proofErr w:type="spellStart"/>
      <w:r>
        <w:t>obnosové</w:t>
      </w:r>
      <w:proofErr w:type="spellEnd"/>
      <w:r>
        <w:t xml:space="preserve"> poistenie, mali by sa primerane uplatniť ustanovenia o osobách oprávnených na poistné plnenie. Na druhej strane, rovnaký režim nemusí byť úplne vhodný v prípade, ak ide o škodové poistenie. Typicky sa tento rozdiel môže prejaviť v cestovnom poistení: </w:t>
      </w:r>
    </w:p>
    <w:p w:rsidR="002B7C98" w:rsidRDefault="002B7C98" w:rsidP="0022314A">
      <w:pPr>
        <w:pStyle w:val="Odsekzoznamu"/>
        <w:numPr>
          <w:ilvl w:val="0"/>
          <w:numId w:val="15"/>
        </w:numPr>
        <w:ind w:left="426" w:hanging="426"/>
        <w:jc w:val="both"/>
      </w:pPr>
      <w:r>
        <w:t xml:space="preserve">úrazové poistenie býva dohodnuté ako typické </w:t>
      </w:r>
      <w:proofErr w:type="spellStart"/>
      <w:r>
        <w:t>obnosové</w:t>
      </w:r>
      <w:proofErr w:type="spellEnd"/>
      <w:r>
        <w:t xml:space="preserve"> poistenie, teda poisťovateľ vyplatí dohodnuté poistné plnenie osobám oprávneným na plnenie (ktoré sa typicky v cestovnom poistení neurčujú, takže sa postupuje podľa zákonom vymedzeného poradia);</w:t>
      </w:r>
    </w:p>
    <w:p w:rsidR="002B7C98" w:rsidRDefault="002B7C98" w:rsidP="0022314A">
      <w:pPr>
        <w:pStyle w:val="Odsekzoznamu"/>
        <w:numPr>
          <w:ilvl w:val="0"/>
          <w:numId w:val="15"/>
        </w:numPr>
        <w:ind w:left="426" w:hanging="426"/>
        <w:jc w:val="both"/>
      </w:pPr>
      <w:r>
        <w:t>poistenie liečebných nákladov smeruje k úhrade nákladov spojených s poskytnutou liečebnou a inou starostlivosťou (</w:t>
      </w:r>
      <w:r w:rsidR="0022314A">
        <w:t xml:space="preserve">v prípade smrti </w:t>
      </w:r>
      <w:r>
        <w:t>repatriácia</w:t>
      </w:r>
      <w:r w:rsidR="0022314A">
        <w:t xml:space="preserve"> pozostatkov</w:t>
      </w:r>
      <w:r>
        <w:t>)</w:t>
      </w:r>
      <w:r w:rsidR="0022314A">
        <w:t>, čiže povahou pôjde o škodové poistenie.</w:t>
      </w:r>
      <w:r>
        <w:t xml:space="preserve"> </w:t>
      </w:r>
      <w:r w:rsidR="0022314A">
        <w:t>Má aj v týchto ísť poistné plnenie rovnakým režimom?</w:t>
      </w:r>
    </w:p>
    <w:p w:rsidR="006860C5" w:rsidRDefault="006860C5" w:rsidP="006860C5">
      <w:pPr>
        <w:pStyle w:val="Nadpis2"/>
      </w:pPr>
      <w:bookmarkStart w:id="49" w:name="_Toc530412238"/>
      <w:r>
        <w:lastRenderedPageBreak/>
        <w:t>Poistenie choroby</w:t>
      </w:r>
      <w:bookmarkEnd w:id="49"/>
    </w:p>
    <w:p w:rsidR="006860C5" w:rsidRDefault="00AD1490" w:rsidP="0048261D">
      <w:pPr>
        <w:jc w:val="both"/>
      </w:pPr>
      <w:r>
        <w:t xml:space="preserve">Ustanovenia o </w:t>
      </w:r>
      <w:r w:rsidR="00E84A83">
        <w:t>p</w:t>
      </w:r>
      <w:r>
        <w:t>oisten</w:t>
      </w:r>
      <w:r w:rsidR="00E84A83">
        <w:t>í</w:t>
      </w:r>
      <w:r>
        <w:t xml:space="preserve"> choroby by mal</w:t>
      </w:r>
      <w:r w:rsidR="00E84A83">
        <w:t xml:space="preserve">i zahŕňať základné ustanovenie vymedzujúce možné plnenia z poistenia choroby. </w:t>
      </w:r>
    </w:p>
    <w:p w:rsidR="00E84A83" w:rsidRDefault="00E84A83" w:rsidP="0048261D">
      <w:pPr>
        <w:jc w:val="both"/>
      </w:pPr>
      <w:r>
        <w:t xml:space="preserve">Poistenie choroby by malo byť možné dohodnúť ako poistenie škodové ako aj poistenie </w:t>
      </w:r>
      <w:proofErr w:type="spellStart"/>
      <w:r>
        <w:t>obnosové</w:t>
      </w:r>
      <w:proofErr w:type="spellEnd"/>
      <w:r>
        <w:t xml:space="preserve">. </w:t>
      </w:r>
    </w:p>
    <w:p w:rsidR="00E84A83" w:rsidRDefault="00E84A83" w:rsidP="0048261D">
      <w:pPr>
        <w:jc w:val="both"/>
      </w:pPr>
      <w:r>
        <w:t xml:space="preserve">Právna úprava by mala zakotviť čakacie doby pre jednotlivé typy plnení (viď návrhy k čakacej dobe). V tejto súvislosti je na diskusiu, aké čakacie doby sa dnes používajú; možno navrhnúť základnú čakaciu dobu v dĺžke trvania najviac 3 mesiace a osobitnú čakaciu dobu pre poistenie ošetrovateľskej starostlivosti. </w:t>
      </w:r>
    </w:p>
    <w:p w:rsidR="004051C0" w:rsidRDefault="004051C0" w:rsidP="0048261D">
      <w:pPr>
        <w:jc w:val="both"/>
      </w:pPr>
      <w:r>
        <w:t>Ustanovenia o zvýšení rizika by sa v poistení choroby nemali uplatniť; na diskusiu je možno otázka, či nedať výnimku pre zmenu zamestnania</w:t>
      </w:r>
      <w:r w:rsidR="00767F8F">
        <w:t>.</w:t>
      </w:r>
    </w:p>
    <w:p w:rsidR="00953E17" w:rsidRDefault="00953E17" w:rsidP="00953E17">
      <w:pPr>
        <w:pStyle w:val="Nadpis2"/>
      </w:pPr>
      <w:bookmarkStart w:id="50" w:name="_Toc530412239"/>
      <w:r>
        <w:t>Poistenie majetku</w:t>
      </w:r>
      <w:bookmarkEnd w:id="50"/>
    </w:p>
    <w:p w:rsidR="00953E17" w:rsidRPr="0061120B" w:rsidRDefault="00953E17" w:rsidP="00953E17">
      <w:pPr>
        <w:pStyle w:val="Nadpis3"/>
      </w:pPr>
      <w:bookmarkStart w:id="51" w:name="_Toc530412240"/>
      <w:r w:rsidRPr="0061120B">
        <w:t>Zachraňovacie náklady</w:t>
      </w:r>
      <w:bookmarkEnd w:id="51"/>
    </w:p>
    <w:p w:rsidR="00953E17" w:rsidRDefault="00953E17" w:rsidP="00953E17">
      <w:pPr>
        <w:jc w:val="both"/>
      </w:pPr>
      <w:r>
        <w:t xml:space="preserve">Základné východisko by mohlo vyjsť z doterajšej úpravy, nová úprava by však podrobnejšie mohla upraviť niektoré detaily, ktoré v minulosti upravovala vyhláška o poistení majetku, najmä účelnosť a primeranosť zachraňovacích nákladov. </w:t>
      </w:r>
    </w:p>
    <w:p w:rsidR="00953E17" w:rsidRDefault="00953E17" w:rsidP="00953E17">
      <w:pPr>
        <w:jc w:val="both"/>
      </w:pPr>
      <w:r>
        <w:t>Keďže zachraňovacími nákladmi poistený smeruje odvrátenie škody, náklady by mali byť uhrádzané bez ohľadu na to, či sa nakoniec prejavili ako účinné a aj nad rámec poistnej sumy. Poisťovateľ by mal vždy v plnej výške uhradiť náklady, ktoré boli vynaložené na jeho pokyn. Ak sa uplatňuje podpoistenie, pravidlá o podpoistení by sa mali uplatniť aj na zachraňovacie náklady.</w:t>
      </w:r>
      <w:r w:rsidR="002B7C98">
        <w:t xml:space="preserve"> Ak poisťovateľovi vznikne právo primerane znížiť poistné plnenie, bude môcť rovnako znížiť aj náhradu zachraňovacích nákladov (§ 83 VVG)</w:t>
      </w:r>
    </w:p>
    <w:p w:rsidR="00953E17" w:rsidRDefault="00953E17" w:rsidP="00953E17">
      <w:pPr>
        <w:jc w:val="both"/>
      </w:pPr>
      <w:r>
        <w:t xml:space="preserve">Na diskusiu je, či a ako limitovať zachraňovacie náklady. Bežná prax dnes je, že zachraňovacie náklady sú limitované určitým (pomerne malým) percentom z dohodnutej poistnej sumy, čo podľa môjho názoru nezodpovedá účelu zachraňovacích nákladov. </w:t>
      </w:r>
    </w:p>
    <w:p w:rsidR="00953E17" w:rsidRDefault="00953E17" w:rsidP="00953E17">
      <w:pPr>
        <w:jc w:val="both"/>
      </w:pPr>
      <w:r>
        <w:t xml:space="preserve">Tiež je na diskusiu, či po vzore českej právnej úpravy do rovnakého režimu zahrnúť aj </w:t>
      </w:r>
      <w:proofErr w:type="spellStart"/>
      <w:r>
        <w:t>odpratávacie</w:t>
      </w:r>
      <w:proofErr w:type="spellEnd"/>
      <w:r>
        <w:t xml:space="preserve"> náklady (povinnosť z dôvodu hygienických a ekologických dôvodov). </w:t>
      </w:r>
    </w:p>
    <w:p w:rsidR="00953E17" w:rsidRDefault="00953E17" w:rsidP="00953E17">
      <w:pPr>
        <w:jc w:val="both"/>
      </w:pPr>
      <w:r>
        <w:t>V súvislosti so zachraňovacími nákladmi tiež dávam do pozornosti § 532</w:t>
      </w:r>
      <w:r w:rsidR="00274616">
        <w:t xml:space="preserve"> ROZ</w:t>
      </w:r>
      <w:r>
        <w:t>, ktorý si v tejto chvíli vykladám tak, že dochádza k zániku špeciálnej prevenčnej povinnosti, ako ju dnes upravuje § 417 OZ. V tejto súvislosti by sa malo zakotviť, že poistený by má povinnosť zakročiť voči priamo hroziacej alebo prebiehajúcej poistnej udalosti. Nesplnenie tejto povinnosti by malo za následok možnosť primerane znížiť poistné plnenie.</w:t>
      </w:r>
    </w:p>
    <w:p w:rsidR="00953E17" w:rsidRDefault="00953E17" w:rsidP="00953E17">
      <w:pPr>
        <w:pStyle w:val="Nadpis3"/>
      </w:pPr>
      <w:bookmarkStart w:id="52" w:name="_Toc530412241"/>
      <w:r>
        <w:t>Nájdenie veci</w:t>
      </w:r>
      <w:bookmarkEnd w:id="52"/>
    </w:p>
    <w:p w:rsidR="0022314A" w:rsidRDefault="008C0026" w:rsidP="00CC35BE">
      <w:pPr>
        <w:jc w:val="both"/>
      </w:pPr>
      <w:r>
        <w:t>Na diskusiu, či osobitne legislatívne ošetrovať situáciu, ak sa nájde stratená alebo odcudzená vec.</w:t>
      </w:r>
      <w:r w:rsidR="00610C1C">
        <w:t xml:space="preserve"> Vhodná by bola aspoň úprava stanovujúca, že nájdenie stratenej alebo odcudzenej veci nemá vplyv na trvanie poistenia, ak poistná zmluva v dôsledku poistnej udalosti zanikla.</w:t>
      </w:r>
      <w:bookmarkStart w:id="53" w:name="_GoBack"/>
      <w:bookmarkEnd w:id="53"/>
    </w:p>
    <w:p w:rsidR="008C0026" w:rsidRDefault="008C0026" w:rsidP="0022314A"/>
    <w:p w:rsidR="0022314A" w:rsidRDefault="0022314A" w:rsidP="0022314A">
      <w:pPr>
        <w:pStyle w:val="Nadpis2"/>
      </w:pPr>
      <w:bookmarkStart w:id="54" w:name="_Toc530412242"/>
      <w:r>
        <w:t>Poistenie zodpovednosti za škodu</w:t>
      </w:r>
      <w:bookmarkEnd w:id="54"/>
    </w:p>
    <w:p w:rsidR="00B90739" w:rsidRDefault="00233280" w:rsidP="00B90739">
      <w:pPr>
        <w:jc w:val="both"/>
      </w:pPr>
      <w:r>
        <w:t xml:space="preserve">Nová úprava by mohla vychádzať z existujúcej právnej úpravy. </w:t>
      </w:r>
      <w:r w:rsidR="00B90739">
        <w:t>Keďže návrh rekodifikačnej komisie vychádza z voľby spôsobu náhrady škody (§ 571</w:t>
      </w:r>
      <w:r w:rsidR="00274616">
        <w:t xml:space="preserve"> ROZ</w:t>
      </w:r>
      <w:r w:rsidR="00B90739">
        <w:t>), úprava poistenia zodpovednosti za škodu by mohla byť doplnená o ustanovenie, že poisťovateľ poskytuje poistné plnenie vždy v peniazoch a poškodený nemá voči poisťovateľovi možnosť voľby náhrady.</w:t>
      </w:r>
    </w:p>
    <w:p w:rsidR="0022314A" w:rsidRDefault="00233280" w:rsidP="00B90739">
      <w:pPr>
        <w:jc w:val="both"/>
      </w:pPr>
      <w:r>
        <w:lastRenderedPageBreak/>
        <w:t xml:space="preserve">Do novej úpravy by mohli byť vložené </w:t>
      </w:r>
      <w:r w:rsidR="00B90739">
        <w:t>základné povinnosti</w:t>
      </w:r>
      <w:r>
        <w:t xml:space="preserve"> poisteného v prípade poistnej udalosti,</w:t>
      </w:r>
      <w:r w:rsidR="00B90739">
        <w:t xml:space="preserve"> ktoré boli v minulosti súčasťou vyhlášky o poistných podmienkach pre poistenie zodpovednosti za škodu </w:t>
      </w:r>
      <w:r w:rsidR="00446C11">
        <w:t>(§ 11</w:t>
      </w:r>
      <w:r w:rsidR="00274616">
        <w:t xml:space="preserve"> PPZ</w:t>
      </w:r>
      <w:r w:rsidR="00446C11">
        <w:t xml:space="preserve">) </w:t>
      </w:r>
      <w:r w:rsidR="00B90739">
        <w:t>a ktoré sú bežné aj v iných krajinách</w:t>
      </w:r>
      <w:r>
        <w:t xml:space="preserve"> </w:t>
      </w:r>
      <w:r w:rsidR="00446C11">
        <w:t xml:space="preserve">(§ 2862 NOZ) </w:t>
      </w:r>
      <w:r>
        <w:t>najmä</w:t>
      </w:r>
      <w:r w:rsidR="00B90739">
        <w:t>:</w:t>
      </w:r>
      <w:r>
        <w:t xml:space="preserve"> </w:t>
      </w:r>
    </w:p>
    <w:p w:rsidR="00B90739" w:rsidRDefault="00B90739" w:rsidP="00B90739">
      <w:pPr>
        <w:pStyle w:val="Odsekzoznamu"/>
        <w:numPr>
          <w:ilvl w:val="0"/>
          <w:numId w:val="16"/>
        </w:numPr>
        <w:ind w:left="426" w:hanging="426"/>
      </w:pPr>
      <w:r>
        <w:t>oznámiť poisťovateľovi, že poškodený proti poistenému uplatnil právo na náhradu škody, ktorú má nahradiť poisťovateľ a vyjadriť sa k požadovanej náhrade a jej výške,</w:t>
      </w:r>
    </w:p>
    <w:p w:rsidR="00B90739" w:rsidRDefault="00B90739" w:rsidP="00B90739">
      <w:pPr>
        <w:pStyle w:val="Odsekzoznamu"/>
        <w:numPr>
          <w:ilvl w:val="0"/>
          <w:numId w:val="16"/>
        </w:numPr>
        <w:ind w:left="426" w:hanging="426"/>
      </w:pPr>
      <w:r>
        <w:t>oznámiť poisťovateľovi, že v súvislosti so vzniknutou škodou sa začalo konanie pred orgánom verejnej moci alebo že začalo rozhodcovské konanie,</w:t>
      </w:r>
    </w:p>
    <w:p w:rsidR="00B90739" w:rsidRDefault="00B90739" w:rsidP="00B90739">
      <w:pPr>
        <w:pStyle w:val="Odsekzoznamu"/>
        <w:numPr>
          <w:ilvl w:val="0"/>
          <w:numId w:val="16"/>
        </w:numPr>
        <w:ind w:left="426" w:hanging="426"/>
        <w:jc w:val="both"/>
      </w:pPr>
      <w:r>
        <w:t>postupovať v konaní o náhrade škody v súlade s pokynmi poisťovateľa a poskytovať poisťovateľovi potrebnú súčinnosť.</w:t>
      </w:r>
    </w:p>
    <w:p w:rsidR="00B90739" w:rsidRDefault="00B90739" w:rsidP="00B90739">
      <w:r>
        <w:t xml:space="preserve">Ak poistený bez súhlasu poisťovateľa nevznesie námietku premlčania alebo ak sa zaviaže bez súhlasu uhradiť premlčanú pohľadávku, </w:t>
      </w:r>
      <w:r w:rsidR="00A2509D">
        <w:t xml:space="preserve">poisťovateľ by nemal povinnosť </w:t>
      </w:r>
      <w:r>
        <w:t>plniť.</w:t>
      </w:r>
      <w:r w:rsidR="00A2509D">
        <w:t xml:space="preserve"> </w:t>
      </w:r>
    </w:p>
    <w:p w:rsidR="00A2509D" w:rsidRDefault="00A2509D" w:rsidP="00A2509D">
      <w:pPr>
        <w:jc w:val="both"/>
      </w:pPr>
      <w:r>
        <w:t>Ak poistený uhradí poškodenému škodu, na ktorú sa poistenie vzťahuje, mal by mať voči poisťovateľovi právo na náhradu do výšky, v akej by bol poisťovateľ povinný plniť poškodenému.</w:t>
      </w:r>
    </w:p>
    <w:p w:rsidR="00A2509D" w:rsidRDefault="00A2509D" w:rsidP="00A2509D">
      <w:pPr>
        <w:jc w:val="both"/>
      </w:pPr>
      <w:r>
        <w:t>Na diskusiu je, či v poistení zodpovednosti vymedzovať, čo sa vlastne považuje za poistnú udalosť, keďže deň vzniku poistnej udalosti môže byť rozdielne vnímaný podľa toho, na akom princípe je poistenie založené (</w:t>
      </w:r>
      <w:proofErr w:type="spellStart"/>
      <w:r>
        <w:t>claims</w:t>
      </w:r>
      <w:proofErr w:type="spellEnd"/>
      <w:r>
        <w:t xml:space="preserve"> </w:t>
      </w:r>
      <w:proofErr w:type="spellStart"/>
      <w:r>
        <w:t>made</w:t>
      </w:r>
      <w:proofErr w:type="spellEnd"/>
      <w:r>
        <w:t xml:space="preserve">, </w:t>
      </w:r>
      <w:proofErr w:type="spellStart"/>
      <w:r>
        <w:t>loss</w:t>
      </w:r>
      <w:proofErr w:type="spellEnd"/>
      <w:r>
        <w:t xml:space="preserve"> </w:t>
      </w:r>
      <w:proofErr w:type="spellStart"/>
      <w:r>
        <w:t>occurrence</w:t>
      </w:r>
      <w:proofErr w:type="spellEnd"/>
      <w:r>
        <w:t xml:space="preserve">, </w:t>
      </w:r>
      <w:proofErr w:type="spellStart"/>
      <w:r>
        <w:t>act</w:t>
      </w:r>
      <w:proofErr w:type="spellEnd"/>
      <w:r>
        <w:t xml:space="preserve"> </w:t>
      </w:r>
      <w:proofErr w:type="spellStart"/>
      <w:r>
        <w:t>committed</w:t>
      </w:r>
      <w:proofErr w:type="spellEnd"/>
      <w:r>
        <w:t xml:space="preserve">). </w:t>
      </w:r>
    </w:p>
    <w:p w:rsidR="00070466" w:rsidRDefault="00070466" w:rsidP="00A2509D">
      <w:pPr>
        <w:jc w:val="both"/>
      </w:pPr>
      <w:r>
        <w:t xml:space="preserve">Čo sa týka splatnosti poistného plnenia, úprava by mohla obsahovať osobitnú splatnosť pre prípady, ak o náhrade škody rozhoduje </w:t>
      </w:r>
      <w:r w:rsidR="006B620F">
        <w:t>súd; v takom prípade by mal povinnosť uhradiť poistné plnenie do 15 dní odo dňa doručenia právoplatného rozhodnutia.</w:t>
      </w:r>
    </w:p>
    <w:p w:rsidR="008C0026" w:rsidRDefault="008C0026" w:rsidP="00A2509D">
      <w:pPr>
        <w:jc w:val="both"/>
      </w:pPr>
      <w:r>
        <w:t>Osobitné ustanovenie by tiež mohlo riešiť prípady, ak je viac poškodených a dohodnutý limit poistného plnenia nepostačuje na plnohodnotné uspokojenie všetkých poškodených; v takom prípade poisťovateľ uspokoj</w:t>
      </w:r>
      <w:r w:rsidR="00F6170B">
        <w:t>í</w:t>
      </w:r>
      <w:r>
        <w:t xml:space="preserve"> poškodených pomerne podľa výšky ich nárokov</w:t>
      </w:r>
      <w:r w:rsidR="00536924">
        <w:t xml:space="preserve"> (§ 109 VVG)</w:t>
      </w:r>
      <w:r w:rsidR="00F6170B">
        <w:t xml:space="preserve"> a to len vo vzťahu k tým poškodeným, o ktorých má v čase </w:t>
      </w:r>
      <w:r w:rsidR="004C6AB2">
        <w:t>výplaty</w:t>
      </w:r>
      <w:r w:rsidR="00F6170B">
        <w:t xml:space="preserve"> poistného plnenia vedomosť.</w:t>
      </w:r>
    </w:p>
    <w:p w:rsidR="00446C11" w:rsidRDefault="00446C11" w:rsidP="00A2509D">
      <w:pPr>
        <w:jc w:val="both"/>
      </w:pPr>
      <w:r>
        <w:t xml:space="preserve">Na diskusiu je, či dávať povinnosť poisťovateľa nahradiť náklady spojené so súdnym a mimosúdnym konaním aj nad rámec poistnej sumy (§ 101 VVG, § 9 </w:t>
      </w:r>
      <w:r w:rsidR="00274616">
        <w:t>PPZ</w:t>
      </w:r>
      <w:r>
        <w:t>)</w:t>
      </w:r>
      <w:r w:rsidR="00992F2D">
        <w:t>. Keďže poistený má povinnosť postupovať podľa pokynov poisťovne, bolo by to spravodlivé. Zažil som jeden prípad, kde takto trovy odobrali slušnú časť poistnej sumy a poistený bol nútený značnú časť náhrady doplácať z vlastných zdrojov.</w:t>
      </w:r>
    </w:p>
    <w:p w:rsidR="007133A1" w:rsidRDefault="007133A1" w:rsidP="00A2509D">
      <w:pPr>
        <w:jc w:val="both"/>
      </w:pPr>
      <w:r>
        <w:t>Navrhovaná úprava spôsobu náhrady škody (§ 571 – 591 ROZ) pri mnohých nárokoch upravuje plnenie vo forme dôchodku, pričom na rozdiel od súčasnej úpravy je jednorazové odškodné mimoriadnym nástrojom, ktorý je k dispozícii iba na žiadosť poškodeného, v prípade dôležitého dôvodu a rozhodnutie o jednorazovom odškodnom je v dispozícii súdu (§ 589 ROZ).</w:t>
      </w:r>
      <w:r w:rsidR="00AB5ED5">
        <w:t xml:space="preserve"> Zjavne ide o inšpiráciu ustanovením § 2968 NOZ. Na diskusiu preto je, či do poistenia nezakotviť aj ustanovenie o tom, ako sa bude správať úhrada dôchodkov z poistenia zodpovednosti za škodu. Uvažovať pritom možno dvoma spôsobmi: </w:t>
      </w:r>
    </w:p>
    <w:p w:rsidR="00AB5ED5" w:rsidRDefault="00AB5ED5" w:rsidP="00AC54AB">
      <w:pPr>
        <w:pStyle w:val="Odsekzoznamu"/>
        <w:numPr>
          <w:ilvl w:val="0"/>
          <w:numId w:val="17"/>
        </w:numPr>
        <w:ind w:left="426" w:hanging="426"/>
        <w:jc w:val="both"/>
      </w:pPr>
      <w:r>
        <w:t>zakotviť osobitné právo poisťovateľa na možnosť jednorazového vyrovnania (napr. po vzore § 2865 NOZ)</w:t>
      </w:r>
    </w:p>
    <w:p w:rsidR="00AB5ED5" w:rsidRDefault="00AC54AB" w:rsidP="00AC54AB">
      <w:pPr>
        <w:pStyle w:val="Odsekzoznamu"/>
        <w:numPr>
          <w:ilvl w:val="0"/>
          <w:numId w:val="17"/>
        </w:numPr>
        <w:ind w:left="426" w:hanging="426"/>
        <w:jc w:val="both"/>
      </w:pPr>
      <w:r>
        <w:t>zakotviť ustanovenie, že poisťovateľ bude vyplácať dôchodok iba v takej výške, ktorá zodpovedá pomeru kapitálovej hodnoty dôchodku a limitu poistného plnenia (po vzore § 107 VVG).</w:t>
      </w:r>
      <w:r w:rsidR="0093518B">
        <w:t xml:space="preserve"> V tomto prípade tiež stojí za úvahu zakotvenie priority nárokov. Keďže pri dôchodkových nárokoch je vždy otázne, ako dlho ich bude poškodený poberať a keďže na obidvoch stranách je pri výpočte dôchodku určitá neistota, v týchto prípadoch by mali mať prednosť nároky, ktoré sa odškodňujú jednorazovo. Teda najskôr by sa z limitu uhradili jednorazové dávky a zvyšná časť nevyčerpaného limitu by mohla slúžiť ako základ pre výpočet dôchodku. </w:t>
      </w:r>
    </w:p>
    <w:p w:rsidR="00070466" w:rsidRDefault="004C6AB2" w:rsidP="004C6AB2">
      <w:pPr>
        <w:pStyle w:val="Nadpis3"/>
      </w:pPr>
      <w:bookmarkStart w:id="55" w:name="_Toc530412243"/>
      <w:r>
        <w:lastRenderedPageBreak/>
        <w:t>Povinné zmluvné poistenie</w:t>
      </w:r>
      <w:bookmarkEnd w:id="55"/>
    </w:p>
    <w:p w:rsidR="004240C7" w:rsidRPr="004240C7" w:rsidRDefault="004240C7" w:rsidP="004240C7">
      <w:pPr>
        <w:jc w:val="both"/>
      </w:pPr>
      <w:r>
        <w:t>Na diskusiu</w:t>
      </w:r>
      <w:r w:rsidR="00FA52AE">
        <w:t xml:space="preserve"> je</w:t>
      </w:r>
      <w:r>
        <w:t xml:space="preserve">, či do novej úpravy vkladať osobitnú úpravu pre povinné zmluvné poistenia zodpovednosti za škodu. Tie by (v prípade vôle) mohli ošetriť základné pravidlá týkajúce sa fungovania týchto poistení: </w:t>
      </w:r>
      <w:r w:rsidR="00FA52AE">
        <w:t>tým by sa docielila určitá harmonizácia a stabilizácia pravidiel. Pravidlá by sa mohli týkať napr. situácií, ak k poistnej udalosti dôjde k úmyselne alebo z hrubej nedbanlivosti, aká vysoká môže byť spoluúčasť pri týchto poisteniach...</w:t>
      </w:r>
    </w:p>
    <w:p w:rsidR="004C6AB2" w:rsidRDefault="0079566C" w:rsidP="0079566C">
      <w:pPr>
        <w:pStyle w:val="Nadpis2"/>
      </w:pPr>
      <w:bookmarkStart w:id="56" w:name="_Toc530412244"/>
      <w:r>
        <w:t>Poistenie právnej ochrany</w:t>
      </w:r>
      <w:bookmarkEnd w:id="56"/>
    </w:p>
    <w:p w:rsidR="0079566C" w:rsidRDefault="009D5CC5" w:rsidP="00A2509D">
      <w:pPr>
        <w:jc w:val="both"/>
      </w:pPr>
      <w:r>
        <w:t xml:space="preserve">Úprava poistenia právnej ochrany by sa mala sústrediť najmä na odstránenie transpozičných deficitov, ktoré sa týkajú uzavretia rozhodcovskej zmluvy a riešenia konfliktu záujmov. </w:t>
      </w:r>
    </w:p>
    <w:p w:rsidR="00E84A83" w:rsidRDefault="00E84A83" w:rsidP="00E84A83">
      <w:pPr>
        <w:pStyle w:val="Nadpis2"/>
      </w:pPr>
      <w:bookmarkStart w:id="57" w:name="_Toc530412245"/>
      <w:r>
        <w:t>Poistenie finančných strát</w:t>
      </w:r>
      <w:bookmarkEnd w:id="57"/>
    </w:p>
    <w:p w:rsidR="00E84A83" w:rsidRDefault="00E84A83" w:rsidP="00A2509D">
      <w:pPr>
        <w:jc w:val="both"/>
      </w:pPr>
      <w:r>
        <w:t>Nová úprava by mohla stanoviť možnosť dohodnúť čakaciu dobu v dĺžke trvania najviac tri mesiace (s ohľadom napr. na poistenie straty zamestnania).</w:t>
      </w:r>
    </w:p>
    <w:p w:rsidR="00A2509D" w:rsidRDefault="00A2509D" w:rsidP="00B90739"/>
    <w:p w:rsidR="00B90739" w:rsidRPr="0022314A" w:rsidRDefault="00B90739" w:rsidP="00B90739"/>
    <w:p w:rsidR="00953E17" w:rsidRDefault="00953E17" w:rsidP="0048261D">
      <w:pPr>
        <w:jc w:val="both"/>
      </w:pPr>
    </w:p>
    <w:p w:rsidR="00F0428A" w:rsidRDefault="00F0428A" w:rsidP="0048261D">
      <w:pPr>
        <w:jc w:val="both"/>
      </w:pPr>
    </w:p>
    <w:p w:rsidR="0029684B" w:rsidRPr="0048261D" w:rsidRDefault="0029684B" w:rsidP="0048261D">
      <w:pPr>
        <w:jc w:val="both"/>
        <w:sectPr w:rsidR="0029684B" w:rsidRPr="0048261D" w:rsidSect="00AE4BFB">
          <w:headerReference w:type="default" r:id="rId10"/>
          <w:footerReference w:type="default" r:id="rId11"/>
          <w:pgSz w:w="11906" w:h="16838"/>
          <w:pgMar w:top="1418" w:right="1418" w:bottom="1418" w:left="1418" w:header="709" w:footer="709" w:gutter="0"/>
          <w:cols w:space="708"/>
          <w:docGrid w:linePitch="360"/>
        </w:sectPr>
      </w:pPr>
    </w:p>
    <w:p w:rsidR="005D7DA2" w:rsidRDefault="005D7DA2">
      <w:pPr>
        <w:rPr>
          <w:b/>
        </w:rPr>
      </w:pPr>
    </w:p>
    <w:p w:rsidR="006F7F23" w:rsidRDefault="001E6505" w:rsidP="00F00286">
      <w:pPr>
        <w:pStyle w:val="Nadpis1"/>
      </w:pPr>
      <w:bookmarkStart w:id="58" w:name="_Toc530412246"/>
      <w:r w:rsidRPr="001E6505">
        <w:t>Porovnávacia tabuľka</w:t>
      </w:r>
      <w:bookmarkEnd w:id="58"/>
      <w:r w:rsidR="00171C55">
        <w:t xml:space="preserve"> </w:t>
      </w:r>
    </w:p>
    <w:p w:rsidR="00171C55" w:rsidRDefault="00171C55">
      <w:r>
        <w:t xml:space="preserve">Táto tabuľka uvádza jednotlivé ustanovenia návrhu rekodifikačnej komisie s prvotným návrhom pozície. V niektorých prípadoch obsahuje aj predbežný návrh možnej úpravy formulácie, ktorý zohľadňuje výhrady voči zneniu predloženému rekodifikačnou komisiou. V stĺpci poznámky sú uvedené dôvody navrhnutej pozície, odôvodnenie prípadných navrhnutých úprav ako aj prípadné okruhy do diskusie. </w:t>
      </w:r>
    </w:p>
    <w:p w:rsidR="00171C55" w:rsidRPr="00171C55" w:rsidRDefault="00171C55">
      <w:r>
        <w:t xml:space="preserve">Návrhy na </w:t>
      </w:r>
      <w:r w:rsidR="0063526A">
        <w:t xml:space="preserve">zmeny formulácie </w:t>
      </w:r>
      <w:r>
        <w:t>je potrebné brať s rezervou, slúžia iba na ilustráciu možného smerovania novej úpravy</w:t>
      </w:r>
      <w:r w:rsidR="003F66B9">
        <w:t xml:space="preserve"> a možný podklad pre budúce paragrafové znenie návrhu</w:t>
      </w:r>
      <w:r>
        <w:t xml:space="preserve">. </w:t>
      </w:r>
      <w:r w:rsidR="003F66B9">
        <w:t>Podfarbením sú zvýraznené dôležité časti.</w:t>
      </w:r>
    </w:p>
    <w:tbl>
      <w:tblPr>
        <w:tblStyle w:val="Mriekatabuky"/>
        <w:tblW w:w="14170" w:type="dxa"/>
        <w:tblLook w:val="04A0" w:firstRow="1" w:lastRow="0" w:firstColumn="1" w:lastColumn="0" w:noHBand="0" w:noVBand="1"/>
      </w:tblPr>
      <w:tblGrid>
        <w:gridCol w:w="988"/>
        <w:gridCol w:w="4536"/>
        <w:gridCol w:w="4536"/>
        <w:gridCol w:w="4110"/>
      </w:tblGrid>
      <w:tr w:rsidR="001E6505" w:rsidTr="001E6505">
        <w:tc>
          <w:tcPr>
            <w:tcW w:w="988" w:type="dxa"/>
          </w:tcPr>
          <w:p w:rsidR="001E6505" w:rsidRPr="00A40632" w:rsidRDefault="001E6505">
            <w:pPr>
              <w:rPr>
                <w:b/>
              </w:rPr>
            </w:pPr>
          </w:p>
        </w:tc>
        <w:tc>
          <w:tcPr>
            <w:tcW w:w="4536" w:type="dxa"/>
          </w:tcPr>
          <w:p w:rsidR="001E6505" w:rsidRPr="00A40632" w:rsidRDefault="001E6505">
            <w:pPr>
              <w:rPr>
                <w:b/>
              </w:rPr>
            </w:pPr>
            <w:r w:rsidRPr="00A40632">
              <w:rPr>
                <w:b/>
              </w:rPr>
              <w:t>Ustanovenie návrhu Rekodifikačnej komisie</w:t>
            </w:r>
          </w:p>
        </w:tc>
        <w:tc>
          <w:tcPr>
            <w:tcW w:w="4536" w:type="dxa"/>
          </w:tcPr>
          <w:p w:rsidR="001E6505" w:rsidRPr="00A40632" w:rsidRDefault="001E6505">
            <w:pPr>
              <w:rPr>
                <w:b/>
              </w:rPr>
            </w:pPr>
            <w:r w:rsidRPr="00A40632">
              <w:rPr>
                <w:b/>
              </w:rPr>
              <w:t>Návrh pozície</w:t>
            </w:r>
          </w:p>
        </w:tc>
        <w:tc>
          <w:tcPr>
            <w:tcW w:w="4110" w:type="dxa"/>
          </w:tcPr>
          <w:p w:rsidR="001E6505" w:rsidRPr="00A40632" w:rsidRDefault="001E6505">
            <w:pPr>
              <w:rPr>
                <w:b/>
              </w:rPr>
            </w:pPr>
            <w:r w:rsidRPr="00A40632">
              <w:rPr>
                <w:b/>
              </w:rPr>
              <w:t>Poznámky</w:t>
            </w:r>
          </w:p>
        </w:tc>
      </w:tr>
      <w:tr w:rsidR="001E6505" w:rsidTr="001E6505">
        <w:tc>
          <w:tcPr>
            <w:tcW w:w="988" w:type="dxa"/>
          </w:tcPr>
          <w:p w:rsidR="001E6505" w:rsidRPr="00194B08" w:rsidRDefault="001E6505" w:rsidP="001E6505">
            <w:pPr>
              <w:contextualSpacing/>
              <w:jc w:val="both"/>
              <w:rPr>
                <w:b/>
              </w:rPr>
            </w:pPr>
            <w:r w:rsidRPr="00194B08">
              <w:rPr>
                <w:b/>
              </w:rPr>
              <w:t>§ 1408</w:t>
            </w:r>
          </w:p>
        </w:tc>
        <w:tc>
          <w:tcPr>
            <w:tcW w:w="4536" w:type="dxa"/>
          </w:tcPr>
          <w:p w:rsidR="001E6505" w:rsidRPr="0093006C" w:rsidRDefault="001E6505" w:rsidP="001E6505">
            <w:pPr>
              <w:contextualSpacing/>
              <w:jc w:val="both"/>
            </w:pPr>
            <w:r w:rsidRPr="0093006C">
              <w:t xml:space="preserve">Poistnou zmluvou sa poisťovateľ zaväzuje poistníkovi poskytnúť jemu alebo </w:t>
            </w:r>
            <w:r w:rsidRPr="00361A3E">
              <w:rPr>
                <w:highlight w:val="yellow"/>
              </w:rPr>
              <w:t>tretej osobe (ďalej len „poistený“)</w:t>
            </w:r>
            <w:r w:rsidRPr="0093006C">
              <w:t xml:space="preserve"> v dohodnutom rozsahu plnenie </w:t>
            </w:r>
            <w:r w:rsidRPr="00361A3E">
              <w:rPr>
                <w:highlight w:val="yellow"/>
              </w:rPr>
              <w:t>ako finančnú službu</w:t>
            </w:r>
            <w:r w:rsidRPr="0093006C">
              <w:t>, ak nastane náhodná udalosť bližšie označená v zmluve (ďalej len „poistná udalosť“) a poistník sa zaväzuje platiť poistné.</w:t>
            </w:r>
          </w:p>
          <w:p w:rsidR="001E6505" w:rsidRDefault="001E6505">
            <w:pPr>
              <w:rPr>
                <w:b/>
              </w:rPr>
            </w:pPr>
          </w:p>
        </w:tc>
        <w:tc>
          <w:tcPr>
            <w:tcW w:w="4536" w:type="dxa"/>
          </w:tcPr>
          <w:p w:rsidR="001E6505" w:rsidRDefault="001E6505">
            <w:pPr>
              <w:rPr>
                <w:b/>
              </w:rPr>
            </w:pPr>
            <w:r>
              <w:rPr>
                <w:b/>
              </w:rPr>
              <w:t xml:space="preserve">Ponechať a preformulovať, napr.: </w:t>
            </w:r>
          </w:p>
          <w:p w:rsidR="001E6505" w:rsidRPr="0093006C" w:rsidRDefault="001E6505" w:rsidP="001E6505">
            <w:pPr>
              <w:contextualSpacing/>
              <w:jc w:val="both"/>
            </w:pPr>
            <w:r w:rsidRPr="0093006C">
              <w:t xml:space="preserve">Poistnou zmluvou sa poisťovateľ zaväzuje poistníkovi poskytnúť jemu alebo </w:t>
            </w:r>
            <w:r w:rsidRPr="00361A3E">
              <w:rPr>
                <w:highlight w:val="yellow"/>
              </w:rPr>
              <w:t xml:space="preserve">tretej osobe </w:t>
            </w:r>
            <w:r w:rsidRPr="0093006C">
              <w:t>v dohodnutom rozsahu plnenie, ak nastane náhodná udalosť bližšie označená v zmluve (ďalej len „poistná udalosť“) a poistník sa zaväzuje platiť poistné.</w:t>
            </w:r>
          </w:p>
          <w:p w:rsidR="001E6505" w:rsidRDefault="001E6505">
            <w:pPr>
              <w:rPr>
                <w:b/>
              </w:rPr>
            </w:pPr>
          </w:p>
        </w:tc>
        <w:tc>
          <w:tcPr>
            <w:tcW w:w="4110" w:type="dxa"/>
          </w:tcPr>
          <w:p w:rsidR="001E6505" w:rsidRDefault="001E6505">
            <w:r>
              <w:t>Navrhujem:</w:t>
            </w:r>
          </w:p>
          <w:p w:rsidR="001E6505" w:rsidRDefault="001E6505">
            <w:r>
              <w:t>- vypustiť definíciu poisteného, ktorá je zmätočná</w:t>
            </w:r>
          </w:p>
          <w:p w:rsidR="001E6505" w:rsidRDefault="001E6505">
            <w:r>
              <w:t>- vypustiť odkaz na finančnú službu (keďže napr. asistenčné služby nemajú vždy povahu finančnej služby)</w:t>
            </w:r>
          </w:p>
          <w:p w:rsidR="001E6505" w:rsidRPr="001E6505" w:rsidRDefault="001E6505"/>
        </w:tc>
      </w:tr>
      <w:tr w:rsidR="001E6505" w:rsidTr="00F63FFC">
        <w:trPr>
          <w:trHeight w:val="850"/>
        </w:trPr>
        <w:tc>
          <w:tcPr>
            <w:tcW w:w="988" w:type="dxa"/>
          </w:tcPr>
          <w:p w:rsidR="001E6505" w:rsidRDefault="00194B08">
            <w:pPr>
              <w:rPr>
                <w:b/>
              </w:rPr>
            </w:pPr>
            <w:r>
              <w:rPr>
                <w:b/>
              </w:rPr>
              <w:t>§ 1409</w:t>
            </w:r>
          </w:p>
        </w:tc>
        <w:tc>
          <w:tcPr>
            <w:tcW w:w="4536" w:type="dxa"/>
          </w:tcPr>
          <w:p w:rsidR="001E6505" w:rsidRPr="00CC1CBC" w:rsidRDefault="001E6505" w:rsidP="001E6505">
            <w:pPr>
              <w:contextualSpacing/>
              <w:jc w:val="both"/>
            </w:pPr>
            <w:r w:rsidRPr="00CC1CBC">
              <w:t>Poistná zmluva obsahuje najmä</w:t>
            </w:r>
          </w:p>
          <w:p w:rsidR="001E6505" w:rsidRPr="00CC1CBC" w:rsidRDefault="001E6505" w:rsidP="001E6505">
            <w:pPr>
              <w:tabs>
                <w:tab w:val="left" w:pos="324"/>
              </w:tabs>
              <w:ind w:left="324" w:hanging="324"/>
              <w:contextualSpacing/>
              <w:jc w:val="both"/>
            </w:pPr>
            <w:r w:rsidRPr="00CC1CBC">
              <w:t>a) označenie poisťovateľa, poistníka a poisteného, ak ním nie je poistník,</w:t>
            </w:r>
          </w:p>
          <w:p w:rsidR="001E6505" w:rsidRPr="00CC1CBC" w:rsidRDefault="001E6505" w:rsidP="001E6505">
            <w:pPr>
              <w:tabs>
                <w:tab w:val="left" w:pos="324"/>
              </w:tabs>
              <w:ind w:left="324" w:hanging="324"/>
              <w:contextualSpacing/>
              <w:jc w:val="both"/>
            </w:pPr>
            <w:r w:rsidRPr="00CC1CBC">
              <w:t>b) výšku poistnej sumy, v prípade poistenia osôb výšku zaručenej poistnej sumy,</w:t>
            </w:r>
          </w:p>
          <w:p w:rsidR="001E6505" w:rsidRPr="00CC1CBC" w:rsidRDefault="001E6505" w:rsidP="001E6505">
            <w:pPr>
              <w:tabs>
                <w:tab w:val="left" w:pos="324"/>
              </w:tabs>
              <w:ind w:left="324" w:hanging="324"/>
              <w:contextualSpacing/>
              <w:jc w:val="both"/>
            </w:pPr>
            <w:r w:rsidRPr="00CC1CBC">
              <w:t>c) označenie poistnej udalosti prípadne poistného rizika,</w:t>
            </w:r>
          </w:p>
          <w:p w:rsidR="001E6505" w:rsidRPr="00CC1CBC" w:rsidRDefault="001E6505" w:rsidP="001E6505">
            <w:pPr>
              <w:tabs>
                <w:tab w:val="left" w:pos="324"/>
              </w:tabs>
              <w:ind w:left="324" w:hanging="324"/>
              <w:contextualSpacing/>
              <w:jc w:val="both"/>
            </w:pPr>
            <w:r w:rsidRPr="00CC1CBC">
              <w:t>d) výšku poistného, jeho splatnosť a či ide o jednorazové poistné alebo bežné poistné,</w:t>
            </w:r>
          </w:p>
          <w:p w:rsidR="001E6505" w:rsidRPr="00CC1CBC" w:rsidRDefault="001E6505" w:rsidP="001E6505">
            <w:pPr>
              <w:tabs>
                <w:tab w:val="left" w:pos="324"/>
              </w:tabs>
              <w:ind w:left="324" w:hanging="324"/>
              <w:contextualSpacing/>
              <w:jc w:val="both"/>
            </w:pPr>
            <w:r w:rsidRPr="00CC1CBC">
              <w:t>e) poistnú dobu a poistné obdobie,</w:t>
            </w:r>
          </w:p>
          <w:p w:rsidR="001E6505" w:rsidRPr="00CC1CBC" w:rsidRDefault="003F66B9" w:rsidP="001E6505">
            <w:pPr>
              <w:tabs>
                <w:tab w:val="left" w:pos="324"/>
              </w:tabs>
              <w:ind w:left="324" w:hanging="324"/>
              <w:contextualSpacing/>
              <w:jc w:val="both"/>
            </w:pPr>
            <w:r>
              <w:t>f</w:t>
            </w:r>
            <w:r w:rsidR="001E6505" w:rsidRPr="00CC1CBC">
              <w:t>) údaj o tom, či je dohodnuté, že v prípade poistenia osôb sa bude oprávnená osoba podieľať na výnosoch poisťovateľa a akým spôsobom,</w:t>
            </w:r>
          </w:p>
          <w:p w:rsidR="001E6505" w:rsidRPr="00CC1CBC" w:rsidRDefault="003F66B9" w:rsidP="001E6505">
            <w:pPr>
              <w:tabs>
                <w:tab w:val="left" w:pos="324"/>
              </w:tabs>
              <w:ind w:left="324" w:hanging="324"/>
              <w:contextualSpacing/>
              <w:jc w:val="both"/>
            </w:pPr>
            <w:r>
              <w:lastRenderedPageBreak/>
              <w:t>g</w:t>
            </w:r>
            <w:r w:rsidR="001E6505" w:rsidRPr="00CC1CBC">
              <w:t>) práva a povinnosti poisťovateľa, poisteného a poistníka,</w:t>
            </w:r>
          </w:p>
          <w:p w:rsidR="001E6505" w:rsidRPr="00CC1CBC" w:rsidRDefault="003F66B9" w:rsidP="001E6505">
            <w:pPr>
              <w:tabs>
                <w:tab w:val="left" w:pos="324"/>
              </w:tabs>
              <w:ind w:left="324" w:hanging="324"/>
              <w:contextualSpacing/>
              <w:jc w:val="both"/>
            </w:pPr>
            <w:r>
              <w:t>h</w:t>
            </w:r>
            <w:r w:rsidR="001E6505" w:rsidRPr="00CC1CBC">
              <w:t xml:space="preserve">) výšku </w:t>
            </w:r>
            <w:proofErr w:type="spellStart"/>
            <w:r w:rsidR="001E6505" w:rsidRPr="00CC1CBC">
              <w:t>odkupnej</w:t>
            </w:r>
            <w:proofErr w:type="spellEnd"/>
            <w:r w:rsidR="001E6505" w:rsidRPr="00CC1CBC">
              <w:t xml:space="preserve"> hodnoty, ktorú poisťovateľ vyplatí v prípade poistenia osôb pri predčasnom ukončení poistenia.</w:t>
            </w:r>
          </w:p>
          <w:p w:rsidR="001E6505" w:rsidRPr="00CC1CBC" w:rsidRDefault="001E6505">
            <w:pPr>
              <w:rPr>
                <w:b/>
              </w:rPr>
            </w:pPr>
          </w:p>
        </w:tc>
        <w:tc>
          <w:tcPr>
            <w:tcW w:w="4536" w:type="dxa"/>
          </w:tcPr>
          <w:p w:rsidR="001E6505" w:rsidRDefault="001E6505">
            <w:pPr>
              <w:rPr>
                <w:b/>
              </w:rPr>
            </w:pPr>
            <w:r>
              <w:rPr>
                <w:b/>
              </w:rPr>
              <w:lastRenderedPageBreak/>
              <w:t>Vypustiť, príp. zásadne preformulovať</w:t>
            </w:r>
          </w:p>
        </w:tc>
        <w:tc>
          <w:tcPr>
            <w:tcW w:w="4110" w:type="dxa"/>
          </w:tcPr>
          <w:p w:rsidR="001E6505" w:rsidRDefault="001E6505">
            <w:r>
              <w:t>Povinné náležitosti považujem za zbytočné, keďže v praxi aj tak nie sú uplatniteľné vždy.</w:t>
            </w:r>
          </w:p>
          <w:p w:rsidR="001E6505" w:rsidRDefault="001E6505">
            <w:r>
              <w:t>Písm. a) považujeme za zbytočné, keďže ide o formálnu, nie obsahovú náležitosť</w:t>
            </w:r>
          </w:p>
          <w:p w:rsidR="001E6505" w:rsidRDefault="001E6505">
            <w:r>
              <w:t>Písm. b) sa uplatňuje neuplatňuje vo všetkých produktoch</w:t>
            </w:r>
          </w:p>
          <w:p w:rsidR="001E6505" w:rsidRDefault="001E6505">
            <w:r>
              <w:t>Písm. c) je zahrnuté v základnom ustanovení</w:t>
            </w:r>
          </w:p>
          <w:p w:rsidR="001E6505" w:rsidRDefault="001E6505">
            <w:r>
              <w:t xml:space="preserve">Písm. d) nie je potrebné riešiť, keďže výška poistného je už zahrnutá v úvodnom ustanovení a splatnosť by mala byť </w:t>
            </w:r>
            <w:proofErr w:type="spellStart"/>
            <w:r>
              <w:t>defaultne</w:t>
            </w:r>
            <w:proofErr w:type="spellEnd"/>
            <w:r>
              <w:t xml:space="preserve"> riešená dispozitívnym </w:t>
            </w:r>
            <w:r>
              <w:lastRenderedPageBreak/>
              <w:t>ustanovením, teda nebude potrebná jej výslovná úprava v poistnej zmluve</w:t>
            </w:r>
          </w:p>
          <w:p w:rsidR="001E6505" w:rsidRDefault="001E6505">
            <w:r>
              <w:t>Písm. e) je trochu zmätočné, keďže napr. zmluvy s jednorazovým poistným nikdy neobsahujú vymedzenie poistného obdobia</w:t>
            </w:r>
          </w:p>
          <w:p w:rsidR="001E6505" w:rsidRDefault="001E6505">
            <w:r>
              <w:t>Písm. f) je vývojom prekonané</w:t>
            </w:r>
          </w:p>
          <w:p w:rsidR="001E6505" w:rsidRDefault="001E6505">
            <w:r>
              <w:t xml:space="preserve">Písm. </w:t>
            </w:r>
            <w:r w:rsidR="00B54774">
              <w:t>g) je zmätočné</w:t>
            </w:r>
          </w:p>
          <w:p w:rsidR="001E6505" w:rsidRPr="001E6505" w:rsidRDefault="00B54774" w:rsidP="00F63FFC">
            <w:r>
              <w:t>Písm. f) je prakticky nerealizovateľné, v praxi sa aj tak obchádza, resp. zjednodušuje</w:t>
            </w:r>
          </w:p>
        </w:tc>
      </w:tr>
      <w:tr w:rsidR="001E6505" w:rsidTr="001E6505">
        <w:tc>
          <w:tcPr>
            <w:tcW w:w="988" w:type="dxa"/>
          </w:tcPr>
          <w:p w:rsidR="001E6505" w:rsidRDefault="00194B08">
            <w:pPr>
              <w:rPr>
                <w:b/>
              </w:rPr>
            </w:pPr>
            <w:r>
              <w:rPr>
                <w:b/>
              </w:rPr>
              <w:lastRenderedPageBreak/>
              <w:t>§ 1410 ods. 1</w:t>
            </w:r>
          </w:p>
        </w:tc>
        <w:tc>
          <w:tcPr>
            <w:tcW w:w="4536" w:type="dxa"/>
          </w:tcPr>
          <w:p w:rsidR="001E6505" w:rsidRDefault="00A40632">
            <w:pPr>
              <w:rPr>
                <w:b/>
              </w:rPr>
            </w:pPr>
            <w:r w:rsidRPr="0093006C">
              <w:t>Súčasťou poistnej zmluvy sú všeobecné poistné podmienky poisťovateľa (ďalej len „poistné podmienky“), na ktoré sa poistná zmluva odvoláva a ktoré sú k nej pripojené alebo boli pred uzavretím zmluvy tomu, kto s poisťovateľom zmluvu uzavrel, oznámené; to neplatí, ak sa poistná zmluva uzavretie formou finančnej služby na diaľku.</w:t>
            </w:r>
          </w:p>
        </w:tc>
        <w:tc>
          <w:tcPr>
            <w:tcW w:w="4536" w:type="dxa"/>
          </w:tcPr>
          <w:p w:rsidR="001E6505" w:rsidRDefault="00A40632">
            <w:pPr>
              <w:rPr>
                <w:b/>
              </w:rPr>
            </w:pPr>
            <w:r>
              <w:rPr>
                <w:b/>
              </w:rPr>
              <w:t>Vypustiť?</w:t>
            </w:r>
          </w:p>
        </w:tc>
        <w:tc>
          <w:tcPr>
            <w:tcW w:w="4110" w:type="dxa"/>
          </w:tcPr>
          <w:p w:rsidR="001E6505" w:rsidRPr="00A40632" w:rsidRDefault="00A40632">
            <w:r>
              <w:t xml:space="preserve">Návrh obsahuje vlastné pravidlá inkorporácie (§ 71), ktoré sú odlišné od týchto pravidiel. V zásade nie je dôvod na odlišné pravidlá inkorporácie, snáď s výnimkou prípadov, keď v konkrétnom prípade sa VPP nestanú súčasťou poistnej zmluvy. V týchto prípadoch by mohli byť rôzne právne závery: kým pri pravidlách podľa § 71 OZ by platilo, že obsah poistnej zmluvy sa bude určovať bez VPP, pri tomto ustanovení by sme mohli dospieť aj k záveru, že bez VPP je poistná zmluva neplatná. </w:t>
            </w:r>
          </w:p>
        </w:tc>
      </w:tr>
      <w:tr w:rsidR="001E6505" w:rsidTr="001E6505">
        <w:tc>
          <w:tcPr>
            <w:tcW w:w="988" w:type="dxa"/>
          </w:tcPr>
          <w:p w:rsidR="001E6505" w:rsidRDefault="00194B08">
            <w:pPr>
              <w:rPr>
                <w:b/>
              </w:rPr>
            </w:pPr>
            <w:r>
              <w:rPr>
                <w:b/>
              </w:rPr>
              <w:t>§ 1410 ods. 2</w:t>
            </w:r>
          </w:p>
        </w:tc>
        <w:tc>
          <w:tcPr>
            <w:tcW w:w="4536" w:type="dxa"/>
          </w:tcPr>
          <w:p w:rsidR="001E6505" w:rsidRDefault="00A40632">
            <w:pPr>
              <w:rPr>
                <w:b/>
              </w:rPr>
            </w:pPr>
            <w:r w:rsidRPr="00A40632">
              <w:t>V poistnej zmluve sa možno od poistných podmienok odchýliť len v prípadoch v nich určených. V iných prípadoch sa možno odchýliť, len pokiaľ je to na prospech poisteného.</w:t>
            </w:r>
          </w:p>
        </w:tc>
        <w:tc>
          <w:tcPr>
            <w:tcW w:w="4536" w:type="dxa"/>
          </w:tcPr>
          <w:p w:rsidR="001E6505" w:rsidRDefault="00A40632">
            <w:pPr>
              <w:rPr>
                <w:b/>
              </w:rPr>
            </w:pPr>
            <w:r>
              <w:rPr>
                <w:b/>
              </w:rPr>
              <w:t>Vypustiť</w:t>
            </w:r>
          </w:p>
        </w:tc>
        <w:tc>
          <w:tcPr>
            <w:tcW w:w="4110" w:type="dxa"/>
          </w:tcPr>
          <w:p w:rsidR="001E6505" w:rsidRPr="00A40632" w:rsidRDefault="00A40632">
            <w:r>
              <w:t>Toto ustanovenie považujem za prekonané vývojom, pretože historicky bolo koncipované s ohľadom na vyhlášky o poistných podmienkach; aktuálne ho nemožno vnímať ani ako ochranu poisťovní v prípade svojvoľného konania zástupcov poisťovní, keďže odchýlenie sa v prospech poisťovne je v zásade možné vždy.</w:t>
            </w:r>
          </w:p>
        </w:tc>
      </w:tr>
      <w:tr w:rsidR="001E6505" w:rsidTr="001E6505">
        <w:tc>
          <w:tcPr>
            <w:tcW w:w="988" w:type="dxa"/>
          </w:tcPr>
          <w:p w:rsidR="001E6505" w:rsidRDefault="00194B08">
            <w:pPr>
              <w:rPr>
                <w:b/>
              </w:rPr>
            </w:pPr>
            <w:r>
              <w:rPr>
                <w:b/>
              </w:rPr>
              <w:lastRenderedPageBreak/>
              <w:t>§ 1411</w:t>
            </w:r>
          </w:p>
          <w:p w:rsidR="00194B08" w:rsidRDefault="00194B08">
            <w:pPr>
              <w:rPr>
                <w:b/>
              </w:rPr>
            </w:pPr>
            <w:r>
              <w:rPr>
                <w:b/>
              </w:rPr>
              <w:t>ods. 1</w:t>
            </w:r>
          </w:p>
        </w:tc>
        <w:tc>
          <w:tcPr>
            <w:tcW w:w="4536" w:type="dxa"/>
          </w:tcPr>
          <w:p w:rsidR="001E6505" w:rsidRDefault="00A40632">
            <w:pPr>
              <w:rPr>
                <w:b/>
              </w:rPr>
            </w:pPr>
            <w:r w:rsidRPr="0093006C">
              <w:t>Na právne úkony týkajúce sa poistenia je potrebná písomná forma, ak nie je v tomto zákone, osobitnom zákone alebo v poistných podmienkach ustanovené inak.</w:t>
            </w:r>
          </w:p>
        </w:tc>
        <w:tc>
          <w:tcPr>
            <w:tcW w:w="4536" w:type="dxa"/>
          </w:tcPr>
          <w:p w:rsidR="001E6505" w:rsidRDefault="00A40632">
            <w:pPr>
              <w:rPr>
                <w:b/>
              </w:rPr>
            </w:pPr>
            <w:r>
              <w:rPr>
                <w:b/>
              </w:rPr>
              <w:t>Ponechať, resp. preformulovať</w:t>
            </w:r>
          </w:p>
          <w:p w:rsidR="00A40632" w:rsidRDefault="00A40632">
            <w:pPr>
              <w:rPr>
                <w:b/>
              </w:rPr>
            </w:pPr>
            <w:r w:rsidRPr="0093006C">
              <w:t xml:space="preserve">Na právne úkony týkajúce sa poistenia je potrebná písomná forma, ak nie je v tomto zákone, osobitnom zákone </w:t>
            </w:r>
            <w:r>
              <w:t xml:space="preserve">ustanovené inak </w:t>
            </w:r>
            <w:r w:rsidRPr="0093006C">
              <w:t xml:space="preserve">alebo </w:t>
            </w:r>
            <w:r>
              <w:t>ak nie je dohodnuté inak</w:t>
            </w:r>
            <w:r w:rsidRPr="0093006C">
              <w:t>.</w:t>
            </w:r>
          </w:p>
        </w:tc>
        <w:tc>
          <w:tcPr>
            <w:tcW w:w="4110" w:type="dxa"/>
          </w:tcPr>
          <w:p w:rsidR="001E6505" w:rsidRDefault="00A40632">
            <w:r>
              <w:t>Toto ustanovenie asi vyhovuje potrebám poistného sektora; pre väčšiu flexibilitu možno postačuje upraviť ustanovenie tak, aby odchylná úprava nemusela byť uveden</w:t>
            </w:r>
            <w:r w:rsidR="00027AB8">
              <w:t>á</w:t>
            </w:r>
            <w:r>
              <w:t xml:space="preserve"> vo VPP. </w:t>
            </w:r>
          </w:p>
          <w:p w:rsidR="00A40632" w:rsidRPr="00A40632" w:rsidRDefault="00A40632">
            <w:r>
              <w:t xml:space="preserve">Treba brať do úvahy aj </w:t>
            </w:r>
            <w:proofErr w:type="spellStart"/>
            <w:r>
              <w:t>novokoncipované</w:t>
            </w:r>
            <w:proofErr w:type="spellEnd"/>
            <w:r>
              <w:t xml:space="preserve"> ustanovenia o písomnej forme právnych úkonov (</w:t>
            </w:r>
            <w:r w:rsidR="00651701">
              <w:t>§ 42)</w:t>
            </w:r>
          </w:p>
        </w:tc>
      </w:tr>
      <w:tr w:rsidR="001E6505" w:rsidTr="001E6505">
        <w:tc>
          <w:tcPr>
            <w:tcW w:w="988" w:type="dxa"/>
          </w:tcPr>
          <w:p w:rsidR="001E6505" w:rsidRDefault="00194B08">
            <w:pPr>
              <w:rPr>
                <w:b/>
              </w:rPr>
            </w:pPr>
            <w:r>
              <w:rPr>
                <w:b/>
              </w:rPr>
              <w:t>§ 1411 ods. 2</w:t>
            </w:r>
          </w:p>
        </w:tc>
        <w:tc>
          <w:tcPr>
            <w:tcW w:w="4536" w:type="dxa"/>
          </w:tcPr>
          <w:p w:rsidR="00A40632" w:rsidRPr="0093006C" w:rsidRDefault="00A40632" w:rsidP="00A40632">
            <w:pPr>
              <w:contextualSpacing/>
              <w:jc w:val="both"/>
            </w:pPr>
            <w:r w:rsidRPr="0093006C">
              <w:t>Ak sa zmluva uzaviera na dobu kratšiu ako rok a poistník prijal ponuku poisťovateľa včasným zaplatením poistného, je poistná zmluva platne uzavretá aj bez dodržania písomnej formy.</w:t>
            </w:r>
          </w:p>
          <w:p w:rsidR="001E6505" w:rsidRDefault="001E6505">
            <w:pPr>
              <w:rPr>
                <w:b/>
              </w:rPr>
            </w:pPr>
          </w:p>
        </w:tc>
        <w:tc>
          <w:tcPr>
            <w:tcW w:w="4536" w:type="dxa"/>
          </w:tcPr>
          <w:p w:rsidR="001E6505" w:rsidRDefault="00A40632">
            <w:pPr>
              <w:rPr>
                <w:b/>
              </w:rPr>
            </w:pPr>
            <w:r>
              <w:rPr>
                <w:b/>
              </w:rPr>
              <w:t>Vypustiť?</w:t>
            </w:r>
          </w:p>
        </w:tc>
        <w:tc>
          <w:tcPr>
            <w:tcW w:w="4110" w:type="dxa"/>
          </w:tcPr>
          <w:p w:rsidR="001E6505" w:rsidRPr="007E2877" w:rsidRDefault="007E2877">
            <w:r>
              <w:t xml:space="preserve">Je otázne, či je v dnešnej dobe také ustanovenie potrebné. S ohľadom na skutočnosť, že pri „online“ kontraktácii bude po novom zachovaná písomná forma a s ohľadom na povinnosti podľa zákona č. 266/2005 </w:t>
            </w:r>
            <w:proofErr w:type="spellStart"/>
            <w:r>
              <w:t>Z.z</w:t>
            </w:r>
            <w:proofErr w:type="spellEnd"/>
            <w:r>
              <w:t>. o ochrane spotrebiteľa pri finančných službách na diaľku (požiadavka na trvanlivý nosič) by sa toto ustanovenie pravdepodobne nevyužívalo.</w:t>
            </w:r>
          </w:p>
        </w:tc>
      </w:tr>
      <w:tr w:rsidR="001E6505" w:rsidTr="001E6505">
        <w:tc>
          <w:tcPr>
            <w:tcW w:w="988" w:type="dxa"/>
          </w:tcPr>
          <w:p w:rsidR="001E6505" w:rsidRDefault="00194B08">
            <w:pPr>
              <w:rPr>
                <w:b/>
              </w:rPr>
            </w:pPr>
            <w:r>
              <w:rPr>
                <w:b/>
              </w:rPr>
              <w:t>§ 1412 ods. 1</w:t>
            </w:r>
          </w:p>
        </w:tc>
        <w:tc>
          <w:tcPr>
            <w:tcW w:w="4536" w:type="dxa"/>
          </w:tcPr>
          <w:p w:rsidR="001E6505" w:rsidRPr="003A0CE2" w:rsidRDefault="003A0CE2">
            <w:r w:rsidRPr="003A0CE2">
              <w:t>Poisťovateľ vydá tomu, kto s ním poistnú zmluvu uzavrel, poistku ako písomné potvrdenie o uzavretí poistnej zmluvy. Ak dôjde ku strate alebo k zničeniu poistky, vydá poisťovateľ tomu, kto s ním poistnú zmluvu uzavrel, na jeho žiadosť a náklady druhopis poistky. Pokiaľ treba podľa poistných podmienok poistku predložiť na uplatnenie práva na poistné plnenie, môže poisťovateľ požadovať, aby sa poistka pred vydaním druhopisu umorila.</w:t>
            </w:r>
          </w:p>
        </w:tc>
        <w:tc>
          <w:tcPr>
            <w:tcW w:w="4536" w:type="dxa"/>
          </w:tcPr>
          <w:p w:rsidR="001E6505" w:rsidRDefault="003A0CE2">
            <w:pPr>
              <w:rPr>
                <w:b/>
              </w:rPr>
            </w:pPr>
            <w:r>
              <w:rPr>
                <w:b/>
              </w:rPr>
              <w:t>Vypustiť?</w:t>
            </w:r>
          </w:p>
        </w:tc>
        <w:tc>
          <w:tcPr>
            <w:tcW w:w="4110" w:type="dxa"/>
          </w:tcPr>
          <w:p w:rsidR="001E6505" w:rsidRDefault="003A0CE2">
            <w:r>
              <w:t xml:space="preserve">Domnievam sa, že inštitút poistky je vývojom prekonaný, takže všeobecnú povinnosť vydať poistku navrhujem vypustiť. </w:t>
            </w:r>
          </w:p>
          <w:p w:rsidR="003A0CE2" w:rsidRPr="003A0CE2" w:rsidRDefault="003A0CE2">
            <w:r>
              <w:t>Na diskusiu je, či poistku úplne vypustiť ako inštitút, alebo či jej potrebu naviazať iba na špecifické prípady (napr. ak je poistka potrebná na vyplatenie plnenia, ak je na plnenie oprávnený držiteľ poistky...)</w:t>
            </w:r>
          </w:p>
        </w:tc>
      </w:tr>
      <w:tr w:rsidR="003A0CE2" w:rsidTr="001E6505">
        <w:tc>
          <w:tcPr>
            <w:tcW w:w="988" w:type="dxa"/>
          </w:tcPr>
          <w:p w:rsidR="003A0CE2" w:rsidRDefault="00194B08">
            <w:pPr>
              <w:rPr>
                <w:b/>
              </w:rPr>
            </w:pPr>
            <w:r>
              <w:rPr>
                <w:b/>
              </w:rPr>
              <w:t>§ 1412</w:t>
            </w:r>
          </w:p>
          <w:p w:rsidR="00194B08" w:rsidRDefault="00194B08">
            <w:pPr>
              <w:rPr>
                <w:b/>
              </w:rPr>
            </w:pPr>
            <w:r>
              <w:rPr>
                <w:b/>
              </w:rPr>
              <w:t>ods. 2</w:t>
            </w:r>
          </w:p>
        </w:tc>
        <w:tc>
          <w:tcPr>
            <w:tcW w:w="4536" w:type="dxa"/>
          </w:tcPr>
          <w:p w:rsidR="003A0CE2" w:rsidRPr="003A0CE2" w:rsidRDefault="003A0CE2">
            <w:r w:rsidRPr="0093006C">
              <w:t xml:space="preserve">Ak poistka týkajúca sa medzinárodnej dopravy tovaru obsahuje oprávnenie toho, kto s poisťovateľom zmluvu uzavrel, previesť právo z poistnej zmluvy rubopisom, a to aj </w:t>
            </w:r>
            <w:r w:rsidRPr="0093006C">
              <w:lastRenderedPageBreak/>
              <w:t>nevyplneným, na ďalšie osoby, ktoré sú oprávnené na ďalší prevod, sú tieto osoby oprávnené na ďalší prevod (poistka na rad). Tento prevod dopravnej poistky rubopisom (indosamentom) má účinky postúpenia pohľadávky, aj keď poisťovateľ nebol o postupe upovedomený. Poisťovateľ nie je povinný skúmať platnosť rubopisu.</w:t>
            </w:r>
          </w:p>
        </w:tc>
        <w:tc>
          <w:tcPr>
            <w:tcW w:w="4536" w:type="dxa"/>
          </w:tcPr>
          <w:p w:rsidR="003A0CE2" w:rsidRDefault="003A0CE2">
            <w:pPr>
              <w:rPr>
                <w:b/>
              </w:rPr>
            </w:pPr>
            <w:r>
              <w:rPr>
                <w:b/>
              </w:rPr>
              <w:lastRenderedPageBreak/>
              <w:t>Vypustiť?</w:t>
            </w:r>
          </w:p>
        </w:tc>
        <w:tc>
          <w:tcPr>
            <w:tcW w:w="4110" w:type="dxa"/>
          </w:tcPr>
          <w:p w:rsidR="003A0CE2" w:rsidRDefault="003A0CE2">
            <w:r>
              <w:t>Viď predchádzajúce ustanovenie</w:t>
            </w:r>
          </w:p>
        </w:tc>
      </w:tr>
      <w:tr w:rsidR="003A0CE2" w:rsidTr="001E6505">
        <w:tc>
          <w:tcPr>
            <w:tcW w:w="988" w:type="dxa"/>
          </w:tcPr>
          <w:p w:rsidR="003A0CE2" w:rsidRDefault="00F70EF4">
            <w:pPr>
              <w:rPr>
                <w:b/>
              </w:rPr>
            </w:pPr>
            <w:r>
              <w:rPr>
                <w:b/>
              </w:rPr>
              <w:t>§ 1413 ods. 1</w:t>
            </w:r>
          </w:p>
        </w:tc>
        <w:tc>
          <w:tcPr>
            <w:tcW w:w="4536" w:type="dxa"/>
          </w:tcPr>
          <w:p w:rsidR="003A0CE2" w:rsidRPr="0093006C" w:rsidRDefault="003A0CE2">
            <w:r w:rsidRPr="003A0CE2">
              <w:t>Poistným záujmom sa rozumie potreba poisteného pred následkami poistnej udalosti.</w:t>
            </w:r>
          </w:p>
        </w:tc>
        <w:tc>
          <w:tcPr>
            <w:tcW w:w="4536" w:type="dxa"/>
          </w:tcPr>
          <w:p w:rsidR="003A0CE2" w:rsidRDefault="003A0CE2">
            <w:pPr>
              <w:rPr>
                <w:b/>
              </w:rPr>
            </w:pPr>
            <w:r>
              <w:rPr>
                <w:b/>
              </w:rPr>
              <w:t>Vypustiť?</w:t>
            </w:r>
          </w:p>
        </w:tc>
        <w:tc>
          <w:tcPr>
            <w:tcW w:w="4110" w:type="dxa"/>
          </w:tcPr>
          <w:p w:rsidR="003A0CE2" w:rsidRDefault="003A0CE2">
            <w:r>
              <w:t xml:space="preserve">Aktuálny Občiansky zákonník nepozná teóriu poistného záujmu, hoci v minulosti úprava poistnej zmluvy z tejto teórie vychádzala (pozri </w:t>
            </w:r>
            <w:r w:rsidR="001377D1">
              <w:t xml:space="preserve">§ 63 zákona </w:t>
            </w:r>
            <w:r w:rsidR="007B3F94">
              <w:t>145/</w:t>
            </w:r>
            <w:r w:rsidR="001377D1">
              <w:t>1934</w:t>
            </w:r>
            <w:r w:rsidR="007B3F94">
              <w:t xml:space="preserve"> </w:t>
            </w:r>
            <w:proofErr w:type="spellStart"/>
            <w:r w:rsidR="007B3F94">
              <w:t>Sb</w:t>
            </w:r>
            <w:proofErr w:type="spellEnd"/>
            <w:r w:rsidR="007B3F94">
              <w:t>.</w:t>
            </w:r>
            <w:r w:rsidR="001377D1">
              <w:t>)</w:t>
            </w:r>
            <w:r>
              <w:t xml:space="preserve">. Pre aktuálnu generáciu právnikov je teda dávno zabudnutá. Jej oživenie </w:t>
            </w:r>
            <w:r w:rsidR="007B3F94">
              <w:t xml:space="preserve">môže byť zmysluplné, ale iba v prípade, ak sa podarí dobre nastaviť. V tomto smere je otázne, či máme dostatok času na kvalitnú diskusiu. </w:t>
            </w:r>
          </w:p>
          <w:p w:rsidR="007B3F94" w:rsidRDefault="007B3F94">
            <w:r>
              <w:t>Skôr sa preto v tejto chvíli prikláňam k bezpečnejšiemu riešeniu, teda upraviť priamo situácie, ktoré vychádzajú z poistného záujmu (napr. zánik poistenia v prípade zmeny vlastníka), ale nezavádzať osobitne poistný záujem ako nový inštitút.</w:t>
            </w:r>
          </w:p>
        </w:tc>
      </w:tr>
      <w:tr w:rsidR="003A0CE2" w:rsidTr="001E6505">
        <w:tc>
          <w:tcPr>
            <w:tcW w:w="988" w:type="dxa"/>
          </w:tcPr>
          <w:p w:rsidR="003A0CE2" w:rsidRDefault="00F70EF4">
            <w:pPr>
              <w:rPr>
                <w:b/>
              </w:rPr>
            </w:pPr>
            <w:r>
              <w:rPr>
                <w:b/>
              </w:rPr>
              <w:t>§ 1413 ods. 2</w:t>
            </w:r>
          </w:p>
        </w:tc>
        <w:tc>
          <w:tcPr>
            <w:tcW w:w="4536" w:type="dxa"/>
          </w:tcPr>
          <w:p w:rsidR="003A0CE2" w:rsidRPr="0093006C" w:rsidRDefault="003A0CE2">
            <w:r w:rsidRPr="0093006C">
              <w:t xml:space="preserve">Poistný záujem sa považuje za daný ak dal </w:t>
            </w:r>
            <w:r w:rsidRPr="005B4E80">
              <w:t>poistník</w:t>
            </w:r>
            <w:r w:rsidRPr="0093006C">
              <w:t xml:space="preserve"> súhlas na uzavretie poistnej zmluvy.</w:t>
            </w:r>
          </w:p>
        </w:tc>
        <w:tc>
          <w:tcPr>
            <w:tcW w:w="4536" w:type="dxa"/>
          </w:tcPr>
          <w:p w:rsidR="003A0CE2" w:rsidRDefault="003A0CE2">
            <w:pPr>
              <w:rPr>
                <w:b/>
              </w:rPr>
            </w:pPr>
            <w:r>
              <w:rPr>
                <w:b/>
              </w:rPr>
              <w:t>Vypustiť?</w:t>
            </w:r>
          </w:p>
        </w:tc>
        <w:tc>
          <w:tcPr>
            <w:tcW w:w="4110" w:type="dxa"/>
          </w:tcPr>
          <w:p w:rsidR="003A0CE2" w:rsidRDefault="003A0CE2"/>
        </w:tc>
      </w:tr>
      <w:tr w:rsidR="003A0CE2" w:rsidTr="001E6505">
        <w:tc>
          <w:tcPr>
            <w:tcW w:w="988" w:type="dxa"/>
          </w:tcPr>
          <w:p w:rsidR="003A0CE2" w:rsidRDefault="00F70EF4">
            <w:pPr>
              <w:rPr>
                <w:b/>
              </w:rPr>
            </w:pPr>
            <w:r>
              <w:rPr>
                <w:b/>
              </w:rPr>
              <w:t>§ 1414 ods. 1</w:t>
            </w:r>
          </w:p>
        </w:tc>
        <w:tc>
          <w:tcPr>
            <w:tcW w:w="4536" w:type="dxa"/>
          </w:tcPr>
          <w:p w:rsidR="003A0CE2" w:rsidRPr="0093006C" w:rsidRDefault="003A0CE2" w:rsidP="005B4E80">
            <w:pPr>
              <w:contextualSpacing/>
              <w:jc w:val="both"/>
            </w:pPr>
            <w:r w:rsidRPr="0093006C">
              <w:t>Poistník má záujem na vlastnom živote alebo zdraví. Poistník má záujem na živote a zdraví osoby, ktorá je jeho blízkou osobou alebo je tento záujem podmienený prospechom alebo výhodou na pokračovaní života poisteného.</w:t>
            </w:r>
          </w:p>
        </w:tc>
        <w:tc>
          <w:tcPr>
            <w:tcW w:w="4536" w:type="dxa"/>
          </w:tcPr>
          <w:p w:rsidR="003A0CE2" w:rsidRDefault="003A0CE2">
            <w:pPr>
              <w:rPr>
                <w:b/>
              </w:rPr>
            </w:pPr>
            <w:r>
              <w:rPr>
                <w:b/>
              </w:rPr>
              <w:t>Vypustiť?</w:t>
            </w:r>
          </w:p>
        </w:tc>
        <w:tc>
          <w:tcPr>
            <w:tcW w:w="4110" w:type="dxa"/>
          </w:tcPr>
          <w:p w:rsidR="003A0CE2" w:rsidRDefault="003A0CE2"/>
        </w:tc>
      </w:tr>
      <w:tr w:rsidR="003A0CE2" w:rsidTr="001E6505">
        <w:tc>
          <w:tcPr>
            <w:tcW w:w="988" w:type="dxa"/>
          </w:tcPr>
          <w:p w:rsidR="003A0CE2" w:rsidRDefault="00F70EF4">
            <w:pPr>
              <w:rPr>
                <w:b/>
              </w:rPr>
            </w:pPr>
            <w:r>
              <w:rPr>
                <w:b/>
              </w:rPr>
              <w:lastRenderedPageBreak/>
              <w:t>§ 1414 ods. 2</w:t>
            </w:r>
          </w:p>
        </w:tc>
        <w:tc>
          <w:tcPr>
            <w:tcW w:w="4536" w:type="dxa"/>
          </w:tcPr>
          <w:p w:rsidR="003A0CE2" w:rsidRPr="0093006C" w:rsidRDefault="003A0CE2">
            <w:r w:rsidRPr="0093006C">
              <w:t>Poistník má záujem na vlastnom majetku. Poistník má záujem aj na majetku inej osoby v prípade, ak by mu bez existencie a uchovania majetku inej osoby hrozila priama majetková strata.</w:t>
            </w:r>
          </w:p>
        </w:tc>
        <w:tc>
          <w:tcPr>
            <w:tcW w:w="4536" w:type="dxa"/>
          </w:tcPr>
          <w:p w:rsidR="003A0CE2" w:rsidRDefault="003A0CE2">
            <w:pPr>
              <w:rPr>
                <w:b/>
              </w:rPr>
            </w:pPr>
            <w:r>
              <w:rPr>
                <w:b/>
              </w:rPr>
              <w:t>Vypustiť?</w:t>
            </w:r>
          </w:p>
        </w:tc>
        <w:tc>
          <w:tcPr>
            <w:tcW w:w="4110" w:type="dxa"/>
          </w:tcPr>
          <w:p w:rsidR="003A0CE2" w:rsidRDefault="003A0CE2"/>
        </w:tc>
      </w:tr>
      <w:tr w:rsidR="003A0CE2" w:rsidTr="001E6505">
        <w:tc>
          <w:tcPr>
            <w:tcW w:w="988" w:type="dxa"/>
          </w:tcPr>
          <w:p w:rsidR="003A0CE2" w:rsidRDefault="00F70EF4">
            <w:pPr>
              <w:rPr>
                <w:b/>
              </w:rPr>
            </w:pPr>
            <w:r>
              <w:rPr>
                <w:b/>
              </w:rPr>
              <w:t>§ 1415</w:t>
            </w:r>
          </w:p>
        </w:tc>
        <w:tc>
          <w:tcPr>
            <w:tcW w:w="4536" w:type="dxa"/>
          </w:tcPr>
          <w:p w:rsidR="003A0CE2" w:rsidRPr="0093006C" w:rsidRDefault="003A0CE2" w:rsidP="005B4E80">
            <w:pPr>
              <w:contextualSpacing/>
              <w:jc w:val="both"/>
            </w:pPr>
            <w:r w:rsidRPr="0093006C">
              <w:t>Zánikom poistného záujmu poistenie zaniká; poisťovateľ má právo na poistné až do doby, kedy sa o zániku poistného záujmu dozvedel.</w:t>
            </w:r>
          </w:p>
        </w:tc>
        <w:tc>
          <w:tcPr>
            <w:tcW w:w="4536" w:type="dxa"/>
          </w:tcPr>
          <w:p w:rsidR="003A0CE2" w:rsidRDefault="003A0CE2">
            <w:pPr>
              <w:rPr>
                <w:b/>
              </w:rPr>
            </w:pPr>
            <w:r>
              <w:rPr>
                <w:b/>
              </w:rPr>
              <w:t>Vypustiť?</w:t>
            </w:r>
          </w:p>
        </w:tc>
        <w:tc>
          <w:tcPr>
            <w:tcW w:w="4110" w:type="dxa"/>
          </w:tcPr>
          <w:p w:rsidR="003A0CE2" w:rsidRDefault="003A0CE2"/>
        </w:tc>
      </w:tr>
      <w:tr w:rsidR="003A0CE2" w:rsidTr="001E6505">
        <w:tc>
          <w:tcPr>
            <w:tcW w:w="988" w:type="dxa"/>
          </w:tcPr>
          <w:p w:rsidR="003A0CE2" w:rsidRDefault="00F70EF4">
            <w:pPr>
              <w:rPr>
                <w:b/>
              </w:rPr>
            </w:pPr>
            <w:r>
              <w:rPr>
                <w:b/>
              </w:rPr>
              <w:t>§ 1416</w:t>
            </w:r>
          </w:p>
        </w:tc>
        <w:tc>
          <w:tcPr>
            <w:tcW w:w="4536" w:type="dxa"/>
          </w:tcPr>
          <w:p w:rsidR="003A0CE2" w:rsidRPr="0093006C" w:rsidRDefault="007B3F94" w:rsidP="005B4E80">
            <w:pPr>
              <w:contextualSpacing/>
              <w:jc w:val="both"/>
            </w:pPr>
            <w:r w:rsidRPr="0093006C">
              <w:t>Osobitný predpis môže ustanoviť fyzickej osobe alebo právnickej osobe povinnosť uzavrieť poistnú zmluvu (ďalej len „povinné zmluvné poistenie“), v poistnej zmluve sa možno od ustanovení tohto zákona a ustanovení osobitného predpisu odchýliť len v prípade, ak to tento zákon alebo osobitný predpis pripúšťa a nedôjde tým k zníženiu rozsahu povinného poistenia ustanoveného osobitným predpisom.</w:t>
            </w:r>
          </w:p>
        </w:tc>
        <w:tc>
          <w:tcPr>
            <w:tcW w:w="4536" w:type="dxa"/>
          </w:tcPr>
          <w:p w:rsidR="003A0CE2" w:rsidRDefault="007B3F94">
            <w:pPr>
              <w:rPr>
                <w:b/>
              </w:rPr>
            </w:pPr>
            <w:r>
              <w:rPr>
                <w:b/>
              </w:rPr>
              <w:t>Ponechať</w:t>
            </w:r>
          </w:p>
        </w:tc>
        <w:tc>
          <w:tcPr>
            <w:tcW w:w="4110" w:type="dxa"/>
          </w:tcPr>
          <w:p w:rsidR="003A0CE2" w:rsidRDefault="007B3F94">
            <w:r>
              <w:t xml:space="preserve">K ustanoveniu o povinnom poistení by som ešte doplnil ustanovenie, že osobitný predpis môže stanoviť poisťovateľovi povinnosť plniť aj v prípade úmyselného konania (výnimka z náhodnosti, ktorá je základným definičným znakom poistnej udalosti). </w:t>
            </w:r>
          </w:p>
        </w:tc>
      </w:tr>
      <w:tr w:rsidR="007B3F94" w:rsidTr="001E6505">
        <w:tc>
          <w:tcPr>
            <w:tcW w:w="988" w:type="dxa"/>
          </w:tcPr>
          <w:p w:rsidR="007B3F94" w:rsidRDefault="00F70EF4">
            <w:pPr>
              <w:rPr>
                <w:b/>
              </w:rPr>
            </w:pPr>
            <w:r>
              <w:rPr>
                <w:b/>
              </w:rPr>
              <w:t>§ 1417 ods. 1</w:t>
            </w:r>
          </w:p>
        </w:tc>
        <w:tc>
          <w:tcPr>
            <w:tcW w:w="4536" w:type="dxa"/>
          </w:tcPr>
          <w:p w:rsidR="007B3F94" w:rsidRPr="0093006C" w:rsidRDefault="007B3F94" w:rsidP="005B4E80">
            <w:pPr>
              <w:contextualSpacing/>
              <w:jc w:val="both"/>
            </w:pPr>
            <w:r w:rsidRPr="0093006C">
              <w:t>Ak osobitný predpis členského štátu Európskej únie alebo štátu, ktorý je súčasťou Európskeho hospodárskeho priestoru (ďalej len „členský štát"), ustanoví povinné zmluvné poistenie, táto povinnosť je splnená, ak je poistná zmluva uzavretá v súlade s osobitnými predpismi členského štátu, ktoré sa týkajú tohto poistenia.</w:t>
            </w:r>
          </w:p>
        </w:tc>
        <w:tc>
          <w:tcPr>
            <w:tcW w:w="4536" w:type="dxa"/>
          </w:tcPr>
          <w:p w:rsidR="007B3F94" w:rsidRDefault="007B3F94">
            <w:pPr>
              <w:rPr>
                <w:b/>
              </w:rPr>
            </w:pPr>
            <w:r>
              <w:rPr>
                <w:b/>
              </w:rPr>
              <w:t>Ponechať</w:t>
            </w:r>
          </w:p>
        </w:tc>
        <w:tc>
          <w:tcPr>
            <w:tcW w:w="4110" w:type="dxa"/>
          </w:tcPr>
          <w:p w:rsidR="007B3F94" w:rsidRDefault="007B3F94"/>
        </w:tc>
      </w:tr>
      <w:tr w:rsidR="007B3F94" w:rsidTr="001E6505">
        <w:tc>
          <w:tcPr>
            <w:tcW w:w="988" w:type="dxa"/>
          </w:tcPr>
          <w:p w:rsidR="007B3F94" w:rsidRDefault="00F70EF4">
            <w:pPr>
              <w:rPr>
                <w:b/>
              </w:rPr>
            </w:pPr>
            <w:r>
              <w:rPr>
                <w:b/>
              </w:rPr>
              <w:t>§ 1417 ods. 2</w:t>
            </w:r>
          </w:p>
        </w:tc>
        <w:tc>
          <w:tcPr>
            <w:tcW w:w="4536" w:type="dxa"/>
          </w:tcPr>
          <w:p w:rsidR="007B3F94" w:rsidRPr="0093006C" w:rsidRDefault="00263FCB" w:rsidP="005B4E80">
            <w:pPr>
              <w:contextualSpacing/>
              <w:jc w:val="both"/>
            </w:pPr>
            <w:r w:rsidRPr="0093006C">
              <w:t>Ak osobitný predpis členského štátu ustanovuje povinné zmluvné poistenie a súčasne právo tohto členského štátu ukladá poisťovateľovi povinnosť oznámiť oprávneným orgánom zánik poistného plnenia, môže tento zánik poisťovateľ uplatniť voči poškodeným tretím osobám len za podmienok ustanovených osobitným predpisom tohto členského štátu.</w:t>
            </w:r>
          </w:p>
        </w:tc>
        <w:tc>
          <w:tcPr>
            <w:tcW w:w="4536" w:type="dxa"/>
          </w:tcPr>
          <w:p w:rsidR="007B3F94" w:rsidRDefault="00263FCB">
            <w:pPr>
              <w:rPr>
                <w:b/>
              </w:rPr>
            </w:pPr>
            <w:r>
              <w:rPr>
                <w:b/>
              </w:rPr>
              <w:t>Ponechať</w:t>
            </w:r>
          </w:p>
        </w:tc>
        <w:tc>
          <w:tcPr>
            <w:tcW w:w="4110" w:type="dxa"/>
          </w:tcPr>
          <w:p w:rsidR="007B3F94" w:rsidRDefault="007B3F94"/>
        </w:tc>
      </w:tr>
      <w:tr w:rsidR="00263FCB" w:rsidTr="001E6505">
        <w:tc>
          <w:tcPr>
            <w:tcW w:w="988" w:type="dxa"/>
          </w:tcPr>
          <w:p w:rsidR="00263FCB" w:rsidRDefault="00F70EF4">
            <w:pPr>
              <w:rPr>
                <w:b/>
              </w:rPr>
            </w:pPr>
            <w:r>
              <w:rPr>
                <w:b/>
              </w:rPr>
              <w:lastRenderedPageBreak/>
              <w:t>§ 1418 ods. 1</w:t>
            </w:r>
          </w:p>
        </w:tc>
        <w:tc>
          <w:tcPr>
            <w:tcW w:w="4536" w:type="dxa"/>
          </w:tcPr>
          <w:p w:rsidR="00263FCB" w:rsidRPr="0093006C" w:rsidRDefault="00263FCB" w:rsidP="00263FCB">
            <w:pPr>
              <w:contextualSpacing/>
              <w:jc w:val="both"/>
            </w:pPr>
            <w:r w:rsidRPr="00263FCB">
              <w:t xml:space="preserve">Na uzavretie poistnej zmluvy je potrebné, aby bol návrh prijatý v lehote, ktorú určil navrhovateľ, a ak ju neurčil, do jedného mesiaca odo dňa, keď druhý účastník návrh dostal. </w:t>
            </w:r>
            <w:r w:rsidRPr="00263FCB">
              <w:rPr>
                <w:highlight w:val="yellow"/>
              </w:rPr>
              <w:t>Poistná zmluva je uzavretá okamihom, keď navrhovateľ dostane oznámenie o prijatí svojho návrhu.</w:t>
            </w:r>
          </w:p>
        </w:tc>
        <w:tc>
          <w:tcPr>
            <w:tcW w:w="4536" w:type="dxa"/>
          </w:tcPr>
          <w:p w:rsidR="00263FCB" w:rsidRDefault="00263FCB">
            <w:pPr>
              <w:rPr>
                <w:b/>
              </w:rPr>
            </w:pPr>
            <w:r>
              <w:rPr>
                <w:b/>
              </w:rPr>
              <w:t>Ponechať, resp. preformulovať</w:t>
            </w:r>
          </w:p>
        </w:tc>
        <w:tc>
          <w:tcPr>
            <w:tcW w:w="4110" w:type="dxa"/>
          </w:tcPr>
          <w:p w:rsidR="00263FCB" w:rsidRDefault="00263FCB">
            <w:r>
              <w:t xml:space="preserve">Posledná veta je zbytočná, keďže nie je dôvod na osobitné pravidlo týkajúce sa kontraktácie (§ 64: </w:t>
            </w:r>
            <w:r>
              <w:rPr>
                <w:color w:val="000000"/>
              </w:rPr>
              <w:t>Včasný súhlasný prejav vôle urobený osobou, ktorej bol návrh určený, alebo iné jej včasné konanie, z ktorého možno vyvodiť jej súhlas, je prijatím návrhu.)</w:t>
            </w:r>
            <w:r>
              <w:t xml:space="preserve">. </w:t>
            </w:r>
          </w:p>
        </w:tc>
      </w:tr>
      <w:tr w:rsidR="00263FCB" w:rsidTr="001E6505">
        <w:tc>
          <w:tcPr>
            <w:tcW w:w="988" w:type="dxa"/>
          </w:tcPr>
          <w:p w:rsidR="00263FCB" w:rsidRDefault="00F70EF4">
            <w:pPr>
              <w:rPr>
                <w:b/>
              </w:rPr>
            </w:pPr>
            <w:r>
              <w:rPr>
                <w:b/>
              </w:rPr>
              <w:t>§ 1418 ods. 2</w:t>
            </w:r>
          </w:p>
        </w:tc>
        <w:tc>
          <w:tcPr>
            <w:tcW w:w="4536" w:type="dxa"/>
          </w:tcPr>
          <w:p w:rsidR="00263FCB" w:rsidRPr="00263FCB" w:rsidRDefault="00263FCB" w:rsidP="005B4E80">
            <w:pPr>
              <w:contextualSpacing/>
              <w:jc w:val="both"/>
            </w:pPr>
            <w:r w:rsidRPr="0093006C">
              <w:t>Návrh poisťovateľa možno prijať tiež zaplatením poistného vo výške uvedenej v návrhu, ak sa tak stane v lehote podľa odseku 1; poistná zmluva je v takom prípade uzavretá, len čo bolo poistné zaplatené.</w:t>
            </w:r>
          </w:p>
        </w:tc>
        <w:tc>
          <w:tcPr>
            <w:tcW w:w="4536" w:type="dxa"/>
          </w:tcPr>
          <w:p w:rsidR="00263FCB" w:rsidRDefault="00753E97">
            <w:pPr>
              <w:rPr>
                <w:b/>
              </w:rPr>
            </w:pPr>
            <w:r>
              <w:rPr>
                <w:b/>
              </w:rPr>
              <w:t>Ponechať</w:t>
            </w:r>
            <w:r w:rsidR="003F66B9">
              <w:rPr>
                <w:b/>
              </w:rPr>
              <w:t>, príp. preformulovať</w:t>
            </w:r>
          </w:p>
        </w:tc>
        <w:tc>
          <w:tcPr>
            <w:tcW w:w="4110" w:type="dxa"/>
          </w:tcPr>
          <w:p w:rsidR="00263FCB" w:rsidRDefault="003F66B9">
            <w:r>
              <w:t>Možno by bolo vhodné formuláciu mierne upraviť, aby výslovne umožňovala prijatie návrhu nielen zaplatením celého poistného, ale aj príslušnej splátky poistného.</w:t>
            </w:r>
          </w:p>
        </w:tc>
      </w:tr>
      <w:tr w:rsidR="00753E97" w:rsidTr="001E6505">
        <w:tc>
          <w:tcPr>
            <w:tcW w:w="988" w:type="dxa"/>
          </w:tcPr>
          <w:p w:rsidR="00753E97" w:rsidRDefault="00F70EF4">
            <w:pPr>
              <w:rPr>
                <w:b/>
              </w:rPr>
            </w:pPr>
            <w:r>
              <w:rPr>
                <w:b/>
              </w:rPr>
              <w:t>§ 1419 ods. 1</w:t>
            </w:r>
          </w:p>
        </w:tc>
        <w:tc>
          <w:tcPr>
            <w:tcW w:w="4536" w:type="dxa"/>
          </w:tcPr>
          <w:p w:rsidR="00753E97" w:rsidRPr="0093006C" w:rsidRDefault="00753E97" w:rsidP="00263FCB">
            <w:pPr>
              <w:contextualSpacing/>
              <w:jc w:val="both"/>
            </w:pPr>
            <w:r w:rsidRPr="00753E97">
              <w:t xml:space="preserve">Poistnú zmluvu možno uzavrieť aj v prospech </w:t>
            </w:r>
            <w:r w:rsidRPr="00753E97">
              <w:rPr>
                <w:highlight w:val="yellow"/>
              </w:rPr>
              <w:t>inej</w:t>
            </w:r>
            <w:r w:rsidRPr="00753E97">
              <w:t xml:space="preserve"> osoby, </w:t>
            </w:r>
            <w:r w:rsidRPr="00753E97">
              <w:rPr>
                <w:highlight w:val="yellow"/>
              </w:rPr>
              <w:t>ak má na tom poistník poistný záujem</w:t>
            </w:r>
            <w:r w:rsidRPr="00753E97">
              <w:t>.</w:t>
            </w:r>
          </w:p>
        </w:tc>
        <w:tc>
          <w:tcPr>
            <w:tcW w:w="4536" w:type="dxa"/>
          </w:tcPr>
          <w:p w:rsidR="00753E97" w:rsidRDefault="00753E97">
            <w:pPr>
              <w:rPr>
                <w:b/>
              </w:rPr>
            </w:pPr>
            <w:r>
              <w:rPr>
                <w:b/>
              </w:rPr>
              <w:t>Ponechať, resp. preformulovať</w:t>
            </w:r>
          </w:p>
        </w:tc>
        <w:tc>
          <w:tcPr>
            <w:tcW w:w="4110" w:type="dxa"/>
          </w:tcPr>
          <w:p w:rsidR="00753E97" w:rsidRPr="00753E97" w:rsidRDefault="00753E97">
            <w:r>
              <w:t xml:space="preserve">Ak sa nepôjde cestou poistného záujmu, posledná časť vety je zbytočná. Nadpis hovorí o „tretej“ osobe, text ustanovení o „inej“ osobe, ustanovenia § 85 až § 90 </w:t>
            </w:r>
            <w:r w:rsidR="003F66B9">
              <w:t xml:space="preserve">ROZ </w:t>
            </w:r>
            <w:r>
              <w:t>hovoria o zmluve v prospech „tretej“ osoby. Zjednotiť terminológiu</w:t>
            </w:r>
          </w:p>
        </w:tc>
      </w:tr>
      <w:tr w:rsidR="00753E97" w:rsidTr="001E6505">
        <w:tc>
          <w:tcPr>
            <w:tcW w:w="988" w:type="dxa"/>
          </w:tcPr>
          <w:p w:rsidR="00753E97" w:rsidRDefault="00F70EF4">
            <w:pPr>
              <w:rPr>
                <w:b/>
              </w:rPr>
            </w:pPr>
            <w:r>
              <w:rPr>
                <w:b/>
              </w:rPr>
              <w:t>§ 1419 ods. 2</w:t>
            </w:r>
          </w:p>
        </w:tc>
        <w:tc>
          <w:tcPr>
            <w:tcW w:w="4536" w:type="dxa"/>
          </w:tcPr>
          <w:p w:rsidR="00753E97" w:rsidRPr="00753E97" w:rsidRDefault="00753E97" w:rsidP="00263FCB">
            <w:pPr>
              <w:contextualSpacing/>
              <w:jc w:val="both"/>
            </w:pPr>
            <w:r w:rsidRPr="00753E97">
              <w:t xml:space="preserve">Na poistné zmluvy uzavreté v prospech </w:t>
            </w:r>
            <w:r w:rsidRPr="00753E97">
              <w:rPr>
                <w:highlight w:val="yellow"/>
              </w:rPr>
              <w:t>inej</w:t>
            </w:r>
            <w:r w:rsidRPr="00753E97">
              <w:t xml:space="preserve"> osoby sa primerane použijú ustanovenia o zmluve v prospech tretej osoby (§ 85 až § 90) s tým, že súhlas inej osoby môže byť daný aj dodatočne pri uplatnení práv vyplývajúcich z poistnej udalosti.</w:t>
            </w:r>
          </w:p>
        </w:tc>
        <w:tc>
          <w:tcPr>
            <w:tcW w:w="4536" w:type="dxa"/>
          </w:tcPr>
          <w:p w:rsidR="00753E97" w:rsidRDefault="00753E97">
            <w:pPr>
              <w:rPr>
                <w:b/>
              </w:rPr>
            </w:pPr>
            <w:r>
              <w:rPr>
                <w:b/>
              </w:rPr>
              <w:t>Ponechať</w:t>
            </w:r>
            <w:r w:rsidR="003F66B9">
              <w:rPr>
                <w:b/>
              </w:rPr>
              <w:t>, resp. preformulovať</w:t>
            </w:r>
          </w:p>
          <w:p w:rsidR="003F66B9" w:rsidRDefault="003F66B9">
            <w:pPr>
              <w:rPr>
                <w:b/>
              </w:rPr>
            </w:pPr>
            <w:r w:rsidRPr="00753E97">
              <w:t xml:space="preserve">Na poistné zmluvy uzavreté v prospech </w:t>
            </w:r>
            <w:r>
              <w:rPr>
                <w:highlight w:val="yellow"/>
              </w:rPr>
              <w:t>tretej</w:t>
            </w:r>
            <w:r w:rsidRPr="00753E97">
              <w:t xml:space="preserve"> osoby sa primerane použijú ustanovenia o zmluve v prospech tretej osoby (§ 85 až § 90) s tým, že súhlas inej osoby môže byť daný aj dodatočne pri uplatnení práv vyplývajúcich z poistnej udalosti.</w:t>
            </w:r>
          </w:p>
        </w:tc>
        <w:tc>
          <w:tcPr>
            <w:tcW w:w="4110" w:type="dxa"/>
          </w:tcPr>
          <w:p w:rsidR="00753E97" w:rsidRDefault="00753E97"/>
        </w:tc>
      </w:tr>
      <w:tr w:rsidR="00753E97" w:rsidTr="001E6505">
        <w:tc>
          <w:tcPr>
            <w:tcW w:w="988" w:type="dxa"/>
          </w:tcPr>
          <w:p w:rsidR="00753E97" w:rsidRDefault="00F70EF4">
            <w:pPr>
              <w:rPr>
                <w:b/>
              </w:rPr>
            </w:pPr>
            <w:r>
              <w:rPr>
                <w:b/>
              </w:rPr>
              <w:t>§ 1420</w:t>
            </w:r>
          </w:p>
        </w:tc>
        <w:tc>
          <w:tcPr>
            <w:tcW w:w="4536" w:type="dxa"/>
          </w:tcPr>
          <w:p w:rsidR="008011A2" w:rsidRDefault="008011A2" w:rsidP="008011A2">
            <w:pPr>
              <w:contextualSpacing/>
              <w:jc w:val="both"/>
            </w:pPr>
            <w:r>
              <w:t>Poistiť možno najmä</w:t>
            </w:r>
          </w:p>
          <w:p w:rsidR="008011A2" w:rsidRDefault="008011A2" w:rsidP="008011A2">
            <w:pPr>
              <w:contextualSpacing/>
              <w:jc w:val="both"/>
            </w:pPr>
            <w:r>
              <w:t>a) majetok pre prípad jeho poškodenia, zničenia, straty, odcudzenia alebo iných škôd, ktoré na ňom vzniknú (poistenie majetku);</w:t>
            </w:r>
          </w:p>
          <w:p w:rsidR="008011A2" w:rsidRDefault="008011A2" w:rsidP="008011A2">
            <w:pPr>
              <w:contextualSpacing/>
              <w:jc w:val="both"/>
            </w:pPr>
            <w:r>
              <w:t xml:space="preserve">b) fyzickú osobu pre prípad jej telesného poškodenia (ďalej len „úraz“), smrti, dožitia sa </w:t>
            </w:r>
            <w:r>
              <w:lastRenderedPageBreak/>
              <w:t>určitého veku, choroby alebo pre prípad inej poistnej udalosti (poistenie osôb);</w:t>
            </w:r>
          </w:p>
          <w:p w:rsidR="008011A2" w:rsidRDefault="008011A2" w:rsidP="008011A2">
            <w:pPr>
              <w:contextualSpacing/>
              <w:jc w:val="both"/>
            </w:pPr>
            <w:r>
              <w:t>c) zodpovednosť za škodu vzniknutú na živote a zdraví alebo na veci, prípadne zodpovednosť za inú majetkovú škodu (poistenie zodpovednosti za škodu),</w:t>
            </w:r>
          </w:p>
          <w:p w:rsidR="008011A2" w:rsidRDefault="008011A2" w:rsidP="008011A2">
            <w:pPr>
              <w:contextualSpacing/>
              <w:jc w:val="both"/>
            </w:pPr>
            <w:r>
              <w:t>d) poistenie právnej ochrany,</w:t>
            </w:r>
          </w:p>
          <w:p w:rsidR="00753E97" w:rsidRPr="00753E97" w:rsidRDefault="008011A2" w:rsidP="008011A2">
            <w:pPr>
              <w:contextualSpacing/>
              <w:jc w:val="both"/>
            </w:pPr>
            <w:r>
              <w:t>e) poistenie úveru a finančných strát.</w:t>
            </w:r>
          </w:p>
        </w:tc>
        <w:tc>
          <w:tcPr>
            <w:tcW w:w="4536" w:type="dxa"/>
          </w:tcPr>
          <w:p w:rsidR="00753E97" w:rsidRDefault="008011A2">
            <w:pPr>
              <w:rPr>
                <w:b/>
              </w:rPr>
            </w:pPr>
            <w:r>
              <w:rPr>
                <w:b/>
              </w:rPr>
              <w:lastRenderedPageBreak/>
              <w:t>Vypustiť</w:t>
            </w:r>
          </w:p>
        </w:tc>
        <w:tc>
          <w:tcPr>
            <w:tcW w:w="4110" w:type="dxa"/>
          </w:tcPr>
          <w:p w:rsidR="008011A2" w:rsidRDefault="008011A2" w:rsidP="008011A2">
            <w:r>
              <w:t xml:space="preserve">Ustanovenie považujem za zbytočné z dvoch dôvodov: </w:t>
            </w:r>
          </w:p>
          <w:p w:rsidR="008011A2" w:rsidRPr="008011A2" w:rsidRDefault="008011A2" w:rsidP="008011A2">
            <w:pPr>
              <w:pStyle w:val="Odsekzoznamu"/>
              <w:numPr>
                <w:ilvl w:val="0"/>
                <w:numId w:val="3"/>
              </w:numPr>
              <w:ind w:left="463"/>
            </w:pPr>
            <w:r w:rsidRPr="008011A2">
              <w:t>Poistné odvetvia na verejnoprávnej úrovni stanovuje zákon o poisťovníctve</w:t>
            </w:r>
          </w:p>
          <w:p w:rsidR="008011A2" w:rsidRPr="008011A2" w:rsidRDefault="008011A2" w:rsidP="008011A2">
            <w:pPr>
              <w:pStyle w:val="Odsekzoznamu"/>
              <w:numPr>
                <w:ilvl w:val="0"/>
                <w:numId w:val="3"/>
              </w:numPr>
              <w:ind w:left="463"/>
            </w:pPr>
            <w:r w:rsidRPr="008011A2">
              <w:lastRenderedPageBreak/>
              <w:t>Ustanovenia o jednotlivých typoch poistenia budú vymedzené v samostatných oddieloch, nie je potrebné ich dopredu vymenúvať</w:t>
            </w:r>
          </w:p>
        </w:tc>
      </w:tr>
      <w:tr w:rsidR="00753E97" w:rsidTr="001E6505">
        <w:tc>
          <w:tcPr>
            <w:tcW w:w="988" w:type="dxa"/>
          </w:tcPr>
          <w:p w:rsidR="00753E97" w:rsidRDefault="00F70EF4">
            <w:pPr>
              <w:rPr>
                <w:b/>
              </w:rPr>
            </w:pPr>
            <w:r>
              <w:rPr>
                <w:b/>
              </w:rPr>
              <w:lastRenderedPageBreak/>
              <w:t>§ 1421 ods. 1</w:t>
            </w:r>
          </w:p>
        </w:tc>
        <w:tc>
          <w:tcPr>
            <w:tcW w:w="4536" w:type="dxa"/>
          </w:tcPr>
          <w:p w:rsidR="00753E97" w:rsidRPr="00753E97" w:rsidRDefault="008011A2" w:rsidP="00263FCB">
            <w:pPr>
              <w:contextualSpacing/>
              <w:jc w:val="both"/>
            </w:pPr>
            <w:r w:rsidRPr="008011A2">
              <w:rPr>
                <w:highlight w:val="yellow"/>
              </w:rPr>
              <w:t>Kto s poisťovateľom uzaviera poistnú zmluvu</w:t>
            </w:r>
            <w:r w:rsidRPr="0093006C">
              <w:t>, je povinný odpovedať pravdivo a úplne na všetky písomné otázky poisťovateľa týkajúce sa dojednávaného poistenia. To platí tiež, ak ide o zmenu poistenia.</w:t>
            </w:r>
          </w:p>
        </w:tc>
        <w:tc>
          <w:tcPr>
            <w:tcW w:w="4536" w:type="dxa"/>
          </w:tcPr>
          <w:p w:rsidR="00753E97" w:rsidRDefault="008011A2">
            <w:pPr>
              <w:rPr>
                <w:b/>
              </w:rPr>
            </w:pPr>
            <w:r>
              <w:rPr>
                <w:b/>
              </w:rPr>
              <w:t>Preformulovať:</w:t>
            </w:r>
          </w:p>
          <w:p w:rsidR="008011A2" w:rsidRPr="008011A2" w:rsidRDefault="008011A2">
            <w:r>
              <w:t>Poistník je povinný pri uzavieraní poistnej zmluve, ako aj pri jej zmene, pravdivo a úplne odpovedať na všetky písomné otázky poisťovateľa týkajúce sa uzavieraného poistenia.</w:t>
            </w:r>
          </w:p>
        </w:tc>
        <w:tc>
          <w:tcPr>
            <w:tcW w:w="4110" w:type="dxa"/>
          </w:tcPr>
          <w:p w:rsidR="00753E97" w:rsidRDefault="00753E97"/>
        </w:tc>
      </w:tr>
      <w:tr w:rsidR="00753E97" w:rsidTr="001E6505">
        <w:tc>
          <w:tcPr>
            <w:tcW w:w="988" w:type="dxa"/>
          </w:tcPr>
          <w:p w:rsidR="00753E97" w:rsidRDefault="00F70EF4">
            <w:pPr>
              <w:rPr>
                <w:b/>
              </w:rPr>
            </w:pPr>
            <w:r>
              <w:rPr>
                <w:b/>
              </w:rPr>
              <w:t>§ 1421 ods. 2</w:t>
            </w:r>
          </w:p>
        </w:tc>
        <w:tc>
          <w:tcPr>
            <w:tcW w:w="4536" w:type="dxa"/>
          </w:tcPr>
          <w:p w:rsidR="00753E97" w:rsidRPr="00753E97" w:rsidRDefault="008011A2" w:rsidP="00263FCB">
            <w:pPr>
              <w:contextualSpacing/>
              <w:jc w:val="both"/>
            </w:pPr>
            <w:r w:rsidRPr="0093006C">
              <w:t xml:space="preserve">Túto povinnosť </w:t>
            </w:r>
            <w:r w:rsidRPr="008011A2">
              <w:rPr>
                <w:highlight w:val="yellow"/>
              </w:rPr>
              <w:t>má aj ten, na ktorého majetok, život alebo zdravie alebo zodpovednosť za škody sa má poistenie vzťahovať, aj keď poistnú zmluvu sám neuzaviera.</w:t>
            </w:r>
          </w:p>
        </w:tc>
        <w:tc>
          <w:tcPr>
            <w:tcW w:w="4536" w:type="dxa"/>
          </w:tcPr>
          <w:p w:rsidR="00753E97" w:rsidRDefault="008011A2">
            <w:pPr>
              <w:rPr>
                <w:b/>
              </w:rPr>
            </w:pPr>
            <w:r>
              <w:rPr>
                <w:b/>
              </w:rPr>
              <w:t xml:space="preserve">Preformulovať: </w:t>
            </w:r>
          </w:p>
          <w:p w:rsidR="008011A2" w:rsidRPr="00194B08" w:rsidRDefault="00194B08">
            <w:r>
              <w:t xml:space="preserve">Rovnakú povinnosť má aj poistený, </w:t>
            </w:r>
            <w:r w:rsidRPr="00194B08">
              <w:t>aj keď poistnú zmluvu sám neuzaviera</w:t>
            </w:r>
            <w:r>
              <w:t>.</w:t>
            </w:r>
          </w:p>
        </w:tc>
        <w:tc>
          <w:tcPr>
            <w:tcW w:w="4110" w:type="dxa"/>
          </w:tcPr>
          <w:p w:rsidR="00753E97" w:rsidRDefault="00753E97"/>
        </w:tc>
      </w:tr>
      <w:tr w:rsidR="00753E97" w:rsidTr="001E6505">
        <w:tc>
          <w:tcPr>
            <w:tcW w:w="988" w:type="dxa"/>
          </w:tcPr>
          <w:p w:rsidR="00753E97" w:rsidRDefault="005B51FF">
            <w:pPr>
              <w:rPr>
                <w:b/>
              </w:rPr>
            </w:pPr>
            <w:r>
              <w:rPr>
                <w:b/>
              </w:rPr>
              <w:t>§ 1422 ods. 1</w:t>
            </w:r>
          </w:p>
        </w:tc>
        <w:tc>
          <w:tcPr>
            <w:tcW w:w="4536" w:type="dxa"/>
          </w:tcPr>
          <w:p w:rsidR="00753E97" w:rsidRPr="00753E97" w:rsidRDefault="00194B08" w:rsidP="00263FCB">
            <w:pPr>
              <w:contextualSpacing/>
              <w:jc w:val="both"/>
            </w:pPr>
            <w:r w:rsidRPr="0093006C">
              <w:t xml:space="preserve">Poistenie </w:t>
            </w:r>
            <w:r w:rsidRPr="00194B08">
              <w:rPr>
                <w:highlight w:val="yellow"/>
              </w:rPr>
              <w:t>vzniká</w:t>
            </w:r>
            <w:r w:rsidRPr="0093006C">
              <w:t xml:space="preserve"> prvým dňom po uzavretí poistnej zmluvy, ak nebolo dohodnuté inak.</w:t>
            </w:r>
          </w:p>
        </w:tc>
        <w:tc>
          <w:tcPr>
            <w:tcW w:w="4536" w:type="dxa"/>
          </w:tcPr>
          <w:p w:rsidR="00194B08" w:rsidRPr="00194B08" w:rsidRDefault="00194B08">
            <w:pPr>
              <w:rPr>
                <w:b/>
              </w:rPr>
            </w:pPr>
            <w:r w:rsidRPr="00194B08">
              <w:rPr>
                <w:b/>
              </w:rPr>
              <w:t>Preformulovať:</w:t>
            </w:r>
          </w:p>
          <w:p w:rsidR="00753E97" w:rsidRDefault="00194B08">
            <w:pPr>
              <w:rPr>
                <w:b/>
              </w:rPr>
            </w:pPr>
            <w:r w:rsidRPr="0093006C">
              <w:t xml:space="preserve">Poistenie </w:t>
            </w:r>
            <w:r>
              <w:t>začína</w:t>
            </w:r>
            <w:r w:rsidRPr="0093006C">
              <w:t xml:space="preserve"> prvým dňom po uzavretí poistnej zmluvy, ak nebolo dohodnuté inak.</w:t>
            </w:r>
          </w:p>
        </w:tc>
        <w:tc>
          <w:tcPr>
            <w:tcW w:w="4110" w:type="dxa"/>
          </w:tcPr>
          <w:p w:rsidR="00753E97" w:rsidRDefault="00753E97"/>
        </w:tc>
      </w:tr>
      <w:tr w:rsidR="00753E97" w:rsidTr="001E6505">
        <w:tc>
          <w:tcPr>
            <w:tcW w:w="988" w:type="dxa"/>
          </w:tcPr>
          <w:p w:rsidR="00753E97" w:rsidRDefault="005B51FF">
            <w:pPr>
              <w:rPr>
                <w:b/>
              </w:rPr>
            </w:pPr>
            <w:r>
              <w:rPr>
                <w:b/>
              </w:rPr>
              <w:t>§ 1422 ods. 2</w:t>
            </w:r>
          </w:p>
        </w:tc>
        <w:tc>
          <w:tcPr>
            <w:tcW w:w="4536" w:type="dxa"/>
          </w:tcPr>
          <w:p w:rsidR="00753E97" w:rsidRPr="00753E97" w:rsidRDefault="003F66B9" w:rsidP="00263FCB">
            <w:pPr>
              <w:contextualSpacing/>
              <w:jc w:val="both"/>
            </w:pPr>
            <w:r w:rsidRPr="0093006C">
              <w:t>V poistnej zmluve možno dohodnúť, že poistenie vzťahuje i na dobu pred jej uzavretím (predbežné poistenie). Ak tento zákon neustanovuje inak, poisťovateľ nie je v takom prípade povinn</w:t>
            </w:r>
            <w:r w:rsidRPr="0093006C">
              <w:rPr>
                <w:rFonts w:eastAsia="Calibri"/>
              </w:rPr>
              <w:t>ý</w:t>
            </w:r>
            <w:r w:rsidRPr="0093006C">
              <w:t xml:space="preserve"> poskytnúť poistné plnenie, ak poistník v čase podania návrhu na uzavretie poistnej zmluvy vedel alebo mohol vedieť, že poistná udalosť už nastala a poisťovateľ nemá právo na poistné, ak v čase podania návrhu na uzavretie poistnej zmluvy vedel alebo mohol vedieť, že poistná udalosť nemôže nastať.</w:t>
            </w:r>
          </w:p>
        </w:tc>
        <w:tc>
          <w:tcPr>
            <w:tcW w:w="4536" w:type="dxa"/>
          </w:tcPr>
          <w:p w:rsidR="00753E97" w:rsidRDefault="00194B08">
            <w:pPr>
              <w:rPr>
                <w:b/>
              </w:rPr>
            </w:pPr>
            <w:r>
              <w:rPr>
                <w:b/>
              </w:rPr>
              <w:t xml:space="preserve">Preformulovať: </w:t>
            </w:r>
          </w:p>
          <w:p w:rsidR="00194B08" w:rsidRPr="00194B08" w:rsidRDefault="00194B08">
            <w:r w:rsidRPr="00194B08">
              <w:t xml:space="preserve">V poistnej zmluve možno dohodnúť, že poistenie vzťahuje i na dobu pred jej uzavretím (predbežné poistenie). Ak tento zákon neustanovuje inak, poisťovateľ nie je v takom prípade povinný poskytnúť poistné plnenie za poistnú udalosť, o ktorej poistník v čase podania návrhu na uzavretie poistnej zmluvy vedel alebo mohol vedieť, že už nastala a poisťovateľ nemá právo na poistné za dobu do uzavretia poistnej zmluvy, ak v čase podania návrhu na uzavretie </w:t>
            </w:r>
            <w:r w:rsidRPr="00194B08">
              <w:lastRenderedPageBreak/>
              <w:t>poistnej zmluvy vedel alebo mohol vedieť, že poistná udalosť nemôže nastať.</w:t>
            </w:r>
          </w:p>
        </w:tc>
        <w:tc>
          <w:tcPr>
            <w:tcW w:w="4110" w:type="dxa"/>
          </w:tcPr>
          <w:p w:rsidR="00753E97" w:rsidRDefault="003F66B9">
            <w:r>
              <w:lastRenderedPageBreak/>
              <w:t>Mierna úprava formulácie, aby bolo zrejmé, že následky vymedzené v druhej vete sa týkajú iba obdobia do uzavretia zmluvy.</w:t>
            </w:r>
          </w:p>
        </w:tc>
      </w:tr>
      <w:tr w:rsidR="00753E97" w:rsidTr="001E6505">
        <w:tc>
          <w:tcPr>
            <w:tcW w:w="988" w:type="dxa"/>
          </w:tcPr>
          <w:p w:rsidR="00753E97" w:rsidRDefault="008A5063">
            <w:pPr>
              <w:rPr>
                <w:b/>
              </w:rPr>
            </w:pPr>
            <w:r>
              <w:rPr>
                <w:b/>
              </w:rPr>
              <w:t>§ 1423 ods. 1</w:t>
            </w:r>
          </w:p>
        </w:tc>
        <w:tc>
          <w:tcPr>
            <w:tcW w:w="4536" w:type="dxa"/>
          </w:tcPr>
          <w:p w:rsidR="00753E97" w:rsidRPr="00753E97" w:rsidRDefault="008A5063" w:rsidP="00263FCB">
            <w:pPr>
              <w:contextualSpacing/>
              <w:jc w:val="both"/>
            </w:pPr>
            <w:r w:rsidRPr="0036364D">
              <w:rPr>
                <w:highlight w:val="yellow"/>
              </w:rPr>
              <w:t>Poistenie</w:t>
            </w:r>
            <w:r>
              <w:t>, pri ktorom je dojednané bežné poistné, zanikne výpoveďou ku koncu poistného obdobia; výpoveď sa musí dať aspoň šesť týždňov pred jeho uplynutím.</w:t>
            </w:r>
          </w:p>
        </w:tc>
        <w:tc>
          <w:tcPr>
            <w:tcW w:w="4536" w:type="dxa"/>
          </w:tcPr>
          <w:p w:rsidR="00753E97" w:rsidRDefault="008A5063">
            <w:pPr>
              <w:rPr>
                <w:b/>
              </w:rPr>
            </w:pPr>
            <w:r>
              <w:rPr>
                <w:b/>
              </w:rPr>
              <w:t>Preformulovať:</w:t>
            </w:r>
          </w:p>
          <w:p w:rsidR="0036364D" w:rsidRDefault="0036364D">
            <w:pPr>
              <w:rPr>
                <w:b/>
              </w:rPr>
            </w:pPr>
            <w:r>
              <w:t>Poistná zmluva, v ktorej je dohodnuté bežné poistné, môže každá zmluvná strana vypovedať ku koncu poistného obdobia; výpoveď sa musí dať aspoň šesť týždňov pred jeho uplynutím.</w:t>
            </w:r>
          </w:p>
        </w:tc>
        <w:tc>
          <w:tcPr>
            <w:tcW w:w="4110" w:type="dxa"/>
          </w:tcPr>
          <w:p w:rsidR="00753E97" w:rsidRDefault="0036364D">
            <w:r>
              <w:t>Všeobecné ustanovenia o výpovedi (§ 780</w:t>
            </w:r>
            <w:r w:rsidR="00D809C7">
              <w:t xml:space="preserve"> ROZ</w:t>
            </w:r>
            <w:r>
              <w:t>) hovoria o výpovedi zmluvy.</w:t>
            </w:r>
          </w:p>
        </w:tc>
      </w:tr>
      <w:tr w:rsidR="00753E97" w:rsidTr="001E6505">
        <w:tc>
          <w:tcPr>
            <w:tcW w:w="988" w:type="dxa"/>
          </w:tcPr>
          <w:p w:rsidR="00753E97" w:rsidRDefault="008A5063">
            <w:pPr>
              <w:rPr>
                <w:b/>
              </w:rPr>
            </w:pPr>
            <w:r>
              <w:rPr>
                <w:b/>
              </w:rPr>
              <w:t>§ 1423 ods. 2</w:t>
            </w:r>
          </w:p>
        </w:tc>
        <w:tc>
          <w:tcPr>
            <w:tcW w:w="4536" w:type="dxa"/>
          </w:tcPr>
          <w:p w:rsidR="00753E97" w:rsidRPr="00753E97" w:rsidRDefault="008A5063" w:rsidP="00263FCB">
            <w:pPr>
              <w:contextualSpacing/>
              <w:jc w:val="both"/>
            </w:pPr>
            <w:r>
              <w:t xml:space="preserve">Možno tiež dohodnúť, že </w:t>
            </w:r>
            <w:r w:rsidRPr="0036364D">
              <w:rPr>
                <w:highlight w:val="yellow"/>
              </w:rPr>
              <w:t>poistenie</w:t>
            </w:r>
            <w:r>
              <w:t xml:space="preserve"> môže vypovedať </w:t>
            </w:r>
            <w:r w:rsidRPr="0036364D">
              <w:rPr>
                <w:highlight w:val="yellow"/>
              </w:rPr>
              <w:t>každý z účastníkov</w:t>
            </w:r>
            <w:r>
              <w:t xml:space="preserve"> do dvoch mesiacov po uzavretí poistnej zmluvy. Výpovedná </w:t>
            </w:r>
            <w:r w:rsidRPr="0036364D">
              <w:rPr>
                <w:highlight w:val="yellow"/>
              </w:rPr>
              <w:t>lehota</w:t>
            </w:r>
            <w:r>
              <w:t xml:space="preserve"> je osem dní; jej uplynutím poistenie zanikne.</w:t>
            </w:r>
          </w:p>
        </w:tc>
        <w:tc>
          <w:tcPr>
            <w:tcW w:w="4536" w:type="dxa"/>
          </w:tcPr>
          <w:p w:rsidR="00753E97" w:rsidRDefault="0036364D">
            <w:pPr>
              <w:rPr>
                <w:b/>
              </w:rPr>
            </w:pPr>
            <w:r>
              <w:t>V poistnej zmluve možno dohodnúť, že každá zmluvná strana môže poistnú zmluvu vypovedať do dvoch mesiacov po jej uzavretí s výpovednou dobou osem dní.</w:t>
            </w:r>
          </w:p>
        </w:tc>
        <w:tc>
          <w:tcPr>
            <w:tcW w:w="4110" w:type="dxa"/>
          </w:tcPr>
          <w:p w:rsidR="00753E97" w:rsidRDefault="0036364D">
            <w:r>
              <w:t>Všeobecné ustanovenia o výpovedi (§ 780</w:t>
            </w:r>
            <w:r w:rsidR="00D809C7">
              <w:t xml:space="preserve"> ROZ</w:t>
            </w:r>
            <w:r>
              <w:t>) tiež opravujú terminológiu, takže je vhodné opraviť výpovednú lehotu na výpovednú dobu. Zánik zmluvy uplynutím výpovednej doby je zakotvený už vo všeobecných ustanoveniach (§ 780 ods. 2</w:t>
            </w:r>
            <w:r w:rsidR="00D809C7">
              <w:t xml:space="preserve"> ROZ</w:t>
            </w:r>
            <w:r>
              <w:t>), preto je v tomto ustanovení zbytočný.</w:t>
            </w:r>
          </w:p>
        </w:tc>
      </w:tr>
      <w:tr w:rsidR="008A5063" w:rsidTr="001E6505">
        <w:tc>
          <w:tcPr>
            <w:tcW w:w="988" w:type="dxa"/>
          </w:tcPr>
          <w:p w:rsidR="008A5063" w:rsidRDefault="008A5063">
            <w:pPr>
              <w:rPr>
                <w:b/>
              </w:rPr>
            </w:pPr>
            <w:r>
              <w:rPr>
                <w:b/>
              </w:rPr>
              <w:t>§ 1423 ods. 3</w:t>
            </w:r>
          </w:p>
        </w:tc>
        <w:tc>
          <w:tcPr>
            <w:tcW w:w="4536" w:type="dxa"/>
          </w:tcPr>
          <w:p w:rsidR="008A5063" w:rsidRDefault="008A5063" w:rsidP="00263FCB">
            <w:pPr>
              <w:contextualSpacing/>
              <w:jc w:val="both"/>
            </w:pPr>
            <w:r>
              <w:t xml:space="preserve">Poisťovateľ nemôže podľa odseku 1 vypovedať </w:t>
            </w:r>
            <w:r w:rsidRPr="0036364D">
              <w:rPr>
                <w:highlight w:val="yellow"/>
              </w:rPr>
              <w:t>poistenie osôb</w:t>
            </w:r>
            <w:r>
              <w:t xml:space="preserve"> s výnimkou poistenia pre prípad úrazu.</w:t>
            </w:r>
          </w:p>
        </w:tc>
        <w:tc>
          <w:tcPr>
            <w:tcW w:w="4536" w:type="dxa"/>
          </w:tcPr>
          <w:p w:rsidR="008A5063" w:rsidRDefault="008A5063">
            <w:pPr>
              <w:rPr>
                <w:b/>
              </w:rPr>
            </w:pPr>
            <w:r>
              <w:rPr>
                <w:b/>
              </w:rPr>
              <w:t xml:space="preserve">Preformulovať: </w:t>
            </w:r>
          </w:p>
          <w:p w:rsidR="008A5063" w:rsidRDefault="008A5063">
            <w:pPr>
              <w:rPr>
                <w:b/>
              </w:rPr>
            </w:pPr>
            <w:r>
              <w:t xml:space="preserve">Poisťovateľ nemôže podľa odseku 1 vypovedať </w:t>
            </w:r>
            <w:r w:rsidR="0036364D">
              <w:t xml:space="preserve">poistnú zmluvu v </w:t>
            </w:r>
            <w:r>
              <w:t>životn</w:t>
            </w:r>
            <w:r w:rsidR="0036364D">
              <w:t>om</w:t>
            </w:r>
            <w:r>
              <w:t xml:space="preserve"> poisten</w:t>
            </w:r>
            <w:r w:rsidR="0036364D">
              <w:t>í.</w:t>
            </w:r>
          </w:p>
        </w:tc>
        <w:tc>
          <w:tcPr>
            <w:tcW w:w="4110" w:type="dxa"/>
          </w:tcPr>
          <w:p w:rsidR="008A5063" w:rsidRDefault="0036364D">
            <w:r>
              <w:t>Zákaz výpovede by mal byť naviazaný iba na životné poistenie (poistenie pre prípad smrti, poistenie pre prípad dožitia, poistenie pre prípad smrti alebo dožitia</w:t>
            </w:r>
            <w:r w:rsidR="001620E4">
              <w:t xml:space="preserve">, </w:t>
            </w:r>
            <w:proofErr w:type="spellStart"/>
            <w:r w:rsidR="001620E4">
              <w:t>statusové</w:t>
            </w:r>
            <w:proofErr w:type="spellEnd"/>
            <w:r w:rsidR="001620E4">
              <w:t xml:space="preserve"> poistenia</w:t>
            </w:r>
            <w:r>
              <w:t>)</w:t>
            </w:r>
          </w:p>
        </w:tc>
      </w:tr>
      <w:tr w:rsidR="0036364D" w:rsidTr="001E6505">
        <w:tc>
          <w:tcPr>
            <w:tcW w:w="988" w:type="dxa"/>
          </w:tcPr>
          <w:p w:rsidR="0036364D" w:rsidRDefault="0036364D">
            <w:pPr>
              <w:rPr>
                <w:b/>
              </w:rPr>
            </w:pPr>
            <w:r>
              <w:rPr>
                <w:b/>
              </w:rPr>
              <w:t>§ 1424 ods. 1</w:t>
            </w:r>
          </w:p>
        </w:tc>
        <w:tc>
          <w:tcPr>
            <w:tcW w:w="4536" w:type="dxa"/>
          </w:tcPr>
          <w:p w:rsidR="0036364D" w:rsidRDefault="0036364D" w:rsidP="0036364D">
            <w:pPr>
              <w:jc w:val="both"/>
            </w:pPr>
            <w:r>
              <w:t xml:space="preserve">Poistník môže </w:t>
            </w:r>
            <w:r w:rsidRPr="001620E4">
              <w:rPr>
                <w:highlight w:val="yellow"/>
              </w:rPr>
              <w:t>poistenie</w:t>
            </w:r>
            <w:r>
              <w:t xml:space="preserve"> vypovedať do dvoch mesiacov od doručenia oznámenia o prevode poistného kmeňa alebo jeho časti podľa osobitného predpisu alebo kedy bolo zverejnené oznámenie o odňatí povolenia na výkon poisťovacej činnosti poisťovateľa.</w:t>
            </w:r>
          </w:p>
          <w:p w:rsidR="0036364D" w:rsidRDefault="0036364D" w:rsidP="00263FCB">
            <w:pPr>
              <w:contextualSpacing/>
              <w:jc w:val="both"/>
            </w:pPr>
          </w:p>
        </w:tc>
        <w:tc>
          <w:tcPr>
            <w:tcW w:w="4536" w:type="dxa"/>
          </w:tcPr>
          <w:p w:rsidR="0036364D" w:rsidRDefault="0036364D">
            <w:pPr>
              <w:rPr>
                <w:b/>
              </w:rPr>
            </w:pPr>
            <w:r>
              <w:rPr>
                <w:b/>
              </w:rPr>
              <w:t xml:space="preserve">Preformulovať: </w:t>
            </w:r>
          </w:p>
          <w:p w:rsidR="0036364D" w:rsidRDefault="0036364D" w:rsidP="0036364D">
            <w:pPr>
              <w:jc w:val="both"/>
            </w:pPr>
            <w:r>
              <w:t xml:space="preserve">Poistník môže </w:t>
            </w:r>
            <w:r w:rsidR="001620E4">
              <w:t>poistnú zmluvu</w:t>
            </w:r>
            <w:r>
              <w:t xml:space="preserve"> vypovedať do dvoch mesiacov od doručenia oznámenia o prevode poistného kmeňa alebo jeho časti podľa osobitného predpisu alebo </w:t>
            </w:r>
            <w:r w:rsidR="001620E4">
              <w:t xml:space="preserve">do dvoch mesiacov odo dňa, </w:t>
            </w:r>
            <w:r>
              <w:t>kedy bolo zverejnené oznámenie o odňatí povolenia na výkon poisťovacej činnosti poisťovateľa.</w:t>
            </w:r>
            <w:r w:rsidR="001620E4">
              <w:t xml:space="preserve"> Výpovedná doba je osem dní.</w:t>
            </w:r>
          </w:p>
          <w:p w:rsidR="0036364D" w:rsidRDefault="0036364D">
            <w:pPr>
              <w:rPr>
                <w:b/>
              </w:rPr>
            </w:pPr>
          </w:p>
        </w:tc>
        <w:tc>
          <w:tcPr>
            <w:tcW w:w="4110" w:type="dxa"/>
          </w:tcPr>
          <w:p w:rsidR="0036364D" w:rsidRDefault="0036364D">
            <w:r>
              <w:t>Toto ustanovenie sa bude uplatňovať výnimočne, ale vyzerá dobre.</w:t>
            </w:r>
          </w:p>
        </w:tc>
      </w:tr>
      <w:tr w:rsidR="0036364D" w:rsidTr="001E6505">
        <w:tc>
          <w:tcPr>
            <w:tcW w:w="988" w:type="dxa"/>
          </w:tcPr>
          <w:p w:rsidR="0036364D" w:rsidRDefault="001620E4">
            <w:pPr>
              <w:rPr>
                <w:b/>
              </w:rPr>
            </w:pPr>
            <w:r>
              <w:rPr>
                <w:b/>
              </w:rPr>
              <w:lastRenderedPageBreak/>
              <w:t>§ 1424 ods. 2</w:t>
            </w:r>
          </w:p>
        </w:tc>
        <w:tc>
          <w:tcPr>
            <w:tcW w:w="4536" w:type="dxa"/>
          </w:tcPr>
          <w:p w:rsidR="0036364D" w:rsidRDefault="001620E4" w:rsidP="00263FCB">
            <w:pPr>
              <w:contextualSpacing/>
              <w:jc w:val="both"/>
            </w:pPr>
            <w:r>
              <w:t>Výpovedná lehota je osem dní; začína plynúť doručením výpovede a jej uplynutím poistenie zanikne.</w:t>
            </w:r>
          </w:p>
        </w:tc>
        <w:tc>
          <w:tcPr>
            <w:tcW w:w="4536" w:type="dxa"/>
          </w:tcPr>
          <w:p w:rsidR="0036364D" w:rsidRDefault="001620E4">
            <w:pPr>
              <w:rPr>
                <w:b/>
              </w:rPr>
            </w:pPr>
            <w:r>
              <w:rPr>
                <w:b/>
              </w:rPr>
              <w:t>Vypustiť</w:t>
            </w:r>
          </w:p>
        </w:tc>
        <w:tc>
          <w:tcPr>
            <w:tcW w:w="4110" w:type="dxa"/>
          </w:tcPr>
          <w:p w:rsidR="0036364D" w:rsidRDefault="001620E4">
            <w:r>
              <w:t>Ustanovenie navrhujem presunúť vyššie.</w:t>
            </w:r>
          </w:p>
        </w:tc>
      </w:tr>
      <w:tr w:rsidR="0036364D" w:rsidTr="001E6505">
        <w:tc>
          <w:tcPr>
            <w:tcW w:w="988" w:type="dxa"/>
          </w:tcPr>
          <w:p w:rsidR="0036364D" w:rsidRDefault="001620E4">
            <w:pPr>
              <w:rPr>
                <w:b/>
              </w:rPr>
            </w:pPr>
            <w:r>
              <w:rPr>
                <w:b/>
              </w:rPr>
              <w:t>§ 1425 ods. 1</w:t>
            </w:r>
          </w:p>
        </w:tc>
        <w:tc>
          <w:tcPr>
            <w:tcW w:w="4536" w:type="dxa"/>
          </w:tcPr>
          <w:p w:rsidR="0036364D" w:rsidRDefault="001620E4" w:rsidP="001620E4">
            <w:pPr>
              <w:jc w:val="both"/>
            </w:pPr>
            <w:r>
              <w:t>Poistenie zanikne aj tak, že poistné za prvé poistné obdobie alebo jednorazové poistné nebolo zaplatené do troch mesiacov odo dňa jeho splatnosti.</w:t>
            </w:r>
          </w:p>
        </w:tc>
        <w:tc>
          <w:tcPr>
            <w:tcW w:w="4536" w:type="dxa"/>
          </w:tcPr>
          <w:p w:rsidR="0036364D" w:rsidRDefault="002F5D6D">
            <w:pPr>
              <w:rPr>
                <w:b/>
              </w:rPr>
            </w:pPr>
            <w:r>
              <w:rPr>
                <w:b/>
              </w:rPr>
              <w:t>Preformulovať:</w:t>
            </w:r>
          </w:p>
          <w:p w:rsidR="002F5D6D" w:rsidRDefault="002F5D6D">
            <w:pPr>
              <w:rPr>
                <w:b/>
              </w:rPr>
            </w:pPr>
            <w:r>
              <w:t>Poistenie zanikne, ak poistné nebolo zaplatené do troch mesiacov odo dňa jeho splatnosti.</w:t>
            </w:r>
          </w:p>
        </w:tc>
        <w:tc>
          <w:tcPr>
            <w:tcW w:w="4110" w:type="dxa"/>
          </w:tcPr>
          <w:p w:rsidR="0036364D" w:rsidRDefault="002F5D6D">
            <w:r>
              <w:t>Režim výziev spôsobuje aplikačné problémy pri vykazovaní doručenia, pri nezastihnuteľných osobách a po poslednej novele sa dá očakávať prísun ďalších problémov. Navyše prináša značné administratívne náklady. Dá sa preto diskutovať o tom, že by sa systém vrátil do stavu pred 1.1.2003 a poistenie by zanikalo automaticky uplynutím času s tým, že lehota by bola stanovená pre všetky prípady rovnako (potenciálne do budúcnosti možno aj pre PZP). Aby sa zachovala určitá flexibilita zmluvných vzťahov, lehota na zaplatenie by sa dala dohodou predĺžiť.</w:t>
            </w:r>
            <w:r w:rsidR="00E74352">
              <w:t xml:space="preserve"> To by umožnilo jednak paušálne dohody (vo VPP), jednak individuálne dohody. </w:t>
            </w:r>
          </w:p>
          <w:p w:rsidR="00E74352" w:rsidRDefault="00E74352">
            <w:r>
              <w:t xml:space="preserve">V tejto súvislosti sa tiež otvára otázka, či </w:t>
            </w:r>
            <w:r w:rsidR="00180710">
              <w:t>zaviesť možnosť prerušenia poistenia, resp. či legislatívne upraviť redukciu poistenia (ktorá je výnimkou z pravidla o zániku poistenia pre nezaplatenie poistného).</w:t>
            </w:r>
          </w:p>
          <w:p w:rsidR="00801848" w:rsidRDefault="00801848">
            <w:r>
              <w:t>Minimálne pre poistenie v splatenom stave bude potrebné možnosť zaviesť výnimku, keďže v týchto prípadoch poistenie nezanikne.</w:t>
            </w:r>
          </w:p>
        </w:tc>
      </w:tr>
      <w:tr w:rsidR="0036364D" w:rsidTr="001E6505">
        <w:tc>
          <w:tcPr>
            <w:tcW w:w="988" w:type="dxa"/>
          </w:tcPr>
          <w:p w:rsidR="0036364D" w:rsidRDefault="001620E4">
            <w:pPr>
              <w:rPr>
                <w:b/>
              </w:rPr>
            </w:pPr>
            <w:r>
              <w:rPr>
                <w:b/>
              </w:rPr>
              <w:t>§ 1425 ods. 2</w:t>
            </w:r>
          </w:p>
        </w:tc>
        <w:tc>
          <w:tcPr>
            <w:tcW w:w="4536" w:type="dxa"/>
          </w:tcPr>
          <w:p w:rsidR="001620E4" w:rsidRDefault="001620E4" w:rsidP="001620E4">
            <w:pPr>
              <w:jc w:val="both"/>
            </w:pPr>
            <w:r>
              <w:t>Výzva poisťovateľa obsahuje upozornenie, že poistenie zanikne, ak nebude zaplatené. To isté platí, ak bola zaplatená len časť poistného.</w:t>
            </w:r>
          </w:p>
          <w:p w:rsidR="0036364D" w:rsidRDefault="001620E4" w:rsidP="001620E4">
            <w:pPr>
              <w:contextualSpacing/>
              <w:jc w:val="both"/>
            </w:pPr>
            <w:r>
              <w:lastRenderedPageBreak/>
              <w:t>Poistenie zanikne aj tak, že poistné za ďalšie poistné obdobie nebolo zaplatené do jedného mesiaca odo dňa doručenia výzvy poisťovateľa na jeho zaplatenie, ak nebolo poistné zaplatené pred doručením tejto výzvy. Výzva poisťovateľa obsahuje upozornenie, že poistenie zanikne, ak nebude zaplatené. To isté platí, ak bola zaplatená len časť poistného.</w:t>
            </w:r>
          </w:p>
        </w:tc>
        <w:tc>
          <w:tcPr>
            <w:tcW w:w="4536" w:type="dxa"/>
          </w:tcPr>
          <w:p w:rsidR="0036364D" w:rsidRDefault="002F5D6D">
            <w:pPr>
              <w:rPr>
                <w:b/>
              </w:rPr>
            </w:pPr>
            <w:r>
              <w:rPr>
                <w:b/>
              </w:rPr>
              <w:lastRenderedPageBreak/>
              <w:t>Vypustiť</w:t>
            </w:r>
          </w:p>
        </w:tc>
        <w:tc>
          <w:tcPr>
            <w:tcW w:w="4110" w:type="dxa"/>
          </w:tcPr>
          <w:p w:rsidR="0036364D" w:rsidRDefault="0036364D"/>
        </w:tc>
      </w:tr>
      <w:tr w:rsidR="001620E4" w:rsidTr="001E6505">
        <w:tc>
          <w:tcPr>
            <w:tcW w:w="988" w:type="dxa"/>
          </w:tcPr>
          <w:p w:rsidR="001620E4" w:rsidRDefault="001620E4" w:rsidP="001620E4">
            <w:pPr>
              <w:rPr>
                <w:b/>
              </w:rPr>
            </w:pPr>
            <w:r>
              <w:rPr>
                <w:b/>
              </w:rPr>
              <w:t>§ 1425 ods. 3</w:t>
            </w:r>
          </w:p>
        </w:tc>
        <w:tc>
          <w:tcPr>
            <w:tcW w:w="4536" w:type="dxa"/>
          </w:tcPr>
          <w:p w:rsidR="001620E4" w:rsidRDefault="001620E4" w:rsidP="001620E4">
            <w:pPr>
              <w:jc w:val="both"/>
            </w:pPr>
            <w:r>
              <w:t>Lehoty podľa odsekov 1 a 2 možno dohodou predĺžiť.</w:t>
            </w:r>
          </w:p>
        </w:tc>
        <w:tc>
          <w:tcPr>
            <w:tcW w:w="4536" w:type="dxa"/>
          </w:tcPr>
          <w:p w:rsidR="001620E4" w:rsidRDefault="001620E4" w:rsidP="001620E4">
            <w:pPr>
              <w:rPr>
                <w:b/>
              </w:rPr>
            </w:pPr>
            <w:r>
              <w:rPr>
                <w:b/>
              </w:rPr>
              <w:t>Ponechať</w:t>
            </w:r>
            <w:r w:rsidR="00C02134">
              <w:rPr>
                <w:b/>
              </w:rPr>
              <w:t>, resp. preformulovať</w:t>
            </w:r>
          </w:p>
          <w:p w:rsidR="002155C6" w:rsidRPr="002155C6" w:rsidRDefault="002155C6" w:rsidP="001620E4">
            <w:r>
              <w:t>V poistnej zmluve je možné lehotu podľa odseku je predĺžiť.</w:t>
            </w:r>
          </w:p>
          <w:p w:rsidR="00C02134" w:rsidRDefault="00C02134" w:rsidP="001620E4">
            <w:pPr>
              <w:rPr>
                <w:b/>
              </w:rPr>
            </w:pPr>
          </w:p>
        </w:tc>
        <w:tc>
          <w:tcPr>
            <w:tcW w:w="4110" w:type="dxa"/>
          </w:tcPr>
          <w:p w:rsidR="001620E4" w:rsidRDefault="002155C6" w:rsidP="001620E4">
            <w:r>
              <w:t>Viď komentár k predchádzajúcemu ustanoveniu.</w:t>
            </w:r>
          </w:p>
        </w:tc>
      </w:tr>
      <w:tr w:rsidR="001620E4" w:rsidTr="001E6505">
        <w:tc>
          <w:tcPr>
            <w:tcW w:w="988" w:type="dxa"/>
          </w:tcPr>
          <w:p w:rsidR="001620E4" w:rsidRDefault="00AC050E" w:rsidP="001620E4">
            <w:pPr>
              <w:rPr>
                <w:b/>
              </w:rPr>
            </w:pPr>
            <w:r>
              <w:rPr>
                <w:b/>
              </w:rPr>
              <w:t>§ 1246</w:t>
            </w:r>
          </w:p>
        </w:tc>
        <w:tc>
          <w:tcPr>
            <w:tcW w:w="4536" w:type="dxa"/>
          </w:tcPr>
          <w:p w:rsidR="001620E4" w:rsidRDefault="00180710" w:rsidP="00AD375C">
            <w:pPr>
              <w:jc w:val="both"/>
            </w:pPr>
            <w:r>
              <w:t xml:space="preserve">Pri vedomom porušení povinností uvedených v ustanoveniach </w:t>
            </w:r>
            <w:r>
              <w:fldChar w:fldCharType="begin"/>
            </w:r>
            <w:r>
              <w:instrText xml:space="preserve"> REF _Ref514762604 \r \h  \* MERGEFORMAT </w:instrText>
            </w:r>
            <w:r>
              <w:fldChar w:fldCharType="separate"/>
            </w:r>
            <w:r>
              <w:t>§ 1421</w:t>
            </w:r>
            <w:r>
              <w:fldChar w:fldCharType="end"/>
            </w:r>
            <w:r>
              <w:t xml:space="preserve"> môže poisťovateľ od poistnej zmluvy odstúpiť, ak pri pravdivom a úplnom zodpovedaní otázok by poistnú zmluvu neuzavrel. Toto právo môže poisťovateľ uplatniť do troch mesiacov odo dňa, keď takú skutočnosť zistil; inak právo zanikne.</w:t>
            </w:r>
          </w:p>
        </w:tc>
        <w:tc>
          <w:tcPr>
            <w:tcW w:w="4536" w:type="dxa"/>
          </w:tcPr>
          <w:p w:rsidR="001620E4" w:rsidRDefault="00AD375C" w:rsidP="001620E4">
            <w:pPr>
              <w:rPr>
                <w:b/>
              </w:rPr>
            </w:pPr>
            <w:r>
              <w:rPr>
                <w:b/>
              </w:rPr>
              <w:t>Ponechať</w:t>
            </w:r>
            <w:r w:rsidR="002155C6">
              <w:rPr>
                <w:b/>
              </w:rPr>
              <w:t>, resp. preformulovať</w:t>
            </w:r>
          </w:p>
        </w:tc>
        <w:tc>
          <w:tcPr>
            <w:tcW w:w="4110" w:type="dxa"/>
          </w:tcPr>
          <w:p w:rsidR="001620E4" w:rsidRDefault="002155C6" w:rsidP="001620E4">
            <w:r>
              <w:t xml:space="preserve">Keďže ROZ počíta s účinkami odstúpenia vždy ex </w:t>
            </w:r>
            <w:proofErr w:type="spellStart"/>
            <w:r>
              <w:t>nunc</w:t>
            </w:r>
            <w:proofErr w:type="spellEnd"/>
            <w:r>
              <w:t>, bude potrebné sa zamyslieť nad formuláciou; podstata by mala ostať bez zmeny.</w:t>
            </w:r>
          </w:p>
        </w:tc>
      </w:tr>
      <w:tr w:rsidR="001620E4" w:rsidTr="001E6505">
        <w:tc>
          <w:tcPr>
            <w:tcW w:w="988" w:type="dxa"/>
          </w:tcPr>
          <w:p w:rsidR="001620E4" w:rsidRDefault="00AD375C" w:rsidP="001620E4">
            <w:pPr>
              <w:rPr>
                <w:b/>
              </w:rPr>
            </w:pPr>
            <w:r>
              <w:rPr>
                <w:b/>
              </w:rPr>
              <w:t>§ 1427</w:t>
            </w:r>
          </w:p>
        </w:tc>
        <w:tc>
          <w:tcPr>
            <w:tcW w:w="4536" w:type="dxa"/>
          </w:tcPr>
          <w:p w:rsidR="001620E4" w:rsidRDefault="00AD375C" w:rsidP="005B4E80">
            <w:pPr>
              <w:jc w:val="both"/>
            </w:pPr>
            <w:r>
              <w:t xml:space="preserve">V prípade poistenia </w:t>
            </w:r>
            <w:r w:rsidRPr="00AD375C">
              <w:rPr>
                <w:highlight w:val="yellow"/>
              </w:rPr>
              <w:t>osôb</w:t>
            </w:r>
            <w:r>
              <w:t xml:space="preserve"> </w:t>
            </w:r>
            <w:r w:rsidRPr="00AD375C">
              <w:rPr>
                <w:highlight w:val="yellow"/>
              </w:rPr>
              <w:t>s výnimkou poistenia pre prípad úrazu</w:t>
            </w:r>
            <w:r>
              <w:t xml:space="preserve"> </w:t>
            </w:r>
            <w:r w:rsidRPr="00AD375C">
              <w:rPr>
                <w:highlight w:val="yellow"/>
              </w:rPr>
              <w:t>môže osoba, ktorá s poisťovateľom uzavrela</w:t>
            </w:r>
            <w:r>
              <w:t xml:space="preserve"> poistnú zmluvu, najneskôr do tridsať dní odo dňa uzavretia poistnej zmluvy od tejto zmluvy odstúpiť.</w:t>
            </w:r>
          </w:p>
        </w:tc>
        <w:tc>
          <w:tcPr>
            <w:tcW w:w="4536" w:type="dxa"/>
          </w:tcPr>
          <w:p w:rsidR="001620E4" w:rsidRDefault="00AD375C" w:rsidP="001620E4">
            <w:pPr>
              <w:rPr>
                <w:b/>
              </w:rPr>
            </w:pPr>
            <w:r>
              <w:rPr>
                <w:b/>
              </w:rPr>
              <w:t>Preformulovať</w:t>
            </w:r>
          </w:p>
          <w:p w:rsidR="00AD375C" w:rsidRPr="00AD375C" w:rsidRDefault="00AD375C" w:rsidP="001620E4">
            <w:r>
              <w:t>V prípade životného poistenia môže poistník odstúpiť od poistnej zmluvy do tridsať dní od jej uzavretia.</w:t>
            </w:r>
          </w:p>
        </w:tc>
        <w:tc>
          <w:tcPr>
            <w:tcW w:w="4110" w:type="dxa"/>
          </w:tcPr>
          <w:p w:rsidR="001620E4" w:rsidRDefault="00AD375C" w:rsidP="001620E4">
            <w:r>
              <w:t xml:space="preserve">Zjednotenie terminológie a v súlade so </w:t>
            </w:r>
            <w:proofErr w:type="spellStart"/>
            <w:r>
              <w:t>smernicovou</w:t>
            </w:r>
            <w:proofErr w:type="spellEnd"/>
            <w:r>
              <w:t xml:space="preserve"> úpravou naviazanie práva na odstúpenie od zmluvy iba na poistné zmluvy životného poistenia.</w:t>
            </w:r>
          </w:p>
        </w:tc>
      </w:tr>
      <w:tr w:rsidR="001620E4" w:rsidTr="001E6505">
        <w:tc>
          <w:tcPr>
            <w:tcW w:w="988" w:type="dxa"/>
          </w:tcPr>
          <w:p w:rsidR="001620E4" w:rsidRDefault="00AD375C" w:rsidP="001620E4">
            <w:pPr>
              <w:rPr>
                <w:b/>
              </w:rPr>
            </w:pPr>
            <w:r>
              <w:rPr>
                <w:b/>
              </w:rPr>
              <w:t>§ 1428</w:t>
            </w:r>
          </w:p>
        </w:tc>
        <w:tc>
          <w:tcPr>
            <w:tcW w:w="4536" w:type="dxa"/>
          </w:tcPr>
          <w:p w:rsidR="001620E4" w:rsidRDefault="00AD375C" w:rsidP="001620E4">
            <w:pPr>
              <w:contextualSpacing/>
              <w:jc w:val="both"/>
            </w:pPr>
            <w:r w:rsidRPr="00AD375C">
              <w:t xml:space="preserve">Prejav vôle </w:t>
            </w:r>
            <w:r w:rsidRPr="00AD375C">
              <w:rPr>
                <w:highlight w:val="yellow"/>
              </w:rPr>
              <w:t>osoby, ktorá s poisťovateľom uzavrela poistnú zmluvu</w:t>
            </w:r>
            <w:r w:rsidRPr="00AD375C">
              <w:t>, urobený do tridsať dní odo dňa uzavretia poistnej zmluvy a smerujúci k jej zrušeniu sa považuje za odstúpenie od zmluvy.</w:t>
            </w:r>
          </w:p>
        </w:tc>
        <w:tc>
          <w:tcPr>
            <w:tcW w:w="4536" w:type="dxa"/>
          </w:tcPr>
          <w:p w:rsidR="00AD375C" w:rsidRPr="00AD554B" w:rsidRDefault="00AD375C" w:rsidP="001620E4">
            <w:pPr>
              <w:rPr>
                <w:b/>
              </w:rPr>
            </w:pPr>
            <w:r w:rsidRPr="00AD554B">
              <w:rPr>
                <w:b/>
              </w:rPr>
              <w:t>Preformulovať</w:t>
            </w:r>
          </w:p>
          <w:p w:rsidR="001620E4" w:rsidRDefault="00AD375C" w:rsidP="001620E4">
            <w:pPr>
              <w:rPr>
                <w:b/>
              </w:rPr>
            </w:pPr>
            <w:r w:rsidRPr="00AD375C">
              <w:t xml:space="preserve">Prejav vôle </w:t>
            </w:r>
            <w:r>
              <w:t>poistníka</w:t>
            </w:r>
            <w:r w:rsidRPr="00AD375C">
              <w:t xml:space="preserve">, urobený do tridsať dní odo dňa uzavretia poistnej zmluvy </w:t>
            </w:r>
            <w:r>
              <w:t xml:space="preserve">životného poistenia </w:t>
            </w:r>
            <w:r w:rsidRPr="00AD375C">
              <w:t>a smerujúci k jej zrušeniu sa považuje za odstúpenie od zmluvy.</w:t>
            </w:r>
          </w:p>
        </w:tc>
        <w:tc>
          <w:tcPr>
            <w:tcW w:w="4110" w:type="dxa"/>
          </w:tcPr>
          <w:p w:rsidR="001620E4" w:rsidRDefault="001620E4" w:rsidP="001620E4"/>
        </w:tc>
      </w:tr>
      <w:tr w:rsidR="00AD375C" w:rsidTr="001E6505">
        <w:tc>
          <w:tcPr>
            <w:tcW w:w="988" w:type="dxa"/>
          </w:tcPr>
          <w:p w:rsidR="00AD375C" w:rsidRDefault="00AD375C" w:rsidP="001620E4">
            <w:pPr>
              <w:rPr>
                <w:b/>
              </w:rPr>
            </w:pPr>
            <w:r>
              <w:rPr>
                <w:b/>
              </w:rPr>
              <w:t>§ 1429</w:t>
            </w:r>
          </w:p>
        </w:tc>
        <w:tc>
          <w:tcPr>
            <w:tcW w:w="4536" w:type="dxa"/>
          </w:tcPr>
          <w:p w:rsidR="00AD375C" w:rsidRPr="0093006C" w:rsidRDefault="00AD375C" w:rsidP="00AD375C">
            <w:pPr>
              <w:contextualSpacing/>
              <w:jc w:val="both"/>
            </w:pPr>
            <w:r w:rsidRPr="0093006C">
              <w:t xml:space="preserve">Ak sa poisťovateľ dozvie až po poistnej udalosti, že jej príčinou je skutočnosť, ktorú pre vedome </w:t>
            </w:r>
            <w:r w:rsidRPr="0093006C">
              <w:lastRenderedPageBreak/>
              <w:t>nepravdivé alebo neúplné odpovede nemohol zistiť pri dojednávaní poistenia a ktorá pre uzavretie poistnej zmluvy bola podstatná, je oprávnený plnenie z poistnej zmluvy odmietnuť; odmietnutím plnenia poistenie zanikne.</w:t>
            </w:r>
          </w:p>
          <w:p w:rsidR="00AD375C" w:rsidRPr="00AD375C" w:rsidRDefault="00AD375C" w:rsidP="001620E4">
            <w:pPr>
              <w:contextualSpacing/>
              <w:jc w:val="both"/>
            </w:pPr>
          </w:p>
        </w:tc>
        <w:tc>
          <w:tcPr>
            <w:tcW w:w="4536" w:type="dxa"/>
          </w:tcPr>
          <w:p w:rsidR="00AD375C" w:rsidRDefault="00AD554B" w:rsidP="001620E4">
            <w:pPr>
              <w:rPr>
                <w:b/>
              </w:rPr>
            </w:pPr>
            <w:r w:rsidRPr="00AD554B">
              <w:rPr>
                <w:b/>
              </w:rPr>
              <w:lastRenderedPageBreak/>
              <w:t>Preformulovať</w:t>
            </w:r>
          </w:p>
          <w:p w:rsidR="00AD554B" w:rsidRPr="00702703" w:rsidRDefault="00AD554B" w:rsidP="001620E4">
            <w:r w:rsidRPr="00702703">
              <w:lastRenderedPageBreak/>
              <w:t xml:space="preserve">Poisťovateľ môže poistné plnenie odmietnuť, ak bola príčinou poistnej udalosti skutočnosť, </w:t>
            </w:r>
          </w:p>
          <w:p w:rsidR="00AD554B" w:rsidRPr="00702703" w:rsidRDefault="00702703" w:rsidP="00AD554B">
            <w:pPr>
              <w:pStyle w:val="Odsekzoznamu"/>
              <w:numPr>
                <w:ilvl w:val="0"/>
                <w:numId w:val="4"/>
              </w:numPr>
              <w:ind w:left="457" w:hanging="457"/>
            </w:pPr>
            <w:r w:rsidRPr="00702703">
              <w:t>o</w:t>
            </w:r>
            <w:r w:rsidR="00AD554B" w:rsidRPr="00702703">
              <w:t xml:space="preserve"> ktorej </w:t>
            </w:r>
            <w:r w:rsidRPr="00702703">
              <w:t>sa dozvedel až po poistnej udalosti,</w:t>
            </w:r>
          </w:p>
          <w:p w:rsidR="00702703" w:rsidRPr="00702703" w:rsidRDefault="00702703" w:rsidP="00AD554B">
            <w:pPr>
              <w:pStyle w:val="Odsekzoznamu"/>
              <w:numPr>
                <w:ilvl w:val="0"/>
                <w:numId w:val="4"/>
              </w:numPr>
              <w:ind w:left="457" w:hanging="457"/>
            </w:pPr>
            <w:r w:rsidRPr="00702703">
              <w:t>ktorú pri uzavieraní alebo zmene poistnej zmluvy nemohol zistiť v dôsledku vedomého porušenia povinnosti podľa §1421</w:t>
            </w:r>
          </w:p>
          <w:p w:rsidR="00702703" w:rsidRPr="00AD554B" w:rsidRDefault="00702703" w:rsidP="00AD554B">
            <w:pPr>
              <w:pStyle w:val="Odsekzoznamu"/>
              <w:numPr>
                <w:ilvl w:val="0"/>
                <w:numId w:val="4"/>
              </w:numPr>
              <w:ind w:left="457" w:hanging="457"/>
            </w:pPr>
            <w:r w:rsidRPr="00702703">
              <w:t xml:space="preserve">ak by pri vedomosti o tejto skutočnosti poistnú zmluvu </w:t>
            </w:r>
            <w:r>
              <w:t xml:space="preserve">alebo dohodu o jej zmene </w:t>
            </w:r>
            <w:r w:rsidRPr="00702703">
              <w:t>neuzavrel alebo by ju uzavrel za podstatne iných podmienok</w:t>
            </w:r>
          </w:p>
        </w:tc>
        <w:tc>
          <w:tcPr>
            <w:tcW w:w="4110" w:type="dxa"/>
          </w:tcPr>
          <w:p w:rsidR="00AD375C" w:rsidRDefault="00AD554B" w:rsidP="001620E4">
            <w:r>
              <w:lastRenderedPageBreak/>
              <w:t xml:space="preserve">Úprava by mala zohľadňovať nielen zamlčanie skutočností pri uzavieraní </w:t>
            </w:r>
            <w:r>
              <w:lastRenderedPageBreak/>
              <w:t xml:space="preserve">zmluvy, ale aj pri jej zmene. Návrh znenia vychádza </w:t>
            </w:r>
            <w:r w:rsidR="00702703">
              <w:t xml:space="preserve">primárne </w:t>
            </w:r>
            <w:r>
              <w:t>z českého modelu</w:t>
            </w:r>
            <w:r w:rsidR="00702703">
              <w:t xml:space="preserve"> (§ 2809 NOZ)</w:t>
            </w:r>
            <w:r>
              <w:t>.</w:t>
            </w:r>
            <w:r w:rsidR="00702703">
              <w:t xml:space="preserve"> </w:t>
            </w:r>
          </w:p>
        </w:tc>
      </w:tr>
      <w:tr w:rsidR="00B61C79" w:rsidTr="001E6505">
        <w:tc>
          <w:tcPr>
            <w:tcW w:w="988" w:type="dxa"/>
          </w:tcPr>
          <w:p w:rsidR="00B61C79" w:rsidRDefault="00B61C79" w:rsidP="001620E4">
            <w:pPr>
              <w:rPr>
                <w:b/>
              </w:rPr>
            </w:pPr>
            <w:r>
              <w:rPr>
                <w:b/>
              </w:rPr>
              <w:lastRenderedPageBreak/>
              <w:t>§ 1430 ods. 1</w:t>
            </w:r>
          </w:p>
        </w:tc>
        <w:tc>
          <w:tcPr>
            <w:tcW w:w="4536" w:type="dxa"/>
          </w:tcPr>
          <w:p w:rsidR="00B61C79" w:rsidRPr="0093006C" w:rsidRDefault="00B61C79" w:rsidP="00AD375C">
            <w:pPr>
              <w:contextualSpacing/>
              <w:jc w:val="both"/>
            </w:pPr>
            <w:r w:rsidRPr="0093006C">
              <w:t>Poisťovateľ má právo na poistné za dobu do zániku poistenia.</w:t>
            </w:r>
          </w:p>
        </w:tc>
        <w:tc>
          <w:tcPr>
            <w:tcW w:w="4536" w:type="dxa"/>
          </w:tcPr>
          <w:p w:rsidR="00B61C79" w:rsidRPr="00AD554B" w:rsidRDefault="00B61C79" w:rsidP="001620E4">
            <w:pPr>
              <w:rPr>
                <w:b/>
              </w:rPr>
            </w:pPr>
            <w:r>
              <w:rPr>
                <w:b/>
              </w:rPr>
              <w:t>Ponechať</w:t>
            </w:r>
          </w:p>
        </w:tc>
        <w:tc>
          <w:tcPr>
            <w:tcW w:w="4110" w:type="dxa"/>
          </w:tcPr>
          <w:p w:rsidR="00B61C79" w:rsidRDefault="00B61C79" w:rsidP="001620E4"/>
        </w:tc>
      </w:tr>
      <w:tr w:rsidR="00B61C79" w:rsidTr="001E6505">
        <w:tc>
          <w:tcPr>
            <w:tcW w:w="988" w:type="dxa"/>
          </w:tcPr>
          <w:p w:rsidR="00B61C79" w:rsidRDefault="00B61C79" w:rsidP="001620E4">
            <w:pPr>
              <w:rPr>
                <w:b/>
              </w:rPr>
            </w:pPr>
            <w:r>
              <w:rPr>
                <w:b/>
              </w:rPr>
              <w:t>§ 1430 ods. 2</w:t>
            </w:r>
          </w:p>
        </w:tc>
        <w:tc>
          <w:tcPr>
            <w:tcW w:w="4536" w:type="dxa"/>
          </w:tcPr>
          <w:p w:rsidR="00B61C79" w:rsidRPr="0093006C" w:rsidRDefault="00B61C79" w:rsidP="00AD375C">
            <w:pPr>
              <w:contextualSpacing/>
              <w:jc w:val="both"/>
            </w:pPr>
            <w:r w:rsidRPr="0093006C">
              <w:t xml:space="preserve">Ak zanikne poistenie pred uplynutím doby, za ktorú bolo </w:t>
            </w:r>
            <w:r w:rsidRPr="00C64912">
              <w:rPr>
                <w:highlight w:val="yellow"/>
              </w:rPr>
              <w:t>bežné</w:t>
            </w:r>
            <w:r w:rsidRPr="0093006C">
              <w:t xml:space="preserve"> poistné zaplatené, je poisťovateľ povinný zvyšujúcu časť poistného vrátiť.</w:t>
            </w:r>
          </w:p>
        </w:tc>
        <w:tc>
          <w:tcPr>
            <w:tcW w:w="4536" w:type="dxa"/>
          </w:tcPr>
          <w:p w:rsidR="00B61C79" w:rsidRDefault="00B61C79" w:rsidP="001620E4">
            <w:pPr>
              <w:rPr>
                <w:b/>
              </w:rPr>
            </w:pPr>
            <w:r>
              <w:rPr>
                <w:b/>
              </w:rPr>
              <w:t>Preformulovať</w:t>
            </w:r>
          </w:p>
          <w:p w:rsidR="00B61C79" w:rsidRPr="00AD554B" w:rsidRDefault="00B61C79" w:rsidP="001620E4">
            <w:pPr>
              <w:rPr>
                <w:b/>
              </w:rPr>
            </w:pPr>
            <w:r w:rsidRPr="0093006C">
              <w:t>Ak zanikne poistenie pred uplynutím doby, za ktorú bolo poistné zaplatené, je poisťovateľ povinný zvyšujúcu časť poistného vrátiť.</w:t>
            </w:r>
          </w:p>
        </w:tc>
        <w:tc>
          <w:tcPr>
            <w:tcW w:w="4110" w:type="dxa"/>
          </w:tcPr>
          <w:p w:rsidR="00B61C79" w:rsidRDefault="00951E5D" w:rsidP="001620E4">
            <w:r>
              <w:t xml:space="preserve">Navrhovaná je drobná terminologická úprava, ktorá zosúlaďuje text s aplikačnou praxou po vydaní zjednocujúceho stanoviska kolégia NS SR (1 </w:t>
            </w:r>
            <w:proofErr w:type="spellStart"/>
            <w:r>
              <w:t>Obpj</w:t>
            </w:r>
            <w:proofErr w:type="spellEnd"/>
            <w:r>
              <w:t xml:space="preserve"> 1/2005).</w:t>
            </w:r>
          </w:p>
        </w:tc>
      </w:tr>
      <w:tr w:rsidR="00FE26C7" w:rsidTr="001E6505">
        <w:tc>
          <w:tcPr>
            <w:tcW w:w="988" w:type="dxa"/>
          </w:tcPr>
          <w:p w:rsidR="00FE26C7" w:rsidRDefault="00FE26C7" w:rsidP="00FE26C7">
            <w:pPr>
              <w:rPr>
                <w:b/>
              </w:rPr>
            </w:pPr>
            <w:r>
              <w:rPr>
                <w:b/>
              </w:rPr>
              <w:t>§ 1431</w:t>
            </w:r>
          </w:p>
        </w:tc>
        <w:tc>
          <w:tcPr>
            <w:tcW w:w="4536" w:type="dxa"/>
          </w:tcPr>
          <w:p w:rsidR="00FE26C7" w:rsidRPr="0093006C" w:rsidRDefault="00FE26C7" w:rsidP="00FE26C7">
            <w:pPr>
              <w:contextualSpacing/>
              <w:jc w:val="both"/>
            </w:pPr>
            <w:r w:rsidRPr="0093006C">
              <w:t xml:space="preserve">Ak nastala poistná udalosť a dôvod ďalšieho poistenia tým odpadol alebo ak v dôsledku poistnej udalosti poistenie zaniklo, patrí poisťovateľovi poistné do konca poistného obdobia, v ktorom poistná udalosť nastala; jednorazové poistné patrí poisťovateľovi </w:t>
            </w:r>
            <w:r w:rsidRPr="00C64912">
              <w:rPr>
                <w:highlight w:val="yellow"/>
              </w:rPr>
              <w:t>aj</w:t>
            </w:r>
            <w:r w:rsidRPr="0093006C">
              <w:t xml:space="preserve"> v týchto prípadoch vždy celé.</w:t>
            </w:r>
          </w:p>
          <w:p w:rsidR="00FE26C7" w:rsidRPr="0093006C" w:rsidRDefault="00FE26C7" w:rsidP="00FE26C7">
            <w:pPr>
              <w:contextualSpacing/>
              <w:jc w:val="both"/>
            </w:pPr>
          </w:p>
        </w:tc>
        <w:tc>
          <w:tcPr>
            <w:tcW w:w="4536" w:type="dxa"/>
          </w:tcPr>
          <w:p w:rsidR="00FE26C7" w:rsidRPr="00FE26C7" w:rsidRDefault="00FE26C7" w:rsidP="00FE26C7">
            <w:pPr>
              <w:contextualSpacing/>
              <w:jc w:val="both"/>
              <w:rPr>
                <w:b/>
              </w:rPr>
            </w:pPr>
            <w:r w:rsidRPr="00FE26C7">
              <w:rPr>
                <w:b/>
              </w:rPr>
              <w:t>Preformulovať</w:t>
            </w:r>
          </w:p>
          <w:p w:rsidR="00FE26C7" w:rsidRPr="0093006C" w:rsidRDefault="00FE26C7" w:rsidP="005B4E80">
            <w:pPr>
              <w:contextualSpacing/>
              <w:jc w:val="both"/>
            </w:pPr>
            <w:r w:rsidRPr="0093006C">
              <w:t>Ak nastala poistná udalosť a dôvod ďalšieho poistenia tým odpadol alebo ak v dôsledku poistnej udalosti poistenie zaniklo, patrí poisťovateľovi poistné do konca poistného obdobia, v ktorom poistná udalosť nastala; jednorazové poistné patrí poisťovateľovi v týchto prípadoch vždy celé.</w:t>
            </w:r>
          </w:p>
        </w:tc>
        <w:tc>
          <w:tcPr>
            <w:tcW w:w="4110" w:type="dxa"/>
          </w:tcPr>
          <w:p w:rsidR="00FE26C7" w:rsidRDefault="00FE26C7" w:rsidP="00FE26C7">
            <w:r>
              <w:t>Viď odôvodnenie vyššie.</w:t>
            </w:r>
          </w:p>
        </w:tc>
      </w:tr>
      <w:tr w:rsidR="00FE26C7" w:rsidTr="001E6505">
        <w:tc>
          <w:tcPr>
            <w:tcW w:w="988" w:type="dxa"/>
          </w:tcPr>
          <w:p w:rsidR="00FE26C7" w:rsidRDefault="00FE26C7" w:rsidP="00FE26C7">
            <w:pPr>
              <w:rPr>
                <w:b/>
              </w:rPr>
            </w:pPr>
            <w:r>
              <w:rPr>
                <w:b/>
              </w:rPr>
              <w:t>§ 1432 ods. 1</w:t>
            </w:r>
          </w:p>
        </w:tc>
        <w:tc>
          <w:tcPr>
            <w:tcW w:w="4536" w:type="dxa"/>
          </w:tcPr>
          <w:p w:rsidR="00FE26C7" w:rsidRPr="0093006C" w:rsidRDefault="00FE26C7" w:rsidP="00FE26C7">
            <w:pPr>
              <w:contextualSpacing/>
              <w:jc w:val="both"/>
            </w:pPr>
            <w:r w:rsidRPr="0093006C">
              <w:t xml:space="preserve">Ak zanikne poistenie odstúpením od zmluvy podľa </w:t>
            </w:r>
            <w:r w:rsidRPr="0093006C">
              <w:fldChar w:fldCharType="begin"/>
            </w:r>
            <w:r w:rsidRPr="0093006C">
              <w:instrText xml:space="preserve"> REF _Ref517618037 \r \h  \* MERGEFORMAT </w:instrText>
            </w:r>
            <w:r w:rsidRPr="0093006C">
              <w:fldChar w:fldCharType="separate"/>
            </w:r>
            <w:r>
              <w:t>§ 1426</w:t>
            </w:r>
            <w:r w:rsidRPr="0093006C">
              <w:fldChar w:fldCharType="end"/>
            </w:r>
            <w:r w:rsidRPr="0093006C">
              <w:t xml:space="preserve"> až </w:t>
            </w:r>
            <w:r w:rsidRPr="0093006C">
              <w:fldChar w:fldCharType="begin"/>
            </w:r>
            <w:r w:rsidRPr="0093006C">
              <w:instrText xml:space="preserve"> REF _Ref517618022 \r \h  \* MERGEFORMAT </w:instrText>
            </w:r>
            <w:r w:rsidRPr="0093006C">
              <w:fldChar w:fldCharType="separate"/>
            </w:r>
            <w:r>
              <w:t>§ 1428</w:t>
            </w:r>
            <w:r w:rsidRPr="0093006C">
              <w:fldChar w:fldCharType="end"/>
            </w:r>
            <w:r w:rsidRPr="0093006C">
              <w:t xml:space="preserve">, vráti poisťovateľ </w:t>
            </w:r>
            <w:r w:rsidRPr="00FE26C7">
              <w:rPr>
                <w:highlight w:val="yellow"/>
              </w:rPr>
              <w:t>osobe, ktorá s poisťovateľom</w:t>
            </w:r>
            <w:r w:rsidRPr="0093006C">
              <w:t xml:space="preserve"> uzavrela poistnú zmluvu, bez zbytočného odkladu, </w:t>
            </w:r>
            <w:r w:rsidRPr="00FE26C7">
              <w:rPr>
                <w:highlight w:val="yellow"/>
              </w:rPr>
              <w:t>najneskôr však do tridsať dní</w:t>
            </w:r>
            <w:r w:rsidRPr="0093006C">
              <w:t xml:space="preserve"> od odstúpenia, zaplatené poistné; </w:t>
            </w:r>
            <w:r w:rsidRPr="0093006C">
              <w:lastRenderedPageBreak/>
              <w:t>pritom má právo si od zaplateného poistného odpočítať, čo už plnil.</w:t>
            </w:r>
          </w:p>
        </w:tc>
        <w:tc>
          <w:tcPr>
            <w:tcW w:w="4536" w:type="dxa"/>
          </w:tcPr>
          <w:p w:rsidR="00FE26C7" w:rsidRDefault="00FE26C7" w:rsidP="00FE26C7">
            <w:pPr>
              <w:rPr>
                <w:b/>
              </w:rPr>
            </w:pPr>
            <w:r>
              <w:rPr>
                <w:b/>
              </w:rPr>
              <w:lastRenderedPageBreak/>
              <w:t>Preformulovať</w:t>
            </w:r>
          </w:p>
          <w:p w:rsidR="00FE26C7" w:rsidRPr="00AD554B" w:rsidRDefault="00FE26C7" w:rsidP="00FE26C7">
            <w:pPr>
              <w:rPr>
                <w:b/>
              </w:rPr>
            </w:pPr>
            <w:r w:rsidRPr="0093006C">
              <w:t xml:space="preserve">Ak </w:t>
            </w:r>
            <w:r>
              <w:t>poistná zmluva zanikne</w:t>
            </w:r>
            <w:r w:rsidRPr="0093006C">
              <w:t xml:space="preserve"> odstúpením od zmluvy podľa </w:t>
            </w:r>
            <w:r w:rsidRPr="0093006C">
              <w:fldChar w:fldCharType="begin"/>
            </w:r>
            <w:r w:rsidRPr="0093006C">
              <w:instrText xml:space="preserve"> REF _Ref517618037 \r \h  \* MERGEFORMAT </w:instrText>
            </w:r>
            <w:r w:rsidRPr="0093006C">
              <w:fldChar w:fldCharType="separate"/>
            </w:r>
            <w:r>
              <w:t>§ 1426</w:t>
            </w:r>
            <w:r w:rsidRPr="0093006C">
              <w:fldChar w:fldCharType="end"/>
            </w:r>
            <w:r w:rsidRPr="0093006C">
              <w:t xml:space="preserve"> až </w:t>
            </w:r>
            <w:r w:rsidRPr="0093006C">
              <w:fldChar w:fldCharType="begin"/>
            </w:r>
            <w:r w:rsidRPr="0093006C">
              <w:instrText xml:space="preserve"> REF _Ref517618022 \r \h  \* MERGEFORMAT </w:instrText>
            </w:r>
            <w:r w:rsidRPr="0093006C">
              <w:fldChar w:fldCharType="separate"/>
            </w:r>
            <w:r>
              <w:t>§ 1428</w:t>
            </w:r>
            <w:r w:rsidRPr="0093006C">
              <w:fldChar w:fldCharType="end"/>
            </w:r>
            <w:r w:rsidRPr="0093006C">
              <w:t xml:space="preserve">, vráti poisťovateľ </w:t>
            </w:r>
            <w:r w:rsidRPr="00FE26C7">
              <w:t>poistníkovi</w:t>
            </w:r>
            <w:r w:rsidRPr="0093006C">
              <w:t xml:space="preserve">, </w:t>
            </w:r>
            <w:r>
              <w:t>do 30 dní od odstúpenia</w:t>
            </w:r>
            <w:r w:rsidRPr="0093006C">
              <w:t xml:space="preserve"> zaplatené </w:t>
            </w:r>
            <w:r w:rsidRPr="0093006C">
              <w:lastRenderedPageBreak/>
              <w:t>poistné; pritom má právo si od zaplateného poistného odpočítať, čo už plnil.</w:t>
            </w:r>
          </w:p>
        </w:tc>
        <w:tc>
          <w:tcPr>
            <w:tcW w:w="4110" w:type="dxa"/>
          </w:tcPr>
          <w:p w:rsidR="00FE26C7" w:rsidRDefault="00FE26C7" w:rsidP="00FE26C7">
            <w:r>
              <w:lastRenderedPageBreak/>
              <w:t xml:space="preserve">Terminologická úprava v nadväznosti na pojem „poistník“. </w:t>
            </w:r>
          </w:p>
          <w:p w:rsidR="00FE26C7" w:rsidRDefault="00FE26C7" w:rsidP="00FE26C7">
            <w:r>
              <w:t xml:space="preserve">Význam slovného spojenia „bez zbytočného odkladu“ je po novom v návrhu legislatívne upravený (v § 122 OZ) </w:t>
            </w:r>
            <w:r>
              <w:lastRenderedPageBreak/>
              <w:t>a ohraničený desiatimi dňami, takže je potrebné na túto skutočnosť reagovať.</w:t>
            </w:r>
          </w:p>
        </w:tc>
      </w:tr>
      <w:tr w:rsidR="00FE26C7" w:rsidTr="001E6505">
        <w:tc>
          <w:tcPr>
            <w:tcW w:w="988" w:type="dxa"/>
          </w:tcPr>
          <w:p w:rsidR="00FE26C7" w:rsidRDefault="00FE26C7" w:rsidP="00FE26C7">
            <w:pPr>
              <w:rPr>
                <w:b/>
              </w:rPr>
            </w:pPr>
            <w:r>
              <w:rPr>
                <w:b/>
              </w:rPr>
              <w:lastRenderedPageBreak/>
              <w:t>§ 1432 ods. 2</w:t>
            </w:r>
          </w:p>
        </w:tc>
        <w:tc>
          <w:tcPr>
            <w:tcW w:w="4536" w:type="dxa"/>
          </w:tcPr>
          <w:p w:rsidR="00FE26C7" w:rsidRPr="0093006C" w:rsidRDefault="00FE26C7" w:rsidP="00FE26C7">
            <w:pPr>
              <w:contextualSpacing/>
              <w:jc w:val="both"/>
            </w:pPr>
            <w:r w:rsidRPr="0093006C">
              <w:t xml:space="preserve">Ak poskytnuté poistné plnenie presahuje výšku zaplateného poistného, vráti </w:t>
            </w:r>
            <w:r w:rsidRPr="00FE26C7">
              <w:rPr>
                <w:highlight w:val="yellow"/>
              </w:rPr>
              <w:t>osoba, ktorá s poisťovateľom uzavrela zmluvu</w:t>
            </w:r>
            <w:r w:rsidRPr="0093006C">
              <w:t xml:space="preserve"> alebo poistený, poisťovateľovi výšku poistného plnenia, ktorá presahuje zaplatené poistné.</w:t>
            </w:r>
          </w:p>
        </w:tc>
        <w:tc>
          <w:tcPr>
            <w:tcW w:w="4536" w:type="dxa"/>
          </w:tcPr>
          <w:p w:rsidR="006C0109" w:rsidRPr="006C0109" w:rsidRDefault="006C0109" w:rsidP="00FE26C7">
            <w:pPr>
              <w:rPr>
                <w:b/>
              </w:rPr>
            </w:pPr>
            <w:r w:rsidRPr="006C0109">
              <w:rPr>
                <w:b/>
              </w:rPr>
              <w:t>Preformulovať</w:t>
            </w:r>
          </w:p>
          <w:p w:rsidR="00FE26C7" w:rsidRPr="00AD554B" w:rsidRDefault="00FE26C7" w:rsidP="00FE26C7">
            <w:pPr>
              <w:rPr>
                <w:b/>
              </w:rPr>
            </w:pPr>
            <w:r w:rsidRPr="0093006C">
              <w:t>Ak poskytnuté poistné plnenie presahuje výšku zaplateného poistného, vráti</w:t>
            </w:r>
            <w:r w:rsidR="006C0109">
              <w:t xml:space="preserve"> osoba, ktorá poistné plnenie prijala,</w:t>
            </w:r>
            <w:r w:rsidRPr="0093006C">
              <w:t xml:space="preserve"> poisťovateľovi výšku poistného plnenia, ktorá presahuje zaplatené poistné</w:t>
            </w:r>
            <w:r w:rsidR="006C0109">
              <w:t>, do 30 dní od odstúpenia</w:t>
            </w:r>
            <w:r>
              <w:t xml:space="preserve">; ak je týchto osôb viac, majú povinnosť podľa pomeru, v akom sú </w:t>
            </w:r>
            <w:r w:rsidR="006C0109">
              <w:t>plnenia, ktoré prijali.</w:t>
            </w:r>
          </w:p>
        </w:tc>
        <w:tc>
          <w:tcPr>
            <w:tcW w:w="4110" w:type="dxa"/>
          </w:tcPr>
          <w:p w:rsidR="00FE26C7" w:rsidRDefault="006C0109" w:rsidP="00FE26C7">
            <w:r>
              <w:t>Navrhuje sa zmena povinných osôb a to tak, aby sa viazala k osobám, ktoré poistné plnenie prijali (a teda majú najväčšiu pravdepodobnosť, že majú finančné prostriedky).</w:t>
            </w:r>
          </w:p>
          <w:p w:rsidR="006C0109" w:rsidRDefault="006C0109" w:rsidP="00FE26C7">
            <w:r>
              <w:t>Dopĺňa sa lehota splatnosti.</w:t>
            </w:r>
          </w:p>
          <w:p w:rsidR="006C0109" w:rsidRDefault="006C0109" w:rsidP="00FE26C7">
            <w:r>
              <w:t xml:space="preserve">Dopĺňa sa režim v prípade, ak poistné plnenie prijalo viac osôb (bez ohľadu na skutočnosť, či išlo o jednu poistnú udalosť alebo viac poistných udalostí). </w:t>
            </w:r>
          </w:p>
        </w:tc>
      </w:tr>
      <w:tr w:rsidR="006C0109" w:rsidTr="001E6505">
        <w:tc>
          <w:tcPr>
            <w:tcW w:w="988" w:type="dxa"/>
          </w:tcPr>
          <w:p w:rsidR="006C0109" w:rsidRDefault="006C0109" w:rsidP="00FE26C7">
            <w:pPr>
              <w:rPr>
                <w:b/>
              </w:rPr>
            </w:pPr>
            <w:r>
              <w:rPr>
                <w:b/>
              </w:rPr>
              <w:t>§ 1433</w:t>
            </w:r>
          </w:p>
        </w:tc>
        <w:tc>
          <w:tcPr>
            <w:tcW w:w="4536" w:type="dxa"/>
          </w:tcPr>
          <w:p w:rsidR="006C0109" w:rsidRPr="006C0109" w:rsidRDefault="006C0109" w:rsidP="006C0109">
            <w:pPr>
              <w:contextualSpacing/>
              <w:jc w:val="both"/>
              <w:rPr>
                <w:highlight w:val="yellow"/>
              </w:rPr>
            </w:pPr>
            <w:r w:rsidRPr="006C0109">
              <w:t xml:space="preserve">Poistné podmienky pre poistenie osôb určujú, v ktorých prípadoch je poisťovateľ povinný vyplatiť pri zániku poistenia </w:t>
            </w:r>
            <w:proofErr w:type="spellStart"/>
            <w:r w:rsidRPr="006C0109">
              <w:t>odkupnú</w:t>
            </w:r>
            <w:proofErr w:type="spellEnd"/>
            <w:r w:rsidRPr="006C0109">
              <w:t xml:space="preserve"> hodnotu, kedy poistenie nezanikne pre neplatenie poistného a na ktoré prípady sa nevzťahuje ustanovenie § 1432 o vrátení poistného.</w:t>
            </w:r>
          </w:p>
        </w:tc>
        <w:tc>
          <w:tcPr>
            <w:tcW w:w="4536" w:type="dxa"/>
          </w:tcPr>
          <w:p w:rsidR="006C0109" w:rsidRDefault="006C0109" w:rsidP="00FE26C7">
            <w:pPr>
              <w:rPr>
                <w:b/>
              </w:rPr>
            </w:pPr>
            <w:r>
              <w:rPr>
                <w:b/>
              </w:rPr>
              <w:t>Vypustiť</w:t>
            </w:r>
          </w:p>
        </w:tc>
        <w:tc>
          <w:tcPr>
            <w:tcW w:w="4110" w:type="dxa"/>
          </w:tcPr>
          <w:p w:rsidR="00BE1765" w:rsidRDefault="006C0109" w:rsidP="00FE26C7">
            <w:r>
              <w:t>Ustanovenie je vývojom prekonané</w:t>
            </w:r>
            <w:r w:rsidR="00BE1765">
              <w:t>, s ohľadom na citlivosť témy budú potrebné presnejšie ustanovenia k jednotlivým oblastiam.</w:t>
            </w:r>
          </w:p>
          <w:p w:rsidR="006C0109" w:rsidRDefault="00BE1765" w:rsidP="00FE26C7">
            <w:proofErr w:type="spellStart"/>
            <w:r>
              <w:t>Odkupná</w:t>
            </w:r>
            <w:proofErr w:type="spellEnd"/>
            <w:r>
              <w:t xml:space="preserve"> hodnota je riešená osobitným zákonom.</w:t>
            </w:r>
          </w:p>
          <w:p w:rsidR="00BE1765" w:rsidRDefault="00BE1765" w:rsidP="00FE26C7">
            <w:r>
              <w:t xml:space="preserve">Redukcia poistenia, resp. poistenie v splatenom stave je potrebné riešiť konkrétnym ustanovením. </w:t>
            </w:r>
          </w:p>
          <w:p w:rsidR="00BE1765" w:rsidRDefault="00BE1765" w:rsidP="00FE26C7">
            <w:r>
              <w:t>Ustanovenie o (</w:t>
            </w:r>
            <w:proofErr w:type="spellStart"/>
            <w:r>
              <w:t>ne</w:t>
            </w:r>
            <w:proofErr w:type="spellEnd"/>
            <w:r>
              <w:t xml:space="preserve">)vrátení poistného je už prekonané, keďže pôvodne sa odkazovalo na prípady uvedené v § </w:t>
            </w:r>
            <w:r w:rsidR="00D90836">
              <w:t xml:space="preserve">9 </w:t>
            </w:r>
            <w:r>
              <w:t>vyhlášky o poistení osôb.</w:t>
            </w:r>
          </w:p>
        </w:tc>
      </w:tr>
      <w:tr w:rsidR="00FE26C7" w:rsidTr="001E6505">
        <w:tc>
          <w:tcPr>
            <w:tcW w:w="988" w:type="dxa"/>
          </w:tcPr>
          <w:p w:rsidR="00FE26C7" w:rsidRDefault="006C0109" w:rsidP="00FE26C7">
            <w:pPr>
              <w:rPr>
                <w:b/>
              </w:rPr>
            </w:pPr>
            <w:r>
              <w:rPr>
                <w:b/>
              </w:rPr>
              <w:t>§ 1434</w:t>
            </w:r>
          </w:p>
        </w:tc>
        <w:tc>
          <w:tcPr>
            <w:tcW w:w="4536" w:type="dxa"/>
          </w:tcPr>
          <w:p w:rsidR="00FE26C7" w:rsidRPr="0093006C" w:rsidRDefault="006C0109" w:rsidP="005B4E80">
            <w:pPr>
              <w:contextualSpacing/>
              <w:jc w:val="both"/>
            </w:pPr>
            <w:r w:rsidRPr="006C0109">
              <w:rPr>
                <w:highlight w:val="yellow"/>
              </w:rPr>
              <w:t>Ten, kto s poisťovateľom uzavrel poistnú zmluvu, je povinný platiť poistné</w:t>
            </w:r>
            <w:r w:rsidRPr="0093006C">
              <w:t xml:space="preserve">, a to za dohodnuté poistné obdobia (ďalej len „bežné poistné“); možno tiež dohodnúť, že poistné bude zaplatené </w:t>
            </w:r>
            <w:r w:rsidRPr="00C64912">
              <w:rPr>
                <w:highlight w:val="yellow"/>
              </w:rPr>
              <w:t>naraz</w:t>
            </w:r>
            <w:r w:rsidRPr="0093006C">
              <w:t xml:space="preserve"> za celú </w:t>
            </w:r>
            <w:r>
              <w:t xml:space="preserve">poistnú </w:t>
            </w:r>
            <w:r w:rsidRPr="0093006C">
              <w:t>dobu (ďalej len „jednorazové poistné“).</w:t>
            </w:r>
          </w:p>
        </w:tc>
        <w:tc>
          <w:tcPr>
            <w:tcW w:w="4536" w:type="dxa"/>
          </w:tcPr>
          <w:p w:rsidR="00FE26C7" w:rsidRDefault="006C0109" w:rsidP="00FE26C7">
            <w:pPr>
              <w:rPr>
                <w:b/>
              </w:rPr>
            </w:pPr>
            <w:r>
              <w:rPr>
                <w:b/>
              </w:rPr>
              <w:t>Preformulovať</w:t>
            </w:r>
          </w:p>
          <w:p w:rsidR="006C0109" w:rsidRPr="006C0109" w:rsidRDefault="006C0109" w:rsidP="00FE26C7">
            <w:r w:rsidRPr="006C0109">
              <w:t xml:space="preserve">Poistné sa môže v poistnej zmluve stanoviť za celú poistnú dobu (jednorazové poistné), alebo za dohodnuté poistné obdobia (bežné poistné). </w:t>
            </w:r>
          </w:p>
        </w:tc>
        <w:tc>
          <w:tcPr>
            <w:tcW w:w="4110" w:type="dxa"/>
          </w:tcPr>
          <w:p w:rsidR="00FE26C7" w:rsidRDefault="006C0109" w:rsidP="00FE26C7">
            <w:r>
              <w:t>Formulácia navrhnutá rekodifikačnou komisiou neumožňuje platenie jednorazového poistného v splátkach, preto sa navrhuje iná formulácia.</w:t>
            </w:r>
          </w:p>
        </w:tc>
      </w:tr>
      <w:tr w:rsidR="00FE26C7" w:rsidTr="001E6505">
        <w:tc>
          <w:tcPr>
            <w:tcW w:w="988" w:type="dxa"/>
          </w:tcPr>
          <w:p w:rsidR="00FE26C7" w:rsidRDefault="006C0109" w:rsidP="00FE26C7">
            <w:pPr>
              <w:rPr>
                <w:b/>
              </w:rPr>
            </w:pPr>
            <w:r>
              <w:rPr>
                <w:b/>
              </w:rPr>
              <w:lastRenderedPageBreak/>
              <w:t>§ 1435</w:t>
            </w:r>
          </w:p>
        </w:tc>
        <w:tc>
          <w:tcPr>
            <w:tcW w:w="4536" w:type="dxa"/>
          </w:tcPr>
          <w:p w:rsidR="00FE26C7" w:rsidRPr="0093006C" w:rsidRDefault="00DF58AF" w:rsidP="00FE26C7">
            <w:pPr>
              <w:contextualSpacing/>
              <w:jc w:val="both"/>
            </w:pPr>
            <w:r w:rsidRPr="00DF58AF">
              <w:t>Ak nebolo dohodnuté inak, je bežné poistné splatné prvého dňa poistného obdobia a jednorazové poistné dňom začiatku poistenia.</w:t>
            </w:r>
          </w:p>
        </w:tc>
        <w:tc>
          <w:tcPr>
            <w:tcW w:w="4536" w:type="dxa"/>
          </w:tcPr>
          <w:p w:rsidR="00BE1765" w:rsidRPr="00BE1765" w:rsidRDefault="00BE1765" w:rsidP="00FE26C7">
            <w:pPr>
              <w:rPr>
                <w:b/>
              </w:rPr>
            </w:pPr>
            <w:r w:rsidRPr="00BE1765">
              <w:rPr>
                <w:b/>
              </w:rPr>
              <w:t>Preformulovať</w:t>
            </w:r>
          </w:p>
          <w:p w:rsidR="00FE26C7" w:rsidRPr="00BE1765" w:rsidRDefault="00BE1765" w:rsidP="00FE26C7">
            <w:r w:rsidRPr="00BE1765">
              <w:t>Ak nebolo dohodnuté inak, je bežné poistné splatné v prvý deň poistného obdobia a jednorazové poistné v deň začiatku poistenia.</w:t>
            </w:r>
          </w:p>
        </w:tc>
        <w:tc>
          <w:tcPr>
            <w:tcW w:w="4110" w:type="dxa"/>
          </w:tcPr>
          <w:p w:rsidR="00FE26C7" w:rsidRDefault="00BE5169" w:rsidP="00FE26C7">
            <w:r>
              <w:t>Drobné formulačné úpravy</w:t>
            </w:r>
          </w:p>
        </w:tc>
      </w:tr>
      <w:tr w:rsidR="00FE26C7" w:rsidTr="001E6505">
        <w:tc>
          <w:tcPr>
            <w:tcW w:w="988" w:type="dxa"/>
          </w:tcPr>
          <w:p w:rsidR="00FE26C7" w:rsidRDefault="00DF58AF" w:rsidP="00FE26C7">
            <w:pPr>
              <w:rPr>
                <w:b/>
              </w:rPr>
            </w:pPr>
            <w:r>
              <w:rPr>
                <w:b/>
              </w:rPr>
              <w:t>§ 1436</w:t>
            </w:r>
          </w:p>
        </w:tc>
        <w:tc>
          <w:tcPr>
            <w:tcW w:w="4536" w:type="dxa"/>
          </w:tcPr>
          <w:p w:rsidR="00FE26C7" w:rsidRPr="0093006C" w:rsidRDefault="00BE1765" w:rsidP="005B4E80">
            <w:pPr>
              <w:contextualSpacing/>
              <w:jc w:val="both"/>
            </w:pPr>
            <w:r w:rsidRPr="00C64912">
              <w:rPr>
                <w:highlight w:val="yellow"/>
              </w:rPr>
              <w:t xml:space="preserve">Ak nie je v poistení týkajúcom sa medzinárodnej dopravy tovaru zaplatené poistné a ak nejde o prípad uvedený v </w:t>
            </w:r>
            <w:r w:rsidRPr="00C64912">
              <w:rPr>
                <w:highlight w:val="yellow"/>
              </w:rPr>
              <w:fldChar w:fldCharType="begin"/>
            </w:r>
            <w:r w:rsidRPr="00C64912">
              <w:rPr>
                <w:highlight w:val="yellow"/>
              </w:rPr>
              <w:instrText xml:space="preserve"> REF _Ref518045179 \r \h  \* MERGEFORMAT </w:instrText>
            </w:r>
            <w:r w:rsidRPr="00C64912">
              <w:rPr>
                <w:highlight w:val="yellow"/>
              </w:rPr>
            </w:r>
            <w:r w:rsidRPr="00C64912">
              <w:rPr>
                <w:highlight w:val="yellow"/>
              </w:rPr>
              <w:fldChar w:fldCharType="separate"/>
            </w:r>
            <w:r w:rsidRPr="00C64912">
              <w:rPr>
                <w:highlight w:val="yellow"/>
              </w:rPr>
              <w:t>§ 1422</w:t>
            </w:r>
            <w:r w:rsidRPr="00C64912">
              <w:rPr>
                <w:highlight w:val="yellow"/>
              </w:rPr>
              <w:fldChar w:fldCharType="end"/>
            </w:r>
            <w:r w:rsidRPr="00C64912">
              <w:rPr>
                <w:highlight w:val="yellow"/>
              </w:rPr>
              <w:t xml:space="preserve"> ods. 2, nie je poisťovateľ povinný poskytnúť poistné plnenie z poistných udalostí, ku ktorým došlo pred zaplatením poistného. Poisťovateľ nemá právo na poistné, ak v čase uzavretia poistnej zmluvy vedel, že poistná udalosť nemôže nastať.</w:t>
            </w:r>
          </w:p>
        </w:tc>
        <w:tc>
          <w:tcPr>
            <w:tcW w:w="4536" w:type="dxa"/>
          </w:tcPr>
          <w:p w:rsidR="00FE26C7" w:rsidRPr="00AD554B" w:rsidRDefault="00BE1765" w:rsidP="00FE26C7">
            <w:pPr>
              <w:rPr>
                <w:b/>
              </w:rPr>
            </w:pPr>
            <w:r>
              <w:rPr>
                <w:b/>
              </w:rPr>
              <w:t>Vypustiť?</w:t>
            </w:r>
          </w:p>
        </w:tc>
        <w:tc>
          <w:tcPr>
            <w:tcW w:w="4110" w:type="dxa"/>
          </w:tcPr>
          <w:p w:rsidR="00FE26C7" w:rsidRDefault="00BE1765" w:rsidP="00FE26C7">
            <w:r>
              <w:t xml:space="preserve">Na diskusiu o aktuálnom využívaní tohto ustanovenia. </w:t>
            </w:r>
          </w:p>
          <w:p w:rsidR="00BE1765" w:rsidRDefault="00BE1765" w:rsidP="00FE26C7">
            <w:r>
              <w:t>Posledná veta je s ohľadom na § 1422 zbytočná.</w:t>
            </w:r>
          </w:p>
        </w:tc>
      </w:tr>
      <w:tr w:rsidR="00DF58AF" w:rsidTr="001E6505">
        <w:tc>
          <w:tcPr>
            <w:tcW w:w="988" w:type="dxa"/>
          </w:tcPr>
          <w:p w:rsidR="00DF58AF" w:rsidRDefault="00DF58AF" w:rsidP="00FE26C7">
            <w:pPr>
              <w:rPr>
                <w:b/>
              </w:rPr>
            </w:pPr>
            <w:r>
              <w:rPr>
                <w:b/>
              </w:rPr>
              <w:t>§ 1437 ods. 1</w:t>
            </w:r>
          </w:p>
        </w:tc>
        <w:tc>
          <w:tcPr>
            <w:tcW w:w="4536" w:type="dxa"/>
          </w:tcPr>
          <w:p w:rsidR="00DF58AF" w:rsidRPr="00C64912" w:rsidRDefault="00DF58AF" w:rsidP="00DF58AF">
            <w:pPr>
              <w:contextualSpacing/>
              <w:jc w:val="both"/>
              <w:rPr>
                <w:highlight w:val="yellow"/>
              </w:rPr>
            </w:pPr>
            <w:r>
              <w:t>Poistné podmienky môžu určiť podmienky, na základe ktorých má poisťovateľ právo v súvislosti so zmenou podmienok rozhodujúcich pre určenie výšky poistného, s výnimkou zmeny veku a zdravotného stavu v poistení osôb, inak upraviť výšku bežného poistného na ďalšie poistné obdobie.</w:t>
            </w:r>
          </w:p>
        </w:tc>
        <w:tc>
          <w:tcPr>
            <w:tcW w:w="4536" w:type="dxa"/>
          </w:tcPr>
          <w:p w:rsidR="00DF58AF" w:rsidRDefault="00D12A7B" w:rsidP="00FE26C7">
            <w:pPr>
              <w:rPr>
                <w:b/>
              </w:rPr>
            </w:pPr>
            <w:r>
              <w:rPr>
                <w:b/>
              </w:rPr>
              <w:t>Ponechať</w:t>
            </w:r>
          </w:p>
        </w:tc>
        <w:tc>
          <w:tcPr>
            <w:tcW w:w="4110" w:type="dxa"/>
          </w:tcPr>
          <w:p w:rsidR="00DF58AF" w:rsidRDefault="00DF58AF" w:rsidP="00FE26C7"/>
        </w:tc>
      </w:tr>
      <w:tr w:rsidR="00DF58AF" w:rsidTr="001E6505">
        <w:tc>
          <w:tcPr>
            <w:tcW w:w="988" w:type="dxa"/>
          </w:tcPr>
          <w:p w:rsidR="00DF58AF" w:rsidRDefault="00DF58AF" w:rsidP="00FE26C7">
            <w:pPr>
              <w:rPr>
                <w:b/>
              </w:rPr>
            </w:pPr>
            <w:r>
              <w:rPr>
                <w:b/>
              </w:rPr>
              <w:t>§ 1437 ods. 2</w:t>
            </w:r>
          </w:p>
        </w:tc>
        <w:tc>
          <w:tcPr>
            <w:tcW w:w="4536" w:type="dxa"/>
          </w:tcPr>
          <w:p w:rsidR="00DF58AF" w:rsidRPr="00C64912" w:rsidRDefault="00DF58AF" w:rsidP="00DF58AF">
            <w:pPr>
              <w:jc w:val="both"/>
              <w:rPr>
                <w:highlight w:val="yellow"/>
              </w:rPr>
            </w:pPr>
            <w:r>
              <w:t>Poisťovateľ je povinn</w:t>
            </w:r>
            <w:r>
              <w:rPr>
                <w:rFonts w:eastAsia="Calibri"/>
              </w:rPr>
              <w:t>ý</w:t>
            </w:r>
            <w:r>
              <w:t xml:space="preserve"> novo určenú výšku poistného oznámiť poistníkovi písomne najneskôr dva mesiace pred splatnosťou poistného za poistné obdobie, v ktorom sa má výška poistného zmeniť, ak tento zákon neustanovuje inak.</w:t>
            </w:r>
          </w:p>
        </w:tc>
        <w:tc>
          <w:tcPr>
            <w:tcW w:w="4536" w:type="dxa"/>
          </w:tcPr>
          <w:p w:rsidR="00DF58AF" w:rsidRDefault="00BE5169" w:rsidP="00FE26C7">
            <w:pPr>
              <w:rPr>
                <w:b/>
              </w:rPr>
            </w:pPr>
            <w:r>
              <w:rPr>
                <w:b/>
              </w:rPr>
              <w:t>Preformulovať?</w:t>
            </w:r>
          </w:p>
        </w:tc>
        <w:tc>
          <w:tcPr>
            <w:tcW w:w="4110" w:type="dxa"/>
          </w:tcPr>
          <w:p w:rsidR="00DF58AF" w:rsidRDefault="00BE5169" w:rsidP="00FE26C7">
            <w:r>
              <w:t>S ohľadom na poslednú novelu OZ a na aktuálne znenie ZPZP by bolo asi jednoduchšie zotrvať na 10 týždňovej lehote pred koncom poistného obdobia.</w:t>
            </w:r>
          </w:p>
        </w:tc>
      </w:tr>
      <w:tr w:rsidR="00DF58AF" w:rsidTr="001E6505">
        <w:tc>
          <w:tcPr>
            <w:tcW w:w="988" w:type="dxa"/>
          </w:tcPr>
          <w:p w:rsidR="00DF58AF" w:rsidRDefault="00DF58AF" w:rsidP="00FE26C7">
            <w:pPr>
              <w:rPr>
                <w:b/>
              </w:rPr>
            </w:pPr>
            <w:r>
              <w:rPr>
                <w:b/>
              </w:rPr>
              <w:t>§ 1437 ods. 3</w:t>
            </w:r>
          </w:p>
        </w:tc>
        <w:tc>
          <w:tcPr>
            <w:tcW w:w="4536" w:type="dxa"/>
          </w:tcPr>
          <w:p w:rsidR="00DF58AF" w:rsidRPr="00C64912" w:rsidRDefault="00DF58AF" w:rsidP="00DF58AF">
            <w:pPr>
              <w:contextualSpacing/>
              <w:jc w:val="both"/>
              <w:rPr>
                <w:highlight w:val="yellow"/>
              </w:rPr>
            </w:pPr>
            <w:r>
              <w:t xml:space="preserve">Ak poistník so zmenou výšky poistného podľa odseku 1 nesúhlasí, musí svoj nesúhlas poisťovateľovi oznámiť písomne do jedného mesiaca odo dňa, kedy sa o navrhovanej zmene výšky poistného dozvedel; dňom doručenia nesúhlasu poisťovateľovi začína plynúť jednomesačná výpovedná lehota, jej uplynutím </w:t>
            </w:r>
            <w:r>
              <w:lastRenderedPageBreak/>
              <w:t>poistenie zanikne, ak nebolo v poistnej zmluve alebo v poistných podmienkach dohodnuté inak. Poisťovateľ je povinn</w:t>
            </w:r>
            <w:r>
              <w:rPr>
                <w:rFonts w:eastAsia="Calibri"/>
              </w:rPr>
              <w:t>ý</w:t>
            </w:r>
            <w:r>
              <w:t xml:space="preserve"> v oznámení o novej výške poistného na túto skutočnosť poistníka výslovne upozorniť. Ak tak neurobí, poistenie pokračuje podľa pôvodne dohodnutých podmienok.</w:t>
            </w:r>
          </w:p>
        </w:tc>
        <w:tc>
          <w:tcPr>
            <w:tcW w:w="4536" w:type="dxa"/>
          </w:tcPr>
          <w:p w:rsidR="00DF58AF" w:rsidRDefault="00BE5169" w:rsidP="00FE26C7">
            <w:pPr>
              <w:rPr>
                <w:b/>
              </w:rPr>
            </w:pPr>
            <w:r>
              <w:rPr>
                <w:b/>
              </w:rPr>
              <w:lastRenderedPageBreak/>
              <w:t>Preformulovať?</w:t>
            </w:r>
          </w:p>
        </w:tc>
        <w:tc>
          <w:tcPr>
            <w:tcW w:w="4110" w:type="dxa"/>
          </w:tcPr>
          <w:p w:rsidR="00DF58AF" w:rsidRDefault="00BE5169" w:rsidP="00FE26C7">
            <w:r>
              <w:t>S ohľadom na poslednú novelu OZ je asi jednoduchšie nezavádzať nový (osobitný) spôsob zániku, ale nechať možnosť klientovi vypovedať poistnú zmluvu štandardne ku koncu poistného obdobia.</w:t>
            </w:r>
          </w:p>
        </w:tc>
      </w:tr>
      <w:tr w:rsidR="00DF58AF" w:rsidTr="001E6505">
        <w:tc>
          <w:tcPr>
            <w:tcW w:w="988" w:type="dxa"/>
          </w:tcPr>
          <w:p w:rsidR="00DF58AF" w:rsidRDefault="00C03808" w:rsidP="00FE26C7">
            <w:pPr>
              <w:rPr>
                <w:b/>
              </w:rPr>
            </w:pPr>
            <w:r>
              <w:rPr>
                <w:b/>
              </w:rPr>
              <w:t>§ 1438</w:t>
            </w:r>
          </w:p>
        </w:tc>
        <w:tc>
          <w:tcPr>
            <w:tcW w:w="4536" w:type="dxa"/>
          </w:tcPr>
          <w:p w:rsidR="00DF58AF" w:rsidRPr="00C64912" w:rsidRDefault="00C03808" w:rsidP="00C03808">
            <w:pPr>
              <w:contextualSpacing/>
              <w:jc w:val="both"/>
              <w:rPr>
                <w:highlight w:val="yellow"/>
              </w:rPr>
            </w:pPr>
            <w:r>
              <w:t>Ak nie je ustanovené alebo dohodnuté inak, je poistné obdobie jeden rok.</w:t>
            </w:r>
          </w:p>
        </w:tc>
        <w:tc>
          <w:tcPr>
            <w:tcW w:w="4536" w:type="dxa"/>
          </w:tcPr>
          <w:p w:rsidR="00DF58AF" w:rsidRDefault="00C03808" w:rsidP="00FE26C7">
            <w:pPr>
              <w:rPr>
                <w:b/>
              </w:rPr>
            </w:pPr>
            <w:r>
              <w:rPr>
                <w:b/>
              </w:rPr>
              <w:t>Ponechať?</w:t>
            </w:r>
          </w:p>
        </w:tc>
        <w:tc>
          <w:tcPr>
            <w:tcW w:w="4110" w:type="dxa"/>
          </w:tcPr>
          <w:p w:rsidR="00DF58AF" w:rsidRDefault="00C03808" w:rsidP="00FE26C7">
            <w:r>
              <w:t>Východisková hodnota poistného obdobia síce môže byť praktická, na druhej strane môže robiť problém počítanie času, keďže podľa § 122 bude platiť, že časový úsek určený podľa rokov začína plynúť začiatkom príslušného dňa a končí koncom príslušného dňa (čiže poistné obdobie, ktoré začne 15.10.2018, skončí 15.10.2019</w:t>
            </w:r>
            <w:r w:rsidR="00FB637C">
              <w:t>).</w:t>
            </w:r>
          </w:p>
        </w:tc>
      </w:tr>
      <w:tr w:rsidR="00CC1CBC" w:rsidTr="001E6505">
        <w:tc>
          <w:tcPr>
            <w:tcW w:w="988" w:type="dxa"/>
          </w:tcPr>
          <w:p w:rsidR="00CC1CBC" w:rsidRDefault="00CC1CBC" w:rsidP="00FE26C7">
            <w:pPr>
              <w:rPr>
                <w:b/>
              </w:rPr>
            </w:pPr>
            <w:r>
              <w:rPr>
                <w:b/>
              </w:rPr>
              <w:t>§ 1439</w:t>
            </w:r>
            <w:r w:rsidR="00B43D00">
              <w:rPr>
                <w:b/>
              </w:rPr>
              <w:t xml:space="preserve"> ods. 1</w:t>
            </w:r>
          </w:p>
        </w:tc>
        <w:tc>
          <w:tcPr>
            <w:tcW w:w="4536" w:type="dxa"/>
          </w:tcPr>
          <w:p w:rsidR="00CC1CBC" w:rsidRDefault="00CC1CBC" w:rsidP="00C03808">
            <w:pPr>
              <w:contextualSpacing/>
              <w:jc w:val="both"/>
            </w:pPr>
            <w:r w:rsidRPr="00CC1CBC">
              <w:t>Právo na plnenie má, pokiaľ nie je v tomto zákone alebo v poistných podmienkach ustanovené inak, ten, na ktorého majetok, život alebo zdravie, alebo na ktorého zodpovednosť za škody sa poistenie vzťahuje (ďalej len „poistený“).</w:t>
            </w:r>
          </w:p>
        </w:tc>
        <w:tc>
          <w:tcPr>
            <w:tcW w:w="4536" w:type="dxa"/>
          </w:tcPr>
          <w:p w:rsidR="00B43D00" w:rsidRDefault="00B43D00" w:rsidP="00B43D00">
            <w:pPr>
              <w:rPr>
                <w:b/>
              </w:rPr>
            </w:pPr>
            <w:r w:rsidRPr="00B43D00">
              <w:rPr>
                <w:b/>
              </w:rPr>
              <w:t>Preformulovať</w:t>
            </w:r>
          </w:p>
          <w:p w:rsidR="00CC1CBC" w:rsidRPr="00B43D00" w:rsidRDefault="00B43D00" w:rsidP="00B43D00">
            <w:r>
              <w:t>Ak tento zákon alebo osobitný zákon neustanovuje inak, alebo ak nie je dohodnuté inak, p</w:t>
            </w:r>
            <w:r w:rsidRPr="00B43D00">
              <w:t>rávo na plnenie má</w:t>
            </w:r>
            <w:r>
              <w:t xml:space="preserve"> </w:t>
            </w:r>
            <w:r w:rsidRPr="00B43D00">
              <w:t xml:space="preserve">ten, na </w:t>
            </w:r>
            <w:r>
              <w:t>koho poistné riziko</w:t>
            </w:r>
            <w:r w:rsidRPr="00B43D00">
              <w:t xml:space="preserve"> sa poistenie vzťahuje (poistený).</w:t>
            </w:r>
          </w:p>
        </w:tc>
        <w:tc>
          <w:tcPr>
            <w:tcW w:w="4110" w:type="dxa"/>
          </w:tcPr>
          <w:p w:rsidR="00CC1CBC" w:rsidRDefault="00B43D00" w:rsidP="00FE26C7">
            <w:r>
              <w:t>S ohľadom na rozšírenie typov poistenia (poistenie právnej ochrany, poistenie úveru a záruky) už nepostačuje doterajšie vymedzenie poisteného, preto bude</w:t>
            </w:r>
            <w:r w:rsidR="008C3BA9">
              <w:t xml:space="preserve"> </w:t>
            </w:r>
            <w:r>
              <w:t>potrebné existujúcu definíciu upraviť.</w:t>
            </w:r>
          </w:p>
        </w:tc>
      </w:tr>
      <w:tr w:rsidR="00CC1CBC" w:rsidTr="001E6505">
        <w:tc>
          <w:tcPr>
            <w:tcW w:w="988" w:type="dxa"/>
          </w:tcPr>
          <w:p w:rsidR="00CC1CBC" w:rsidRDefault="00B43D00" w:rsidP="00FE26C7">
            <w:pPr>
              <w:rPr>
                <w:b/>
              </w:rPr>
            </w:pPr>
            <w:r>
              <w:rPr>
                <w:b/>
              </w:rPr>
              <w:t>§ 1439 ods. 2</w:t>
            </w:r>
          </w:p>
        </w:tc>
        <w:tc>
          <w:tcPr>
            <w:tcW w:w="4536" w:type="dxa"/>
          </w:tcPr>
          <w:p w:rsidR="00B43D00" w:rsidRPr="0093006C" w:rsidRDefault="00B43D00" w:rsidP="00B43D00">
            <w:pPr>
              <w:contextualSpacing/>
              <w:jc w:val="both"/>
            </w:pPr>
            <w:r w:rsidRPr="0093006C">
              <w:t>Právo na plnenie vznikne, ak nastane skutočnosť, s ktorou je spojený vznik povinnosti poisťovateľa plniť (ďalej len „poistná udalosť“).</w:t>
            </w:r>
          </w:p>
          <w:p w:rsidR="00CC1CBC" w:rsidRDefault="00CC1CBC" w:rsidP="00C03808">
            <w:pPr>
              <w:contextualSpacing/>
              <w:jc w:val="both"/>
            </w:pPr>
          </w:p>
        </w:tc>
        <w:tc>
          <w:tcPr>
            <w:tcW w:w="4536" w:type="dxa"/>
          </w:tcPr>
          <w:p w:rsidR="00CC1CBC" w:rsidRDefault="00B43D00" w:rsidP="00FE26C7">
            <w:pPr>
              <w:rPr>
                <w:b/>
              </w:rPr>
            </w:pPr>
            <w:r>
              <w:rPr>
                <w:b/>
              </w:rPr>
              <w:t>Preformulovať</w:t>
            </w:r>
          </w:p>
          <w:p w:rsidR="00B43D00" w:rsidRPr="00B43D00" w:rsidRDefault="00F537EE" w:rsidP="00FE26C7">
            <w:r>
              <w:t>P</w:t>
            </w:r>
            <w:r w:rsidR="00B43D00">
              <w:t>rávo na plnenie vznikne dňom poistnej udalosti</w:t>
            </w:r>
            <w:r>
              <w:t>, najskôr však dňom uzavretia poistnej zmluvy</w:t>
            </w:r>
            <w:r w:rsidR="00B43D00">
              <w:t>.</w:t>
            </w:r>
          </w:p>
        </w:tc>
        <w:tc>
          <w:tcPr>
            <w:tcW w:w="4110" w:type="dxa"/>
          </w:tcPr>
          <w:p w:rsidR="00CC1CBC" w:rsidRDefault="00B43D00" w:rsidP="00FE26C7">
            <w:r>
              <w:t>Keďže návrh zbytočne duplikuje vymedzenie poistnej udalosti obsiahnuté v základnom ustanovení § 1408, je vhodné</w:t>
            </w:r>
            <w:r w:rsidR="00F537EE">
              <w:t xml:space="preserve"> ustanovenie upraviť.</w:t>
            </w:r>
            <w:r>
              <w:t xml:space="preserve"> </w:t>
            </w:r>
          </w:p>
          <w:p w:rsidR="00F537EE" w:rsidRDefault="00F537EE" w:rsidP="00FE26C7">
            <w:r>
              <w:t xml:space="preserve">Je vhodné tiež reagovať na možnosť predbežného poistenia, </w:t>
            </w:r>
            <w:r w:rsidR="00FE5A29">
              <w:t>kde</w:t>
            </w:r>
            <w:r>
              <w:t xml:space="preserve"> k vzniku poistnej udalosti môže dôjsť aj pred uzavretím poistnej zmluvy. </w:t>
            </w:r>
          </w:p>
        </w:tc>
      </w:tr>
      <w:tr w:rsidR="00CC1CBC" w:rsidTr="001E6505">
        <w:tc>
          <w:tcPr>
            <w:tcW w:w="988" w:type="dxa"/>
          </w:tcPr>
          <w:p w:rsidR="00CC1CBC" w:rsidRDefault="00833916" w:rsidP="00FE26C7">
            <w:pPr>
              <w:rPr>
                <w:b/>
              </w:rPr>
            </w:pPr>
            <w:r>
              <w:rPr>
                <w:b/>
              </w:rPr>
              <w:t>§ 1440</w:t>
            </w:r>
          </w:p>
        </w:tc>
        <w:tc>
          <w:tcPr>
            <w:tcW w:w="4536" w:type="dxa"/>
          </w:tcPr>
          <w:p w:rsidR="00CC1CBC" w:rsidRDefault="00833916" w:rsidP="00C03808">
            <w:pPr>
              <w:contextualSpacing/>
              <w:jc w:val="both"/>
            </w:pPr>
            <w:r w:rsidRPr="0093006C">
              <w:t xml:space="preserve">Plnenie je splatné do pätnástich dní, len čo poisťovateľ skončil vyšetrenie potrebné na zistenie rozsahu povinnosti poisťovateľa plniť. </w:t>
            </w:r>
            <w:r w:rsidRPr="0093006C">
              <w:lastRenderedPageBreak/>
              <w:t>Vyšetrenie sa musí vykonať bez zbytočného odkladu; ak sa nemôže skončiť do jedného mesiaca po tom, keď sa poisťovateľ o poistnej udalosti dozvedel, je poisťovateľ povinný poskytnúť poistenému na požiadanie primeraný preddavok</w:t>
            </w:r>
            <w:r>
              <w:t>.</w:t>
            </w:r>
          </w:p>
        </w:tc>
        <w:tc>
          <w:tcPr>
            <w:tcW w:w="4536" w:type="dxa"/>
          </w:tcPr>
          <w:p w:rsidR="00CC1CBC" w:rsidRDefault="00833916" w:rsidP="00FE26C7">
            <w:pPr>
              <w:rPr>
                <w:b/>
              </w:rPr>
            </w:pPr>
            <w:r>
              <w:rPr>
                <w:b/>
              </w:rPr>
              <w:lastRenderedPageBreak/>
              <w:t>Ponechať, príp. spresniť</w:t>
            </w:r>
          </w:p>
        </w:tc>
        <w:tc>
          <w:tcPr>
            <w:tcW w:w="4110" w:type="dxa"/>
          </w:tcPr>
          <w:p w:rsidR="00833916" w:rsidRDefault="00833916" w:rsidP="00FE26C7">
            <w:r>
              <w:t xml:space="preserve">Preddavok by sa mal poskytnúť osobe, ktorá má právo na plnenie a tá nemusí byť vždy totožná s poisteným. </w:t>
            </w:r>
          </w:p>
          <w:p w:rsidR="00833916" w:rsidRDefault="00833916" w:rsidP="00FE26C7">
            <w:r>
              <w:lastRenderedPageBreak/>
              <w:t>Pri poistenie zodpovednosti za škodu tiež treba brať do úvahy, že plnenie sa vypláca poškodenému aj v prípadoch, ak má právo na plnenie poistený.</w:t>
            </w:r>
          </w:p>
        </w:tc>
      </w:tr>
      <w:tr w:rsidR="00CC1CBC" w:rsidTr="001E6505">
        <w:tc>
          <w:tcPr>
            <w:tcW w:w="988" w:type="dxa"/>
          </w:tcPr>
          <w:p w:rsidR="00CC1CBC" w:rsidRDefault="00192924" w:rsidP="00FE26C7">
            <w:pPr>
              <w:rPr>
                <w:b/>
              </w:rPr>
            </w:pPr>
            <w:r>
              <w:rPr>
                <w:b/>
              </w:rPr>
              <w:lastRenderedPageBreak/>
              <w:t>§ 1441 ods. 1</w:t>
            </w:r>
          </w:p>
        </w:tc>
        <w:tc>
          <w:tcPr>
            <w:tcW w:w="4536" w:type="dxa"/>
          </w:tcPr>
          <w:p w:rsidR="00CC1CBC" w:rsidRDefault="00192924" w:rsidP="00192924">
            <w:pPr>
              <w:contextualSpacing/>
              <w:jc w:val="both"/>
            </w:pPr>
            <w:r w:rsidRPr="0093006C">
              <w:t>Poisťovateľ je oprávnený plnenie z poistnej zmluvy primerane znížiť, ak na základe vedome nepravdivej alebo neúplnej odpovede (</w:t>
            </w:r>
            <w:r w:rsidRPr="0093006C">
              <w:fldChar w:fldCharType="begin"/>
            </w:r>
            <w:r w:rsidRPr="0093006C">
              <w:instrText xml:space="preserve"> REF _Ref514762604 \r \h  \* MERGEFORMAT </w:instrText>
            </w:r>
            <w:r w:rsidRPr="0093006C">
              <w:fldChar w:fldCharType="separate"/>
            </w:r>
            <w:r>
              <w:t>§ 1421</w:t>
            </w:r>
            <w:r w:rsidRPr="0093006C">
              <w:fldChar w:fldCharType="end"/>
            </w:r>
            <w:r w:rsidRPr="0093006C">
              <w:t>) bolo určené nižšie poistné.</w:t>
            </w:r>
          </w:p>
        </w:tc>
        <w:tc>
          <w:tcPr>
            <w:tcW w:w="4536" w:type="dxa"/>
          </w:tcPr>
          <w:p w:rsidR="00CC1CBC" w:rsidRDefault="00192924" w:rsidP="00FE26C7">
            <w:pPr>
              <w:rPr>
                <w:b/>
              </w:rPr>
            </w:pPr>
            <w:r>
              <w:rPr>
                <w:b/>
              </w:rPr>
              <w:t>Ponechať</w:t>
            </w:r>
          </w:p>
        </w:tc>
        <w:tc>
          <w:tcPr>
            <w:tcW w:w="4110" w:type="dxa"/>
          </w:tcPr>
          <w:p w:rsidR="00CC1CBC" w:rsidRDefault="00CC1CBC" w:rsidP="00FE26C7"/>
        </w:tc>
      </w:tr>
      <w:tr w:rsidR="00CC1CBC" w:rsidTr="001E6505">
        <w:tc>
          <w:tcPr>
            <w:tcW w:w="988" w:type="dxa"/>
          </w:tcPr>
          <w:p w:rsidR="00CC1CBC" w:rsidRDefault="00192924" w:rsidP="00FE26C7">
            <w:pPr>
              <w:rPr>
                <w:b/>
              </w:rPr>
            </w:pPr>
            <w:r>
              <w:rPr>
                <w:b/>
              </w:rPr>
              <w:t>§ 1441 ods. 2</w:t>
            </w:r>
          </w:p>
        </w:tc>
        <w:tc>
          <w:tcPr>
            <w:tcW w:w="4536" w:type="dxa"/>
          </w:tcPr>
          <w:p w:rsidR="00CC1CBC" w:rsidRDefault="00192924" w:rsidP="00C03808">
            <w:pPr>
              <w:contextualSpacing/>
              <w:jc w:val="both"/>
            </w:pPr>
            <w:r w:rsidRPr="0093006C">
              <w:t>Ak sa poisťovateľ dozvie až po poistnej udalosti, že jej príčinou je skutočnosť, ktorú pre vedome nepravdivé alebo neúplné odpovede nemohol zistiť pri dojednávaní poistenia a ktorá pre uzavretie poistnej zmluvy bola podstatná, je oprávnený plnenie z poistnej zmluvy odmietnuť; odmietnutím plnenia poistenie zanikne.</w:t>
            </w:r>
          </w:p>
        </w:tc>
        <w:tc>
          <w:tcPr>
            <w:tcW w:w="4536" w:type="dxa"/>
          </w:tcPr>
          <w:p w:rsidR="00CC1CBC" w:rsidRDefault="00192924" w:rsidP="00FE26C7">
            <w:pPr>
              <w:rPr>
                <w:b/>
              </w:rPr>
            </w:pPr>
            <w:r>
              <w:rPr>
                <w:b/>
              </w:rPr>
              <w:t>Vypustiť</w:t>
            </w:r>
          </w:p>
        </w:tc>
        <w:tc>
          <w:tcPr>
            <w:tcW w:w="4110" w:type="dxa"/>
          </w:tcPr>
          <w:p w:rsidR="00CC1CBC" w:rsidRDefault="00192924" w:rsidP="00FE26C7">
            <w:r>
              <w:t>Už je obsiahnuté v § 1429.</w:t>
            </w:r>
          </w:p>
        </w:tc>
      </w:tr>
      <w:tr w:rsidR="00CC1CBC" w:rsidTr="001E6505">
        <w:tc>
          <w:tcPr>
            <w:tcW w:w="988" w:type="dxa"/>
          </w:tcPr>
          <w:p w:rsidR="00CC1CBC" w:rsidRDefault="00192924" w:rsidP="00FE26C7">
            <w:pPr>
              <w:rPr>
                <w:b/>
              </w:rPr>
            </w:pPr>
            <w:r>
              <w:rPr>
                <w:b/>
              </w:rPr>
              <w:t>§ 1441 ods. 3</w:t>
            </w:r>
          </w:p>
        </w:tc>
        <w:tc>
          <w:tcPr>
            <w:tcW w:w="4536" w:type="dxa"/>
          </w:tcPr>
          <w:p w:rsidR="00CC1CBC" w:rsidRDefault="00192924" w:rsidP="00C03808">
            <w:pPr>
              <w:contextualSpacing/>
              <w:jc w:val="both"/>
            </w:pPr>
            <w:r w:rsidRPr="0093006C">
              <w:t xml:space="preserve">S výnimkou prípadov ustanovených </w:t>
            </w:r>
            <w:r w:rsidRPr="00B44E22">
              <w:rPr>
                <w:highlight w:val="yellow"/>
              </w:rPr>
              <w:t>v tomto zákone</w:t>
            </w:r>
            <w:r w:rsidRPr="0093006C">
              <w:t xml:space="preserve"> alebo v osobitnom predpise nemá oprávnená osoba právo na poistné plnenie, ak poistnú udalosť spôsobil úmyselne </w:t>
            </w:r>
            <w:r w:rsidRPr="00B44E22">
              <w:rPr>
                <w:highlight w:val="yellow"/>
              </w:rPr>
              <w:t>účastník poistenia</w:t>
            </w:r>
            <w:r w:rsidRPr="0093006C">
              <w:t>, alebo na jeho podnet iná osoba.</w:t>
            </w:r>
          </w:p>
        </w:tc>
        <w:tc>
          <w:tcPr>
            <w:tcW w:w="4536" w:type="dxa"/>
          </w:tcPr>
          <w:p w:rsidR="00CC1CBC" w:rsidRDefault="00C50399" w:rsidP="00FE26C7">
            <w:pPr>
              <w:rPr>
                <w:b/>
              </w:rPr>
            </w:pPr>
            <w:r>
              <w:rPr>
                <w:b/>
              </w:rPr>
              <w:t>Preformulovať</w:t>
            </w:r>
          </w:p>
          <w:p w:rsidR="00B44E22" w:rsidRDefault="00B44E22" w:rsidP="00FE26C7">
            <w:pPr>
              <w:rPr>
                <w:b/>
              </w:rPr>
            </w:pPr>
            <w:r w:rsidRPr="0093006C">
              <w:t xml:space="preserve">S výnimkou prípadov ustanovených </w:t>
            </w:r>
            <w:r w:rsidRPr="00B44E22">
              <w:rPr>
                <w:highlight w:val="yellow"/>
              </w:rPr>
              <w:t>v tomto zákone</w:t>
            </w:r>
            <w:r w:rsidRPr="0093006C">
              <w:t xml:space="preserve"> alebo v osobitnom predpise nemá oprávnená osoba právo na poistné plnenie, ak poistnú udalosť spôsobil úmyselne </w:t>
            </w:r>
            <w:r w:rsidRPr="00CB4A8F">
              <w:rPr>
                <w:highlight w:val="yellow"/>
              </w:rPr>
              <w:t>poistník, poistený, osoba oprávnená na poistné plnenie, alebo na podnet niektorého z nich iná osoba</w:t>
            </w:r>
            <w:r w:rsidRPr="0093006C">
              <w:t>.</w:t>
            </w:r>
          </w:p>
        </w:tc>
        <w:tc>
          <w:tcPr>
            <w:tcW w:w="4110" w:type="dxa"/>
          </w:tcPr>
          <w:p w:rsidR="00CC1CBC" w:rsidRDefault="00B44E22" w:rsidP="00FE26C7">
            <w:r>
              <w:t xml:space="preserve">Návrh v tejto chvíli neupravuje výnimku, podľa ktorej by boli kryté úmyselné škody. Táto výnimka by mohla byť teoreticky upravená pre prípad samovraždy (po vzore z iných štátov, poisťovne to aj tak dnes majú v produktoch zahrnuté). </w:t>
            </w:r>
          </w:p>
          <w:p w:rsidR="00B44E22" w:rsidRDefault="00B44E22" w:rsidP="00FE26C7">
            <w:r>
              <w:t>S pohľadu právnej istoty je potrebné precizovať, kto sa považuje za účastníka poistenia</w:t>
            </w:r>
            <w:r w:rsidR="00CB4A8F">
              <w:t>.</w:t>
            </w:r>
          </w:p>
        </w:tc>
      </w:tr>
      <w:tr w:rsidR="00CC1CBC" w:rsidTr="001E6505">
        <w:tc>
          <w:tcPr>
            <w:tcW w:w="988" w:type="dxa"/>
          </w:tcPr>
          <w:p w:rsidR="00CC1CBC" w:rsidRDefault="008E7B7A" w:rsidP="00FE26C7">
            <w:pPr>
              <w:rPr>
                <w:b/>
              </w:rPr>
            </w:pPr>
            <w:r>
              <w:rPr>
                <w:b/>
              </w:rPr>
              <w:t>§ 1442 ods. 1</w:t>
            </w:r>
          </w:p>
        </w:tc>
        <w:tc>
          <w:tcPr>
            <w:tcW w:w="4536" w:type="dxa"/>
          </w:tcPr>
          <w:p w:rsidR="00CC1CBC" w:rsidRDefault="008E7B7A" w:rsidP="00563142">
            <w:pPr>
              <w:contextualSpacing/>
              <w:jc w:val="both"/>
            </w:pPr>
            <w:r w:rsidRPr="0093006C">
              <w:t xml:space="preserve">Poistník je povinný bez zbytočného odkladu poisťovateľovi písomne oznámiť, že nastala poistná udalosť, podať pravdivé vysvetlenie o jej vzniku a rozsahu jej následkov a predložiť potrebné doklady, ktoré si poisťovateľ vyžiada a postupovať spôsobom dohodnutým v </w:t>
            </w:r>
            <w:r w:rsidRPr="00DE3CC7">
              <w:rPr>
                <w:highlight w:val="yellow"/>
              </w:rPr>
              <w:t>poistných podmienkach</w:t>
            </w:r>
            <w:r w:rsidRPr="0093006C">
              <w:t xml:space="preserve">. Ak poistník nie je súčasne </w:t>
            </w:r>
            <w:r w:rsidRPr="0093006C">
              <w:lastRenderedPageBreak/>
              <w:t>poisteným, túto povinnosť má poistený; ak je poistnou udalosťou smrť poisteného a v poistnej zmluve bola poistníkom určená osoba oprávnená na poistné plnenie (</w:t>
            </w:r>
            <w:r w:rsidRPr="0093006C">
              <w:fldChar w:fldCharType="begin"/>
            </w:r>
            <w:r w:rsidRPr="0093006C">
              <w:instrText xml:space="preserve"> REF _Ref518044868 \r \h  \* MERGEFORMAT </w:instrText>
            </w:r>
            <w:r w:rsidRPr="0093006C">
              <w:fldChar w:fldCharType="separate"/>
            </w:r>
            <w:r>
              <w:t>§ 1450</w:t>
            </w:r>
            <w:r w:rsidRPr="0093006C">
              <w:fldChar w:fldCharType="end"/>
            </w:r>
            <w:r w:rsidRPr="0093006C">
              <w:t xml:space="preserve"> ods. 1), má túto povinnosť táto osoba a ak jej niet, osoba podľa </w:t>
            </w:r>
            <w:r w:rsidRPr="0093006C">
              <w:fldChar w:fldCharType="begin"/>
            </w:r>
            <w:r w:rsidRPr="0093006C">
              <w:instrText xml:space="preserve"> REF _Ref518044868 \r \h  \* MERGEFORMAT </w:instrText>
            </w:r>
            <w:r w:rsidRPr="0093006C">
              <w:fldChar w:fldCharType="separate"/>
            </w:r>
            <w:r>
              <w:t>§ 1450</w:t>
            </w:r>
            <w:r w:rsidRPr="0093006C">
              <w:fldChar w:fldCharType="end"/>
            </w:r>
            <w:r w:rsidRPr="0093006C">
              <w:t xml:space="preserve"> ods. 2 a 3.</w:t>
            </w:r>
          </w:p>
        </w:tc>
        <w:tc>
          <w:tcPr>
            <w:tcW w:w="4536" w:type="dxa"/>
          </w:tcPr>
          <w:p w:rsidR="00CC1CBC" w:rsidRDefault="00563142" w:rsidP="00FE26C7">
            <w:pPr>
              <w:rPr>
                <w:b/>
              </w:rPr>
            </w:pPr>
            <w:r>
              <w:rPr>
                <w:b/>
              </w:rPr>
              <w:lastRenderedPageBreak/>
              <w:t>Preformulovať</w:t>
            </w:r>
          </w:p>
        </w:tc>
        <w:tc>
          <w:tcPr>
            <w:tcW w:w="4110" w:type="dxa"/>
          </w:tcPr>
          <w:p w:rsidR="00CC1CBC" w:rsidRDefault="00CC1CBC" w:rsidP="00FE26C7"/>
        </w:tc>
      </w:tr>
      <w:tr w:rsidR="00563142" w:rsidTr="001E6505">
        <w:tc>
          <w:tcPr>
            <w:tcW w:w="988" w:type="dxa"/>
          </w:tcPr>
          <w:p w:rsidR="00563142" w:rsidRDefault="00563142" w:rsidP="00563142">
            <w:pPr>
              <w:rPr>
                <w:b/>
              </w:rPr>
            </w:pPr>
            <w:r>
              <w:rPr>
                <w:b/>
              </w:rPr>
              <w:t>§ 1442 ods. 2</w:t>
            </w:r>
          </w:p>
        </w:tc>
        <w:tc>
          <w:tcPr>
            <w:tcW w:w="4536" w:type="dxa"/>
          </w:tcPr>
          <w:p w:rsidR="00563142" w:rsidRPr="0093006C" w:rsidRDefault="00563142" w:rsidP="00563142">
            <w:pPr>
              <w:contextualSpacing/>
              <w:jc w:val="both"/>
            </w:pPr>
            <w:r w:rsidRPr="0093006C">
              <w:t>Poistený je povinný dodržiavať povinnosti, ktoré boli dohodnuté alebo ktoré sú v tomto zákone alebo v poistných podmienkach ustanovené.</w:t>
            </w:r>
          </w:p>
        </w:tc>
        <w:tc>
          <w:tcPr>
            <w:tcW w:w="4536" w:type="dxa"/>
          </w:tcPr>
          <w:p w:rsidR="00563142" w:rsidRPr="00563142" w:rsidRDefault="00563142" w:rsidP="00563142">
            <w:pPr>
              <w:contextualSpacing/>
              <w:jc w:val="both"/>
              <w:rPr>
                <w:b/>
              </w:rPr>
            </w:pPr>
            <w:r w:rsidRPr="00563142">
              <w:rPr>
                <w:b/>
              </w:rPr>
              <w:t>Preformulovať</w:t>
            </w:r>
          </w:p>
          <w:p w:rsidR="00563142" w:rsidRPr="0093006C" w:rsidRDefault="00563142" w:rsidP="00563142">
            <w:pPr>
              <w:contextualSpacing/>
              <w:jc w:val="both"/>
            </w:pPr>
            <w:r w:rsidRPr="0093006C">
              <w:t>Poistený je povinný dodržiavať povinnosti, ktoré boli dohodnuté alebo zákon</w:t>
            </w:r>
            <w:r>
              <w:t>om</w:t>
            </w:r>
            <w:r w:rsidRPr="0093006C">
              <w:t xml:space="preserve"> ustanovené</w:t>
            </w:r>
            <w:r>
              <w:t xml:space="preserve">, a to aj v prípade, ak nie je poistníkom. Poistník je povinný informovať poisteného o povinnostiach, ktoré poistenému vyplývajú z poistnej zmluvy alebo z poistných podmienok. </w:t>
            </w:r>
          </w:p>
        </w:tc>
        <w:tc>
          <w:tcPr>
            <w:tcW w:w="4110" w:type="dxa"/>
          </w:tcPr>
          <w:p w:rsidR="00563142" w:rsidRDefault="00563142" w:rsidP="00563142">
            <w:r>
              <w:t>Navrhujem upraviť povinnosti poisteného tak, aby bolo zrejmé, že poistený má povinnosť dodržiavať povinnosti dohodnuté v poistnej zmluve aj v prípade, ak nie je zmluvnou stranou.</w:t>
            </w:r>
          </w:p>
        </w:tc>
      </w:tr>
      <w:tr w:rsidR="00563142" w:rsidTr="001E6505">
        <w:tc>
          <w:tcPr>
            <w:tcW w:w="988" w:type="dxa"/>
          </w:tcPr>
          <w:p w:rsidR="00563142" w:rsidRDefault="00563142" w:rsidP="00563142">
            <w:pPr>
              <w:rPr>
                <w:b/>
              </w:rPr>
            </w:pPr>
            <w:r>
              <w:rPr>
                <w:b/>
              </w:rPr>
              <w:t>§ 1442 ods. 3</w:t>
            </w:r>
          </w:p>
        </w:tc>
        <w:tc>
          <w:tcPr>
            <w:tcW w:w="4536" w:type="dxa"/>
          </w:tcPr>
          <w:p w:rsidR="00563142" w:rsidRPr="0093006C" w:rsidRDefault="00563142" w:rsidP="00563142">
            <w:pPr>
              <w:contextualSpacing/>
              <w:jc w:val="both"/>
            </w:pPr>
            <w:r w:rsidRPr="0093006C">
              <w:t>Ak malo vedomé porušenie povinností uvedených v odsekoch 1 a 2 podstatný vplyv na vznik poistnej udalosti alebo na zväčšenie rozsahu následkov poistnej udalosti, je poisťovateľ oprávnený plnenie z poistnej zmluvy znížiť podľa toho, aký vplyv malo toto porušenie na rozsah jeho povinnosti plniť.</w:t>
            </w:r>
          </w:p>
        </w:tc>
        <w:tc>
          <w:tcPr>
            <w:tcW w:w="4536" w:type="dxa"/>
          </w:tcPr>
          <w:p w:rsidR="00563142" w:rsidRDefault="00563142" w:rsidP="00563142">
            <w:pPr>
              <w:rPr>
                <w:b/>
              </w:rPr>
            </w:pPr>
            <w:r>
              <w:rPr>
                <w:b/>
              </w:rPr>
              <w:t>Preformulovať</w:t>
            </w:r>
          </w:p>
          <w:p w:rsidR="00587604" w:rsidRPr="00587604" w:rsidRDefault="00563142" w:rsidP="00563142">
            <w:r w:rsidRPr="00587604">
              <w:t>Ak malo vedomé porušenie povinností uvedených v odsekoch 1 a 2 podstatný vplyv na</w:t>
            </w:r>
          </w:p>
          <w:p w:rsidR="00587604" w:rsidRPr="001E6084" w:rsidRDefault="00563142" w:rsidP="001E6084">
            <w:pPr>
              <w:pStyle w:val="Odsekzoznamu"/>
              <w:numPr>
                <w:ilvl w:val="0"/>
                <w:numId w:val="5"/>
              </w:numPr>
              <w:ind w:left="456"/>
              <w:rPr>
                <w:szCs w:val="22"/>
              </w:rPr>
            </w:pPr>
            <w:r w:rsidRPr="001E6084">
              <w:rPr>
                <w:szCs w:val="22"/>
              </w:rPr>
              <w:t xml:space="preserve">vznik poistnej udalosti alebo </w:t>
            </w:r>
          </w:p>
          <w:p w:rsidR="00587604" w:rsidRPr="001E6084" w:rsidRDefault="00563142" w:rsidP="001E6084">
            <w:pPr>
              <w:pStyle w:val="Odsekzoznamu"/>
              <w:numPr>
                <w:ilvl w:val="0"/>
                <w:numId w:val="5"/>
              </w:numPr>
              <w:ind w:left="456"/>
              <w:rPr>
                <w:szCs w:val="22"/>
              </w:rPr>
            </w:pPr>
            <w:r w:rsidRPr="001E6084">
              <w:rPr>
                <w:szCs w:val="22"/>
              </w:rPr>
              <w:t>na zväčšenie rozsahu následkov poistnej udalosti,</w:t>
            </w:r>
            <w:r w:rsidR="00587604" w:rsidRPr="001E6084">
              <w:rPr>
                <w:szCs w:val="22"/>
              </w:rPr>
              <w:t xml:space="preserve"> alebo</w:t>
            </w:r>
            <w:r w:rsidR="008C3BA9">
              <w:rPr>
                <w:szCs w:val="22"/>
              </w:rPr>
              <w:t xml:space="preserve"> </w:t>
            </w:r>
          </w:p>
          <w:p w:rsidR="00587604" w:rsidRPr="00D23B37" w:rsidRDefault="00587604" w:rsidP="001E6084">
            <w:pPr>
              <w:pStyle w:val="Odsekzoznamu"/>
              <w:numPr>
                <w:ilvl w:val="0"/>
                <w:numId w:val="5"/>
              </w:numPr>
              <w:ind w:left="456"/>
              <w:rPr>
                <w:szCs w:val="22"/>
                <w:highlight w:val="yellow"/>
              </w:rPr>
            </w:pPr>
            <w:r w:rsidRPr="00D23B37">
              <w:rPr>
                <w:szCs w:val="22"/>
                <w:highlight w:val="yellow"/>
              </w:rPr>
              <w:t>na šetrenie nahlásenej poistnej udalosti</w:t>
            </w:r>
          </w:p>
          <w:p w:rsidR="00563142" w:rsidRPr="00587604" w:rsidRDefault="00563142" w:rsidP="00587604">
            <w:pPr>
              <w:ind w:left="30"/>
              <w:rPr>
                <w:b/>
              </w:rPr>
            </w:pPr>
            <w:r w:rsidRPr="00587604">
              <w:t>je poisťovateľ oprávnený plnenie z poistnej zmluvy znížiť podľa toho, aký vplyv malo toto porušenie na rozsah jeho povinnosti plniť.</w:t>
            </w:r>
          </w:p>
        </w:tc>
        <w:tc>
          <w:tcPr>
            <w:tcW w:w="4110" w:type="dxa"/>
          </w:tcPr>
          <w:p w:rsidR="00563142" w:rsidRDefault="00792208" w:rsidP="00563142">
            <w:r>
              <w:t>Nad rámec osvedčenej právnej úpravy je vhodné doplniť prípady, ak v rámci šetrenia poistnej udalosti dochádza</w:t>
            </w:r>
            <w:r w:rsidR="007A0468">
              <w:t xml:space="preserve"> nekorektným prístupom ku komplikáci</w:t>
            </w:r>
            <w:r w:rsidR="005813E2">
              <w:t>á</w:t>
            </w:r>
            <w:r w:rsidR="007A0468">
              <w:t>m a zvýšeniu nákladov.</w:t>
            </w:r>
          </w:p>
        </w:tc>
      </w:tr>
      <w:tr w:rsidR="007A0468" w:rsidTr="001E6505">
        <w:tc>
          <w:tcPr>
            <w:tcW w:w="988" w:type="dxa"/>
          </w:tcPr>
          <w:p w:rsidR="007A0468" w:rsidRDefault="007A0468" w:rsidP="00563142">
            <w:pPr>
              <w:rPr>
                <w:b/>
              </w:rPr>
            </w:pPr>
            <w:r>
              <w:rPr>
                <w:b/>
              </w:rPr>
              <w:t>§ 1443</w:t>
            </w:r>
          </w:p>
        </w:tc>
        <w:tc>
          <w:tcPr>
            <w:tcW w:w="4536" w:type="dxa"/>
          </w:tcPr>
          <w:p w:rsidR="007A0468" w:rsidRPr="0093006C" w:rsidRDefault="007A0468" w:rsidP="007A0468">
            <w:pPr>
              <w:contextualSpacing/>
              <w:jc w:val="both"/>
            </w:pPr>
            <w:r w:rsidRPr="0093006C">
              <w:t xml:space="preserve">Z poistenia majetku má poistený právo, aby mu bolo poskytnuté plnenie vo výške určenej </w:t>
            </w:r>
            <w:r w:rsidRPr="00DE3CC7">
              <w:rPr>
                <w:highlight w:val="yellow"/>
              </w:rPr>
              <w:t>podľa poistných podmienok</w:t>
            </w:r>
            <w:r w:rsidRPr="0093006C">
              <w:t>, ak sa poistná udalosť týka veci, na ktorú sa poistenie vzťahuje.</w:t>
            </w:r>
          </w:p>
          <w:p w:rsidR="007A0468" w:rsidRPr="0093006C" w:rsidRDefault="007A0468" w:rsidP="00563142">
            <w:pPr>
              <w:contextualSpacing/>
              <w:jc w:val="both"/>
            </w:pPr>
          </w:p>
        </w:tc>
        <w:tc>
          <w:tcPr>
            <w:tcW w:w="4536" w:type="dxa"/>
          </w:tcPr>
          <w:p w:rsidR="007A0468" w:rsidRDefault="005813E2" w:rsidP="00563142">
            <w:pPr>
              <w:rPr>
                <w:b/>
              </w:rPr>
            </w:pPr>
            <w:r>
              <w:rPr>
                <w:b/>
              </w:rPr>
              <w:t>Preformulovať</w:t>
            </w:r>
          </w:p>
        </w:tc>
        <w:tc>
          <w:tcPr>
            <w:tcW w:w="4110" w:type="dxa"/>
          </w:tcPr>
          <w:p w:rsidR="007A0468" w:rsidRDefault="007A0468" w:rsidP="00563142"/>
        </w:tc>
      </w:tr>
      <w:tr w:rsidR="007A0468" w:rsidTr="001E6505">
        <w:tc>
          <w:tcPr>
            <w:tcW w:w="988" w:type="dxa"/>
          </w:tcPr>
          <w:p w:rsidR="007A0468" w:rsidRDefault="003B02C1" w:rsidP="00563142">
            <w:pPr>
              <w:rPr>
                <w:b/>
              </w:rPr>
            </w:pPr>
            <w:r>
              <w:rPr>
                <w:b/>
              </w:rPr>
              <w:t>§ 1444 ods. 1</w:t>
            </w:r>
          </w:p>
        </w:tc>
        <w:tc>
          <w:tcPr>
            <w:tcW w:w="4536" w:type="dxa"/>
          </w:tcPr>
          <w:p w:rsidR="007A0468" w:rsidRPr="0093006C" w:rsidRDefault="003B02C1" w:rsidP="005B4E80">
            <w:pPr>
              <w:contextualSpacing/>
              <w:jc w:val="both"/>
            </w:pPr>
            <w:r w:rsidRPr="0093006C">
              <w:t xml:space="preserve">Ak je tá istá vec poistená pre rovnaký prípad u viacerých poisťovateľov a ak prevyšuje úhrn poistných súm poistnú hodnotu veci alebo ak prevyšuje úhrn súm, ktoré by z uzavretých </w:t>
            </w:r>
            <w:r w:rsidRPr="0093006C">
              <w:lastRenderedPageBreak/>
              <w:t>poistných zmlúv z tej istej udalosti poisťovatelia boli povinní plniť (ďalej len „viacnásobné poistenie“), je každý z poisťovateľov povinný poskytnúť plnenie do výšky hodnoty veci alebo dohodnutej poistnej sumy len v pomere sumy, ktorú by bol povinný plniť podľa svojej zmluvy, k sumám, ktoré by boli úhrnom povinní plniť všetci poisťovatelia.</w:t>
            </w:r>
          </w:p>
        </w:tc>
        <w:tc>
          <w:tcPr>
            <w:tcW w:w="4536" w:type="dxa"/>
          </w:tcPr>
          <w:p w:rsidR="007A0468" w:rsidRDefault="003B02C1" w:rsidP="00563142">
            <w:pPr>
              <w:rPr>
                <w:b/>
              </w:rPr>
            </w:pPr>
            <w:r>
              <w:rPr>
                <w:b/>
              </w:rPr>
              <w:lastRenderedPageBreak/>
              <w:t>Ponechať, resp. preformulovať</w:t>
            </w:r>
          </w:p>
        </w:tc>
        <w:tc>
          <w:tcPr>
            <w:tcW w:w="4110" w:type="dxa"/>
          </w:tcPr>
          <w:p w:rsidR="007A0468" w:rsidRDefault="007A0468" w:rsidP="00563142"/>
        </w:tc>
      </w:tr>
      <w:tr w:rsidR="007A0468" w:rsidTr="001E6505">
        <w:tc>
          <w:tcPr>
            <w:tcW w:w="988" w:type="dxa"/>
          </w:tcPr>
          <w:p w:rsidR="007A0468" w:rsidRDefault="003B02C1" w:rsidP="00563142">
            <w:pPr>
              <w:rPr>
                <w:b/>
              </w:rPr>
            </w:pPr>
            <w:r>
              <w:rPr>
                <w:b/>
              </w:rPr>
              <w:t>§ 1444 ods. 2</w:t>
            </w:r>
          </w:p>
        </w:tc>
        <w:tc>
          <w:tcPr>
            <w:tcW w:w="4536" w:type="dxa"/>
          </w:tcPr>
          <w:p w:rsidR="007A0468" w:rsidRPr="0093006C" w:rsidRDefault="003B02C1" w:rsidP="005B4E80">
            <w:pPr>
              <w:contextualSpacing/>
              <w:jc w:val="both"/>
            </w:pPr>
            <w:r w:rsidRPr="003B02C1">
              <w:t>Pokiaľ je vec poistená pre tú istú dobu zároveň iným poistením proti jednotlivým osobitným nebezpečenstvám, poskytne poisťovateľ plnenie z poistnej udalosti spôsobenej takým osobitným nebezpečenstvom - ak má vôbec povinnosť nahradiť škodu - pokiaľ poistený nemohol dosiahnuť plnenie z poistenia pre prípad takého osobitného nebezpečenstva.</w:t>
            </w:r>
          </w:p>
        </w:tc>
        <w:tc>
          <w:tcPr>
            <w:tcW w:w="4536" w:type="dxa"/>
          </w:tcPr>
          <w:p w:rsidR="007A0468" w:rsidRDefault="003B02C1" w:rsidP="00563142">
            <w:pPr>
              <w:rPr>
                <w:b/>
              </w:rPr>
            </w:pPr>
            <w:r>
              <w:rPr>
                <w:b/>
              </w:rPr>
              <w:t>Vypustiť</w:t>
            </w:r>
          </w:p>
        </w:tc>
        <w:tc>
          <w:tcPr>
            <w:tcW w:w="4110" w:type="dxa"/>
          </w:tcPr>
          <w:p w:rsidR="007A0468" w:rsidRDefault="003B02C1" w:rsidP="00563142">
            <w:r>
              <w:t xml:space="preserve">V dnešnej dobe už toto ustanovenie nemá opodstatnenie, malo svoje opodstatnenie </w:t>
            </w:r>
            <w:r w:rsidR="009339B7">
              <w:t xml:space="preserve">kedysi </w:t>
            </w:r>
            <w:r>
              <w:t>v rámci ZMO.</w:t>
            </w:r>
          </w:p>
        </w:tc>
      </w:tr>
      <w:tr w:rsidR="000B2542" w:rsidTr="001E6505">
        <w:tc>
          <w:tcPr>
            <w:tcW w:w="988" w:type="dxa"/>
          </w:tcPr>
          <w:p w:rsidR="000B2542" w:rsidRDefault="00EC5E69" w:rsidP="00563142">
            <w:pPr>
              <w:rPr>
                <w:b/>
              </w:rPr>
            </w:pPr>
            <w:r>
              <w:rPr>
                <w:b/>
              </w:rPr>
              <w:t>§ 1445 ods. 1</w:t>
            </w:r>
          </w:p>
        </w:tc>
        <w:tc>
          <w:tcPr>
            <w:tcW w:w="4536" w:type="dxa"/>
          </w:tcPr>
          <w:p w:rsidR="000B2542" w:rsidRPr="003B02C1" w:rsidRDefault="00EC5E69" w:rsidP="00EC5E69">
            <w:pPr>
              <w:contextualSpacing/>
              <w:jc w:val="both"/>
            </w:pPr>
            <w:r w:rsidRPr="0093006C">
              <w:t>Poistený je povinný dbať, aby poistná udalosť nenastala; najmä nesmie porušovať povinnosti smerujúce k odvráteniu alebo zmenšeniu nebezpečenstva, ktoré sú mu právnymi predpismi uložené alebo ktoré vzal na seba poistnou zmluvou.</w:t>
            </w:r>
          </w:p>
        </w:tc>
        <w:tc>
          <w:tcPr>
            <w:tcW w:w="4536" w:type="dxa"/>
          </w:tcPr>
          <w:p w:rsidR="000B2542" w:rsidRDefault="00EC5E69" w:rsidP="00563142">
            <w:pPr>
              <w:rPr>
                <w:b/>
              </w:rPr>
            </w:pPr>
            <w:r>
              <w:rPr>
                <w:b/>
              </w:rPr>
              <w:t>Preformulovať</w:t>
            </w:r>
          </w:p>
          <w:p w:rsidR="00EC5E69" w:rsidRDefault="00EC5E69" w:rsidP="00563142">
            <w:pPr>
              <w:rPr>
                <w:b/>
              </w:rPr>
            </w:pPr>
            <w:r w:rsidRPr="0093006C">
              <w:t xml:space="preserve">Poistený je povinný dbať, aby poistná udalosť nenastala; najmä nesmie porušovať povinnosti smerujúce k odvráteniu alebo zmenšeniu nebezpečenstva, ktoré sú mu právnymi predpismi uložené alebo </w:t>
            </w:r>
            <w:r>
              <w:t>dohodnuté v</w:t>
            </w:r>
            <w:r w:rsidRPr="0093006C">
              <w:t xml:space="preserve"> poistn</w:t>
            </w:r>
            <w:r>
              <w:t>ej</w:t>
            </w:r>
            <w:r w:rsidRPr="0093006C">
              <w:t xml:space="preserve"> zmluv</w:t>
            </w:r>
            <w:r>
              <w:t>e</w:t>
            </w:r>
            <w:r w:rsidRPr="0093006C">
              <w:t>.</w:t>
            </w:r>
            <w:r w:rsidR="00E57ADD">
              <w:t xml:space="preserve"> Poistený nesmie trpieť porušovanie týchto povinností zo strany iných osôb.</w:t>
            </w:r>
          </w:p>
        </w:tc>
        <w:tc>
          <w:tcPr>
            <w:tcW w:w="4110" w:type="dxa"/>
          </w:tcPr>
          <w:p w:rsidR="000B2542" w:rsidRDefault="000B2542" w:rsidP="00563142"/>
        </w:tc>
      </w:tr>
      <w:tr w:rsidR="000B2542" w:rsidTr="001E6505">
        <w:tc>
          <w:tcPr>
            <w:tcW w:w="988" w:type="dxa"/>
          </w:tcPr>
          <w:p w:rsidR="000B2542" w:rsidRDefault="00EC5E69" w:rsidP="00563142">
            <w:pPr>
              <w:rPr>
                <w:b/>
              </w:rPr>
            </w:pPr>
            <w:r>
              <w:rPr>
                <w:b/>
              </w:rPr>
              <w:t>§ 1445 ods. 2</w:t>
            </w:r>
          </w:p>
        </w:tc>
        <w:tc>
          <w:tcPr>
            <w:tcW w:w="4536" w:type="dxa"/>
          </w:tcPr>
          <w:p w:rsidR="000B2542" w:rsidRPr="003B02C1" w:rsidRDefault="00EC5E69" w:rsidP="003B02C1">
            <w:pPr>
              <w:contextualSpacing/>
              <w:jc w:val="both"/>
            </w:pPr>
            <w:r w:rsidRPr="0093006C">
              <w:t xml:space="preserve">Ak poistený vedome alebo následkom požitia alkoholu alebo návykových látok porušil povinnosti uvedené v odseku 1 a toto porušenie podstatne prispelo ku vzniku poistnej udalosti alebo k väčšiemu rozsahu jej následkov, je poisťovateľ oprávnený plnenie z poistnej zmluvy primerane znížiť. To isté platí, ak porušil tieto povinnosti vedome alebo následkom požitia </w:t>
            </w:r>
            <w:r w:rsidRPr="0093006C">
              <w:lastRenderedPageBreak/>
              <w:t>alkoholu alebo návykových látok ten, kto s poisteným žije v spoločnej domácnosti.</w:t>
            </w:r>
          </w:p>
        </w:tc>
        <w:tc>
          <w:tcPr>
            <w:tcW w:w="4536" w:type="dxa"/>
          </w:tcPr>
          <w:p w:rsidR="000B2542" w:rsidRDefault="00202992" w:rsidP="00563142">
            <w:pPr>
              <w:rPr>
                <w:b/>
              </w:rPr>
            </w:pPr>
            <w:r>
              <w:rPr>
                <w:b/>
              </w:rPr>
              <w:lastRenderedPageBreak/>
              <w:t>Ponechať?</w:t>
            </w:r>
          </w:p>
        </w:tc>
        <w:tc>
          <w:tcPr>
            <w:tcW w:w="4110" w:type="dxa"/>
          </w:tcPr>
          <w:p w:rsidR="000B2542" w:rsidRDefault="000B2542" w:rsidP="00563142"/>
        </w:tc>
      </w:tr>
      <w:tr w:rsidR="000B2542" w:rsidTr="001E6505">
        <w:tc>
          <w:tcPr>
            <w:tcW w:w="988" w:type="dxa"/>
          </w:tcPr>
          <w:p w:rsidR="000B2542" w:rsidRDefault="00EC5E69" w:rsidP="00563142">
            <w:pPr>
              <w:rPr>
                <w:b/>
              </w:rPr>
            </w:pPr>
            <w:r>
              <w:rPr>
                <w:b/>
              </w:rPr>
              <w:t>§ 1445 ods. 3</w:t>
            </w:r>
          </w:p>
        </w:tc>
        <w:tc>
          <w:tcPr>
            <w:tcW w:w="4536" w:type="dxa"/>
          </w:tcPr>
          <w:p w:rsidR="000B2542" w:rsidRPr="003B02C1" w:rsidRDefault="00EC5E69" w:rsidP="003B02C1">
            <w:pPr>
              <w:contextualSpacing/>
              <w:jc w:val="both"/>
            </w:pPr>
            <w:r w:rsidRPr="0093006C">
              <w:t>Poistený má právo na náhradu nákladov účelne vynaložených na odvrátenie poistnej udalosti, ktorá poistenému majetku bezprostredne hrozila. Takisto má právo na náhradu nákladov, ktoré účelne vynaložil, aby zmiernil následky poistnej udalosti.</w:t>
            </w:r>
          </w:p>
        </w:tc>
        <w:tc>
          <w:tcPr>
            <w:tcW w:w="4536" w:type="dxa"/>
          </w:tcPr>
          <w:p w:rsidR="000B2542" w:rsidRDefault="002763ED" w:rsidP="00563142">
            <w:pPr>
              <w:rPr>
                <w:b/>
              </w:rPr>
            </w:pPr>
            <w:r>
              <w:rPr>
                <w:b/>
              </w:rPr>
              <w:t>Preformulovať</w:t>
            </w:r>
          </w:p>
        </w:tc>
        <w:tc>
          <w:tcPr>
            <w:tcW w:w="4110" w:type="dxa"/>
          </w:tcPr>
          <w:p w:rsidR="000B2542" w:rsidRDefault="002763ED" w:rsidP="00563142">
            <w:r>
              <w:t xml:space="preserve">Zachraňovanie náklady je potrebné preformulovať, aby bolo jednoznačne určené, aký je vzťah účelnosti a aký je vzťah úhrady zachraňovacích nákladov vo vzťahu k poistnému plneniu. </w:t>
            </w:r>
          </w:p>
        </w:tc>
      </w:tr>
      <w:tr w:rsidR="007A0468" w:rsidTr="001E6505">
        <w:tc>
          <w:tcPr>
            <w:tcW w:w="988" w:type="dxa"/>
          </w:tcPr>
          <w:p w:rsidR="007A0468" w:rsidRDefault="00590CBE" w:rsidP="00563142">
            <w:pPr>
              <w:rPr>
                <w:b/>
              </w:rPr>
            </w:pPr>
            <w:r>
              <w:rPr>
                <w:b/>
              </w:rPr>
              <w:t>§ 1446</w:t>
            </w:r>
          </w:p>
        </w:tc>
        <w:tc>
          <w:tcPr>
            <w:tcW w:w="4536" w:type="dxa"/>
          </w:tcPr>
          <w:p w:rsidR="007A0468" w:rsidRPr="0093006C" w:rsidRDefault="00590CBE" w:rsidP="00590CBE">
            <w:pPr>
              <w:contextualSpacing/>
              <w:jc w:val="both"/>
            </w:pPr>
            <w:r w:rsidRPr="0093006C">
              <w:t>Zmenou v osobe vlastníka poistenej veci poistenie zanikne, ak poistné podmienky neurčujú inak.</w:t>
            </w:r>
          </w:p>
        </w:tc>
        <w:tc>
          <w:tcPr>
            <w:tcW w:w="4536" w:type="dxa"/>
          </w:tcPr>
          <w:p w:rsidR="007A0468" w:rsidRDefault="00590CBE" w:rsidP="00563142">
            <w:pPr>
              <w:rPr>
                <w:b/>
              </w:rPr>
            </w:pPr>
            <w:r>
              <w:rPr>
                <w:b/>
              </w:rPr>
              <w:t>Preformulovať</w:t>
            </w:r>
          </w:p>
          <w:p w:rsidR="00590CBE" w:rsidRDefault="00EE6001" w:rsidP="00563142">
            <w:r>
              <w:t>Ak poistník prestane byť vlastníkom poistenej veci, poistenie zanikne, ak nebolo dohodnuté inak</w:t>
            </w:r>
            <w:r w:rsidR="0011765A">
              <w:t>.</w:t>
            </w:r>
            <w:r w:rsidR="00EF13D8">
              <w:t xml:space="preserve"> </w:t>
            </w:r>
          </w:p>
          <w:p w:rsidR="00EF13D8" w:rsidRDefault="00EE6001" w:rsidP="00EF13D8">
            <w:r>
              <w:t xml:space="preserve">Ak dôjde k zmene vo vlastníkovi poistenej veci a nejde o prípad podľa odseku 1, poistenie zanikne, ak sa vlastníkom poistenej veci nestal poistník. </w:t>
            </w:r>
          </w:p>
          <w:p w:rsidR="00EF13D8" w:rsidRPr="00EE6001" w:rsidRDefault="00EF13D8" w:rsidP="00EF13D8"/>
        </w:tc>
        <w:tc>
          <w:tcPr>
            <w:tcW w:w="4110" w:type="dxa"/>
          </w:tcPr>
          <w:p w:rsidR="007A0468" w:rsidRDefault="00590CBE" w:rsidP="00563142">
            <w:r>
              <w:t xml:space="preserve">Na diskusiu je, či ponechať zánik ex </w:t>
            </w:r>
            <w:proofErr w:type="spellStart"/>
            <w:r>
              <w:t>lege</w:t>
            </w:r>
            <w:proofErr w:type="spellEnd"/>
            <w:r>
              <w:t xml:space="preserve"> na zmenu vlastníka (zánik poistného záujmu), alebo či prejdeme napr. na český model, ktorý ponecháva poistenie bežať až do momentu oznámenia zmeny vlastníka poisťovateľovi.</w:t>
            </w:r>
            <w:r w:rsidR="00F06B0F">
              <w:t xml:space="preserve"> Tento režim by bol výhodnejší napríklad v prípade dedenia</w:t>
            </w:r>
            <w:r w:rsidR="00C64FDF">
              <w:t xml:space="preserve">, kde smrťou vlastníka dochádza k prechodu vlastníctva. </w:t>
            </w:r>
          </w:p>
          <w:p w:rsidR="00590CBE" w:rsidRDefault="00590CBE" w:rsidP="00563142">
            <w:r>
              <w:t xml:space="preserve">Ak by sme zostali pri existujúcej konštrukcii, je potrebné prispôsobiť režim aktuálnemu stavu a možnostiam poistných podmienok. </w:t>
            </w:r>
          </w:p>
          <w:p w:rsidR="00590CBE" w:rsidRDefault="00590CBE" w:rsidP="00563142">
            <w:r>
              <w:t>Zároveň je potrebné vyriešiť problematické prípady, ktoré sa týkajú zmenou v rámci podielového spoluvlastníctva.</w:t>
            </w:r>
          </w:p>
        </w:tc>
      </w:tr>
      <w:tr w:rsidR="007A0468" w:rsidTr="001E6505">
        <w:tc>
          <w:tcPr>
            <w:tcW w:w="988" w:type="dxa"/>
          </w:tcPr>
          <w:p w:rsidR="007A0468" w:rsidRDefault="00F90835" w:rsidP="00563142">
            <w:pPr>
              <w:rPr>
                <w:b/>
              </w:rPr>
            </w:pPr>
            <w:r>
              <w:rPr>
                <w:b/>
              </w:rPr>
              <w:t>§ 1447 ods. 1</w:t>
            </w:r>
          </w:p>
        </w:tc>
        <w:tc>
          <w:tcPr>
            <w:tcW w:w="4536" w:type="dxa"/>
          </w:tcPr>
          <w:p w:rsidR="007A0468" w:rsidRPr="0093006C" w:rsidRDefault="00F90835" w:rsidP="002C0805">
            <w:pPr>
              <w:contextualSpacing/>
              <w:jc w:val="both"/>
            </w:pPr>
            <w:r w:rsidRPr="0093006C">
              <w:t>Ak poistený má proti inému právo na náhradu škody spôsobenej poistnou udalosťou, prechádza jeho právo na poisťovateľa, a to do výšky plnenia, ktoré mu poisťovateľ poskytol.</w:t>
            </w:r>
          </w:p>
        </w:tc>
        <w:tc>
          <w:tcPr>
            <w:tcW w:w="4536" w:type="dxa"/>
          </w:tcPr>
          <w:p w:rsidR="007A0468" w:rsidRDefault="00BF34F1" w:rsidP="00563142">
            <w:pPr>
              <w:rPr>
                <w:b/>
              </w:rPr>
            </w:pPr>
            <w:r>
              <w:rPr>
                <w:b/>
              </w:rPr>
              <w:t>Ponechať</w:t>
            </w:r>
          </w:p>
        </w:tc>
        <w:tc>
          <w:tcPr>
            <w:tcW w:w="4110" w:type="dxa"/>
          </w:tcPr>
          <w:p w:rsidR="007A0468" w:rsidRDefault="007A0468" w:rsidP="00563142"/>
        </w:tc>
      </w:tr>
      <w:tr w:rsidR="007A0468" w:rsidTr="001E6505">
        <w:tc>
          <w:tcPr>
            <w:tcW w:w="988" w:type="dxa"/>
          </w:tcPr>
          <w:p w:rsidR="007A0468" w:rsidRDefault="00F90835" w:rsidP="00563142">
            <w:pPr>
              <w:rPr>
                <w:b/>
              </w:rPr>
            </w:pPr>
            <w:r>
              <w:rPr>
                <w:b/>
              </w:rPr>
              <w:t>§ 1447 ods. 2</w:t>
            </w:r>
          </w:p>
          <w:p w:rsidR="00FD6DB8" w:rsidRPr="00FD6DB8" w:rsidRDefault="00FD6DB8" w:rsidP="00FD6DB8"/>
          <w:p w:rsidR="00FD6DB8" w:rsidRPr="00FD6DB8" w:rsidRDefault="00FD6DB8" w:rsidP="00FD6DB8"/>
        </w:tc>
        <w:tc>
          <w:tcPr>
            <w:tcW w:w="4536" w:type="dxa"/>
          </w:tcPr>
          <w:p w:rsidR="007A0468" w:rsidRPr="0093006C" w:rsidRDefault="00F90835" w:rsidP="00563142">
            <w:pPr>
              <w:contextualSpacing/>
              <w:jc w:val="both"/>
            </w:pPr>
            <w:r w:rsidRPr="0093006C">
              <w:t xml:space="preserve">Ak prešlo na poisťovateľa právo podľa odseku 1 proti fyzickej osobe, platí pri jeho uplatňovaní primerane ustanovenie </w:t>
            </w:r>
            <w:r w:rsidRPr="0093006C">
              <w:fldChar w:fldCharType="begin"/>
            </w:r>
            <w:r w:rsidRPr="0093006C">
              <w:instrText xml:space="preserve"> REF _Ref522867747 \r \h  \* MERGEFORMAT </w:instrText>
            </w:r>
            <w:r w:rsidRPr="0093006C">
              <w:fldChar w:fldCharType="separate"/>
            </w:r>
            <w:r>
              <w:t>§ 577</w:t>
            </w:r>
            <w:r w:rsidRPr="0093006C">
              <w:fldChar w:fldCharType="end"/>
            </w:r>
            <w:r w:rsidRPr="0093006C">
              <w:t>.</w:t>
            </w:r>
          </w:p>
        </w:tc>
        <w:tc>
          <w:tcPr>
            <w:tcW w:w="4536" w:type="dxa"/>
          </w:tcPr>
          <w:p w:rsidR="007A0468" w:rsidRDefault="00BF34F1" w:rsidP="00563142">
            <w:pPr>
              <w:rPr>
                <w:b/>
              </w:rPr>
            </w:pPr>
            <w:r>
              <w:rPr>
                <w:b/>
              </w:rPr>
              <w:t>Ponechať</w:t>
            </w:r>
          </w:p>
        </w:tc>
        <w:tc>
          <w:tcPr>
            <w:tcW w:w="4110" w:type="dxa"/>
          </w:tcPr>
          <w:p w:rsidR="007A0468" w:rsidRDefault="007A0468" w:rsidP="00563142"/>
        </w:tc>
      </w:tr>
      <w:tr w:rsidR="007A0468" w:rsidTr="001E6505">
        <w:tc>
          <w:tcPr>
            <w:tcW w:w="988" w:type="dxa"/>
          </w:tcPr>
          <w:p w:rsidR="007A0468" w:rsidRDefault="00F90835" w:rsidP="00563142">
            <w:pPr>
              <w:rPr>
                <w:b/>
              </w:rPr>
            </w:pPr>
            <w:r>
              <w:rPr>
                <w:b/>
              </w:rPr>
              <w:lastRenderedPageBreak/>
              <w:t>§ 1447 ods. 3</w:t>
            </w:r>
          </w:p>
        </w:tc>
        <w:tc>
          <w:tcPr>
            <w:tcW w:w="4536" w:type="dxa"/>
          </w:tcPr>
          <w:p w:rsidR="007A0468" w:rsidRPr="0093006C" w:rsidRDefault="00F90835" w:rsidP="00563142">
            <w:pPr>
              <w:contextualSpacing/>
              <w:jc w:val="both"/>
            </w:pPr>
            <w:r w:rsidRPr="0093006C">
              <w:t>Na poisťovateľa neprechádzajú nároky poisteného proti osobám, ktoré s ním žijú v spoločnej domácnosti alebo ktoré sú na neho odkázané svojou výživou. To však neplatí, ak tieto osoby spôsobili škodu úmyselne.</w:t>
            </w:r>
          </w:p>
        </w:tc>
        <w:tc>
          <w:tcPr>
            <w:tcW w:w="4536" w:type="dxa"/>
          </w:tcPr>
          <w:p w:rsidR="007A0468" w:rsidRDefault="00BF34F1" w:rsidP="00563142">
            <w:pPr>
              <w:rPr>
                <w:b/>
              </w:rPr>
            </w:pPr>
            <w:r>
              <w:rPr>
                <w:b/>
              </w:rPr>
              <w:t>Ponechať</w:t>
            </w:r>
          </w:p>
        </w:tc>
        <w:tc>
          <w:tcPr>
            <w:tcW w:w="4110" w:type="dxa"/>
          </w:tcPr>
          <w:p w:rsidR="007A0468" w:rsidRDefault="007A0468" w:rsidP="00563142"/>
        </w:tc>
      </w:tr>
      <w:tr w:rsidR="007A0468" w:rsidTr="001E6505">
        <w:tc>
          <w:tcPr>
            <w:tcW w:w="988" w:type="dxa"/>
          </w:tcPr>
          <w:p w:rsidR="007A0468" w:rsidRDefault="00BF34F1" w:rsidP="00563142">
            <w:pPr>
              <w:rPr>
                <w:b/>
              </w:rPr>
            </w:pPr>
            <w:r>
              <w:rPr>
                <w:b/>
              </w:rPr>
              <w:t>§ 1448</w:t>
            </w:r>
          </w:p>
        </w:tc>
        <w:tc>
          <w:tcPr>
            <w:tcW w:w="4536" w:type="dxa"/>
          </w:tcPr>
          <w:p w:rsidR="007A0468" w:rsidRPr="0093006C" w:rsidRDefault="00BF34F1" w:rsidP="00BF34F1">
            <w:pPr>
              <w:contextualSpacing/>
              <w:jc w:val="both"/>
            </w:pPr>
            <w:r w:rsidRPr="0093006C">
              <w:t>Ak poisťovateľ nahradil poistenému len časť škody, je osoba, proti ktorej má poistený právo na úhradu zvyšujúcej časti škody, povinná uspokojiť poisťovateľa až po uspokojení poisteného.</w:t>
            </w:r>
          </w:p>
        </w:tc>
        <w:tc>
          <w:tcPr>
            <w:tcW w:w="4536" w:type="dxa"/>
          </w:tcPr>
          <w:p w:rsidR="007A0468" w:rsidRDefault="00BF34F1" w:rsidP="00563142">
            <w:pPr>
              <w:rPr>
                <w:b/>
              </w:rPr>
            </w:pPr>
            <w:r>
              <w:rPr>
                <w:b/>
              </w:rPr>
              <w:t>Ponechať</w:t>
            </w:r>
          </w:p>
        </w:tc>
        <w:tc>
          <w:tcPr>
            <w:tcW w:w="4110" w:type="dxa"/>
          </w:tcPr>
          <w:p w:rsidR="007A0468" w:rsidRDefault="007A0468" w:rsidP="00563142"/>
        </w:tc>
      </w:tr>
      <w:tr w:rsidR="007A0468" w:rsidTr="001E6505">
        <w:tc>
          <w:tcPr>
            <w:tcW w:w="988" w:type="dxa"/>
          </w:tcPr>
          <w:p w:rsidR="007A0468" w:rsidRDefault="00BF34F1" w:rsidP="00563142">
            <w:pPr>
              <w:rPr>
                <w:b/>
              </w:rPr>
            </w:pPr>
            <w:r>
              <w:rPr>
                <w:b/>
              </w:rPr>
              <w:t>§ 1449</w:t>
            </w:r>
          </w:p>
        </w:tc>
        <w:tc>
          <w:tcPr>
            <w:tcW w:w="4536" w:type="dxa"/>
          </w:tcPr>
          <w:p w:rsidR="007A0468" w:rsidRPr="0093006C" w:rsidRDefault="00BF34F1" w:rsidP="005B4E80">
            <w:pPr>
              <w:contextualSpacing/>
              <w:jc w:val="both"/>
            </w:pPr>
            <w:r w:rsidRPr="0093006C">
              <w:t>Z poistenia osôb má poistený právo, aby mu bola vyplatená dohodnutá suma alebo aby mu bol platený dohodnutý dôchodok, alebo aby mu bolo poskytnuté plnenie vo výške určenej podľa poistných podmienok, v prípade dožitia sa dňa dohodnutého zmluvou alebo ak u neho nastane poistná udalosť.</w:t>
            </w:r>
          </w:p>
        </w:tc>
        <w:tc>
          <w:tcPr>
            <w:tcW w:w="4536" w:type="dxa"/>
          </w:tcPr>
          <w:p w:rsidR="007A0468" w:rsidRDefault="00BF34F1" w:rsidP="00563142">
            <w:pPr>
              <w:rPr>
                <w:b/>
              </w:rPr>
            </w:pPr>
            <w:r>
              <w:rPr>
                <w:b/>
              </w:rPr>
              <w:t>Preformulovať s ohľadom na životné poistenie</w:t>
            </w:r>
          </w:p>
        </w:tc>
        <w:tc>
          <w:tcPr>
            <w:tcW w:w="4110" w:type="dxa"/>
          </w:tcPr>
          <w:p w:rsidR="007A0468" w:rsidRDefault="007A0468" w:rsidP="00563142"/>
        </w:tc>
      </w:tr>
      <w:tr w:rsidR="00751871" w:rsidTr="001E6505">
        <w:tc>
          <w:tcPr>
            <w:tcW w:w="988" w:type="dxa"/>
          </w:tcPr>
          <w:p w:rsidR="00751871" w:rsidRDefault="00751871" w:rsidP="00563142">
            <w:pPr>
              <w:rPr>
                <w:b/>
              </w:rPr>
            </w:pPr>
            <w:r>
              <w:rPr>
                <w:b/>
              </w:rPr>
              <w:t>§ 1450 ods. 1</w:t>
            </w:r>
          </w:p>
        </w:tc>
        <w:tc>
          <w:tcPr>
            <w:tcW w:w="4536" w:type="dxa"/>
          </w:tcPr>
          <w:p w:rsidR="00751871" w:rsidRPr="0093006C" w:rsidRDefault="00751871" w:rsidP="005B4E80">
            <w:pPr>
              <w:contextualSpacing/>
              <w:jc w:val="both"/>
            </w:pPr>
            <w:r w:rsidRPr="0093006C">
              <w:t xml:space="preserve">Ak je dohodnuté, že poistnou udalosťou je smrť poisteného, </w:t>
            </w:r>
            <w:r w:rsidRPr="00751871">
              <w:rPr>
                <w:highlight w:val="yellow"/>
              </w:rPr>
              <w:t>môže ten, kto poistnú zmluvu s poisťovateľom uzavrel</w:t>
            </w:r>
            <w:r w:rsidRPr="0093006C">
              <w:t xml:space="preserve">, určiť </w:t>
            </w:r>
            <w:r w:rsidRPr="00751871">
              <w:rPr>
                <w:highlight w:val="yellow"/>
              </w:rPr>
              <w:t>osobu, ktorej má poistnou udalosťou vzniknúť právo na plnenie</w:t>
            </w:r>
            <w:r w:rsidRPr="0093006C">
              <w:t xml:space="preserve">, a to menom alebo vzťahom k poistenému. Až do vzniku </w:t>
            </w:r>
            <w:r w:rsidRPr="00E871BB">
              <w:rPr>
                <w:highlight w:val="yellow"/>
              </w:rPr>
              <w:t>poistnej udalosti</w:t>
            </w:r>
            <w:r w:rsidRPr="0093006C">
              <w:t xml:space="preserve"> môže určenie osoby zmeniť; ak nie je </w:t>
            </w:r>
            <w:r w:rsidRPr="00E871BB">
              <w:rPr>
                <w:highlight w:val="yellow"/>
              </w:rPr>
              <w:t>ten, kto zmluvu uzavrel</w:t>
            </w:r>
            <w:r w:rsidRPr="0093006C">
              <w:t>, sám poisteným, môže tak urobiť len so súhlasom poisteného. Zmena určenia osoby je účinná doručením oznámenia poisťovateľovi.</w:t>
            </w:r>
          </w:p>
        </w:tc>
        <w:tc>
          <w:tcPr>
            <w:tcW w:w="4536" w:type="dxa"/>
          </w:tcPr>
          <w:p w:rsidR="00751871" w:rsidRPr="00751871" w:rsidRDefault="00751871" w:rsidP="00751871">
            <w:pPr>
              <w:contextualSpacing/>
              <w:jc w:val="both"/>
              <w:rPr>
                <w:b/>
              </w:rPr>
            </w:pPr>
            <w:r w:rsidRPr="00751871">
              <w:rPr>
                <w:b/>
              </w:rPr>
              <w:t>Preformulovať</w:t>
            </w:r>
          </w:p>
          <w:p w:rsidR="00751871" w:rsidRPr="0093006C" w:rsidRDefault="00751871" w:rsidP="00751871">
            <w:pPr>
              <w:contextualSpacing/>
              <w:jc w:val="both"/>
            </w:pPr>
            <w:r w:rsidRPr="00E871BB">
              <w:t>Ak je poistnou udalosťou je smrť poisteného, môže poistník určiť osobu oprávnenú na plnenie, a to menom alebo vzťahom k poistenému. Až do vzniku smrti poisteného môže určenie osoby oprávnenej na plnenie zmeniť; ak nie je poistník sám poisteným, je zmena tejto osoby účinná len so súhlasom poisteného. Zmena určenia osoby oprávnenej na plnenie je účinná doručením oznámenia poisťovateľovi.</w:t>
            </w:r>
          </w:p>
          <w:p w:rsidR="00751871" w:rsidRDefault="00751871" w:rsidP="00563142">
            <w:pPr>
              <w:rPr>
                <w:b/>
              </w:rPr>
            </w:pPr>
          </w:p>
        </w:tc>
        <w:tc>
          <w:tcPr>
            <w:tcW w:w="4110" w:type="dxa"/>
          </w:tcPr>
          <w:p w:rsidR="000A1F0B" w:rsidRDefault="00E871BB" w:rsidP="00563142">
            <w:r>
              <w:t>Zachováva sa existujúci režim s miernym spresnením formulácie</w:t>
            </w:r>
            <w:r w:rsidR="000A1F0B">
              <w:t>;</w:t>
            </w:r>
          </w:p>
          <w:p w:rsidR="000A1F0B" w:rsidRDefault="000A1F0B" w:rsidP="00563142">
            <w:r>
              <w:t>Doplniť možnosť dispozície s právom, kým nedôjde k smrti poisteného (vinkulácie, záložné právo)</w:t>
            </w:r>
          </w:p>
          <w:p w:rsidR="000A1F0B" w:rsidRDefault="000A1F0B" w:rsidP="00563142">
            <w:r>
              <w:t>Výslovne doplniť možnosť stanoviť podiely jednotlivých osôb.</w:t>
            </w:r>
          </w:p>
          <w:p w:rsidR="006243F3" w:rsidRDefault="006243F3" w:rsidP="00563142">
            <w:r>
              <w:t xml:space="preserve">Doplniť právo týchto osôb na </w:t>
            </w:r>
            <w:proofErr w:type="spellStart"/>
            <w:r>
              <w:t>odkupnú</w:t>
            </w:r>
            <w:proofErr w:type="spellEnd"/>
            <w:r>
              <w:t xml:space="preserve"> hodnotu v prípade, ak sa nevyplatí poistné plnenie, ale iba </w:t>
            </w:r>
            <w:proofErr w:type="spellStart"/>
            <w:r>
              <w:t>odkupná</w:t>
            </w:r>
            <w:proofErr w:type="spellEnd"/>
            <w:r>
              <w:t xml:space="preserve"> hodnota.</w:t>
            </w:r>
          </w:p>
        </w:tc>
      </w:tr>
      <w:tr w:rsidR="00751871" w:rsidTr="001E6505">
        <w:tc>
          <w:tcPr>
            <w:tcW w:w="988" w:type="dxa"/>
          </w:tcPr>
          <w:p w:rsidR="00751871" w:rsidRDefault="00A1340A" w:rsidP="00563142">
            <w:pPr>
              <w:rPr>
                <w:b/>
              </w:rPr>
            </w:pPr>
            <w:r>
              <w:rPr>
                <w:b/>
              </w:rPr>
              <w:t>§ 1450 ods. 2</w:t>
            </w:r>
          </w:p>
        </w:tc>
        <w:tc>
          <w:tcPr>
            <w:tcW w:w="4536" w:type="dxa"/>
          </w:tcPr>
          <w:p w:rsidR="005B4E80" w:rsidRPr="0093006C" w:rsidRDefault="00751871" w:rsidP="005B4E80">
            <w:pPr>
              <w:contextualSpacing/>
              <w:jc w:val="both"/>
            </w:pPr>
            <w:r w:rsidRPr="0093006C">
              <w:t xml:space="preserve">Ak nie je </w:t>
            </w:r>
            <w:r w:rsidRPr="00E871BB">
              <w:rPr>
                <w:highlight w:val="yellow"/>
              </w:rPr>
              <w:t>oprávnená osoba</w:t>
            </w:r>
            <w:r w:rsidRPr="0093006C">
              <w:t xml:space="preserve"> v čase poistnej udalosti určená alebo ak nenadobudne právo na plnenie, nadobúdajú toto právo manžel poisteného, a ak ho niet, deti poisteného.</w:t>
            </w:r>
          </w:p>
        </w:tc>
        <w:tc>
          <w:tcPr>
            <w:tcW w:w="4536" w:type="dxa"/>
          </w:tcPr>
          <w:p w:rsidR="00751871" w:rsidRDefault="00E871BB" w:rsidP="005B4E80">
            <w:pPr>
              <w:contextualSpacing/>
              <w:jc w:val="both"/>
              <w:rPr>
                <w:b/>
              </w:rPr>
            </w:pPr>
            <w:r w:rsidRPr="0093006C">
              <w:t xml:space="preserve">Ak nie je </w:t>
            </w:r>
            <w:r w:rsidRPr="00F33D78">
              <w:t>osoba oprávnená na plnenie</w:t>
            </w:r>
            <w:r w:rsidRPr="0093006C">
              <w:t xml:space="preserve"> v čase poistnej udalosti určená alebo ak nenadobudne právo na plnenie, nadobúdajú toto právo manžel poisteného, a ak ho niet, deti poisteného.</w:t>
            </w:r>
          </w:p>
        </w:tc>
        <w:tc>
          <w:tcPr>
            <w:tcW w:w="4110" w:type="dxa"/>
          </w:tcPr>
          <w:p w:rsidR="00751871" w:rsidRDefault="00751871" w:rsidP="00563142"/>
        </w:tc>
      </w:tr>
      <w:tr w:rsidR="00751871" w:rsidTr="001E6505">
        <w:tc>
          <w:tcPr>
            <w:tcW w:w="988" w:type="dxa"/>
          </w:tcPr>
          <w:p w:rsidR="00751871" w:rsidRDefault="00A1340A" w:rsidP="00563142">
            <w:pPr>
              <w:rPr>
                <w:b/>
              </w:rPr>
            </w:pPr>
            <w:r>
              <w:rPr>
                <w:b/>
              </w:rPr>
              <w:lastRenderedPageBreak/>
              <w:t>§ 1450 ods. 3</w:t>
            </w:r>
          </w:p>
        </w:tc>
        <w:tc>
          <w:tcPr>
            <w:tcW w:w="4536" w:type="dxa"/>
          </w:tcPr>
          <w:p w:rsidR="00751871" w:rsidRPr="0093006C" w:rsidRDefault="00751871" w:rsidP="005B4E80">
            <w:pPr>
              <w:contextualSpacing/>
              <w:jc w:val="both"/>
            </w:pPr>
            <w:r w:rsidRPr="0093006C">
              <w:t>Ak niet osôb uvedených v odseku 2, nadobúdajú toto právo rodičia poisteného, a ak ich niet, osoby, ktoré žili s poisteným po dobu najmenej jedného roka pred jeho smrťou v spoločnej domácnosti a ktoré sa z toho dôvodu starali o spoločnú domácnosť alebo boli odkázané výživou na poisteného; ak niet ani týchto osôb, nadobúdajú toto právo dedičia poisteného.</w:t>
            </w:r>
          </w:p>
        </w:tc>
        <w:tc>
          <w:tcPr>
            <w:tcW w:w="4536" w:type="dxa"/>
          </w:tcPr>
          <w:p w:rsidR="00751871" w:rsidRDefault="00E82BEC" w:rsidP="00563142">
            <w:pPr>
              <w:rPr>
                <w:b/>
              </w:rPr>
            </w:pPr>
            <w:r>
              <w:rPr>
                <w:b/>
              </w:rPr>
              <w:t>Ponechať</w:t>
            </w:r>
          </w:p>
        </w:tc>
        <w:tc>
          <w:tcPr>
            <w:tcW w:w="4110" w:type="dxa"/>
          </w:tcPr>
          <w:p w:rsidR="00751871" w:rsidRDefault="00751871" w:rsidP="00563142"/>
        </w:tc>
      </w:tr>
      <w:tr w:rsidR="00751871" w:rsidTr="001E6505">
        <w:tc>
          <w:tcPr>
            <w:tcW w:w="988" w:type="dxa"/>
          </w:tcPr>
          <w:p w:rsidR="00751871" w:rsidRDefault="00827EA8" w:rsidP="00563142">
            <w:pPr>
              <w:rPr>
                <w:b/>
              </w:rPr>
            </w:pPr>
            <w:r>
              <w:rPr>
                <w:b/>
              </w:rPr>
              <w:t>§ 1451</w:t>
            </w:r>
          </w:p>
        </w:tc>
        <w:tc>
          <w:tcPr>
            <w:tcW w:w="4536" w:type="dxa"/>
          </w:tcPr>
          <w:p w:rsidR="00751871" w:rsidRPr="0093006C" w:rsidRDefault="00827EA8" w:rsidP="005B4E80">
            <w:pPr>
              <w:contextualSpacing/>
              <w:jc w:val="both"/>
            </w:pPr>
            <w:r w:rsidRPr="0093006C">
              <w:t>Ak vznikne právo na plnenie niekoľkým osobám a ak nie sú podiely určené, má každý z nich právo na rovnaký diel.</w:t>
            </w:r>
          </w:p>
        </w:tc>
        <w:tc>
          <w:tcPr>
            <w:tcW w:w="4536" w:type="dxa"/>
          </w:tcPr>
          <w:p w:rsidR="00751871" w:rsidRDefault="00860DDC" w:rsidP="00563142">
            <w:pPr>
              <w:rPr>
                <w:b/>
              </w:rPr>
            </w:pPr>
            <w:r>
              <w:rPr>
                <w:b/>
              </w:rPr>
              <w:t>Ponechať</w:t>
            </w:r>
          </w:p>
        </w:tc>
        <w:tc>
          <w:tcPr>
            <w:tcW w:w="4110" w:type="dxa"/>
          </w:tcPr>
          <w:p w:rsidR="00751871" w:rsidRDefault="00751871" w:rsidP="00563142"/>
        </w:tc>
      </w:tr>
      <w:tr w:rsidR="00751871" w:rsidTr="001E6505">
        <w:tc>
          <w:tcPr>
            <w:tcW w:w="988" w:type="dxa"/>
          </w:tcPr>
          <w:p w:rsidR="00751871" w:rsidRDefault="005000DC" w:rsidP="00563142">
            <w:pPr>
              <w:rPr>
                <w:b/>
              </w:rPr>
            </w:pPr>
            <w:r>
              <w:rPr>
                <w:b/>
              </w:rPr>
              <w:t>§ 1452</w:t>
            </w:r>
          </w:p>
        </w:tc>
        <w:tc>
          <w:tcPr>
            <w:tcW w:w="4536" w:type="dxa"/>
          </w:tcPr>
          <w:p w:rsidR="00751871" w:rsidRPr="0093006C" w:rsidRDefault="005000DC" w:rsidP="00860DDC">
            <w:pPr>
              <w:contextualSpacing/>
              <w:jc w:val="both"/>
            </w:pPr>
            <w:r w:rsidRPr="0093006C">
              <w:t>Ak zomrie ten, kto uzavrel s poisťovateľom poistnú zmluvu, podľa ktorej je poistený niekto iný, vstupuje do poistenia na jeho miesto poistený. To isté platí, ak zanikne právnická osoba, ktorá poistnú zmluvu s poisťovateľom uzavrela.</w:t>
            </w:r>
          </w:p>
        </w:tc>
        <w:tc>
          <w:tcPr>
            <w:tcW w:w="4536" w:type="dxa"/>
          </w:tcPr>
          <w:p w:rsidR="00751871" w:rsidRDefault="00860DDC" w:rsidP="00563142">
            <w:pPr>
              <w:rPr>
                <w:b/>
              </w:rPr>
            </w:pPr>
            <w:r>
              <w:rPr>
                <w:b/>
              </w:rPr>
              <w:t>Preformulovať</w:t>
            </w:r>
          </w:p>
        </w:tc>
        <w:tc>
          <w:tcPr>
            <w:tcW w:w="4110" w:type="dxa"/>
          </w:tcPr>
          <w:p w:rsidR="00751871" w:rsidRDefault="00860DDC" w:rsidP="00563142">
            <w:r>
              <w:t>Je tiež vhodné riešiť prípad, ak je poistených viac, keďže v praxi je dnes bežné, že sa to deje... Ako budú vstupovať na miesto poistníka, ako budú realizovať svoje práva? Väčšina VPP na trhu to dnes rieši tak (ak to vôbec rieši), že poistníkom sa stáva najstarší poistený...</w:t>
            </w:r>
          </w:p>
        </w:tc>
      </w:tr>
      <w:tr w:rsidR="00751871" w:rsidTr="001E6505">
        <w:tc>
          <w:tcPr>
            <w:tcW w:w="988" w:type="dxa"/>
          </w:tcPr>
          <w:p w:rsidR="00751871" w:rsidRDefault="00D20297" w:rsidP="00563142">
            <w:pPr>
              <w:rPr>
                <w:b/>
              </w:rPr>
            </w:pPr>
            <w:r>
              <w:rPr>
                <w:b/>
              </w:rPr>
              <w:t>§ 1453 ods. 1</w:t>
            </w:r>
          </w:p>
        </w:tc>
        <w:tc>
          <w:tcPr>
            <w:tcW w:w="4536" w:type="dxa"/>
          </w:tcPr>
          <w:p w:rsidR="00751871" w:rsidRPr="0093006C" w:rsidRDefault="00D20297" w:rsidP="005C277E">
            <w:pPr>
              <w:contextualSpacing/>
              <w:jc w:val="both"/>
            </w:pPr>
            <w:r w:rsidRPr="0093006C">
              <w:t>Ak je poistnou udalosťou úraz poisteného, je poisťovateľ oprávnený znížiť sumu, ktorú má vyplatiť, ak došlo k úrazu následkom požitia alkoholu alebo návykových látok poisteným.</w:t>
            </w:r>
          </w:p>
        </w:tc>
        <w:tc>
          <w:tcPr>
            <w:tcW w:w="4536" w:type="dxa"/>
          </w:tcPr>
          <w:p w:rsidR="00751871" w:rsidRDefault="003B76BC" w:rsidP="00563142">
            <w:pPr>
              <w:rPr>
                <w:b/>
              </w:rPr>
            </w:pPr>
            <w:r>
              <w:rPr>
                <w:b/>
              </w:rPr>
              <w:t>Ponechať</w:t>
            </w:r>
          </w:p>
        </w:tc>
        <w:tc>
          <w:tcPr>
            <w:tcW w:w="4110" w:type="dxa"/>
          </w:tcPr>
          <w:p w:rsidR="00751871" w:rsidRDefault="003B76BC" w:rsidP="00563142">
            <w:r>
              <w:t>Na diskusiu je prípadné obmedzenie zníženia, tak ako to bolo kedysi vo VPP pre poistenie osôb (dodnes sa často používa v praxi), resp. vyriešenie vzťahu k všeobecnému ustanoveniu o znížení poistného plnenia (uplatňuje sa primeranosť</w:t>
            </w:r>
            <w:r w:rsidR="0018525E">
              <w:t xml:space="preserve"> a podstatný vplyv</w:t>
            </w:r>
            <w:r>
              <w:t>?)</w:t>
            </w:r>
          </w:p>
        </w:tc>
      </w:tr>
      <w:tr w:rsidR="00751871" w:rsidTr="001E6505">
        <w:tc>
          <w:tcPr>
            <w:tcW w:w="988" w:type="dxa"/>
          </w:tcPr>
          <w:p w:rsidR="00751871" w:rsidRDefault="00D20297" w:rsidP="00563142">
            <w:pPr>
              <w:rPr>
                <w:b/>
              </w:rPr>
            </w:pPr>
            <w:r>
              <w:rPr>
                <w:b/>
              </w:rPr>
              <w:t>§ 1453 ods. 2</w:t>
            </w:r>
          </w:p>
        </w:tc>
        <w:tc>
          <w:tcPr>
            <w:tcW w:w="4536" w:type="dxa"/>
          </w:tcPr>
          <w:p w:rsidR="00D20297" w:rsidRPr="0093006C" w:rsidRDefault="00D20297" w:rsidP="00D20297">
            <w:pPr>
              <w:contextualSpacing/>
              <w:jc w:val="both"/>
            </w:pPr>
            <w:r w:rsidRPr="0093006C">
              <w:t>Poisťovateľ nie je povinný poskytnúť poistné plnenie v prípade samovraždy poisteného.</w:t>
            </w:r>
          </w:p>
          <w:p w:rsidR="00751871" w:rsidRPr="0093006C" w:rsidRDefault="00751871" w:rsidP="00BF34F1">
            <w:pPr>
              <w:contextualSpacing/>
              <w:jc w:val="both"/>
            </w:pPr>
          </w:p>
        </w:tc>
        <w:tc>
          <w:tcPr>
            <w:tcW w:w="4536" w:type="dxa"/>
          </w:tcPr>
          <w:p w:rsidR="00751871" w:rsidRDefault="00DE05F4" w:rsidP="00563142">
            <w:pPr>
              <w:rPr>
                <w:b/>
              </w:rPr>
            </w:pPr>
            <w:r>
              <w:rPr>
                <w:b/>
              </w:rPr>
              <w:t>Doplniť, príp. vypustiť</w:t>
            </w:r>
          </w:p>
        </w:tc>
        <w:tc>
          <w:tcPr>
            <w:tcW w:w="4110" w:type="dxa"/>
          </w:tcPr>
          <w:p w:rsidR="00751871" w:rsidRDefault="00D20297" w:rsidP="00563142">
            <w:r>
              <w:t xml:space="preserve">S ohľadom na aktuálnu prax a zahraničné úpravy je možné doplniť výslovné ustanovenie, ktoré by zakotvilo povinnosť plniť v prípade samovraždy, ak od začiatku poistenia uplynula určitá doba (napr. 3 roky). Tiež je možné doplniť ustanovenie, ktoré spresní, že ak došlo k zvýšeniu </w:t>
            </w:r>
            <w:r>
              <w:lastRenderedPageBreak/>
              <w:t>poistnej sumy, poisťovateľ vyplatí poistnú sumu, ktorá platila stanovenú dobu (napr. 3 roky) pred samovraždou.</w:t>
            </w:r>
          </w:p>
          <w:p w:rsidR="00DE05F4" w:rsidRDefault="00DE05F4" w:rsidP="00563142">
            <w:r>
              <w:t>Ak sa nebude ustanovenie dopĺňať, tak je zbytočné a je možné ho vypustiť, keďže inak nejde o náhodnú udalosť (§ 1408) a tiež sú vylúčené úmyselne spôsobené udalosti (§ 1441 ods. 3)</w:t>
            </w:r>
          </w:p>
        </w:tc>
      </w:tr>
      <w:tr w:rsidR="00751871" w:rsidTr="001E6505">
        <w:tc>
          <w:tcPr>
            <w:tcW w:w="988" w:type="dxa"/>
          </w:tcPr>
          <w:p w:rsidR="00751871" w:rsidRDefault="00017701" w:rsidP="00563142">
            <w:pPr>
              <w:rPr>
                <w:b/>
              </w:rPr>
            </w:pPr>
            <w:r>
              <w:rPr>
                <w:b/>
              </w:rPr>
              <w:lastRenderedPageBreak/>
              <w:t>§ 1454</w:t>
            </w:r>
          </w:p>
        </w:tc>
        <w:tc>
          <w:tcPr>
            <w:tcW w:w="4536" w:type="dxa"/>
          </w:tcPr>
          <w:p w:rsidR="00017701" w:rsidRPr="0093006C" w:rsidRDefault="00017701" w:rsidP="00017701">
            <w:pPr>
              <w:contextualSpacing/>
              <w:jc w:val="both"/>
            </w:pPr>
            <w:r>
              <w:t>P</w:t>
            </w:r>
            <w:r w:rsidRPr="0093006C">
              <w:t>rávom voči poisťovateľovi nie je dotknuté právo na náhradu škody proti tomu, kto za škodu zodpovedá.</w:t>
            </w:r>
          </w:p>
          <w:p w:rsidR="00751871" w:rsidRPr="0093006C" w:rsidRDefault="00751871" w:rsidP="00BF34F1">
            <w:pPr>
              <w:contextualSpacing/>
              <w:jc w:val="both"/>
            </w:pPr>
          </w:p>
        </w:tc>
        <w:tc>
          <w:tcPr>
            <w:tcW w:w="4536" w:type="dxa"/>
          </w:tcPr>
          <w:p w:rsidR="00017701" w:rsidRPr="00017701" w:rsidRDefault="00017701" w:rsidP="00017701">
            <w:pPr>
              <w:contextualSpacing/>
              <w:jc w:val="both"/>
              <w:rPr>
                <w:b/>
              </w:rPr>
            </w:pPr>
            <w:r w:rsidRPr="00017701">
              <w:rPr>
                <w:b/>
              </w:rPr>
              <w:t>Preformulovať</w:t>
            </w:r>
          </w:p>
          <w:p w:rsidR="00751871" w:rsidRDefault="00017701" w:rsidP="005B4E80">
            <w:pPr>
              <w:contextualSpacing/>
              <w:jc w:val="both"/>
              <w:rPr>
                <w:b/>
              </w:rPr>
            </w:pPr>
            <w:r>
              <w:t>P</w:t>
            </w:r>
            <w:r w:rsidRPr="0093006C">
              <w:t xml:space="preserve">rávom </w:t>
            </w:r>
            <w:r>
              <w:t xml:space="preserve">na poistné plnenie </w:t>
            </w:r>
            <w:r w:rsidRPr="0093006C">
              <w:t>nie je dotknuté právo na náhradu škody proti tomu, kto za škodu zodpovedá.</w:t>
            </w:r>
          </w:p>
        </w:tc>
        <w:tc>
          <w:tcPr>
            <w:tcW w:w="4110" w:type="dxa"/>
          </w:tcPr>
          <w:p w:rsidR="00751871" w:rsidRDefault="00751871" w:rsidP="00563142"/>
        </w:tc>
      </w:tr>
      <w:tr w:rsidR="00751871" w:rsidTr="001E6505">
        <w:tc>
          <w:tcPr>
            <w:tcW w:w="988" w:type="dxa"/>
          </w:tcPr>
          <w:p w:rsidR="00751871" w:rsidRDefault="006243F3" w:rsidP="00563142">
            <w:pPr>
              <w:rPr>
                <w:b/>
              </w:rPr>
            </w:pPr>
            <w:r>
              <w:rPr>
                <w:b/>
              </w:rPr>
              <w:t>§ 1455 ods. 1</w:t>
            </w:r>
          </w:p>
        </w:tc>
        <w:tc>
          <w:tcPr>
            <w:tcW w:w="4536" w:type="dxa"/>
          </w:tcPr>
          <w:p w:rsidR="00751871" w:rsidRPr="0093006C" w:rsidRDefault="006243F3" w:rsidP="006243F3">
            <w:pPr>
              <w:contextualSpacing/>
              <w:jc w:val="both"/>
            </w:pPr>
            <w:r w:rsidRPr="0093006C">
              <w:t xml:space="preserve">Ak bolo v životnom poistení s bežným poistným zaplatené poistné najmenej za dva roky alebo ak ide o poistenie s jednorazovým poistným alebo poistenie s redukovanou poistnou sumou, má poistník právo, aby mu poisťovateľ vyplatil </w:t>
            </w:r>
            <w:proofErr w:type="spellStart"/>
            <w:r w:rsidRPr="0093006C">
              <w:t>odkupnú</w:t>
            </w:r>
            <w:proofErr w:type="spellEnd"/>
            <w:r w:rsidRPr="0093006C">
              <w:t xml:space="preserve"> hodnotu.</w:t>
            </w:r>
          </w:p>
        </w:tc>
        <w:tc>
          <w:tcPr>
            <w:tcW w:w="4536" w:type="dxa"/>
          </w:tcPr>
          <w:p w:rsidR="00751871" w:rsidRDefault="00D25B22" w:rsidP="00563142">
            <w:pPr>
              <w:rPr>
                <w:b/>
              </w:rPr>
            </w:pPr>
            <w:r>
              <w:rPr>
                <w:b/>
              </w:rPr>
              <w:t>Ponechať?</w:t>
            </w:r>
          </w:p>
        </w:tc>
        <w:tc>
          <w:tcPr>
            <w:tcW w:w="4110" w:type="dxa"/>
          </w:tcPr>
          <w:p w:rsidR="00751871" w:rsidRDefault="00751871" w:rsidP="00563142"/>
        </w:tc>
      </w:tr>
      <w:tr w:rsidR="006243F3" w:rsidTr="001E6505">
        <w:tc>
          <w:tcPr>
            <w:tcW w:w="988" w:type="dxa"/>
          </w:tcPr>
          <w:p w:rsidR="006243F3" w:rsidRDefault="006243F3" w:rsidP="00563142">
            <w:pPr>
              <w:rPr>
                <w:b/>
              </w:rPr>
            </w:pPr>
            <w:r>
              <w:rPr>
                <w:b/>
              </w:rPr>
              <w:t>§ 1455 ods. 2</w:t>
            </w:r>
          </w:p>
        </w:tc>
        <w:tc>
          <w:tcPr>
            <w:tcW w:w="4536" w:type="dxa"/>
          </w:tcPr>
          <w:p w:rsidR="006243F3" w:rsidRPr="0093006C" w:rsidRDefault="006243F3" w:rsidP="006243F3">
            <w:pPr>
              <w:contextualSpacing/>
              <w:jc w:val="both"/>
            </w:pPr>
            <w:r w:rsidRPr="0093006C">
              <w:t xml:space="preserve">Ak nebolo dohodnuté inak, právo na </w:t>
            </w:r>
            <w:proofErr w:type="spellStart"/>
            <w:r w:rsidRPr="0093006C">
              <w:t>odkupnú</w:t>
            </w:r>
            <w:proofErr w:type="spellEnd"/>
            <w:r w:rsidRPr="0093006C">
              <w:t xml:space="preserve"> hodnotu nevzniká u poistenia pre prípad smrti, ktoré bolo dohodnuté na dobu určitú, ani u iného životného poistenia, z ktorého sa vypláca dôchodok, ak už vyplácanie dôchodku začalo.</w:t>
            </w:r>
          </w:p>
        </w:tc>
        <w:tc>
          <w:tcPr>
            <w:tcW w:w="4536" w:type="dxa"/>
          </w:tcPr>
          <w:p w:rsidR="006243F3" w:rsidRDefault="00D25B22" w:rsidP="00563142">
            <w:pPr>
              <w:rPr>
                <w:b/>
              </w:rPr>
            </w:pPr>
            <w:r>
              <w:rPr>
                <w:b/>
              </w:rPr>
              <w:t>Ponechať?</w:t>
            </w:r>
          </w:p>
        </w:tc>
        <w:tc>
          <w:tcPr>
            <w:tcW w:w="4110" w:type="dxa"/>
          </w:tcPr>
          <w:p w:rsidR="006243F3" w:rsidRDefault="006243F3" w:rsidP="00563142"/>
        </w:tc>
      </w:tr>
      <w:tr w:rsidR="006243F3" w:rsidTr="001E6505">
        <w:tc>
          <w:tcPr>
            <w:tcW w:w="988" w:type="dxa"/>
          </w:tcPr>
          <w:p w:rsidR="006243F3" w:rsidRDefault="006243F3" w:rsidP="00563142">
            <w:pPr>
              <w:rPr>
                <w:b/>
              </w:rPr>
            </w:pPr>
            <w:r>
              <w:rPr>
                <w:b/>
              </w:rPr>
              <w:t>§ 1456</w:t>
            </w:r>
          </w:p>
        </w:tc>
        <w:tc>
          <w:tcPr>
            <w:tcW w:w="4536" w:type="dxa"/>
          </w:tcPr>
          <w:p w:rsidR="006243F3" w:rsidRPr="0093006C" w:rsidRDefault="006243F3" w:rsidP="005B4E80">
            <w:pPr>
              <w:contextualSpacing/>
              <w:jc w:val="both"/>
            </w:pPr>
            <w:r w:rsidRPr="0093006C">
              <w:t xml:space="preserve">Poistná zmluva o skupinovom poistení nemusí obsahovať </w:t>
            </w:r>
            <w:r w:rsidRPr="00144315">
              <w:rPr>
                <w:highlight w:val="yellow"/>
              </w:rPr>
              <w:t>mená poistených</w:t>
            </w:r>
            <w:r w:rsidRPr="0093006C">
              <w:t xml:space="preserve">, ak sú v čase uzavretia poistnej zmluvy určení iným spôsobom vylučujúcim pochybnosti. Na uzavretie takejto poistnej zmluvy nie je potrebný </w:t>
            </w:r>
            <w:r w:rsidRPr="00144315">
              <w:rPr>
                <w:highlight w:val="yellow"/>
              </w:rPr>
              <w:t>súhlas</w:t>
            </w:r>
            <w:r w:rsidRPr="0093006C">
              <w:t xml:space="preserve"> poistených.</w:t>
            </w:r>
          </w:p>
        </w:tc>
        <w:tc>
          <w:tcPr>
            <w:tcW w:w="4536" w:type="dxa"/>
          </w:tcPr>
          <w:p w:rsidR="006243F3" w:rsidRDefault="004A408B" w:rsidP="00563142">
            <w:pPr>
              <w:rPr>
                <w:b/>
              </w:rPr>
            </w:pPr>
            <w:r>
              <w:rPr>
                <w:b/>
              </w:rPr>
              <w:t>Ponechať?</w:t>
            </w:r>
          </w:p>
        </w:tc>
        <w:tc>
          <w:tcPr>
            <w:tcW w:w="4110" w:type="dxa"/>
          </w:tcPr>
          <w:p w:rsidR="006243F3" w:rsidRDefault="006243F3" w:rsidP="00563142"/>
        </w:tc>
      </w:tr>
      <w:tr w:rsidR="006243F3" w:rsidTr="001E6505">
        <w:tc>
          <w:tcPr>
            <w:tcW w:w="988" w:type="dxa"/>
          </w:tcPr>
          <w:p w:rsidR="006243F3" w:rsidRDefault="004A408B" w:rsidP="00563142">
            <w:pPr>
              <w:rPr>
                <w:b/>
              </w:rPr>
            </w:pPr>
            <w:r>
              <w:rPr>
                <w:b/>
              </w:rPr>
              <w:t>§ 1457</w:t>
            </w:r>
          </w:p>
        </w:tc>
        <w:tc>
          <w:tcPr>
            <w:tcW w:w="4536" w:type="dxa"/>
          </w:tcPr>
          <w:p w:rsidR="006243F3" w:rsidRPr="0093006C" w:rsidRDefault="004A408B" w:rsidP="004A408B">
            <w:pPr>
              <w:contextualSpacing/>
              <w:jc w:val="both"/>
            </w:pPr>
            <w:r w:rsidRPr="0093006C">
              <w:t>Z poistenia zodpovednosti za škody má poistený právo, aby v prípade poistnej udalosti poisťovateľ za neho nahradil podľa poistných podmienok škodu, za ktorú poistený zodpovedá.</w:t>
            </w:r>
          </w:p>
        </w:tc>
        <w:tc>
          <w:tcPr>
            <w:tcW w:w="4536" w:type="dxa"/>
          </w:tcPr>
          <w:p w:rsidR="006243F3" w:rsidRDefault="004A408B" w:rsidP="00563142">
            <w:pPr>
              <w:rPr>
                <w:b/>
              </w:rPr>
            </w:pPr>
            <w:r>
              <w:rPr>
                <w:b/>
              </w:rPr>
              <w:t>Preformulovať</w:t>
            </w:r>
          </w:p>
          <w:p w:rsidR="004E2A9B" w:rsidRPr="004E2A9B" w:rsidRDefault="004E2A9B" w:rsidP="00563142">
            <w:r>
              <w:t xml:space="preserve">Z poistenia zodpovednosti za škodu poisťovateľ nahradí v prípade poistnej udalosti v rozsahu </w:t>
            </w:r>
            <w:r>
              <w:lastRenderedPageBreak/>
              <w:t>dohodnutom alebo ustanovenom zákonom za poisteného škodu, prípadne aj inú ujmu, za ktorú poistený zodpovedá a má povinnosť ju nahradiť.</w:t>
            </w:r>
          </w:p>
        </w:tc>
        <w:tc>
          <w:tcPr>
            <w:tcW w:w="4110" w:type="dxa"/>
          </w:tcPr>
          <w:p w:rsidR="006243F3" w:rsidRDefault="0086342A" w:rsidP="00563142">
            <w:r>
              <w:lastRenderedPageBreak/>
              <w:t>Na diskusiu, či výslovne hovoriť o ujme. Nové ustanovenia o náhrade škody aj v súvislosti nemajetkovou ujmou hovoria o škode (§ 572</w:t>
            </w:r>
            <w:r w:rsidR="00D25B22">
              <w:t xml:space="preserve"> ROZ</w:t>
            </w:r>
            <w:r>
              <w:t xml:space="preserve">), takže o ujme bude </w:t>
            </w:r>
            <w:r>
              <w:lastRenderedPageBreak/>
              <w:t>možné hovoriť iba v súvislosti s § 13 OZ, ktoré zostáva nedotknuté</w:t>
            </w:r>
            <w:r w:rsidR="008F0AAD">
              <w:t xml:space="preserve"> rekodifikáciou</w:t>
            </w:r>
            <w:r>
              <w:t>.</w:t>
            </w:r>
            <w:r w:rsidR="00AC5C50">
              <w:t xml:space="preserve"> V tejto súvislosti dávam do pozornosti § 579 </w:t>
            </w:r>
            <w:r w:rsidR="00D25B22">
              <w:t xml:space="preserve">ROZ </w:t>
            </w:r>
            <w:r w:rsidR="00AC5C50">
              <w:t>(náhrada škody pri zásahu do osobnosti človeka).</w:t>
            </w:r>
            <w:r>
              <w:t xml:space="preserve"> </w:t>
            </w:r>
          </w:p>
        </w:tc>
      </w:tr>
      <w:tr w:rsidR="006243F3" w:rsidTr="001E6505">
        <w:tc>
          <w:tcPr>
            <w:tcW w:w="988" w:type="dxa"/>
          </w:tcPr>
          <w:p w:rsidR="006243F3" w:rsidRDefault="004E2A9B" w:rsidP="00563142">
            <w:pPr>
              <w:rPr>
                <w:b/>
              </w:rPr>
            </w:pPr>
            <w:r>
              <w:rPr>
                <w:b/>
              </w:rPr>
              <w:lastRenderedPageBreak/>
              <w:t>§ 1458</w:t>
            </w:r>
          </w:p>
        </w:tc>
        <w:tc>
          <w:tcPr>
            <w:tcW w:w="4536" w:type="dxa"/>
          </w:tcPr>
          <w:p w:rsidR="004E2A9B" w:rsidRPr="0093006C" w:rsidRDefault="004E2A9B" w:rsidP="004E2A9B">
            <w:pPr>
              <w:contextualSpacing/>
              <w:jc w:val="both"/>
            </w:pPr>
            <w:r w:rsidRPr="0093006C">
              <w:t xml:space="preserve">Náhradu platí poisťovateľ poškodenému; poškodený však právo na plnenie proti poisťovateľovi nemá, ak </w:t>
            </w:r>
            <w:r w:rsidRPr="00DC1FD2">
              <w:rPr>
                <w:highlight w:val="yellow"/>
              </w:rPr>
              <w:t>osobitné predpisy</w:t>
            </w:r>
            <w:r w:rsidRPr="0093006C">
              <w:t xml:space="preserve"> neustanovujú inak.</w:t>
            </w:r>
          </w:p>
          <w:p w:rsidR="006243F3" w:rsidRPr="0093006C" w:rsidRDefault="006243F3" w:rsidP="006243F3">
            <w:pPr>
              <w:contextualSpacing/>
              <w:jc w:val="both"/>
            </w:pPr>
          </w:p>
        </w:tc>
        <w:tc>
          <w:tcPr>
            <w:tcW w:w="4536" w:type="dxa"/>
          </w:tcPr>
          <w:p w:rsidR="00DC1FD2" w:rsidRPr="00DC1FD2" w:rsidRDefault="00DC1FD2" w:rsidP="004E2A9B">
            <w:pPr>
              <w:contextualSpacing/>
              <w:jc w:val="both"/>
              <w:rPr>
                <w:b/>
              </w:rPr>
            </w:pPr>
            <w:r w:rsidRPr="00DC1FD2">
              <w:rPr>
                <w:b/>
              </w:rPr>
              <w:t xml:space="preserve">Preformulovať </w:t>
            </w:r>
          </w:p>
          <w:p w:rsidR="006243F3" w:rsidRDefault="004E2A9B" w:rsidP="004E2A9B">
            <w:pPr>
              <w:contextualSpacing/>
              <w:jc w:val="both"/>
            </w:pPr>
            <w:r w:rsidRPr="0093006C">
              <w:t xml:space="preserve">Náhradu platí poisťovateľ poškodenému; poškodený </w:t>
            </w:r>
            <w:r>
              <w:t xml:space="preserve">má </w:t>
            </w:r>
            <w:r w:rsidRPr="0093006C">
              <w:t xml:space="preserve">však právo na plnenie proti poisťovateľovi </w:t>
            </w:r>
            <w:r>
              <w:t>iba ak to bolo dohodnuté alebo</w:t>
            </w:r>
            <w:r w:rsidRPr="0093006C">
              <w:t xml:space="preserve"> ak </w:t>
            </w:r>
            <w:r>
              <w:t xml:space="preserve">tak ustanovuje osobitný zákon. </w:t>
            </w:r>
          </w:p>
          <w:p w:rsidR="00D629C0" w:rsidRPr="00D629C0" w:rsidRDefault="00D629C0" w:rsidP="004E2A9B">
            <w:pPr>
              <w:contextualSpacing/>
              <w:jc w:val="both"/>
            </w:pPr>
            <w:r w:rsidRPr="00D629C0">
              <w:rPr>
                <w:highlight w:val="yellow"/>
              </w:rPr>
              <w:t>Poisťovateľ uhrádza poistné plnenie vždy v peniazoch; poškodený nemá právo voľby podľa § 571.</w:t>
            </w:r>
          </w:p>
        </w:tc>
        <w:tc>
          <w:tcPr>
            <w:tcW w:w="4110" w:type="dxa"/>
          </w:tcPr>
          <w:p w:rsidR="006243F3" w:rsidRDefault="004E2A9B" w:rsidP="00563142">
            <w:r>
              <w:t xml:space="preserve">Mierna zmena formulácie. Na jednej strane sa pripustilo, aby zmenu v aktívnej legitimácii založila aj samotná poistná zmluva, na druhej strane sa obmedzuje zakotvenie priameho nároku poškodeného, kde sa vyžaduje, aby to bolo zákonom (už nepostačuje </w:t>
            </w:r>
            <w:r w:rsidR="00B54FC3">
              <w:t>podzákonný predpis).</w:t>
            </w:r>
          </w:p>
          <w:p w:rsidR="00D629C0" w:rsidRDefault="00D629C0" w:rsidP="00563142">
            <w:r>
              <w:t>S ohľadom na § 571</w:t>
            </w:r>
            <w:r w:rsidR="00D25B22">
              <w:t xml:space="preserve"> ROZ</w:t>
            </w:r>
            <w:r>
              <w:t xml:space="preserve"> sa dopĺňa, že poškodený nemá právo voľby spôsobu náhrady škody (relutárna náhrada </w:t>
            </w:r>
            <w:proofErr w:type="spellStart"/>
            <w:r>
              <w:t>vs</w:t>
            </w:r>
            <w:proofErr w:type="spellEnd"/>
            <w:r>
              <w:t xml:space="preserve">. </w:t>
            </w:r>
            <w:proofErr w:type="spellStart"/>
            <w:r>
              <w:t>restitutio</w:t>
            </w:r>
            <w:proofErr w:type="spellEnd"/>
            <w:r>
              <w:t xml:space="preserve"> in </w:t>
            </w:r>
            <w:proofErr w:type="spellStart"/>
            <w:r>
              <w:t>integrum</w:t>
            </w:r>
            <w:proofErr w:type="spellEnd"/>
            <w:r>
              <w:t>).</w:t>
            </w:r>
          </w:p>
        </w:tc>
      </w:tr>
      <w:tr w:rsidR="006243F3" w:rsidTr="001E6505">
        <w:tc>
          <w:tcPr>
            <w:tcW w:w="988" w:type="dxa"/>
          </w:tcPr>
          <w:p w:rsidR="006243F3" w:rsidRDefault="00DC1FD2" w:rsidP="00563142">
            <w:pPr>
              <w:rPr>
                <w:b/>
              </w:rPr>
            </w:pPr>
            <w:r>
              <w:rPr>
                <w:b/>
              </w:rPr>
              <w:t>§ 1459</w:t>
            </w:r>
          </w:p>
        </w:tc>
        <w:tc>
          <w:tcPr>
            <w:tcW w:w="4536" w:type="dxa"/>
          </w:tcPr>
          <w:p w:rsidR="00DC1FD2" w:rsidRPr="0093006C" w:rsidRDefault="00DC1FD2" w:rsidP="00DC1FD2">
            <w:pPr>
              <w:contextualSpacing/>
              <w:jc w:val="both"/>
            </w:pPr>
            <w:r w:rsidRPr="00DC1FD2">
              <w:t>Poistné podmienky môžu určiť, v ktorých prípadoch zmenou v osobe vlastníka veci nezaniká poistenie zodpovednosti za škody.</w:t>
            </w:r>
          </w:p>
          <w:p w:rsidR="006243F3" w:rsidRPr="0093006C" w:rsidRDefault="006243F3" w:rsidP="006243F3">
            <w:pPr>
              <w:contextualSpacing/>
              <w:jc w:val="both"/>
            </w:pPr>
          </w:p>
        </w:tc>
        <w:tc>
          <w:tcPr>
            <w:tcW w:w="4536" w:type="dxa"/>
          </w:tcPr>
          <w:p w:rsidR="006243F3" w:rsidRDefault="00DC1FD2" w:rsidP="00563142">
            <w:pPr>
              <w:rPr>
                <w:b/>
              </w:rPr>
            </w:pPr>
            <w:r>
              <w:rPr>
                <w:b/>
              </w:rPr>
              <w:t>Preformulovať</w:t>
            </w:r>
          </w:p>
          <w:p w:rsidR="00DC1FD2" w:rsidRPr="00DC1FD2" w:rsidRDefault="00DC1FD2" w:rsidP="00563142">
            <w:r>
              <w:t>Ak poistenie zodpovednosti za škodu súvisí s vlastníctvom veci, pre zánik poistenia v prípade zmeny v osobe vlastníka sa uplatnia primerane ustanovenia § 1446.</w:t>
            </w:r>
          </w:p>
        </w:tc>
        <w:tc>
          <w:tcPr>
            <w:tcW w:w="4110" w:type="dxa"/>
          </w:tcPr>
          <w:p w:rsidR="006243F3" w:rsidRDefault="006243F3" w:rsidP="00563142"/>
        </w:tc>
      </w:tr>
      <w:tr w:rsidR="006243F3" w:rsidTr="001E6505">
        <w:tc>
          <w:tcPr>
            <w:tcW w:w="988" w:type="dxa"/>
          </w:tcPr>
          <w:p w:rsidR="006243F3" w:rsidRDefault="00DC1FD2" w:rsidP="00563142">
            <w:pPr>
              <w:rPr>
                <w:b/>
              </w:rPr>
            </w:pPr>
            <w:r>
              <w:rPr>
                <w:b/>
              </w:rPr>
              <w:t>§ 1460 ods. 1</w:t>
            </w:r>
          </w:p>
        </w:tc>
        <w:tc>
          <w:tcPr>
            <w:tcW w:w="4536" w:type="dxa"/>
          </w:tcPr>
          <w:p w:rsidR="006243F3" w:rsidRPr="0093006C" w:rsidRDefault="00DC1FD2" w:rsidP="005B4E80">
            <w:pPr>
              <w:contextualSpacing/>
              <w:jc w:val="both"/>
            </w:pPr>
            <w:r w:rsidRPr="0093006C">
              <w:t xml:space="preserve">Poisťovateľ nemá právo znížiť podľa ustanovenia </w:t>
            </w:r>
            <w:r w:rsidRPr="0093006C">
              <w:fldChar w:fldCharType="begin"/>
            </w:r>
            <w:r w:rsidRPr="0093006C">
              <w:instrText xml:space="preserve"> REF _Ref518045382 \r \h  \* MERGEFORMAT </w:instrText>
            </w:r>
            <w:r w:rsidRPr="0093006C">
              <w:fldChar w:fldCharType="separate"/>
            </w:r>
            <w:r>
              <w:t>§ 1442</w:t>
            </w:r>
            <w:r w:rsidRPr="0093006C">
              <w:fldChar w:fldCharType="end"/>
            </w:r>
            <w:r w:rsidRPr="0093006C">
              <w:t xml:space="preserve"> ods. 3 náhradu, ktorú za poisteného vypláca poškodenému; sumu, o ktorú poisťovateľ takto nemohol svoje plnenie znížiť, je povinný mu uhradiť poistený.</w:t>
            </w:r>
          </w:p>
        </w:tc>
        <w:tc>
          <w:tcPr>
            <w:tcW w:w="4536" w:type="dxa"/>
          </w:tcPr>
          <w:p w:rsidR="006243F3" w:rsidRDefault="00DC1FD2" w:rsidP="00563142">
            <w:pPr>
              <w:rPr>
                <w:b/>
              </w:rPr>
            </w:pPr>
            <w:r>
              <w:rPr>
                <w:b/>
              </w:rPr>
              <w:t>Ponechať</w:t>
            </w:r>
          </w:p>
        </w:tc>
        <w:tc>
          <w:tcPr>
            <w:tcW w:w="4110" w:type="dxa"/>
          </w:tcPr>
          <w:p w:rsidR="006243F3" w:rsidRDefault="006243F3" w:rsidP="00563142"/>
        </w:tc>
      </w:tr>
      <w:tr w:rsidR="006243F3" w:rsidTr="001E6505">
        <w:tc>
          <w:tcPr>
            <w:tcW w:w="988" w:type="dxa"/>
          </w:tcPr>
          <w:p w:rsidR="006243F3" w:rsidRDefault="00DC1FD2" w:rsidP="00563142">
            <w:pPr>
              <w:rPr>
                <w:b/>
              </w:rPr>
            </w:pPr>
            <w:r>
              <w:rPr>
                <w:b/>
              </w:rPr>
              <w:t>§ 1460 ods. 2</w:t>
            </w:r>
          </w:p>
        </w:tc>
        <w:tc>
          <w:tcPr>
            <w:tcW w:w="4536" w:type="dxa"/>
          </w:tcPr>
          <w:p w:rsidR="006243F3" w:rsidRPr="0093006C" w:rsidRDefault="00DC1FD2" w:rsidP="005B4E80">
            <w:pPr>
              <w:contextualSpacing/>
              <w:jc w:val="both"/>
            </w:pPr>
            <w:r w:rsidRPr="0093006C">
              <w:t xml:space="preserve">Na poskytnutie plnenia v prípade viacnásobného porušenia poistenia sa použije primerane </w:t>
            </w:r>
            <w:r w:rsidRPr="0093006C">
              <w:fldChar w:fldCharType="begin"/>
            </w:r>
            <w:r w:rsidRPr="0093006C">
              <w:instrText xml:space="preserve"> REF _Ref522276928 \r \h  \* MERGEFORMAT </w:instrText>
            </w:r>
            <w:r w:rsidRPr="0093006C">
              <w:fldChar w:fldCharType="separate"/>
            </w:r>
            <w:r>
              <w:t>§ 1444</w:t>
            </w:r>
            <w:r w:rsidRPr="0093006C">
              <w:fldChar w:fldCharType="end"/>
            </w:r>
            <w:r w:rsidRPr="0093006C">
              <w:t>.</w:t>
            </w:r>
          </w:p>
        </w:tc>
        <w:tc>
          <w:tcPr>
            <w:tcW w:w="4536" w:type="dxa"/>
          </w:tcPr>
          <w:p w:rsidR="006243F3" w:rsidRDefault="0047607A" w:rsidP="00563142">
            <w:pPr>
              <w:rPr>
                <w:b/>
              </w:rPr>
            </w:pPr>
            <w:r>
              <w:rPr>
                <w:b/>
              </w:rPr>
              <w:t>Ponechať, resp. zovšeobecniť</w:t>
            </w:r>
          </w:p>
        </w:tc>
        <w:tc>
          <w:tcPr>
            <w:tcW w:w="4110" w:type="dxa"/>
          </w:tcPr>
          <w:p w:rsidR="006243F3" w:rsidRDefault="0061089D" w:rsidP="00563142">
            <w:r>
              <w:t>Ustanovenia o viacnásobnom poistení by sa mali týkať akéhokoľvek škodového poistenia.</w:t>
            </w:r>
          </w:p>
        </w:tc>
      </w:tr>
      <w:tr w:rsidR="006243F3" w:rsidTr="001E6505">
        <w:tc>
          <w:tcPr>
            <w:tcW w:w="988" w:type="dxa"/>
          </w:tcPr>
          <w:p w:rsidR="006243F3" w:rsidRDefault="0061089D" w:rsidP="00563142">
            <w:pPr>
              <w:rPr>
                <w:b/>
              </w:rPr>
            </w:pPr>
            <w:r>
              <w:rPr>
                <w:b/>
              </w:rPr>
              <w:t>§ 1461</w:t>
            </w:r>
          </w:p>
        </w:tc>
        <w:tc>
          <w:tcPr>
            <w:tcW w:w="4536" w:type="dxa"/>
          </w:tcPr>
          <w:p w:rsidR="006243F3" w:rsidRPr="0093006C" w:rsidRDefault="0061089D" w:rsidP="005B4E80">
            <w:pPr>
              <w:contextualSpacing/>
              <w:jc w:val="both"/>
            </w:pPr>
            <w:r w:rsidRPr="0093006C">
              <w:t xml:space="preserve">Ak poistený spôsobí škodu následkom požitia alkoholu alebo návykových látok, má poisťovateľ </w:t>
            </w:r>
            <w:r w:rsidRPr="0093006C">
              <w:lastRenderedPageBreak/>
              <w:t>proti nemu právo na primeranú náhradu toho, čo za neho plnil.</w:t>
            </w:r>
          </w:p>
        </w:tc>
        <w:tc>
          <w:tcPr>
            <w:tcW w:w="4536" w:type="dxa"/>
          </w:tcPr>
          <w:p w:rsidR="006243F3" w:rsidRDefault="0061089D" w:rsidP="00563142">
            <w:pPr>
              <w:rPr>
                <w:b/>
              </w:rPr>
            </w:pPr>
            <w:r>
              <w:rPr>
                <w:b/>
              </w:rPr>
              <w:lastRenderedPageBreak/>
              <w:t>Ponechať</w:t>
            </w:r>
          </w:p>
        </w:tc>
        <w:tc>
          <w:tcPr>
            <w:tcW w:w="4110" w:type="dxa"/>
          </w:tcPr>
          <w:p w:rsidR="006243F3" w:rsidRDefault="0061089D" w:rsidP="00563142">
            <w:r>
              <w:t>Na diskusiu je, či nevypustiť slovo „primeranú“ (český model).</w:t>
            </w:r>
          </w:p>
        </w:tc>
      </w:tr>
      <w:tr w:rsidR="006243F3" w:rsidTr="001E6505">
        <w:tc>
          <w:tcPr>
            <w:tcW w:w="988" w:type="dxa"/>
          </w:tcPr>
          <w:p w:rsidR="006243F3" w:rsidRDefault="000C432D" w:rsidP="00563142">
            <w:pPr>
              <w:rPr>
                <w:b/>
              </w:rPr>
            </w:pPr>
            <w:r>
              <w:rPr>
                <w:b/>
              </w:rPr>
              <w:t>§ 1462 ods. 1</w:t>
            </w:r>
          </w:p>
        </w:tc>
        <w:tc>
          <w:tcPr>
            <w:tcW w:w="4536" w:type="dxa"/>
          </w:tcPr>
          <w:p w:rsidR="006243F3" w:rsidRPr="0093006C" w:rsidRDefault="000C432D" w:rsidP="006243F3">
            <w:pPr>
              <w:contextualSpacing/>
              <w:jc w:val="both"/>
            </w:pPr>
            <w:r w:rsidRPr="0093006C">
              <w:t>Pokiaľ poisťovateľ nahradil za poisteného škodu, prechádza na neho právo poisteného na náhradu škody alebo iné obdobné právo, ktoré mu v súvislosti s jeho zodpovednosťou za škodu vzniklo proti inému.</w:t>
            </w:r>
          </w:p>
        </w:tc>
        <w:tc>
          <w:tcPr>
            <w:tcW w:w="4536" w:type="dxa"/>
          </w:tcPr>
          <w:p w:rsidR="006243F3" w:rsidRDefault="0047607A" w:rsidP="00563142">
            <w:pPr>
              <w:rPr>
                <w:b/>
              </w:rPr>
            </w:pPr>
            <w:r>
              <w:rPr>
                <w:b/>
              </w:rPr>
              <w:t>Ponechať, resp. zovšeobecniť</w:t>
            </w:r>
          </w:p>
        </w:tc>
        <w:tc>
          <w:tcPr>
            <w:tcW w:w="4110" w:type="dxa"/>
          </w:tcPr>
          <w:p w:rsidR="006243F3" w:rsidRDefault="00A25FBB" w:rsidP="00563142">
            <w:r>
              <w:t>Ustanovenia o regrese by mali byť spoločné pre všetky škodové poistenia</w:t>
            </w:r>
          </w:p>
        </w:tc>
      </w:tr>
      <w:tr w:rsidR="006243F3" w:rsidTr="001E6505">
        <w:tc>
          <w:tcPr>
            <w:tcW w:w="988" w:type="dxa"/>
          </w:tcPr>
          <w:p w:rsidR="006243F3" w:rsidRDefault="0047607A" w:rsidP="00563142">
            <w:pPr>
              <w:rPr>
                <w:b/>
              </w:rPr>
            </w:pPr>
            <w:r>
              <w:rPr>
                <w:b/>
              </w:rPr>
              <w:t>§ 1462 ods. 2</w:t>
            </w:r>
          </w:p>
        </w:tc>
        <w:tc>
          <w:tcPr>
            <w:tcW w:w="4536" w:type="dxa"/>
          </w:tcPr>
          <w:p w:rsidR="006243F3" w:rsidRPr="0093006C" w:rsidRDefault="0047607A" w:rsidP="0047607A">
            <w:pPr>
              <w:contextualSpacing/>
              <w:jc w:val="both"/>
            </w:pPr>
            <w:r w:rsidRPr="0093006C">
              <w:t xml:space="preserve">Ak prešlo na poisťovateľa právo na náhradu škody proti fyzickej osobe, platí pri jeho uplatňovaní primerane ustanovenie </w:t>
            </w:r>
            <w:r w:rsidRPr="0093006C">
              <w:fldChar w:fldCharType="begin"/>
            </w:r>
            <w:r w:rsidRPr="0093006C">
              <w:instrText xml:space="preserve"> REF _Ref522867747 \r \h  \* MERGEFORMAT </w:instrText>
            </w:r>
            <w:r w:rsidRPr="0093006C">
              <w:fldChar w:fldCharType="separate"/>
            </w:r>
            <w:r>
              <w:t>§ 577</w:t>
            </w:r>
            <w:r w:rsidRPr="0093006C">
              <w:fldChar w:fldCharType="end"/>
            </w:r>
            <w:r w:rsidRPr="0093006C">
              <w:t>.</w:t>
            </w:r>
          </w:p>
        </w:tc>
        <w:tc>
          <w:tcPr>
            <w:tcW w:w="4536" w:type="dxa"/>
          </w:tcPr>
          <w:p w:rsidR="006243F3" w:rsidRDefault="0047607A" w:rsidP="00563142">
            <w:pPr>
              <w:rPr>
                <w:b/>
              </w:rPr>
            </w:pPr>
            <w:r>
              <w:rPr>
                <w:b/>
              </w:rPr>
              <w:t>Ponechať, resp. zovšeobecniť</w:t>
            </w:r>
          </w:p>
        </w:tc>
        <w:tc>
          <w:tcPr>
            <w:tcW w:w="4110" w:type="dxa"/>
          </w:tcPr>
          <w:p w:rsidR="006243F3" w:rsidRDefault="0047607A" w:rsidP="00563142">
            <w:r>
              <w:t>Ustanovenia o regrese by mali byť spoločné pre všetky škodové poistenia</w:t>
            </w:r>
          </w:p>
        </w:tc>
      </w:tr>
      <w:tr w:rsidR="0047607A" w:rsidTr="001E6505">
        <w:tc>
          <w:tcPr>
            <w:tcW w:w="988" w:type="dxa"/>
          </w:tcPr>
          <w:p w:rsidR="0047607A" w:rsidRDefault="0047607A" w:rsidP="0047607A">
            <w:pPr>
              <w:rPr>
                <w:b/>
              </w:rPr>
            </w:pPr>
            <w:r>
              <w:rPr>
                <w:b/>
              </w:rPr>
              <w:t>§ 1463 ods. 1</w:t>
            </w:r>
          </w:p>
        </w:tc>
        <w:tc>
          <w:tcPr>
            <w:tcW w:w="4536" w:type="dxa"/>
          </w:tcPr>
          <w:p w:rsidR="0047607A" w:rsidRPr="0093006C" w:rsidRDefault="0047607A" w:rsidP="0047607A">
            <w:pPr>
              <w:contextualSpacing/>
              <w:jc w:val="both"/>
            </w:pPr>
            <w:r w:rsidRPr="0093006C">
              <w:t>Poistenie sa môže vzťahovať aj na zodpovednosť iného než toho, kto poistnú zmluvu s poisťovateľom uzavrel.</w:t>
            </w:r>
          </w:p>
        </w:tc>
        <w:tc>
          <w:tcPr>
            <w:tcW w:w="4536" w:type="dxa"/>
          </w:tcPr>
          <w:p w:rsidR="0047607A" w:rsidRPr="0047607A" w:rsidRDefault="0047607A" w:rsidP="0047607A">
            <w:pPr>
              <w:contextualSpacing/>
              <w:jc w:val="both"/>
              <w:rPr>
                <w:b/>
              </w:rPr>
            </w:pPr>
            <w:r w:rsidRPr="0047607A">
              <w:rPr>
                <w:b/>
              </w:rPr>
              <w:t>Preformulovať</w:t>
            </w:r>
          </w:p>
          <w:p w:rsidR="0047607A" w:rsidRPr="0093006C" w:rsidRDefault="0047607A" w:rsidP="0047607A">
            <w:pPr>
              <w:contextualSpacing/>
              <w:jc w:val="both"/>
            </w:pPr>
            <w:r w:rsidRPr="0093006C">
              <w:t xml:space="preserve">Poistenie sa môže vzťahovať aj na zodpovednosť </w:t>
            </w:r>
            <w:r>
              <w:t xml:space="preserve">za škodu </w:t>
            </w:r>
            <w:r w:rsidRPr="0093006C">
              <w:t>in</w:t>
            </w:r>
            <w:r>
              <w:t>ej osoby ako</w:t>
            </w:r>
            <w:r w:rsidRPr="0093006C">
              <w:t xml:space="preserve"> </w:t>
            </w:r>
            <w:r>
              <w:t>poistníka</w:t>
            </w:r>
            <w:r w:rsidRPr="0093006C">
              <w:t>.</w:t>
            </w:r>
          </w:p>
        </w:tc>
        <w:tc>
          <w:tcPr>
            <w:tcW w:w="4110" w:type="dxa"/>
          </w:tcPr>
          <w:p w:rsidR="0047607A" w:rsidRDefault="0047607A" w:rsidP="0047607A"/>
        </w:tc>
      </w:tr>
      <w:tr w:rsidR="0047607A" w:rsidTr="001E6505">
        <w:tc>
          <w:tcPr>
            <w:tcW w:w="988" w:type="dxa"/>
          </w:tcPr>
          <w:p w:rsidR="0047607A" w:rsidRDefault="0047607A" w:rsidP="0047607A">
            <w:pPr>
              <w:rPr>
                <w:b/>
              </w:rPr>
            </w:pPr>
            <w:r>
              <w:rPr>
                <w:b/>
              </w:rPr>
              <w:t>§ 1463 ods. 2</w:t>
            </w:r>
          </w:p>
        </w:tc>
        <w:tc>
          <w:tcPr>
            <w:tcW w:w="4536" w:type="dxa"/>
          </w:tcPr>
          <w:p w:rsidR="0047607A" w:rsidRPr="0093006C" w:rsidRDefault="0047607A" w:rsidP="0024670D">
            <w:pPr>
              <w:contextualSpacing/>
              <w:jc w:val="both"/>
            </w:pPr>
            <w:r w:rsidRPr="0093006C">
              <w:t>Ak zomrie fyzická osoba alebo ak zanikne právnická osoba, ktorá dojednala poistenie vzťahujúce sa na zodpovednosť inej osoby, vstupuje táto osoba do poistenia na miesto toho, kto s poisťovateľom poistnú zmluvu uzavrel.</w:t>
            </w:r>
          </w:p>
        </w:tc>
        <w:tc>
          <w:tcPr>
            <w:tcW w:w="4536" w:type="dxa"/>
          </w:tcPr>
          <w:p w:rsidR="0047607A" w:rsidRPr="0047607A" w:rsidRDefault="0047607A" w:rsidP="0047607A">
            <w:pPr>
              <w:contextualSpacing/>
              <w:jc w:val="both"/>
              <w:rPr>
                <w:b/>
              </w:rPr>
            </w:pPr>
            <w:r w:rsidRPr="0047607A">
              <w:rPr>
                <w:b/>
              </w:rPr>
              <w:t>Preformulovať</w:t>
            </w:r>
            <w:r w:rsidR="00D25B22">
              <w:rPr>
                <w:b/>
              </w:rPr>
              <w:t>, resp. zovšeobecniť</w:t>
            </w:r>
          </w:p>
          <w:p w:rsidR="0047607A" w:rsidRDefault="0047607A" w:rsidP="0024670D">
            <w:pPr>
              <w:contextualSpacing/>
              <w:jc w:val="both"/>
              <w:rPr>
                <w:b/>
              </w:rPr>
            </w:pPr>
            <w:r w:rsidRPr="0093006C">
              <w:t xml:space="preserve">Ak </w:t>
            </w:r>
            <w:r>
              <w:t xml:space="preserve">poistník, </w:t>
            </w:r>
            <w:r w:rsidRPr="0093006C">
              <w:t>ktor</w:t>
            </w:r>
            <w:r>
              <w:t>ý</w:t>
            </w:r>
            <w:r w:rsidRPr="0093006C">
              <w:t xml:space="preserve"> </w:t>
            </w:r>
            <w:r>
              <w:t xml:space="preserve">uzavrel </w:t>
            </w:r>
            <w:r w:rsidRPr="0093006C">
              <w:t>poistenie vzťahujúce sa na zodpovednosť inej osoby,</w:t>
            </w:r>
            <w:r>
              <w:t xml:space="preserve"> zomrie alebo zanikne bez právneho nástupcu,</w:t>
            </w:r>
            <w:r w:rsidRPr="0093006C">
              <w:t xml:space="preserve"> vstupuje </w:t>
            </w:r>
            <w:r>
              <w:t>poistený</w:t>
            </w:r>
            <w:r w:rsidRPr="0093006C">
              <w:t xml:space="preserve"> do poistenia na </w:t>
            </w:r>
            <w:r>
              <w:t xml:space="preserve">jeho </w:t>
            </w:r>
            <w:r w:rsidRPr="0093006C">
              <w:t>miesto.</w:t>
            </w:r>
          </w:p>
        </w:tc>
        <w:tc>
          <w:tcPr>
            <w:tcW w:w="4110" w:type="dxa"/>
          </w:tcPr>
          <w:p w:rsidR="0047607A" w:rsidRDefault="0047607A" w:rsidP="0047607A"/>
        </w:tc>
      </w:tr>
      <w:tr w:rsidR="0047607A" w:rsidTr="001E6505">
        <w:tc>
          <w:tcPr>
            <w:tcW w:w="988" w:type="dxa"/>
          </w:tcPr>
          <w:p w:rsidR="0047607A" w:rsidRDefault="0024670D" w:rsidP="0047607A">
            <w:pPr>
              <w:rPr>
                <w:b/>
              </w:rPr>
            </w:pPr>
            <w:r>
              <w:rPr>
                <w:b/>
              </w:rPr>
              <w:t>§ 1464</w:t>
            </w:r>
          </w:p>
        </w:tc>
        <w:tc>
          <w:tcPr>
            <w:tcW w:w="4536" w:type="dxa"/>
          </w:tcPr>
          <w:p w:rsidR="0047607A" w:rsidRPr="0093006C" w:rsidRDefault="0024670D" w:rsidP="0082324A">
            <w:pPr>
              <w:contextualSpacing/>
              <w:jc w:val="both"/>
            </w:pPr>
            <w:r w:rsidRPr="0093006C">
              <w:t>Poistnou zmluvou pri poistení právnej ochrany sa poisťovateľ zaväzuje uhradiť náklady poisteného spojené s uplatnením jeho práva v rozsahu vymedzenom v poistnej zmluve a poskytovať služby priamo spojené s týmto poistením za podmienok dohodnutých v poistnej zmluve.</w:t>
            </w:r>
          </w:p>
        </w:tc>
        <w:tc>
          <w:tcPr>
            <w:tcW w:w="4536" w:type="dxa"/>
          </w:tcPr>
          <w:p w:rsidR="0047607A" w:rsidRDefault="0024670D" w:rsidP="0047607A">
            <w:pPr>
              <w:rPr>
                <w:b/>
              </w:rPr>
            </w:pPr>
            <w:r>
              <w:rPr>
                <w:b/>
              </w:rPr>
              <w:t>Ponechať</w:t>
            </w:r>
          </w:p>
        </w:tc>
        <w:tc>
          <w:tcPr>
            <w:tcW w:w="4110" w:type="dxa"/>
          </w:tcPr>
          <w:p w:rsidR="0047607A" w:rsidRDefault="0047607A" w:rsidP="0047607A"/>
        </w:tc>
      </w:tr>
      <w:tr w:rsidR="0047607A" w:rsidTr="001E6505">
        <w:tc>
          <w:tcPr>
            <w:tcW w:w="988" w:type="dxa"/>
          </w:tcPr>
          <w:p w:rsidR="0047607A" w:rsidRDefault="005B5753" w:rsidP="0047607A">
            <w:pPr>
              <w:rPr>
                <w:b/>
              </w:rPr>
            </w:pPr>
            <w:r>
              <w:rPr>
                <w:b/>
              </w:rPr>
              <w:t>§ 1465 ods. 1</w:t>
            </w:r>
          </w:p>
        </w:tc>
        <w:tc>
          <w:tcPr>
            <w:tcW w:w="4536" w:type="dxa"/>
          </w:tcPr>
          <w:p w:rsidR="005B5753" w:rsidRPr="0093006C" w:rsidRDefault="005B5753" w:rsidP="005B5753">
            <w:pPr>
              <w:contextualSpacing/>
              <w:jc w:val="both"/>
            </w:pPr>
            <w:r w:rsidRPr="0093006C">
              <w:t>Poistná zmluva nemôže obmedziť poisteného v práve výberu svojho právneho zástupcu pri jeho zastupovaní a pri ochrane jeho práv.</w:t>
            </w:r>
          </w:p>
          <w:p w:rsidR="0047607A" w:rsidRPr="0093006C" w:rsidRDefault="0047607A" w:rsidP="005B5753">
            <w:pPr>
              <w:ind w:firstLine="284"/>
              <w:contextualSpacing/>
              <w:jc w:val="both"/>
            </w:pPr>
          </w:p>
        </w:tc>
        <w:tc>
          <w:tcPr>
            <w:tcW w:w="4536" w:type="dxa"/>
          </w:tcPr>
          <w:p w:rsidR="0047607A" w:rsidRDefault="005B5753" w:rsidP="0047607A">
            <w:pPr>
              <w:rPr>
                <w:b/>
              </w:rPr>
            </w:pPr>
            <w:r>
              <w:rPr>
                <w:b/>
              </w:rPr>
              <w:t>Ponechať</w:t>
            </w:r>
            <w:r w:rsidR="00093E04">
              <w:rPr>
                <w:b/>
              </w:rPr>
              <w:t>, príp. preformulovať</w:t>
            </w:r>
          </w:p>
        </w:tc>
        <w:tc>
          <w:tcPr>
            <w:tcW w:w="4110" w:type="dxa"/>
          </w:tcPr>
          <w:p w:rsidR="0047607A" w:rsidRDefault="00093E04" w:rsidP="0047607A">
            <w:r>
              <w:t>Formuláciu je možné vylepšiť, aby lepšie vystihovala požiadavky článku 201 smernice Solventnosť II, najmä s ohľadom na okolnosti, ktoré zakladajú právo výberu právneho zástupcu.</w:t>
            </w:r>
          </w:p>
        </w:tc>
      </w:tr>
      <w:tr w:rsidR="0047607A" w:rsidTr="001E6505">
        <w:tc>
          <w:tcPr>
            <w:tcW w:w="988" w:type="dxa"/>
          </w:tcPr>
          <w:p w:rsidR="0047607A" w:rsidRDefault="005B5753" w:rsidP="0047607A">
            <w:pPr>
              <w:rPr>
                <w:b/>
              </w:rPr>
            </w:pPr>
            <w:r>
              <w:rPr>
                <w:b/>
              </w:rPr>
              <w:t>§ 1465 ods. 2</w:t>
            </w:r>
          </w:p>
        </w:tc>
        <w:tc>
          <w:tcPr>
            <w:tcW w:w="4536" w:type="dxa"/>
          </w:tcPr>
          <w:p w:rsidR="005B5753" w:rsidRPr="0093006C" w:rsidRDefault="005B5753" w:rsidP="005B5753">
            <w:pPr>
              <w:contextualSpacing/>
              <w:jc w:val="both"/>
            </w:pPr>
            <w:r w:rsidRPr="0093006C">
              <w:t xml:space="preserve">Poisťovateľ je povinný uzavrieť rozhodcovskú zmluvu podľa osobitného predpisu na riešenie sporov vyplývajúcich z poistenia právnej ochrany, ak ten, kto s poisťovateľom poistnú </w:t>
            </w:r>
            <w:r w:rsidRPr="0093006C">
              <w:lastRenderedPageBreak/>
              <w:t xml:space="preserve">zmluvu uzaviera, </w:t>
            </w:r>
            <w:r w:rsidRPr="00144315">
              <w:rPr>
                <w:highlight w:val="yellow"/>
              </w:rPr>
              <w:t>pri uzavretí poistnej zmluvy</w:t>
            </w:r>
            <w:r w:rsidRPr="0093006C">
              <w:t xml:space="preserve"> o to požiada. Údaj o uzavretí rozhodcovskej zmluvy podľa prvej vety sa uvedie v poistnej zmluve o poistení právnej ochrany. Ak vznikne spor vyplývajúci z poistenia právnej ochrany, poisťovateľ je povinný informovať poisteného o jeho práve podľa odseku 2 a o možnosti riešiť spor v rozhodcovskom konaní.</w:t>
            </w:r>
          </w:p>
          <w:p w:rsidR="0047607A" w:rsidRPr="0093006C" w:rsidRDefault="0047607A" w:rsidP="0047607A">
            <w:pPr>
              <w:contextualSpacing/>
              <w:jc w:val="both"/>
            </w:pPr>
          </w:p>
        </w:tc>
        <w:tc>
          <w:tcPr>
            <w:tcW w:w="4536" w:type="dxa"/>
          </w:tcPr>
          <w:p w:rsidR="0047607A" w:rsidRDefault="005B5753" w:rsidP="0047607A">
            <w:pPr>
              <w:rPr>
                <w:b/>
              </w:rPr>
            </w:pPr>
            <w:r>
              <w:rPr>
                <w:b/>
              </w:rPr>
              <w:lastRenderedPageBreak/>
              <w:t>Preformulovať</w:t>
            </w:r>
          </w:p>
          <w:p w:rsidR="005B5753" w:rsidRDefault="005B5753" w:rsidP="0047607A">
            <w:r w:rsidRPr="0093006C">
              <w:t xml:space="preserve">Poisťovateľ je povinný uzavrieť rozhodcovskú zmluvu podľa osobitného predpisu na riešenie </w:t>
            </w:r>
            <w:r w:rsidRPr="0093006C">
              <w:lastRenderedPageBreak/>
              <w:t xml:space="preserve">sporov vyplývajúcich z poistenia právnej ochrany, ak o to </w:t>
            </w:r>
            <w:r>
              <w:t xml:space="preserve">poistník </w:t>
            </w:r>
            <w:r w:rsidRPr="0093006C">
              <w:t>požiada.</w:t>
            </w:r>
            <w:r>
              <w:t xml:space="preserve"> Na právo požadovať uzavretie rozhodcovskej zmluvy musí byť poistník v poistnej zmluve upozornený.</w:t>
            </w:r>
          </w:p>
          <w:p w:rsidR="005B5753" w:rsidRDefault="005B5753" w:rsidP="0047607A">
            <w:r>
              <w:t>Ak dôjde medzi poisťovateľom a poisteným k stretu záujmov alebo k nezhode pri riešení nahlásenej udalosti, má poisťovateľ povinnosť upozorniť poistníka o jeho práve podľa odseku 1 a o možnosti rieši spor v rozhodcovskom konaní.</w:t>
            </w:r>
          </w:p>
          <w:p w:rsidR="005B5753" w:rsidRDefault="005B5753" w:rsidP="005B5753">
            <w:pPr>
              <w:rPr>
                <w:b/>
              </w:rPr>
            </w:pPr>
          </w:p>
        </w:tc>
        <w:tc>
          <w:tcPr>
            <w:tcW w:w="4110" w:type="dxa"/>
          </w:tcPr>
          <w:p w:rsidR="0047607A" w:rsidRDefault="005B5753" w:rsidP="0047607A">
            <w:r>
              <w:lastRenderedPageBreak/>
              <w:t xml:space="preserve">Zosúladenie so </w:t>
            </w:r>
            <w:proofErr w:type="spellStart"/>
            <w:r>
              <w:t>smernicovou</w:t>
            </w:r>
            <w:proofErr w:type="spellEnd"/>
            <w:r>
              <w:t xml:space="preserve"> úpravou</w:t>
            </w:r>
          </w:p>
        </w:tc>
      </w:tr>
      <w:tr w:rsidR="006D796C" w:rsidTr="001E6505">
        <w:tc>
          <w:tcPr>
            <w:tcW w:w="988" w:type="dxa"/>
          </w:tcPr>
          <w:p w:rsidR="006D796C" w:rsidRDefault="006D796C" w:rsidP="0047607A">
            <w:pPr>
              <w:rPr>
                <w:b/>
              </w:rPr>
            </w:pPr>
            <w:r>
              <w:rPr>
                <w:b/>
              </w:rPr>
              <w:t>§ 1466</w:t>
            </w:r>
          </w:p>
        </w:tc>
        <w:tc>
          <w:tcPr>
            <w:tcW w:w="4536" w:type="dxa"/>
          </w:tcPr>
          <w:p w:rsidR="006D796C" w:rsidRPr="0093006C" w:rsidRDefault="006D796C" w:rsidP="005B4E80">
            <w:pPr>
              <w:contextualSpacing/>
              <w:jc w:val="both"/>
            </w:pPr>
            <w:r w:rsidRPr="0093006C">
              <w:t xml:space="preserve">Ustanovenia </w:t>
            </w:r>
            <w:r w:rsidRPr="0093006C">
              <w:fldChar w:fldCharType="begin"/>
            </w:r>
            <w:r w:rsidRPr="0093006C">
              <w:instrText xml:space="preserve"> REF _Ref514762836 \r \h  \* MERGEFORMAT </w:instrText>
            </w:r>
            <w:r w:rsidRPr="0093006C">
              <w:fldChar w:fldCharType="separate"/>
            </w:r>
            <w:r>
              <w:t>§ 1465</w:t>
            </w:r>
            <w:r w:rsidRPr="0093006C">
              <w:fldChar w:fldCharType="end"/>
            </w:r>
            <w:r w:rsidRPr="0093006C">
              <w:t xml:space="preserve"> sa nevzťahujú na</w:t>
            </w:r>
          </w:p>
          <w:p w:rsidR="006D796C" w:rsidRPr="0093006C" w:rsidRDefault="006D796C" w:rsidP="005B4E80">
            <w:pPr>
              <w:ind w:left="324" w:hanging="324"/>
              <w:contextualSpacing/>
              <w:jc w:val="both"/>
            </w:pPr>
            <w:r w:rsidRPr="0093006C">
              <w:t>a) poistenie právnej ochrany, ktoré sa týka používania námorného dopravného prostriedku alebo poistných rizík vznikajúcich v súvislosti s jeho používaním,</w:t>
            </w:r>
          </w:p>
          <w:p w:rsidR="006D796C" w:rsidRPr="0093006C" w:rsidRDefault="006D796C" w:rsidP="005B4E80">
            <w:pPr>
              <w:ind w:left="324" w:hanging="324"/>
              <w:contextualSpacing/>
              <w:jc w:val="both"/>
            </w:pPr>
            <w:r w:rsidRPr="0093006C">
              <w:t>b) zastupovanie poisteného, ak je táto činnosť súčasne vykonávaná vo vlastnom záujme poisťovateľa v rámci poistenia zodpovednosti za škodu,</w:t>
            </w:r>
          </w:p>
          <w:p w:rsidR="006D796C" w:rsidRPr="0093006C" w:rsidRDefault="006D796C" w:rsidP="005B4E80">
            <w:pPr>
              <w:ind w:left="324" w:hanging="324"/>
              <w:contextualSpacing/>
              <w:jc w:val="both"/>
            </w:pPr>
            <w:r w:rsidRPr="0093006C">
              <w:t>c) poistenie právnej ochrany vykonávané poisťovateľom ako doplnkové poistenie k poisteniu pomoci osobám v núdzi počas cestovania alebo pobytu mimo miesta svojho trvalého pobytu.</w:t>
            </w:r>
          </w:p>
          <w:p w:rsidR="006D796C" w:rsidRPr="0093006C" w:rsidRDefault="006D796C" w:rsidP="005B5753">
            <w:pPr>
              <w:contextualSpacing/>
              <w:jc w:val="both"/>
            </w:pPr>
          </w:p>
        </w:tc>
        <w:tc>
          <w:tcPr>
            <w:tcW w:w="4536" w:type="dxa"/>
          </w:tcPr>
          <w:p w:rsidR="009D1CF5" w:rsidRPr="009D1CF5" w:rsidRDefault="009D1CF5" w:rsidP="009D1CF5">
            <w:pPr>
              <w:rPr>
                <w:b/>
              </w:rPr>
            </w:pPr>
            <w:r w:rsidRPr="009D1CF5">
              <w:rPr>
                <w:b/>
              </w:rPr>
              <w:t>Preformulovať</w:t>
            </w:r>
          </w:p>
          <w:p w:rsidR="009D1CF5" w:rsidRPr="009D1CF5" w:rsidRDefault="009D1CF5" w:rsidP="009D1CF5">
            <w:r w:rsidRPr="009D1CF5">
              <w:t>Ustanovenia § 1465 sa nevzťahujú na</w:t>
            </w:r>
          </w:p>
          <w:p w:rsidR="009D1CF5" w:rsidRPr="009D1CF5" w:rsidRDefault="009D1CF5" w:rsidP="005B4E80">
            <w:pPr>
              <w:ind w:left="315" w:hanging="284"/>
            </w:pPr>
            <w:r w:rsidRPr="009D1CF5">
              <w:t>a) poistenie právnej ochrany, ktoré sa týka používania námorného dopravného prostriedku alebo poistných rizík vznikajúcich v súvislosti s jeho používaním,</w:t>
            </w:r>
          </w:p>
          <w:p w:rsidR="009D1CF5" w:rsidRPr="009D1CF5" w:rsidRDefault="009D1CF5" w:rsidP="005B4E80">
            <w:pPr>
              <w:ind w:left="315" w:hanging="284"/>
            </w:pPr>
            <w:r w:rsidRPr="009D1CF5">
              <w:t>b) zastupovanie poisteného, ak je táto činnosť súčasne vykonávaná vo vlastnom záujme poisťovateľa v rámci poistenia zodpovednosti za škodu,</w:t>
            </w:r>
          </w:p>
          <w:p w:rsidR="006D796C" w:rsidRPr="009D1CF5" w:rsidRDefault="009D1CF5" w:rsidP="005B4E80">
            <w:pPr>
              <w:ind w:left="315" w:hanging="284"/>
            </w:pPr>
            <w:r w:rsidRPr="009D1CF5">
              <w:t>c) poistenie právnej ochrany vykonávané poisťovateľom ako doplnkové poistenie k poisteniu pomoci osobám v núdzi počas cestovania alebo pobytu mimo miesta svojho trvalého pobytu</w:t>
            </w:r>
            <w:r>
              <w:t xml:space="preserve">; </w:t>
            </w:r>
            <w:r w:rsidRPr="009D1CF5">
              <w:rPr>
                <w:highlight w:val="yellow"/>
              </w:rPr>
              <w:t xml:space="preserve">v poistnej zmluve musí byť jasne uvedené, že ide o doplnkové poistenie a rozsah poistenia je obmedzený iba na okolnosti </w:t>
            </w:r>
            <w:r>
              <w:rPr>
                <w:highlight w:val="yellow"/>
              </w:rPr>
              <w:t>uvedené v tomto písmene</w:t>
            </w:r>
            <w:r w:rsidRPr="009D1CF5">
              <w:rPr>
                <w:highlight w:val="yellow"/>
              </w:rPr>
              <w:t>.</w:t>
            </w:r>
          </w:p>
        </w:tc>
        <w:tc>
          <w:tcPr>
            <w:tcW w:w="4110" w:type="dxa"/>
          </w:tcPr>
          <w:p w:rsidR="006D796C" w:rsidRDefault="009D1CF5" w:rsidP="0047607A">
            <w:r>
              <w:t>Doplnenie o požiadavku vyplývajúcu z článku 198 smernice Solventnosť II</w:t>
            </w:r>
          </w:p>
        </w:tc>
      </w:tr>
      <w:tr w:rsidR="006D796C" w:rsidTr="001E6505">
        <w:tc>
          <w:tcPr>
            <w:tcW w:w="988" w:type="dxa"/>
          </w:tcPr>
          <w:p w:rsidR="006D796C" w:rsidRDefault="006D796C" w:rsidP="006D796C">
            <w:pPr>
              <w:rPr>
                <w:b/>
              </w:rPr>
            </w:pPr>
            <w:r>
              <w:rPr>
                <w:b/>
              </w:rPr>
              <w:t>§ 1467</w:t>
            </w:r>
          </w:p>
        </w:tc>
        <w:tc>
          <w:tcPr>
            <w:tcW w:w="4536" w:type="dxa"/>
          </w:tcPr>
          <w:p w:rsidR="006D796C" w:rsidRPr="0093006C" w:rsidRDefault="006D796C" w:rsidP="006D796C">
            <w:pPr>
              <w:contextualSpacing/>
              <w:jc w:val="both"/>
            </w:pPr>
            <w:r w:rsidRPr="0093006C">
              <w:t xml:space="preserve">Poistenie právnej ochrany musí byť upravené samostatnou poistnou zmluvou alebo v samostatnej, zreteľne oddelenej časti poistnej </w:t>
            </w:r>
            <w:r w:rsidRPr="0093006C">
              <w:lastRenderedPageBreak/>
              <w:t xml:space="preserve">zmluvy, v ktorej sa </w:t>
            </w:r>
            <w:r w:rsidRPr="006D796C">
              <w:rPr>
                <w:highlight w:val="yellow"/>
              </w:rPr>
              <w:t>spresní</w:t>
            </w:r>
            <w:r w:rsidRPr="0093006C">
              <w:t xml:space="preserve"> najmä rozsah krytia právnej ochrany a výška poistného.</w:t>
            </w:r>
          </w:p>
          <w:p w:rsidR="006D796C" w:rsidRPr="0093006C" w:rsidRDefault="006D796C" w:rsidP="006D796C">
            <w:pPr>
              <w:ind w:firstLine="284"/>
              <w:contextualSpacing/>
              <w:jc w:val="both"/>
            </w:pPr>
          </w:p>
        </w:tc>
        <w:tc>
          <w:tcPr>
            <w:tcW w:w="4536" w:type="dxa"/>
          </w:tcPr>
          <w:p w:rsidR="006D796C" w:rsidRPr="006D796C" w:rsidRDefault="006D796C" w:rsidP="006D796C">
            <w:pPr>
              <w:contextualSpacing/>
              <w:jc w:val="both"/>
              <w:rPr>
                <w:b/>
              </w:rPr>
            </w:pPr>
            <w:r w:rsidRPr="006D796C">
              <w:rPr>
                <w:b/>
              </w:rPr>
              <w:lastRenderedPageBreak/>
              <w:t>Preformulovať</w:t>
            </w:r>
          </w:p>
          <w:p w:rsidR="006D796C" w:rsidRPr="0093006C" w:rsidRDefault="006D796C" w:rsidP="00B90739">
            <w:pPr>
              <w:contextualSpacing/>
              <w:jc w:val="both"/>
            </w:pPr>
            <w:r w:rsidRPr="0093006C">
              <w:t xml:space="preserve">Poistenie právnej ochrany musí byť upravené samostatnou poistnou zmluvou alebo v </w:t>
            </w:r>
            <w:r w:rsidRPr="0093006C">
              <w:lastRenderedPageBreak/>
              <w:t xml:space="preserve">samostatnej, zreteľne oddelenej časti poistnej zmluvy, v ktorej sa </w:t>
            </w:r>
            <w:r>
              <w:t>uvedie</w:t>
            </w:r>
            <w:r w:rsidRPr="0093006C">
              <w:t xml:space="preserve"> najmä </w:t>
            </w:r>
            <w:r>
              <w:t xml:space="preserve">obsah a </w:t>
            </w:r>
            <w:r w:rsidRPr="0093006C">
              <w:t xml:space="preserve">rozsah </w:t>
            </w:r>
            <w:r>
              <w:t>poistenia</w:t>
            </w:r>
            <w:r w:rsidRPr="0093006C">
              <w:t xml:space="preserve"> právnej ochrany a výška poistného</w:t>
            </w:r>
            <w:r>
              <w:t xml:space="preserve"> za poistenie právnej ochrany</w:t>
            </w:r>
            <w:r w:rsidRPr="0093006C">
              <w:t>.</w:t>
            </w:r>
          </w:p>
        </w:tc>
        <w:tc>
          <w:tcPr>
            <w:tcW w:w="4110" w:type="dxa"/>
          </w:tcPr>
          <w:p w:rsidR="006D796C" w:rsidRDefault="006D796C" w:rsidP="006D796C"/>
        </w:tc>
      </w:tr>
      <w:tr w:rsidR="006D796C" w:rsidTr="001E6505">
        <w:tc>
          <w:tcPr>
            <w:tcW w:w="988" w:type="dxa"/>
          </w:tcPr>
          <w:p w:rsidR="006D796C" w:rsidRDefault="005F148E" w:rsidP="006D796C">
            <w:pPr>
              <w:rPr>
                <w:b/>
              </w:rPr>
            </w:pPr>
            <w:r>
              <w:rPr>
                <w:b/>
              </w:rPr>
              <w:t>§ 1468 ods. 1</w:t>
            </w:r>
          </w:p>
        </w:tc>
        <w:tc>
          <w:tcPr>
            <w:tcW w:w="4536" w:type="dxa"/>
          </w:tcPr>
          <w:p w:rsidR="005F148E" w:rsidRPr="0093006C" w:rsidRDefault="005F148E" w:rsidP="005F148E">
            <w:pPr>
              <w:contextualSpacing/>
              <w:jc w:val="both"/>
            </w:pPr>
            <w:r w:rsidRPr="0093006C">
              <w:t xml:space="preserve">Poistnou zmluvou pri </w:t>
            </w:r>
            <w:r w:rsidRPr="00144315">
              <w:rPr>
                <w:highlight w:val="yellow"/>
              </w:rPr>
              <w:t>poistení úveru</w:t>
            </w:r>
            <w:r w:rsidRPr="0093006C">
              <w:t xml:space="preserve"> sa poisťovateľ zaväzuje za </w:t>
            </w:r>
            <w:r w:rsidRPr="00144315">
              <w:rPr>
                <w:highlight w:val="yellow"/>
              </w:rPr>
              <w:t>poisteného ako dlžníka</w:t>
            </w:r>
            <w:r w:rsidRPr="0093006C">
              <w:t xml:space="preserve"> uhradiť záväzky z poskytnutých peňažných prostriedkov, ktoré vzniknú poistenému v dôsledku poistnej udalosti.</w:t>
            </w:r>
          </w:p>
          <w:p w:rsidR="006D796C" w:rsidRPr="0093006C" w:rsidRDefault="006D796C" w:rsidP="005F148E">
            <w:pPr>
              <w:ind w:firstLine="284"/>
              <w:contextualSpacing/>
              <w:jc w:val="both"/>
            </w:pPr>
          </w:p>
        </w:tc>
        <w:tc>
          <w:tcPr>
            <w:tcW w:w="4536" w:type="dxa"/>
          </w:tcPr>
          <w:p w:rsidR="006D796C" w:rsidRDefault="006769D8" w:rsidP="006D796C">
            <w:pPr>
              <w:rPr>
                <w:b/>
              </w:rPr>
            </w:pPr>
            <w:r>
              <w:rPr>
                <w:b/>
              </w:rPr>
              <w:t>Preformulovať</w:t>
            </w:r>
          </w:p>
        </w:tc>
        <w:tc>
          <w:tcPr>
            <w:tcW w:w="4110" w:type="dxa"/>
          </w:tcPr>
          <w:p w:rsidR="00375C6A" w:rsidRDefault="006769D8" w:rsidP="007306BA">
            <w:r>
              <w:t>Ustanovenie k poisteniu úveru podľa môjho názoru nezodpovedá tomu, ako poistenie úveru vníma klasifikácia poistných odvetví. Podľa klasifikácie je poistenie úveru poistením, kde je poisteným veriteľ, teda sa poisťuje riziko na strane veriteľa. Poistenie schopnosti splácať úver, ktoré poisťuje riziká na strane dlžníka, sa zvykne klasifikovať ako poistenie finančných strát.</w:t>
            </w:r>
            <w:r w:rsidR="00CB787A">
              <w:t xml:space="preserve"> </w:t>
            </w:r>
          </w:p>
          <w:p w:rsidR="00CB787A" w:rsidRDefault="00375C6A" w:rsidP="007306BA">
            <w:r>
              <w:t>Česká úprava v § 2868 NOZ vymedzuje poistenie úveru takto: „</w:t>
            </w:r>
            <w:proofErr w:type="spellStart"/>
            <w:r>
              <w:t>Pojištění</w:t>
            </w:r>
            <w:proofErr w:type="spellEnd"/>
            <w:r>
              <w:t xml:space="preserve"> </w:t>
            </w:r>
            <w:proofErr w:type="spellStart"/>
            <w:r>
              <w:t>úvěru</w:t>
            </w:r>
            <w:proofErr w:type="spellEnd"/>
            <w:r>
              <w:t xml:space="preserve"> </w:t>
            </w:r>
            <w:proofErr w:type="spellStart"/>
            <w:r>
              <w:t>se</w:t>
            </w:r>
            <w:proofErr w:type="spellEnd"/>
            <w:r>
              <w:t xml:space="preserve"> </w:t>
            </w:r>
            <w:proofErr w:type="spellStart"/>
            <w:r>
              <w:t>ujednává</w:t>
            </w:r>
            <w:proofErr w:type="spellEnd"/>
            <w:r>
              <w:t xml:space="preserve"> na ochranu </w:t>
            </w:r>
            <w:proofErr w:type="spellStart"/>
            <w:r>
              <w:t>před</w:t>
            </w:r>
            <w:proofErr w:type="spellEnd"/>
            <w:r>
              <w:t xml:space="preserve"> majetkovými </w:t>
            </w:r>
            <w:proofErr w:type="spellStart"/>
            <w:r>
              <w:t>důsledky</w:t>
            </w:r>
            <w:proofErr w:type="spellEnd"/>
            <w:r>
              <w:t xml:space="preserve">, </w:t>
            </w:r>
            <w:proofErr w:type="spellStart"/>
            <w:r>
              <w:t>které</w:t>
            </w:r>
            <w:proofErr w:type="spellEnd"/>
            <w:r>
              <w:t xml:space="preserve"> </w:t>
            </w:r>
            <w:proofErr w:type="spellStart"/>
            <w:r>
              <w:t>mohou</w:t>
            </w:r>
            <w:proofErr w:type="spellEnd"/>
            <w:r>
              <w:t xml:space="preserve"> </w:t>
            </w:r>
            <w:proofErr w:type="spellStart"/>
            <w:r w:rsidRPr="00375C6A">
              <w:rPr>
                <w:b/>
              </w:rPr>
              <w:t>pojištěnému</w:t>
            </w:r>
            <w:proofErr w:type="spellEnd"/>
            <w:r>
              <w:t xml:space="preserve"> </w:t>
            </w:r>
            <w:proofErr w:type="spellStart"/>
            <w:r>
              <w:t>vzniknout</w:t>
            </w:r>
            <w:proofErr w:type="spellEnd"/>
            <w:r>
              <w:t xml:space="preserve"> </w:t>
            </w:r>
            <w:proofErr w:type="spellStart"/>
            <w:r>
              <w:t>nesplácením</w:t>
            </w:r>
            <w:proofErr w:type="spellEnd"/>
            <w:r>
              <w:t xml:space="preserve"> poskytnutých </w:t>
            </w:r>
            <w:proofErr w:type="spellStart"/>
            <w:r>
              <w:t>peněžních</w:t>
            </w:r>
            <w:proofErr w:type="spellEnd"/>
            <w:r>
              <w:t xml:space="preserve"> </w:t>
            </w:r>
            <w:proofErr w:type="spellStart"/>
            <w:r>
              <w:t>prostředků</w:t>
            </w:r>
            <w:proofErr w:type="spellEnd"/>
            <w:r>
              <w:t xml:space="preserve"> </w:t>
            </w:r>
            <w:proofErr w:type="spellStart"/>
            <w:r w:rsidRPr="00375C6A">
              <w:rPr>
                <w:b/>
              </w:rPr>
              <w:t>dlužníkem</w:t>
            </w:r>
            <w:proofErr w:type="spellEnd"/>
            <w:r>
              <w:t>.“</w:t>
            </w:r>
          </w:p>
        </w:tc>
      </w:tr>
      <w:tr w:rsidR="006D796C" w:rsidTr="001E6505">
        <w:tc>
          <w:tcPr>
            <w:tcW w:w="988" w:type="dxa"/>
          </w:tcPr>
          <w:p w:rsidR="006D796C" w:rsidRDefault="005F148E" w:rsidP="006D796C">
            <w:pPr>
              <w:rPr>
                <w:b/>
              </w:rPr>
            </w:pPr>
            <w:r>
              <w:rPr>
                <w:b/>
              </w:rPr>
              <w:t>§ 1468 ods. 2</w:t>
            </w:r>
          </w:p>
        </w:tc>
        <w:tc>
          <w:tcPr>
            <w:tcW w:w="4536" w:type="dxa"/>
          </w:tcPr>
          <w:p w:rsidR="006D796C" w:rsidRPr="0093006C" w:rsidRDefault="005F148E" w:rsidP="005B4E80">
            <w:pPr>
              <w:contextualSpacing/>
              <w:jc w:val="both"/>
            </w:pPr>
            <w:r w:rsidRPr="0093006C">
              <w:t xml:space="preserve">Poistený je povinný oznámiť poisťovateľovi vznik povinnosti plniť v lehote stanovenej v zmluve. </w:t>
            </w:r>
            <w:r w:rsidRPr="00144315">
              <w:rPr>
                <w:highlight w:val="yellow"/>
              </w:rPr>
              <w:t>V prípade omeškania so splnením tejto povinnosti súd na námietku poisťovateľa neprizná poistenému nárok na poistné plnenie.</w:t>
            </w:r>
          </w:p>
        </w:tc>
        <w:tc>
          <w:tcPr>
            <w:tcW w:w="4536" w:type="dxa"/>
          </w:tcPr>
          <w:p w:rsidR="006D796C" w:rsidRDefault="00375C6A" w:rsidP="006D796C">
            <w:pPr>
              <w:rPr>
                <w:b/>
              </w:rPr>
            </w:pPr>
            <w:r>
              <w:rPr>
                <w:b/>
              </w:rPr>
              <w:t>Preformulovať</w:t>
            </w:r>
          </w:p>
        </w:tc>
        <w:tc>
          <w:tcPr>
            <w:tcW w:w="4110" w:type="dxa"/>
          </w:tcPr>
          <w:p w:rsidR="006D796C" w:rsidRDefault="00375C6A" w:rsidP="006D796C">
            <w:r>
              <w:t xml:space="preserve">Znenie vychádza z § 2869 NOZ a vychádza z terminológie používanej NOZ. Formuláciu je potrebné upraviť s ohľadom na podmienky návrhu rekodifikačnej komisie </w:t>
            </w:r>
          </w:p>
        </w:tc>
      </w:tr>
      <w:tr w:rsidR="006D796C" w:rsidTr="001E6505">
        <w:tc>
          <w:tcPr>
            <w:tcW w:w="988" w:type="dxa"/>
          </w:tcPr>
          <w:p w:rsidR="006D796C" w:rsidRDefault="005F148E" w:rsidP="006D796C">
            <w:pPr>
              <w:rPr>
                <w:b/>
              </w:rPr>
            </w:pPr>
            <w:r>
              <w:rPr>
                <w:b/>
              </w:rPr>
              <w:t>§ 1469</w:t>
            </w:r>
          </w:p>
        </w:tc>
        <w:tc>
          <w:tcPr>
            <w:tcW w:w="4536" w:type="dxa"/>
          </w:tcPr>
          <w:p w:rsidR="006D796C" w:rsidRPr="0093006C" w:rsidRDefault="005F148E" w:rsidP="005B4E80">
            <w:pPr>
              <w:contextualSpacing/>
              <w:jc w:val="both"/>
            </w:pPr>
            <w:r w:rsidRPr="0093006C">
              <w:t>Poistnou zmluvou pri poistení finančných strát sa poisťovateľ zaväzuje poistenému nahradiť škodu, ušlý zisk, náklady alebo finančné strany určené v zmluve pre prípad poistnej udalosti špecifikovanej v poistnej zmluve.</w:t>
            </w:r>
          </w:p>
        </w:tc>
        <w:tc>
          <w:tcPr>
            <w:tcW w:w="4536" w:type="dxa"/>
          </w:tcPr>
          <w:p w:rsidR="006D796C" w:rsidRDefault="00D25B22" w:rsidP="006D796C">
            <w:pPr>
              <w:rPr>
                <w:b/>
              </w:rPr>
            </w:pPr>
            <w:r>
              <w:rPr>
                <w:b/>
              </w:rPr>
              <w:t>Ponechať</w:t>
            </w:r>
          </w:p>
        </w:tc>
        <w:tc>
          <w:tcPr>
            <w:tcW w:w="4110" w:type="dxa"/>
          </w:tcPr>
          <w:p w:rsidR="006D796C" w:rsidRDefault="006D796C" w:rsidP="006D796C"/>
        </w:tc>
      </w:tr>
    </w:tbl>
    <w:p w:rsidR="00304BEF" w:rsidRDefault="00304BEF">
      <w:pPr>
        <w:rPr>
          <w:b/>
        </w:rPr>
        <w:sectPr w:rsidR="00304BEF" w:rsidSect="001E6505">
          <w:footerReference w:type="default" r:id="rId12"/>
          <w:pgSz w:w="16838" w:h="11906" w:orient="landscape"/>
          <w:pgMar w:top="1417" w:right="1417" w:bottom="1417" w:left="1417" w:header="708" w:footer="708" w:gutter="0"/>
          <w:cols w:space="708"/>
          <w:docGrid w:linePitch="360"/>
        </w:sectPr>
      </w:pPr>
    </w:p>
    <w:p w:rsidR="001E6505" w:rsidRDefault="001E6505">
      <w:pPr>
        <w:rPr>
          <w:b/>
        </w:rPr>
      </w:pPr>
    </w:p>
    <w:p w:rsidR="00F076BF" w:rsidRDefault="005D7DA2" w:rsidP="00F00286">
      <w:pPr>
        <w:pStyle w:val="Nadpis1"/>
      </w:pPr>
      <w:bookmarkStart w:id="59" w:name="_Toc530412247"/>
      <w:r>
        <w:t>Návrh o</w:t>
      </w:r>
      <w:r w:rsidR="00F076BF">
        <w:t>snov</w:t>
      </w:r>
      <w:r>
        <w:t>y novej úpravy</w:t>
      </w:r>
      <w:bookmarkEnd w:id="59"/>
    </w:p>
    <w:p w:rsidR="00F076BF" w:rsidRDefault="00F076BF" w:rsidP="00F076BF">
      <w:pPr>
        <w:pStyle w:val="Odsekzoznamu"/>
        <w:numPr>
          <w:ilvl w:val="0"/>
          <w:numId w:val="6"/>
        </w:numPr>
        <w:rPr>
          <w:b/>
        </w:rPr>
      </w:pPr>
      <w:r>
        <w:rPr>
          <w:b/>
        </w:rPr>
        <w:t xml:space="preserve">oddiel: </w:t>
      </w:r>
      <w:r w:rsidRPr="00F076BF">
        <w:rPr>
          <w:b/>
        </w:rPr>
        <w:t>Všeobecné ustanovenia</w:t>
      </w:r>
    </w:p>
    <w:p w:rsidR="00F076BF" w:rsidRDefault="00F076BF" w:rsidP="00F076BF">
      <w:pPr>
        <w:pStyle w:val="Odsekzoznamu"/>
        <w:numPr>
          <w:ilvl w:val="1"/>
          <w:numId w:val="6"/>
        </w:numPr>
        <w:rPr>
          <w:b/>
        </w:rPr>
      </w:pPr>
      <w:r>
        <w:rPr>
          <w:b/>
        </w:rPr>
        <w:t>základné ustanovenie</w:t>
      </w:r>
    </w:p>
    <w:p w:rsidR="000F3289" w:rsidRDefault="000F3289" w:rsidP="00F076BF">
      <w:pPr>
        <w:pStyle w:val="Odsekzoznamu"/>
        <w:numPr>
          <w:ilvl w:val="1"/>
          <w:numId w:val="6"/>
        </w:numPr>
        <w:rPr>
          <w:b/>
        </w:rPr>
      </w:pPr>
      <w:r>
        <w:rPr>
          <w:b/>
        </w:rPr>
        <w:t>forma poistnej zmluvy</w:t>
      </w:r>
    </w:p>
    <w:p w:rsidR="000F3289" w:rsidRDefault="00F076BF" w:rsidP="000F3289">
      <w:pPr>
        <w:pStyle w:val="Odsekzoznamu"/>
        <w:numPr>
          <w:ilvl w:val="1"/>
          <w:numId w:val="6"/>
        </w:numPr>
        <w:rPr>
          <w:b/>
        </w:rPr>
      </w:pPr>
      <w:r w:rsidRPr="000F3289">
        <w:rPr>
          <w:b/>
        </w:rPr>
        <w:t>proces kontraktácie</w:t>
      </w:r>
    </w:p>
    <w:p w:rsidR="000F3289" w:rsidRDefault="000F3289" w:rsidP="000F3289">
      <w:pPr>
        <w:pStyle w:val="Odsekzoznamu"/>
        <w:numPr>
          <w:ilvl w:val="1"/>
          <w:numId w:val="6"/>
        </w:numPr>
        <w:rPr>
          <w:b/>
        </w:rPr>
      </w:pPr>
      <w:r w:rsidRPr="000F3289">
        <w:rPr>
          <w:b/>
        </w:rPr>
        <w:t>povinné poistenia</w:t>
      </w:r>
    </w:p>
    <w:p w:rsidR="000F3289" w:rsidRDefault="000F3289" w:rsidP="000F3289">
      <w:pPr>
        <w:pStyle w:val="Odsekzoznamu"/>
        <w:numPr>
          <w:ilvl w:val="1"/>
          <w:numId w:val="6"/>
        </w:numPr>
        <w:rPr>
          <w:b/>
        </w:rPr>
      </w:pPr>
      <w:r>
        <w:rPr>
          <w:b/>
        </w:rPr>
        <w:t>poistenie cudzieho rizika</w:t>
      </w:r>
    </w:p>
    <w:p w:rsidR="000F3289" w:rsidRPr="000F3289" w:rsidRDefault="000F3289" w:rsidP="000F3289">
      <w:pPr>
        <w:pStyle w:val="Odsekzoznamu"/>
        <w:numPr>
          <w:ilvl w:val="1"/>
          <w:numId w:val="6"/>
        </w:numPr>
        <w:rPr>
          <w:b/>
        </w:rPr>
      </w:pPr>
      <w:r>
        <w:rPr>
          <w:b/>
        </w:rPr>
        <w:t>poistenie v prospech tretieho</w:t>
      </w:r>
    </w:p>
    <w:p w:rsidR="00F076BF" w:rsidRDefault="00F076BF" w:rsidP="00F076BF">
      <w:pPr>
        <w:pStyle w:val="Odsekzoznamu"/>
        <w:numPr>
          <w:ilvl w:val="1"/>
          <w:numId w:val="6"/>
        </w:numPr>
        <w:rPr>
          <w:b/>
        </w:rPr>
      </w:pPr>
      <w:r>
        <w:rPr>
          <w:b/>
        </w:rPr>
        <w:t>poistka</w:t>
      </w:r>
    </w:p>
    <w:p w:rsidR="000F3289" w:rsidRDefault="00F076BF" w:rsidP="000F3289">
      <w:pPr>
        <w:pStyle w:val="Odsekzoznamu"/>
        <w:numPr>
          <w:ilvl w:val="1"/>
          <w:numId w:val="6"/>
        </w:numPr>
        <w:rPr>
          <w:b/>
        </w:rPr>
      </w:pPr>
      <w:r w:rsidRPr="000F3289">
        <w:rPr>
          <w:b/>
        </w:rPr>
        <w:t>poistné, právo na poistné</w:t>
      </w:r>
      <w:r w:rsidR="000F3289">
        <w:rPr>
          <w:b/>
        </w:rPr>
        <w:t xml:space="preserve">, </w:t>
      </w:r>
      <w:r w:rsidR="00853949">
        <w:rPr>
          <w:b/>
        </w:rPr>
        <w:t xml:space="preserve">splatnosť poistného, </w:t>
      </w:r>
      <w:r w:rsidR="000F3289">
        <w:rPr>
          <w:b/>
        </w:rPr>
        <w:t>poistná doba, poistné obdobie</w:t>
      </w:r>
    </w:p>
    <w:p w:rsidR="000F3289" w:rsidRDefault="000F3289" w:rsidP="000F3289">
      <w:pPr>
        <w:pStyle w:val="Odsekzoznamu"/>
        <w:numPr>
          <w:ilvl w:val="1"/>
          <w:numId w:val="6"/>
        </w:numPr>
        <w:rPr>
          <w:b/>
        </w:rPr>
      </w:pPr>
      <w:r>
        <w:rPr>
          <w:b/>
        </w:rPr>
        <w:t xml:space="preserve">zmena poistného </w:t>
      </w:r>
    </w:p>
    <w:p w:rsidR="000F3289" w:rsidRDefault="000F3289" w:rsidP="000F3289">
      <w:pPr>
        <w:pStyle w:val="Odsekzoznamu"/>
        <w:numPr>
          <w:ilvl w:val="1"/>
          <w:numId w:val="6"/>
        </w:numPr>
        <w:rPr>
          <w:b/>
        </w:rPr>
      </w:pPr>
      <w:r>
        <w:rPr>
          <w:b/>
        </w:rPr>
        <w:t xml:space="preserve">zmena poistného rizika </w:t>
      </w:r>
    </w:p>
    <w:p w:rsidR="00F076BF" w:rsidRPr="000F3289" w:rsidRDefault="00F076BF" w:rsidP="000F3289">
      <w:pPr>
        <w:pStyle w:val="Odsekzoznamu"/>
        <w:numPr>
          <w:ilvl w:val="1"/>
          <w:numId w:val="6"/>
        </w:numPr>
        <w:rPr>
          <w:b/>
        </w:rPr>
      </w:pPr>
      <w:r w:rsidRPr="000F3289">
        <w:rPr>
          <w:b/>
        </w:rPr>
        <w:t>začiatok poistenia, predbežné krytie, čakacia doba</w:t>
      </w:r>
    </w:p>
    <w:p w:rsidR="00F076BF" w:rsidRDefault="00F076BF" w:rsidP="00F076BF">
      <w:pPr>
        <w:pStyle w:val="Odsekzoznamu"/>
        <w:numPr>
          <w:ilvl w:val="1"/>
          <w:numId w:val="6"/>
        </w:numPr>
        <w:rPr>
          <w:b/>
        </w:rPr>
      </w:pPr>
      <w:r>
        <w:rPr>
          <w:b/>
        </w:rPr>
        <w:t xml:space="preserve">vymedzenie poisteného, právo na plnenie, </w:t>
      </w:r>
      <w:r w:rsidR="005D7E94">
        <w:rPr>
          <w:b/>
        </w:rPr>
        <w:t>vinkulácia poistného plnenia</w:t>
      </w:r>
    </w:p>
    <w:p w:rsidR="00F076BF" w:rsidRDefault="00F076BF" w:rsidP="00F076BF">
      <w:pPr>
        <w:pStyle w:val="Odsekzoznamu"/>
        <w:numPr>
          <w:ilvl w:val="1"/>
          <w:numId w:val="6"/>
        </w:numPr>
        <w:rPr>
          <w:b/>
        </w:rPr>
      </w:pPr>
      <w:r>
        <w:rPr>
          <w:b/>
        </w:rPr>
        <w:t>povinnosti poistníka a poisteného: povinnosť odpovedať</w:t>
      </w:r>
    </w:p>
    <w:p w:rsidR="000F3289" w:rsidRPr="000F3289" w:rsidRDefault="000F3289" w:rsidP="000F3289">
      <w:pPr>
        <w:pStyle w:val="Odsekzoznamu"/>
        <w:numPr>
          <w:ilvl w:val="1"/>
          <w:numId w:val="6"/>
        </w:numPr>
        <w:rPr>
          <w:b/>
        </w:rPr>
      </w:pPr>
      <w:r w:rsidRPr="000F3289">
        <w:rPr>
          <w:b/>
        </w:rPr>
        <w:t>poistná udalosť: povinnosti poisteného, povinnosti poisťovne, zníženie poistného plnenia</w:t>
      </w:r>
    </w:p>
    <w:p w:rsidR="00F076BF" w:rsidRDefault="00F076BF" w:rsidP="00F076BF">
      <w:pPr>
        <w:pStyle w:val="Odsekzoznamu"/>
        <w:numPr>
          <w:ilvl w:val="1"/>
          <w:numId w:val="6"/>
        </w:numPr>
        <w:rPr>
          <w:b/>
        </w:rPr>
      </w:pPr>
      <w:r>
        <w:rPr>
          <w:b/>
        </w:rPr>
        <w:t>zánik poistenia</w:t>
      </w:r>
    </w:p>
    <w:p w:rsidR="000F3289" w:rsidRDefault="000F3289" w:rsidP="00F076BF">
      <w:pPr>
        <w:pStyle w:val="Odsekzoznamu"/>
        <w:numPr>
          <w:ilvl w:val="2"/>
          <w:numId w:val="6"/>
        </w:numPr>
        <w:rPr>
          <w:b/>
        </w:rPr>
      </w:pPr>
      <w:r>
        <w:rPr>
          <w:b/>
        </w:rPr>
        <w:t>uplynutie poistnej doby</w:t>
      </w:r>
    </w:p>
    <w:p w:rsidR="000F3289" w:rsidRDefault="000F3289" w:rsidP="00F076BF">
      <w:pPr>
        <w:pStyle w:val="Odsekzoznamu"/>
        <w:numPr>
          <w:ilvl w:val="2"/>
          <w:numId w:val="6"/>
        </w:numPr>
        <w:rPr>
          <w:b/>
        </w:rPr>
      </w:pPr>
      <w:r>
        <w:rPr>
          <w:b/>
        </w:rPr>
        <w:t>zánik predmetu poistenia</w:t>
      </w:r>
    </w:p>
    <w:p w:rsidR="00F076BF" w:rsidRDefault="00F076BF" w:rsidP="00F076BF">
      <w:pPr>
        <w:pStyle w:val="Odsekzoznamu"/>
        <w:numPr>
          <w:ilvl w:val="2"/>
          <w:numId w:val="6"/>
        </w:numPr>
        <w:rPr>
          <w:b/>
        </w:rPr>
      </w:pPr>
      <w:r>
        <w:rPr>
          <w:b/>
        </w:rPr>
        <w:t>výpoveď ku koncu poistného obdobia</w:t>
      </w:r>
    </w:p>
    <w:p w:rsidR="00F076BF" w:rsidRDefault="00F076BF" w:rsidP="00F076BF">
      <w:pPr>
        <w:pStyle w:val="Odsekzoznamu"/>
        <w:numPr>
          <w:ilvl w:val="2"/>
          <w:numId w:val="6"/>
        </w:numPr>
        <w:rPr>
          <w:b/>
        </w:rPr>
      </w:pPr>
      <w:r>
        <w:rPr>
          <w:b/>
        </w:rPr>
        <w:t>výpoveď v jednorazovom poistení</w:t>
      </w:r>
    </w:p>
    <w:p w:rsidR="00F076BF" w:rsidRDefault="00F076BF" w:rsidP="00F076BF">
      <w:pPr>
        <w:pStyle w:val="Odsekzoznamu"/>
        <w:numPr>
          <w:ilvl w:val="2"/>
          <w:numId w:val="6"/>
        </w:numPr>
        <w:rPr>
          <w:b/>
        </w:rPr>
      </w:pPr>
      <w:r>
        <w:rPr>
          <w:b/>
        </w:rPr>
        <w:t>výpoveď do dvoch mesiacov</w:t>
      </w:r>
    </w:p>
    <w:p w:rsidR="00F076BF" w:rsidRDefault="00F076BF" w:rsidP="00F076BF">
      <w:pPr>
        <w:pStyle w:val="Odsekzoznamu"/>
        <w:numPr>
          <w:ilvl w:val="2"/>
          <w:numId w:val="6"/>
        </w:numPr>
        <w:rPr>
          <w:b/>
        </w:rPr>
      </w:pPr>
      <w:r>
        <w:rPr>
          <w:b/>
        </w:rPr>
        <w:t>výpoveď po škodovej udalosti</w:t>
      </w:r>
    </w:p>
    <w:p w:rsidR="00F076BF" w:rsidRDefault="00F076BF" w:rsidP="00F076BF">
      <w:pPr>
        <w:pStyle w:val="Odsekzoznamu"/>
        <w:numPr>
          <w:ilvl w:val="2"/>
          <w:numId w:val="6"/>
        </w:numPr>
        <w:rPr>
          <w:b/>
        </w:rPr>
      </w:pPr>
      <w:r>
        <w:rPr>
          <w:b/>
        </w:rPr>
        <w:t>výpoveď pri prevode kmeňa alebo zániku povolenia</w:t>
      </w:r>
    </w:p>
    <w:p w:rsidR="00F076BF" w:rsidRDefault="00F076BF" w:rsidP="00F076BF">
      <w:pPr>
        <w:pStyle w:val="Odsekzoznamu"/>
        <w:numPr>
          <w:ilvl w:val="2"/>
          <w:numId w:val="6"/>
        </w:numPr>
        <w:rPr>
          <w:b/>
        </w:rPr>
      </w:pPr>
      <w:r>
        <w:rPr>
          <w:b/>
        </w:rPr>
        <w:t>odstúpenie od zmluvy v životnom poistení</w:t>
      </w:r>
    </w:p>
    <w:p w:rsidR="00F076BF" w:rsidRDefault="00F076BF" w:rsidP="00F076BF">
      <w:pPr>
        <w:pStyle w:val="Odsekzoznamu"/>
        <w:numPr>
          <w:ilvl w:val="2"/>
          <w:numId w:val="6"/>
        </w:numPr>
        <w:rPr>
          <w:b/>
        </w:rPr>
      </w:pPr>
      <w:r>
        <w:rPr>
          <w:b/>
        </w:rPr>
        <w:t>odstúpenie od zmluvy poisťovateľa</w:t>
      </w:r>
    </w:p>
    <w:p w:rsidR="00F076BF" w:rsidRDefault="00F076BF" w:rsidP="00F076BF">
      <w:pPr>
        <w:pStyle w:val="Odsekzoznamu"/>
        <w:numPr>
          <w:ilvl w:val="2"/>
          <w:numId w:val="6"/>
        </w:numPr>
        <w:rPr>
          <w:b/>
        </w:rPr>
      </w:pPr>
      <w:r>
        <w:rPr>
          <w:b/>
        </w:rPr>
        <w:t>odmietnutie plnenia</w:t>
      </w:r>
    </w:p>
    <w:p w:rsidR="00E84AD7" w:rsidRPr="00F076BF" w:rsidRDefault="00E84AD7" w:rsidP="00F076BF">
      <w:pPr>
        <w:pStyle w:val="Odsekzoznamu"/>
        <w:numPr>
          <w:ilvl w:val="2"/>
          <w:numId w:val="6"/>
        </w:numPr>
        <w:rPr>
          <w:b/>
        </w:rPr>
      </w:pPr>
      <w:r>
        <w:rPr>
          <w:b/>
        </w:rPr>
        <w:t>smrť poistníka a vstup do poistenia</w:t>
      </w:r>
    </w:p>
    <w:p w:rsidR="00F076BF" w:rsidRDefault="00F076BF" w:rsidP="00F076BF">
      <w:pPr>
        <w:pStyle w:val="Odsekzoznamu"/>
        <w:numPr>
          <w:ilvl w:val="0"/>
          <w:numId w:val="6"/>
        </w:numPr>
        <w:rPr>
          <w:b/>
        </w:rPr>
      </w:pPr>
      <w:r>
        <w:rPr>
          <w:b/>
        </w:rPr>
        <w:t>oddiel: poistenie šk</w:t>
      </w:r>
      <w:r w:rsidR="0039275E">
        <w:rPr>
          <w:b/>
        </w:rPr>
        <w:t>ody (ak je účelom poistenia nahradiť v určenom rozsahu vzniknutú škodu, ide o poistenie škody)</w:t>
      </w:r>
    </w:p>
    <w:p w:rsidR="000F3289" w:rsidRDefault="000F3289" w:rsidP="00F076BF">
      <w:pPr>
        <w:pStyle w:val="Odsekzoznamu"/>
        <w:numPr>
          <w:ilvl w:val="1"/>
          <w:numId w:val="6"/>
        </w:numPr>
        <w:rPr>
          <w:b/>
        </w:rPr>
      </w:pPr>
      <w:r>
        <w:rPr>
          <w:b/>
        </w:rPr>
        <w:t>základné vymedzenie</w:t>
      </w:r>
    </w:p>
    <w:p w:rsidR="00905F8C" w:rsidRDefault="00905F8C" w:rsidP="00905F8C">
      <w:pPr>
        <w:pStyle w:val="Odsekzoznamu"/>
        <w:numPr>
          <w:ilvl w:val="1"/>
          <w:numId w:val="6"/>
        </w:numPr>
        <w:rPr>
          <w:b/>
        </w:rPr>
      </w:pPr>
      <w:r>
        <w:rPr>
          <w:b/>
        </w:rPr>
        <w:t>poistná suma, poistná hodnota, limit poistného plnenia</w:t>
      </w:r>
    </w:p>
    <w:p w:rsidR="00F076BF" w:rsidRDefault="00F076BF" w:rsidP="00F076BF">
      <w:pPr>
        <w:pStyle w:val="Odsekzoznamu"/>
        <w:numPr>
          <w:ilvl w:val="1"/>
          <w:numId w:val="6"/>
        </w:numPr>
        <w:rPr>
          <w:b/>
        </w:rPr>
      </w:pPr>
      <w:r>
        <w:rPr>
          <w:b/>
        </w:rPr>
        <w:t xml:space="preserve">viacnásobné poistenie, množné poistenie, </w:t>
      </w:r>
      <w:proofErr w:type="spellStart"/>
      <w:r>
        <w:rPr>
          <w:b/>
        </w:rPr>
        <w:t>spolupoistenie</w:t>
      </w:r>
      <w:proofErr w:type="spellEnd"/>
    </w:p>
    <w:p w:rsidR="00F076BF" w:rsidRDefault="00853949" w:rsidP="00F076BF">
      <w:pPr>
        <w:pStyle w:val="Odsekzoznamu"/>
        <w:numPr>
          <w:ilvl w:val="1"/>
          <w:numId w:val="6"/>
        </w:numPr>
        <w:rPr>
          <w:b/>
        </w:rPr>
      </w:pPr>
      <w:r>
        <w:rPr>
          <w:b/>
        </w:rPr>
        <w:t>prechod práva na poisťovateľa</w:t>
      </w:r>
    </w:p>
    <w:p w:rsidR="006C2672" w:rsidRDefault="00F076BF" w:rsidP="006C2672">
      <w:pPr>
        <w:pStyle w:val="Odsekzoznamu"/>
        <w:numPr>
          <w:ilvl w:val="0"/>
          <w:numId w:val="6"/>
        </w:numPr>
        <w:rPr>
          <w:b/>
        </w:rPr>
      </w:pPr>
      <w:r>
        <w:rPr>
          <w:b/>
        </w:rPr>
        <w:t>oddiel: poistenie na sumu</w:t>
      </w:r>
      <w:r w:rsidR="0039275E">
        <w:rPr>
          <w:b/>
        </w:rPr>
        <w:t xml:space="preserve"> (ak je účelom poistenia získať v prípade poistnej udalosti určitú sumu alebo paušálnu náhradu, ide o poistenie na sumu)</w:t>
      </w:r>
      <w:r w:rsidR="00AA5112">
        <w:rPr>
          <w:b/>
        </w:rPr>
        <w:t>.</w:t>
      </w:r>
    </w:p>
    <w:p w:rsidR="00853949" w:rsidRDefault="00853949" w:rsidP="00853949">
      <w:pPr>
        <w:pStyle w:val="Odsekzoznamu"/>
        <w:numPr>
          <w:ilvl w:val="1"/>
          <w:numId w:val="6"/>
        </w:numPr>
        <w:rPr>
          <w:b/>
        </w:rPr>
      </w:pPr>
      <w:r>
        <w:rPr>
          <w:b/>
        </w:rPr>
        <w:t>Základné vymedzenie</w:t>
      </w:r>
    </w:p>
    <w:p w:rsidR="00853949" w:rsidRDefault="00853949" w:rsidP="00853949">
      <w:pPr>
        <w:pStyle w:val="Odsekzoznamu"/>
        <w:numPr>
          <w:ilvl w:val="1"/>
          <w:numId w:val="6"/>
        </w:numPr>
        <w:rPr>
          <w:b/>
        </w:rPr>
      </w:pPr>
      <w:r>
        <w:rPr>
          <w:b/>
        </w:rPr>
        <w:t>Samostatnosť práva na plnenie</w:t>
      </w:r>
    </w:p>
    <w:p w:rsidR="006C2672" w:rsidRDefault="006C2672" w:rsidP="006C2672">
      <w:pPr>
        <w:pStyle w:val="Odsekzoznamu"/>
        <w:numPr>
          <w:ilvl w:val="0"/>
          <w:numId w:val="6"/>
        </w:numPr>
        <w:rPr>
          <w:b/>
        </w:rPr>
      </w:pPr>
      <w:r>
        <w:rPr>
          <w:b/>
        </w:rPr>
        <w:t>Oddiel: poistenie majetku</w:t>
      </w:r>
    </w:p>
    <w:p w:rsidR="000F3289" w:rsidRDefault="000F3289" w:rsidP="000F3289">
      <w:pPr>
        <w:pStyle w:val="Odsekzoznamu"/>
        <w:numPr>
          <w:ilvl w:val="1"/>
          <w:numId w:val="6"/>
        </w:numPr>
        <w:rPr>
          <w:b/>
        </w:rPr>
      </w:pPr>
      <w:r>
        <w:rPr>
          <w:b/>
        </w:rPr>
        <w:t>základné ustanovenie</w:t>
      </w:r>
    </w:p>
    <w:p w:rsidR="00905F8C" w:rsidRDefault="00905F8C" w:rsidP="000F3289">
      <w:pPr>
        <w:pStyle w:val="Odsekzoznamu"/>
        <w:numPr>
          <w:ilvl w:val="1"/>
          <w:numId w:val="6"/>
        </w:numPr>
        <w:rPr>
          <w:b/>
        </w:rPr>
      </w:pPr>
      <w:r>
        <w:rPr>
          <w:b/>
        </w:rPr>
        <w:t>obmedzenie plnenia na vzniknutú škodu</w:t>
      </w:r>
    </w:p>
    <w:p w:rsidR="00905F8C" w:rsidRDefault="00905F8C" w:rsidP="000F3289">
      <w:pPr>
        <w:pStyle w:val="Odsekzoznamu"/>
        <w:numPr>
          <w:ilvl w:val="1"/>
          <w:numId w:val="6"/>
        </w:numPr>
        <w:rPr>
          <w:b/>
        </w:rPr>
      </w:pPr>
      <w:r>
        <w:rPr>
          <w:b/>
        </w:rPr>
        <w:t>povinnosti v prípade poistnej udalosti (nemeniť stav)</w:t>
      </w:r>
    </w:p>
    <w:p w:rsidR="000F3289" w:rsidRDefault="000F3289" w:rsidP="000F3289">
      <w:pPr>
        <w:pStyle w:val="Odsekzoznamu"/>
        <w:numPr>
          <w:ilvl w:val="1"/>
          <w:numId w:val="6"/>
        </w:numPr>
        <w:rPr>
          <w:b/>
        </w:rPr>
      </w:pPr>
      <w:r>
        <w:rPr>
          <w:b/>
        </w:rPr>
        <w:t>podpoistenie a </w:t>
      </w:r>
      <w:proofErr w:type="spellStart"/>
      <w:r>
        <w:rPr>
          <w:b/>
        </w:rPr>
        <w:t>nadpoistenie</w:t>
      </w:r>
      <w:proofErr w:type="spellEnd"/>
    </w:p>
    <w:p w:rsidR="000F3289" w:rsidRDefault="00905F8C" w:rsidP="000F3289">
      <w:pPr>
        <w:pStyle w:val="Odsekzoznamu"/>
        <w:numPr>
          <w:ilvl w:val="1"/>
          <w:numId w:val="6"/>
        </w:numPr>
        <w:rPr>
          <w:b/>
        </w:rPr>
      </w:pPr>
      <w:r>
        <w:rPr>
          <w:b/>
        </w:rPr>
        <w:t>nájdenie stratenej veci?</w:t>
      </w:r>
    </w:p>
    <w:p w:rsidR="00A3634D" w:rsidRDefault="00A3634D" w:rsidP="000F3289">
      <w:pPr>
        <w:pStyle w:val="Odsekzoznamu"/>
        <w:numPr>
          <w:ilvl w:val="1"/>
          <w:numId w:val="6"/>
        </w:numPr>
        <w:rPr>
          <w:b/>
        </w:rPr>
      </w:pPr>
      <w:r>
        <w:rPr>
          <w:b/>
        </w:rPr>
        <w:lastRenderedPageBreak/>
        <w:t>zmena vlastníka a vstup do poistenia</w:t>
      </w:r>
    </w:p>
    <w:p w:rsidR="006C2672" w:rsidRDefault="006C2672" w:rsidP="006C2672">
      <w:pPr>
        <w:pStyle w:val="Odsekzoznamu"/>
        <w:numPr>
          <w:ilvl w:val="0"/>
          <w:numId w:val="6"/>
        </w:numPr>
        <w:rPr>
          <w:b/>
        </w:rPr>
      </w:pPr>
      <w:r>
        <w:rPr>
          <w:b/>
        </w:rPr>
        <w:t>Oddiel: poistenie zodpovednosti za škodu</w:t>
      </w:r>
    </w:p>
    <w:p w:rsidR="00905F8C" w:rsidRDefault="00905F8C" w:rsidP="00905F8C">
      <w:pPr>
        <w:pStyle w:val="Odsekzoznamu"/>
        <w:numPr>
          <w:ilvl w:val="1"/>
          <w:numId w:val="6"/>
        </w:numPr>
        <w:rPr>
          <w:b/>
        </w:rPr>
      </w:pPr>
      <w:r>
        <w:rPr>
          <w:b/>
        </w:rPr>
        <w:t>Základné ustanovenie</w:t>
      </w:r>
    </w:p>
    <w:p w:rsidR="00905F8C" w:rsidRDefault="00905F8C" w:rsidP="00905F8C">
      <w:pPr>
        <w:pStyle w:val="Odsekzoznamu"/>
        <w:numPr>
          <w:ilvl w:val="1"/>
          <w:numId w:val="6"/>
        </w:numPr>
        <w:rPr>
          <w:b/>
        </w:rPr>
      </w:pPr>
      <w:r>
        <w:rPr>
          <w:b/>
        </w:rPr>
        <w:t>Charakter plnenia, nemožnosť výberu poškodeného</w:t>
      </w:r>
    </w:p>
    <w:p w:rsidR="00905F8C" w:rsidRDefault="00905F8C" w:rsidP="00905F8C">
      <w:pPr>
        <w:pStyle w:val="Odsekzoznamu"/>
        <w:numPr>
          <w:ilvl w:val="1"/>
          <w:numId w:val="6"/>
        </w:numPr>
        <w:rPr>
          <w:b/>
        </w:rPr>
      </w:pPr>
      <w:r>
        <w:rPr>
          <w:b/>
        </w:rPr>
        <w:t>Povinnosti v prípade poistnej udalosti</w:t>
      </w:r>
    </w:p>
    <w:p w:rsidR="00905F8C" w:rsidRPr="00304BEF" w:rsidRDefault="00304BEF" w:rsidP="00175777">
      <w:pPr>
        <w:pStyle w:val="Odsekzoznamu"/>
        <w:numPr>
          <w:ilvl w:val="1"/>
          <w:numId w:val="6"/>
        </w:numPr>
        <w:rPr>
          <w:b/>
        </w:rPr>
      </w:pPr>
      <w:r w:rsidRPr="00304BEF">
        <w:rPr>
          <w:b/>
        </w:rPr>
        <w:t xml:space="preserve">Poistné plnenie, </w:t>
      </w:r>
      <w:r w:rsidRPr="00304BEF">
        <w:rPr>
          <w:b/>
        </w:rPr>
        <w:t>Výplata poškodenému</w:t>
      </w:r>
      <w:r w:rsidRPr="00304BEF">
        <w:rPr>
          <w:b/>
        </w:rPr>
        <w:t xml:space="preserve">, </w:t>
      </w:r>
      <w:r w:rsidR="00905F8C" w:rsidRPr="00304BEF">
        <w:rPr>
          <w:b/>
        </w:rPr>
        <w:t>Splatnosť poistného plnenia</w:t>
      </w:r>
    </w:p>
    <w:p w:rsidR="00905F8C" w:rsidRDefault="00905F8C" w:rsidP="00905F8C">
      <w:pPr>
        <w:pStyle w:val="Odsekzoznamu"/>
        <w:numPr>
          <w:ilvl w:val="1"/>
          <w:numId w:val="6"/>
        </w:numPr>
        <w:rPr>
          <w:b/>
        </w:rPr>
      </w:pPr>
      <w:r>
        <w:rPr>
          <w:b/>
        </w:rPr>
        <w:t>Rozdelenie plnenia medzi viac poškodených, priorita nárokov</w:t>
      </w:r>
    </w:p>
    <w:p w:rsidR="00905F8C" w:rsidRDefault="00905F8C" w:rsidP="00905F8C">
      <w:pPr>
        <w:pStyle w:val="Odsekzoznamu"/>
        <w:numPr>
          <w:ilvl w:val="1"/>
          <w:numId w:val="6"/>
        </w:numPr>
        <w:rPr>
          <w:b/>
        </w:rPr>
      </w:pPr>
      <w:r>
        <w:rPr>
          <w:b/>
        </w:rPr>
        <w:t>Plnenie vo forme dôchodku</w:t>
      </w:r>
    </w:p>
    <w:p w:rsidR="00905F8C" w:rsidRDefault="00905F8C" w:rsidP="00905F8C">
      <w:pPr>
        <w:pStyle w:val="Odsekzoznamu"/>
        <w:numPr>
          <w:ilvl w:val="1"/>
          <w:numId w:val="6"/>
        </w:numPr>
        <w:rPr>
          <w:b/>
        </w:rPr>
      </w:pPr>
      <w:r>
        <w:rPr>
          <w:b/>
        </w:rPr>
        <w:t>Nemožnosť zníženia plnenia</w:t>
      </w:r>
    </w:p>
    <w:p w:rsidR="00905F8C" w:rsidRDefault="00905F8C" w:rsidP="00905F8C">
      <w:pPr>
        <w:pStyle w:val="Odsekzoznamu"/>
        <w:numPr>
          <w:ilvl w:val="1"/>
          <w:numId w:val="6"/>
        </w:numPr>
        <w:rPr>
          <w:b/>
        </w:rPr>
      </w:pPr>
      <w:r>
        <w:rPr>
          <w:b/>
        </w:rPr>
        <w:t>Prechod práva na poisťovateľa</w:t>
      </w:r>
    </w:p>
    <w:p w:rsidR="0048177C" w:rsidRDefault="0048177C" w:rsidP="00905F8C">
      <w:pPr>
        <w:pStyle w:val="Odsekzoznamu"/>
        <w:numPr>
          <w:ilvl w:val="1"/>
          <w:numId w:val="6"/>
        </w:numPr>
        <w:rPr>
          <w:b/>
        </w:rPr>
      </w:pPr>
      <w:r>
        <w:rPr>
          <w:b/>
        </w:rPr>
        <w:t>Povinné zmluvné poistenia?</w:t>
      </w:r>
    </w:p>
    <w:p w:rsidR="006C2672" w:rsidRDefault="006C2672" w:rsidP="006C2672">
      <w:pPr>
        <w:pStyle w:val="Odsekzoznamu"/>
        <w:numPr>
          <w:ilvl w:val="0"/>
          <w:numId w:val="6"/>
        </w:numPr>
        <w:rPr>
          <w:b/>
        </w:rPr>
      </w:pPr>
      <w:r>
        <w:rPr>
          <w:b/>
        </w:rPr>
        <w:t>Oddiel: poistenie právnej ochrany</w:t>
      </w:r>
    </w:p>
    <w:p w:rsidR="000F3289" w:rsidRDefault="000F3289" w:rsidP="000F3289">
      <w:pPr>
        <w:pStyle w:val="Odsekzoznamu"/>
        <w:numPr>
          <w:ilvl w:val="1"/>
          <w:numId w:val="6"/>
        </w:numPr>
        <w:rPr>
          <w:b/>
        </w:rPr>
      </w:pPr>
      <w:r>
        <w:rPr>
          <w:b/>
        </w:rPr>
        <w:t>Základné ustanovenie</w:t>
      </w:r>
    </w:p>
    <w:p w:rsidR="000F3289" w:rsidRDefault="000F3289" w:rsidP="000F3289">
      <w:pPr>
        <w:pStyle w:val="Odsekzoznamu"/>
        <w:numPr>
          <w:ilvl w:val="1"/>
          <w:numId w:val="6"/>
        </w:numPr>
        <w:rPr>
          <w:b/>
        </w:rPr>
      </w:pPr>
      <w:r>
        <w:rPr>
          <w:b/>
        </w:rPr>
        <w:t>Samostatnosť poistnej zmluvy</w:t>
      </w:r>
    </w:p>
    <w:p w:rsidR="000F3289" w:rsidRDefault="000F3289" w:rsidP="000F3289">
      <w:pPr>
        <w:pStyle w:val="Odsekzoznamu"/>
        <w:numPr>
          <w:ilvl w:val="1"/>
          <w:numId w:val="6"/>
        </w:numPr>
        <w:rPr>
          <w:b/>
        </w:rPr>
      </w:pPr>
      <w:r>
        <w:rPr>
          <w:b/>
        </w:rPr>
        <w:t>Rozhodcovské konanie</w:t>
      </w:r>
    </w:p>
    <w:p w:rsidR="000F3289" w:rsidRDefault="000F3289" w:rsidP="000F3289">
      <w:pPr>
        <w:pStyle w:val="Odsekzoznamu"/>
        <w:numPr>
          <w:ilvl w:val="1"/>
          <w:numId w:val="6"/>
        </w:numPr>
        <w:rPr>
          <w:b/>
        </w:rPr>
      </w:pPr>
      <w:r>
        <w:rPr>
          <w:b/>
        </w:rPr>
        <w:t>Výber právneho zástupcu</w:t>
      </w:r>
    </w:p>
    <w:p w:rsidR="000F3289" w:rsidRDefault="000F3289" w:rsidP="000F3289">
      <w:pPr>
        <w:pStyle w:val="Odsekzoznamu"/>
        <w:numPr>
          <w:ilvl w:val="1"/>
          <w:numId w:val="6"/>
        </w:numPr>
        <w:rPr>
          <w:b/>
        </w:rPr>
      </w:pPr>
      <w:r>
        <w:rPr>
          <w:b/>
        </w:rPr>
        <w:t>Konflikt záujmov</w:t>
      </w:r>
    </w:p>
    <w:p w:rsidR="000F3289" w:rsidRDefault="000F3289" w:rsidP="000F3289">
      <w:pPr>
        <w:pStyle w:val="Odsekzoznamu"/>
        <w:numPr>
          <w:ilvl w:val="1"/>
          <w:numId w:val="6"/>
        </w:numPr>
        <w:rPr>
          <w:b/>
        </w:rPr>
      </w:pPr>
      <w:r>
        <w:rPr>
          <w:b/>
        </w:rPr>
        <w:t>Výnimky</w:t>
      </w:r>
    </w:p>
    <w:p w:rsidR="006C2672" w:rsidRDefault="006C2672" w:rsidP="006C2672">
      <w:pPr>
        <w:pStyle w:val="Odsekzoznamu"/>
        <w:numPr>
          <w:ilvl w:val="0"/>
          <w:numId w:val="6"/>
        </w:numPr>
        <w:rPr>
          <w:b/>
        </w:rPr>
      </w:pPr>
      <w:r>
        <w:rPr>
          <w:b/>
        </w:rPr>
        <w:t>Oddiel: poistenie úveru a</w:t>
      </w:r>
      <w:r w:rsidR="005D7E94">
        <w:rPr>
          <w:b/>
        </w:rPr>
        <w:t> </w:t>
      </w:r>
      <w:r>
        <w:rPr>
          <w:b/>
        </w:rPr>
        <w:t>záruky</w:t>
      </w:r>
    </w:p>
    <w:p w:rsidR="005D7E94" w:rsidRDefault="005D7E94" w:rsidP="005D7E94">
      <w:pPr>
        <w:pStyle w:val="Odsekzoznamu"/>
        <w:numPr>
          <w:ilvl w:val="1"/>
          <w:numId w:val="6"/>
        </w:numPr>
        <w:rPr>
          <w:b/>
        </w:rPr>
      </w:pPr>
      <w:r>
        <w:rPr>
          <w:b/>
        </w:rPr>
        <w:t>Základné vymedzenie</w:t>
      </w:r>
    </w:p>
    <w:p w:rsidR="005D7E94" w:rsidRDefault="005D7E94" w:rsidP="006C2672">
      <w:pPr>
        <w:pStyle w:val="Odsekzoznamu"/>
        <w:numPr>
          <w:ilvl w:val="0"/>
          <w:numId w:val="6"/>
        </w:numPr>
        <w:rPr>
          <w:b/>
        </w:rPr>
      </w:pPr>
      <w:r>
        <w:rPr>
          <w:b/>
        </w:rPr>
        <w:t>Oddiel: poistenie finančných strát</w:t>
      </w:r>
    </w:p>
    <w:p w:rsidR="005D7E94" w:rsidRDefault="005D7E94" w:rsidP="005D7E94">
      <w:pPr>
        <w:pStyle w:val="Odsekzoznamu"/>
        <w:numPr>
          <w:ilvl w:val="1"/>
          <w:numId w:val="6"/>
        </w:numPr>
        <w:rPr>
          <w:b/>
        </w:rPr>
      </w:pPr>
      <w:r>
        <w:rPr>
          <w:b/>
        </w:rPr>
        <w:t>Základné vymedzenie</w:t>
      </w:r>
    </w:p>
    <w:p w:rsidR="005D7E94" w:rsidRDefault="005D7E94" w:rsidP="005D7E94">
      <w:pPr>
        <w:pStyle w:val="Odsekzoznamu"/>
        <w:numPr>
          <w:ilvl w:val="1"/>
          <w:numId w:val="6"/>
        </w:numPr>
        <w:rPr>
          <w:b/>
        </w:rPr>
      </w:pPr>
      <w:r>
        <w:rPr>
          <w:b/>
        </w:rPr>
        <w:t>Čakacia doba</w:t>
      </w:r>
    </w:p>
    <w:p w:rsidR="006C2672" w:rsidRDefault="006C2672" w:rsidP="006C2672">
      <w:pPr>
        <w:pStyle w:val="Odsekzoznamu"/>
        <w:numPr>
          <w:ilvl w:val="0"/>
          <w:numId w:val="6"/>
        </w:numPr>
        <w:rPr>
          <w:b/>
        </w:rPr>
      </w:pPr>
      <w:r>
        <w:rPr>
          <w:b/>
        </w:rPr>
        <w:t>Oddiel: životné poistenie</w:t>
      </w:r>
    </w:p>
    <w:p w:rsidR="000F3289" w:rsidRDefault="000F3289" w:rsidP="000F3289">
      <w:pPr>
        <w:pStyle w:val="Odsekzoznamu"/>
        <w:numPr>
          <w:ilvl w:val="1"/>
          <w:numId w:val="6"/>
        </w:numPr>
        <w:rPr>
          <w:b/>
        </w:rPr>
      </w:pPr>
      <w:r>
        <w:rPr>
          <w:b/>
        </w:rPr>
        <w:t>Základné ustanovenie</w:t>
      </w:r>
    </w:p>
    <w:p w:rsidR="000F3289" w:rsidRDefault="000F3289" w:rsidP="000F3289">
      <w:pPr>
        <w:pStyle w:val="Odsekzoznamu"/>
        <w:numPr>
          <w:ilvl w:val="1"/>
          <w:numId w:val="6"/>
        </w:numPr>
        <w:rPr>
          <w:b/>
        </w:rPr>
      </w:pPr>
      <w:r>
        <w:rPr>
          <w:b/>
        </w:rPr>
        <w:t>Samovražda</w:t>
      </w:r>
    </w:p>
    <w:p w:rsidR="000F3289" w:rsidRDefault="000F3289" w:rsidP="000F3289">
      <w:pPr>
        <w:pStyle w:val="Odsekzoznamu"/>
        <w:numPr>
          <w:ilvl w:val="1"/>
          <w:numId w:val="6"/>
        </w:numPr>
        <w:rPr>
          <w:b/>
        </w:rPr>
      </w:pPr>
      <w:r>
        <w:rPr>
          <w:b/>
        </w:rPr>
        <w:t>Osoba oprávnená na plnenie</w:t>
      </w:r>
    </w:p>
    <w:p w:rsidR="000F3289" w:rsidRDefault="000F3289" w:rsidP="000F3289">
      <w:pPr>
        <w:pStyle w:val="Odsekzoznamu"/>
        <w:numPr>
          <w:ilvl w:val="1"/>
          <w:numId w:val="6"/>
        </w:numPr>
        <w:rPr>
          <w:b/>
        </w:rPr>
      </w:pPr>
      <w:r>
        <w:rPr>
          <w:b/>
        </w:rPr>
        <w:t>Dispozícia s poistným plnením</w:t>
      </w:r>
    </w:p>
    <w:p w:rsidR="00853949" w:rsidRDefault="00853949" w:rsidP="000F3289">
      <w:pPr>
        <w:pStyle w:val="Odsekzoznamu"/>
        <w:numPr>
          <w:ilvl w:val="1"/>
          <w:numId w:val="6"/>
        </w:numPr>
        <w:rPr>
          <w:b/>
        </w:rPr>
      </w:pPr>
      <w:r>
        <w:rPr>
          <w:b/>
        </w:rPr>
        <w:t>Poistenie v splatenom stave</w:t>
      </w:r>
    </w:p>
    <w:p w:rsidR="000F3289" w:rsidRDefault="000F3289" w:rsidP="000F3289">
      <w:pPr>
        <w:pStyle w:val="Odsekzoznamu"/>
        <w:numPr>
          <w:ilvl w:val="1"/>
          <w:numId w:val="6"/>
        </w:numPr>
        <w:rPr>
          <w:b/>
        </w:rPr>
      </w:pPr>
      <w:proofErr w:type="spellStart"/>
      <w:r>
        <w:rPr>
          <w:b/>
        </w:rPr>
        <w:t>Odkupná</w:t>
      </w:r>
      <w:proofErr w:type="spellEnd"/>
      <w:r>
        <w:rPr>
          <w:b/>
        </w:rPr>
        <w:t xml:space="preserve"> hodnota</w:t>
      </w:r>
    </w:p>
    <w:p w:rsidR="006C2672" w:rsidRDefault="006C2672" w:rsidP="006C2672">
      <w:pPr>
        <w:pStyle w:val="Odsekzoznamu"/>
        <w:numPr>
          <w:ilvl w:val="0"/>
          <w:numId w:val="6"/>
        </w:numPr>
        <w:rPr>
          <w:b/>
        </w:rPr>
      </w:pPr>
      <w:r>
        <w:rPr>
          <w:b/>
        </w:rPr>
        <w:t>Oddiel: poistenie úrazu</w:t>
      </w:r>
    </w:p>
    <w:p w:rsidR="00905F8C" w:rsidRDefault="003B0DED" w:rsidP="003B0DED">
      <w:pPr>
        <w:pStyle w:val="Odsekzoznamu"/>
        <w:numPr>
          <w:ilvl w:val="1"/>
          <w:numId w:val="6"/>
        </w:numPr>
        <w:rPr>
          <w:b/>
        </w:rPr>
      </w:pPr>
      <w:r>
        <w:rPr>
          <w:b/>
        </w:rPr>
        <w:t>Základné ustanovenie, vymedzenie úrazu</w:t>
      </w:r>
      <w:r w:rsidR="00905F8C">
        <w:rPr>
          <w:b/>
        </w:rPr>
        <w:t xml:space="preserve">, </w:t>
      </w:r>
    </w:p>
    <w:p w:rsidR="003B0DED" w:rsidRDefault="00905F8C" w:rsidP="003B0DED">
      <w:pPr>
        <w:pStyle w:val="Odsekzoznamu"/>
        <w:numPr>
          <w:ilvl w:val="1"/>
          <w:numId w:val="6"/>
        </w:numPr>
        <w:rPr>
          <w:b/>
        </w:rPr>
      </w:pPr>
      <w:r>
        <w:rPr>
          <w:b/>
        </w:rPr>
        <w:t>Plnenie, ak je úrazové poistenie ako škodové poistenie</w:t>
      </w:r>
    </w:p>
    <w:p w:rsidR="00905F8C" w:rsidRDefault="00905F8C" w:rsidP="003B0DED">
      <w:pPr>
        <w:pStyle w:val="Odsekzoznamu"/>
        <w:numPr>
          <w:ilvl w:val="1"/>
          <w:numId w:val="6"/>
        </w:numPr>
        <w:rPr>
          <w:b/>
        </w:rPr>
      </w:pPr>
      <w:r>
        <w:rPr>
          <w:b/>
        </w:rPr>
        <w:t>Povinnosť nahlásiť poistnú udalosť, zánik práva na plnenie</w:t>
      </w:r>
    </w:p>
    <w:p w:rsidR="00905F8C" w:rsidRDefault="00905F8C" w:rsidP="003B0DED">
      <w:pPr>
        <w:pStyle w:val="Odsekzoznamu"/>
        <w:numPr>
          <w:ilvl w:val="1"/>
          <w:numId w:val="6"/>
        </w:numPr>
        <w:rPr>
          <w:b/>
        </w:rPr>
      </w:pPr>
      <w:r>
        <w:rPr>
          <w:b/>
        </w:rPr>
        <w:t>Povinnosti v prípade poistnej udalosti</w:t>
      </w:r>
    </w:p>
    <w:p w:rsidR="003B0DED" w:rsidRDefault="00905F8C" w:rsidP="003B0DED">
      <w:pPr>
        <w:pStyle w:val="Odsekzoznamu"/>
        <w:numPr>
          <w:ilvl w:val="1"/>
          <w:numId w:val="6"/>
        </w:numPr>
        <w:rPr>
          <w:b/>
        </w:rPr>
      </w:pPr>
      <w:r>
        <w:rPr>
          <w:b/>
        </w:rPr>
        <w:t>Zníženie poistného plnenia v poistení úrazu</w:t>
      </w:r>
    </w:p>
    <w:p w:rsidR="006C2672" w:rsidRDefault="006C2672" w:rsidP="006C2672">
      <w:pPr>
        <w:pStyle w:val="Odsekzoznamu"/>
        <w:numPr>
          <w:ilvl w:val="0"/>
          <w:numId w:val="6"/>
        </w:numPr>
        <w:rPr>
          <w:b/>
        </w:rPr>
      </w:pPr>
      <w:r>
        <w:rPr>
          <w:b/>
        </w:rPr>
        <w:t>Oddiel: poistenie choroby</w:t>
      </w:r>
    </w:p>
    <w:p w:rsidR="00905F8C" w:rsidRDefault="00905F8C" w:rsidP="00905F8C">
      <w:pPr>
        <w:pStyle w:val="Odsekzoznamu"/>
        <w:numPr>
          <w:ilvl w:val="1"/>
          <w:numId w:val="6"/>
        </w:numPr>
        <w:rPr>
          <w:b/>
        </w:rPr>
      </w:pPr>
      <w:r>
        <w:rPr>
          <w:b/>
        </w:rPr>
        <w:t>Základné ustanovenie</w:t>
      </w:r>
    </w:p>
    <w:p w:rsidR="00905F8C" w:rsidRDefault="00905F8C" w:rsidP="00905F8C">
      <w:pPr>
        <w:pStyle w:val="Odsekzoznamu"/>
        <w:numPr>
          <w:ilvl w:val="1"/>
          <w:numId w:val="6"/>
        </w:numPr>
        <w:rPr>
          <w:b/>
        </w:rPr>
      </w:pPr>
      <w:r>
        <w:rPr>
          <w:b/>
        </w:rPr>
        <w:t>Čakacie doby</w:t>
      </w:r>
    </w:p>
    <w:p w:rsidR="00A6676C" w:rsidRDefault="00F00286" w:rsidP="00F00286">
      <w:pPr>
        <w:pStyle w:val="Nadpis1"/>
      </w:pPr>
      <w:bookmarkStart w:id="60" w:name="_Toc530412248"/>
      <w:r>
        <w:t>Ostatné návrhy</w:t>
      </w:r>
      <w:bookmarkEnd w:id="60"/>
    </w:p>
    <w:p w:rsidR="00A6676C" w:rsidRDefault="00A6676C" w:rsidP="00663E18">
      <w:pPr>
        <w:rPr>
          <w:b/>
        </w:rPr>
      </w:pPr>
      <w:r>
        <w:rPr>
          <w:b/>
        </w:rPr>
        <w:t>Premlča</w:t>
      </w:r>
      <w:r w:rsidR="00451D59">
        <w:rPr>
          <w:b/>
        </w:rPr>
        <w:t>cia lehota nároku na poistné plnenie</w:t>
      </w:r>
    </w:p>
    <w:p w:rsidR="00663E18" w:rsidRPr="00663E18" w:rsidRDefault="00663E18" w:rsidP="00663E18">
      <w:r>
        <w:rPr>
          <w:b/>
        </w:rPr>
        <w:t xml:space="preserve">§ 114a: </w:t>
      </w:r>
      <w:r>
        <w:t xml:space="preserve">Pri nároku na poistné plnenie začne premlčacia lehota plynúť za jeden rok po poistnej udalosti, </w:t>
      </w:r>
      <w:r w:rsidRPr="00663E18">
        <w:rPr>
          <w:highlight w:val="yellow"/>
        </w:rPr>
        <w:t>a to bez ohľadu na to, kedy sa prejavili jej následky</w:t>
      </w:r>
      <w:r>
        <w:t>.</w:t>
      </w:r>
    </w:p>
    <w:p w:rsidR="000F5319" w:rsidRDefault="000F5319" w:rsidP="000F5319">
      <w:pPr>
        <w:rPr>
          <w:b/>
        </w:rPr>
      </w:pPr>
    </w:p>
    <w:p w:rsidR="00A753E7" w:rsidRDefault="00A753E7" w:rsidP="00EE1579">
      <w:pPr>
        <w:jc w:val="both"/>
      </w:pPr>
    </w:p>
    <w:p w:rsidR="00A753E7" w:rsidRPr="00451D59" w:rsidRDefault="00A753E7" w:rsidP="00EE1579">
      <w:pPr>
        <w:jc w:val="both"/>
      </w:pPr>
    </w:p>
    <w:sectPr w:rsidR="00A753E7" w:rsidRPr="00451D59" w:rsidSect="00304BEF">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6F63" w:rsidRDefault="00916F63" w:rsidP="006860C5">
      <w:pPr>
        <w:spacing w:line="240" w:lineRule="auto"/>
      </w:pPr>
      <w:r>
        <w:separator/>
      </w:r>
    </w:p>
  </w:endnote>
  <w:endnote w:type="continuationSeparator" w:id="0">
    <w:p w:rsidR="00916F63" w:rsidRDefault="00916F63" w:rsidP="006860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2841281"/>
      <w:docPartObj>
        <w:docPartGallery w:val="Page Numbers (Bottom of Page)"/>
        <w:docPartUnique/>
      </w:docPartObj>
    </w:sdtPr>
    <w:sdtContent>
      <w:p w:rsidR="000F3289" w:rsidRDefault="00D25B22" w:rsidP="00905F8C">
        <w:pPr>
          <w:pStyle w:val="Pta"/>
          <w:tabs>
            <w:tab w:val="left" w:pos="0"/>
          </w:tabs>
        </w:pPr>
        <w:r>
          <w:t>Pracovná v</w:t>
        </w:r>
        <w:r w:rsidR="00905F8C">
          <w:t>erzia 0.9 (19.11.2018)</w:t>
        </w:r>
        <w:r w:rsidR="00905F8C">
          <w:tab/>
        </w:r>
        <w:r w:rsidR="00905F8C">
          <w:tab/>
        </w:r>
        <w:r w:rsidR="000F3289">
          <w:t xml:space="preserve">Strana | </w:t>
        </w:r>
        <w:r w:rsidR="000F3289">
          <w:fldChar w:fldCharType="begin"/>
        </w:r>
        <w:r w:rsidR="000F3289">
          <w:instrText>PAGE   \* MERGEFORMAT</w:instrText>
        </w:r>
        <w:r w:rsidR="000F3289">
          <w:fldChar w:fldCharType="separate"/>
        </w:r>
        <w:r w:rsidR="000F3289">
          <w:t>2</w:t>
        </w:r>
        <w:r w:rsidR="000F3289">
          <w:fldChar w:fldCharType="end"/>
        </w:r>
        <w:r w:rsidR="000F3289">
          <w:t xml:space="preserve"> </w:t>
        </w:r>
      </w:p>
    </w:sdtContent>
  </w:sdt>
  <w:p w:rsidR="000F3289" w:rsidRDefault="000F328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5276350"/>
      <w:docPartObj>
        <w:docPartGallery w:val="Page Numbers (Bottom of Page)"/>
        <w:docPartUnique/>
      </w:docPartObj>
    </w:sdtPr>
    <w:sdtContent>
      <w:p w:rsidR="00304BEF" w:rsidRDefault="00FD6DB8" w:rsidP="00304BEF">
        <w:pPr>
          <w:pStyle w:val="Pta"/>
          <w:tabs>
            <w:tab w:val="clear" w:pos="9072"/>
            <w:tab w:val="left" w:pos="0"/>
            <w:tab w:val="right" w:pos="14004"/>
          </w:tabs>
        </w:pPr>
        <w:r>
          <w:t>Pracov</w:t>
        </w:r>
        <w:r w:rsidR="0011765A">
          <w:t>ná v</w:t>
        </w:r>
        <w:r w:rsidR="00304BEF">
          <w:t>erzia 0.9 (19.11.2018)</w:t>
        </w:r>
        <w:r w:rsidR="00304BEF">
          <w:tab/>
        </w:r>
        <w:r w:rsidR="00304BEF">
          <w:tab/>
          <w:t xml:space="preserve">Strana | </w:t>
        </w:r>
        <w:r w:rsidR="00304BEF">
          <w:fldChar w:fldCharType="begin"/>
        </w:r>
        <w:r w:rsidR="00304BEF">
          <w:instrText>PAGE   \* MERGEFORMAT</w:instrText>
        </w:r>
        <w:r w:rsidR="00304BEF">
          <w:fldChar w:fldCharType="separate"/>
        </w:r>
        <w:r w:rsidR="00304BEF">
          <w:t>2</w:t>
        </w:r>
        <w:r w:rsidR="00304BEF">
          <w:fldChar w:fldCharType="end"/>
        </w:r>
        <w:r w:rsidR="00304BEF">
          <w:t xml:space="preserve"> </w:t>
        </w:r>
      </w:p>
    </w:sdtContent>
  </w:sdt>
  <w:p w:rsidR="00304BEF" w:rsidRDefault="00304BEF">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9381837"/>
      <w:docPartObj>
        <w:docPartGallery w:val="Page Numbers (Bottom of Page)"/>
        <w:docPartUnique/>
      </w:docPartObj>
    </w:sdtPr>
    <w:sdtContent>
      <w:p w:rsidR="00304BEF" w:rsidRDefault="00D25B22" w:rsidP="00304BEF">
        <w:pPr>
          <w:pStyle w:val="Pta"/>
          <w:tabs>
            <w:tab w:val="left" w:pos="0"/>
            <w:tab w:val="right" w:pos="14004"/>
          </w:tabs>
        </w:pPr>
        <w:r>
          <w:t>Pracovná v</w:t>
        </w:r>
        <w:r w:rsidR="00304BEF">
          <w:t>erzia 0.9 (19.11.2018)</w:t>
        </w:r>
        <w:r w:rsidR="00304BEF">
          <w:tab/>
        </w:r>
        <w:r w:rsidR="00304BEF">
          <w:tab/>
          <w:t xml:space="preserve">Strana | </w:t>
        </w:r>
        <w:r w:rsidR="00304BEF">
          <w:fldChar w:fldCharType="begin"/>
        </w:r>
        <w:r w:rsidR="00304BEF">
          <w:instrText>PAGE   \* MERGEFORMAT</w:instrText>
        </w:r>
        <w:r w:rsidR="00304BEF">
          <w:fldChar w:fldCharType="separate"/>
        </w:r>
        <w:r w:rsidR="00304BEF">
          <w:t>2</w:t>
        </w:r>
        <w:r w:rsidR="00304BEF">
          <w:fldChar w:fldCharType="end"/>
        </w:r>
        <w:r w:rsidR="00304BEF">
          <w:t xml:space="preserve"> </w:t>
        </w:r>
      </w:p>
    </w:sdtContent>
  </w:sdt>
  <w:p w:rsidR="00304BEF" w:rsidRDefault="00304BE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6F63" w:rsidRDefault="00916F63" w:rsidP="006860C5">
      <w:pPr>
        <w:spacing w:line="240" w:lineRule="auto"/>
      </w:pPr>
      <w:r>
        <w:separator/>
      </w:r>
    </w:p>
  </w:footnote>
  <w:footnote w:type="continuationSeparator" w:id="0">
    <w:p w:rsidR="00916F63" w:rsidRDefault="00916F63" w:rsidP="006860C5">
      <w:pPr>
        <w:spacing w:line="240" w:lineRule="auto"/>
      </w:pPr>
      <w:r>
        <w:continuationSeparator/>
      </w:r>
    </w:p>
  </w:footnote>
  <w:footnote w:id="1">
    <w:p w:rsidR="000F3289" w:rsidRDefault="000F3289">
      <w:pPr>
        <w:pStyle w:val="Textpoznmkypodiarou"/>
      </w:pPr>
      <w:r>
        <w:rPr>
          <w:rStyle w:val="Odkaznapoznmkupodiarou"/>
        </w:rPr>
        <w:footnoteRef/>
      </w:r>
      <w:r>
        <w:t xml:space="preserve"> Napríklad zákon č. 266/2005 </w:t>
      </w:r>
      <w:proofErr w:type="spellStart"/>
      <w:r>
        <w:t>Z.z</w:t>
      </w:r>
      <w:proofErr w:type="spellEnd"/>
      <w:r>
        <w:t xml:space="preserve">. </w:t>
      </w:r>
      <w:r w:rsidRPr="00AD0133">
        <w:t>o ochrane spotrebiteľa pri finančných službách na diaľku</w:t>
      </w:r>
      <w:r>
        <w:t xml:space="preserve">, zákon č. 129/2010 </w:t>
      </w:r>
      <w:proofErr w:type="spellStart"/>
      <w:r>
        <w:t>Z.z</w:t>
      </w:r>
      <w:proofErr w:type="spellEnd"/>
      <w:r>
        <w:t xml:space="preserve">. </w:t>
      </w:r>
      <w:r w:rsidRPr="00AD0133">
        <w:t>o spotrebiteľských úveroch a o iných úveroch a pôžičkách pre spotrebiteľov</w:t>
      </w:r>
      <w:r>
        <w:t>, zákon č. 90/2016 Z. z.</w:t>
      </w:r>
      <w:r w:rsidRPr="00AD0133">
        <w:t xml:space="preserve"> o úveroch na bývanie</w:t>
      </w:r>
      <w:r>
        <w:t xml:space="preserve">, zákon č. 102/2014 Z. z. </w:t>
      </w:r>
      <w:r w:rsidRPr="00AD0133">
        <w:t>o ochrane spotrebiteľa pri predaji tovaru alebo poskytovaní služieb na základe zmluvy uzavretej na diaľku alebo zmluvy uzavretej mimo prevádzkových priestorov predávajúceho</w:t>
      </w:r>
      <w:r>
        <w:t>.</w:t>
      </w:r>
    </w:p>
  </w:footnote>
  <w:footnote w:id="2">
    <w:p w:rsidR="000F3289" w:rsidRDefault="000F3289">
      <w:pPr>
        <w:pStyle w:val="Textpoznmkypodiarou"/>
      </w:pPr>
      <w:r>
        <w:rPr>
          <w:rStyle w:val="Odkaznapoznmkupodiarou"/>
        </w:rPr>
        <w:footnoteRef/>
      </w:r>
      <w:r>
        <w:t xml:space="preserve"> </w:t>
      </w:r>
      <w:r>
        <w:t xml:space="preserve">V niektorých krajinách je dokonca taký súhlas nevyhnutný na platnosť zmluvy, ak je poistený odlišný od poistníka (napr. článok L132-3 francúzskeho </w:t>
      </w:r>
      <w:proofErr w:type="spellStart"/>
      <w:r>
        <w:t>CdA</w:t>
      </w:r>
      <w:proofErr w:type="spellEnd"/>
      <w:r>
        <w:t>)</w:t>
      </w:r>
    </w:p>
  </w:footnote>
  <w:footnote w:id="3">
    <w:p w:rsidR="000F3289" w:rsidRDefault="000F3289">
      <w:pPr>
        <w:pStyle w:val="Textpoznmkypodiarou"/>
      </w:pPr>
      <w:r>
        <w:rPr>
          <w:rStyle w:val="Odkaznapoznmkupodiarou"/>
        </w:rPr>
        <w:footnoteRef/>
      </w:r>
      <w:r>
        <w:t xml:space="preserve"> </w:t>
      </w:r>
      <w:r>
        <w:t xml:space="preserve">Nemusí to byť vždy tak, ak sa nemýlim, tak napr. produkt 4 </w:t>
      </w:r>
      <w:proofErr w:type="spellStart"/>
      <w:r>
        <w:t>Life</w:t>
      </w:r>
      <w:proofErr w:type="spellEnd"/>
      <w:r>
        <w:t xml:space="preserve"> </w:t>
      </w:r>
      <w:proofErr w:type="spellStart"/>
      <w:r>
        <w:t>Direct</w:t>
      </w:r>
      <w:proofErr w:type="spellEnd"/>
      <w:r>
        <w:t xml:space="preserve"> je postavený na tom, že právo na </w:t>
      </w:r>
      <w:proofErr w:type="spellStart"/>
      <w:r>
        <w:t>odkupnú</w:t>
      </w:r>
      <w:proofErr w:type="spellEnd"/>
      <w:r>
        <w:t xml:space="preserve"> hodnotu nevzniká.</w:t>
      </w:r>
    </w:p>
  </w:footnote>
  <w:footnote w:id="4">
    <w:p w:rsidR="000F3289" w:rsidRDefault="000F3289">
      <w:pPr>
        <w:pStyle w:val="Textpoznmkypodiarou"/>
      </w:pPr>
      <w:r>
        <w:rPr>
          <w:rStyle w:val="Odkaznapoznmkupodiarou"/>
        </w:rPr>
        <w:footnoteRef/>
      </w:r>
      <w:r>
        <w:t xml:space="preserve"> </w:t>
      </w:r>
      <w:proofErr w:type="spellStart"/>
      <w:r>
        <w:t>Wird</w:t>
      </w:r>
      <w:proofErr w:type="spellEnd"/>
      <w:r>
        <w:t xml:space="preserve"> </w:t>
      </w:r>
      <w:proofErr w:type="spellStart"/>
      <w:r>
        <w:t>eine</w:t>
      </w:r>
      <w:proofErr w:type="spellEnd"/>
      <w:r>
        <w:t xml:space="preserve"> </w:t>
      </w:r>
      <w:proofErr w:type="spellStart"/>
      <w:r>
        <w:t>Versicherung</w:t>
      </w:r>
      <w:proofErr w:type="spellEnd"/>
      <w:r>
        <w:t xml:space="preserve">, </w:t>
      </w:r>
      <w:proofErr w:type="spellStart"/>
      <w:r>
        <w:t>die</w:t>
      </w:r>
      <w:proofErr w:type="spellEnd"/>
      <w:r>
        <w:t xml:space="preserve"> </w:t>
      </w:r>
      <w:proofErr w:type="spellStart"/>
      <w:r>
        <w:t>Versicherungsschutz</w:t>
      </w:r>
      <w:proofErr w:type="spellEnd"/>
      <w:r>
        <w:t xml:space="preserve"> </w:t>
      </w:r>
      <w:proofErr w:type="spellStart"/>
      <w:r>
        <w:t>für</w:t>
      </w:r>
      <w:proofErr w:type="spellEnd"/>
      <w:r>
        <w:t xml:space="preserve"> </w:t>
      </w:r>
      <w:proofErr w:type="spellStart"/>
      <w:r>
        <w:t>ein</w:t>
      </w:r>
      <w:proofErr w:type="spellEnd"/>
      <w:r>
        <w:t xml:space="preserve"> </w:t>
      </w:r>
      <w:proofErr w:type="spellStart"/>
      <w:r>
        <w:t>Risiko</w:t>
      </w:r>
      <w:proofErr w:type="spellEnd"/>
      <w:r>
        <w:t xml:space="preserve"> </w:t>
      </w:r>
      <w:proofErr w:type="spellStart"/>
      <w:r>
        <w:t>bietet</w:t>
      </w:r>
      <w:proofErr w:type="spellEnd"/>
      <w:r>
        <w:t xml:space="preserve">, </w:t>
      </w:r>
      <w:proofErr w:type="spellStart"/>
      <w:r>
        <w:t>bei</w:t>
      </w:r>
      <w:proofErr w:type="spellEnd"/>
      <w:r>
        <w:t xml:space="preserve"> </w:t>
      </w:r>
      <w:proofErr w:type="spellStart"/>
      <w:r>
        <w:t>dem</w:t>
      </w:r>
      <w:proofErr w:type="spellEnd"/>
      <w:r>
        <w:t xml:space="preserve"> der </w:t>
      </w:r>
      <w:proofErr w:type="spellStart"/>
      <w:r>
        <w:t>Eintritt</w:t>
      </w:r>
      <w:proofErr w:type="spellEnd"/>
      <w:r>
        <w:t xml:space="preserve"> der </w:t>
      </w:r>
      <w:proofErr w:type="spellStart"/>
      <w:r>
        <w:t>Verpflichtung</w:t>
      </w:r>
      <w:proofErr w:type="spellEnd"/>
      <w:r>
        <w:t xml:space="preserve"> des </w:t>
      </w:r>
      <w:proofErr w:type="spellStart"/>
      <w:r>
        <w:t>Versicherers</w:t>
      </w:r>
      <w:proofErr w:type="spellEnd"/>
      <w:r>
        <w:t xml:space="preserve"> </w:t>
      </w:r>
      <w:proofErr w:type="spellStart"/>
      <w:r>
        <w:t>gewiss</w:t>
      </w:r>
      <w:proofErr w:type="spellEnd"/>
      <w:r>
        <w:t xml:space="preserve"> </w:t>
      </w:r>
      <w:proofErr w:type="spellStart"/>
      <w:r>
        <w:t>ist</w:t>
      </w:r>
      <w:proofErr w:type="spellEnd"/>
      <w:r>
        <w:t xml:space="preserve">, </w:t>
      </w:r>
      <w:proofErr w:type="spellStart"/>
      <w:r>
        <w:t>durch</w:t>
      </w:r>
      <w:proofErr w:type="spellEnd"/>
      <w:r>
        <w:t xml:space="preserve"> </w:t>
      </w:r>
      <w:proofErr w:type="spellStart"/>
      <w:r>
        <w:t>Kündigung</w:t>
      </w:r>
      <w:proofErr w:type="spellEnd"/>
      <w:r>
        <w:t xml:space="preserve"> des </w:t>
      </w:r>
      <w:proofErr w:type="spellStart"/>
      <w:r>
        <w:t>Versicherungsnehmers</w:t>
      </w:r>
      <w:proofErr w:type="spellEnd"/>
      <w:r>
        <w:t xml:space="preserve"> oder </w:t>
      </w:r>
      <w:proofErr w:type="spellStart"/>
      <w:r>
        <w:t>durch</w:t>
      </w:r>
      <w:proofErr w:type="spellEnd"/>
      <w:r>
        <w:t xml:space="preserve"> </w:t>
      </w:r>
      <w:proofErr w:type="spellStart"/>
      <w:r>
        <w:t>Rücktritt</w:t>
      </w:r>
      <w:proofErr w:type="spellEnd"/>
      <w:r>
        <w:t xml:space="preserve"> oder </w:t>
      </w:r>
      <w:proofErr w:type="spellStart"/>
      <w:r>
        <w:t>Anfechtung</w:t>
      </w:r>
      <w:proofErr w:type="spellEnd"/>
      <w:r>
        <w:t xml:space="preserve"> des </w:t>
      </w:r>
      <w:proofErr w:type="spellStart"/>
      <w:r>
        <w:t>Versicherers</w:t>
      </w:r>
      <w:proofErr w:type="spellEnd"/>
      <w:r>
        <w:t xml:space="preserve"> </w:t>
      </w:r>
      <w:proofErr w:type="spellStart"/>
      <w:r>
        <w:t>aufgehoben</w:t>
      </w:r>
      <w:proofErr w:type="spellEnd"/>
      <w:r>
        <w:t xml:space="preserve">, </w:t>
      </w:r>
      <w:proofErr w:type="spellStart"/>
      <w:r>
        <w:t>hat</w:t>
      </w:r>
      <w:proofErr w:type="spellEnd"/>
      <w:r>
        <w:t xml:space="preserve"> der </w:t>
      </w:r>
      <w:proofErr w:type="spellStart"/>
      <w:r>
        <w:t>Versicherer</w:t>
      </w:r>
      <w:proofErr w:type="spellEnd"/>
      <w:r>
        <w:t xml:space="preserve"> </w:t>
      </w:r>
      <w:proofErr w:type="spellStart"/>
      <w:r>
        <w:t>den</w:t>
      </w:r>
      <w:proofErr w:type="spellEnd"/>
      <w:r>
        <w:t xml:space="preserve"> </w:t>
      </w:r>
      <w:proofErr w:type="spellStart"/>
      <w:r>
        <w:t>Rückkaufswert</w:t>
      </w:r>
      <w:proofErr w:type="spellEnd"/>
      <w:r>
        <w:t xml:space="preserve"> </w:t>
      </w:r>
      <w:proofErr w:type="spellStart"/>
      <w:r>
        <w:t>zu</w:t>
      </w:r>
      <w:proofErr w:type="spellEnd"/>
      <w:r>
        <w:t xml:space="preserve"> </w:t>
      </w:r>
      <w:proofErr w:type="spellStart"/>
      <w:r>
        <w:t>zahlen</w:t>
      </w:r>
      <w:proofErr w:type="spellEnd"/>
      <w:r>
        <w:t>.</w:t>
      </w:r>
    </w:p>
  </w:footnote>
  <w:footnote w:id="5">
    <w:p w:rsidR="000F3289" w:rsidRDefault="000F3289">
      <w:pPr>
        <w:pStyle w:val="Textpoznmkypodiarou"/>
      </w:pPr>
      <w:r>
        <w:rPr>
          <w:rStyle w:val="Odkaznapoznmkupodiarou"/>
        </w:rPr>
        <w:footnoteRef/>
      </w:r>
      <w:r>
        <w:t xml:space="preserve"> </w:t>
      </w:r>
      <w:proofErr w:type="spellStart"/>
      <w:r>
        <w:t>Bylo</w:t>
      </w:r>
      <w:proofErr w:type="spellEnd"/>
      <w:r>
        <w:t xml:space="preserve">-li v </w:t>
      </w:r>
      <w:proofErr w:type="spellStart"/>
      <w:r>
        <w:t>životním</w:t>
      </w:r>
      <w:proofErr w:type="spellEnd"/>
      <w:r>
        <w:t xml:space="preserve"> </w:t>
      </w:r>
      <w:proofErr w:type="spellStart"/>
      <w:r>
        <w:t>pojištění</w:t>
      </w:r>
      <w:proofErr w:type="spellEnd"/>
      <w:r>
        <w:t xml:space="preserve"> </w:t>
      </w:r>
      <w:proofErr w:type="spellStart"/>
      <w:r>
        <w:t>ujednaném</w:t>
      </w:r>
      <w:proofErr w:type="spellEnd"/>
      <w:r>
        <w:t xml:space="preserve"> s </w:t>
      </w:r>
      <w:proofErr w:type="spellStart"/>
      <w:r>
        <w:t>běžným</w:t>
      </w:r>
      <w:proofErr w:type="spellEnd"/>
      <w:r>
        <w:t xml:space="preserve"> </w:t>
      </w:r>
      <w:proofErr w:type="spellStart"/>
      <w:r>
        <w:t>pojistným</w:t>
      </w:r>
      <w:proofErr w:type="spellEnd"/>
      <w:r>
        <w:t xml:space="preserve"> </w:t>
      </w:r>
      <w:proofErr w:type="spellStart"/>
      <w:r>
        <w:t>zaplaceno</w:t>
      </w:r>
      <w:proofErr w:type="spellEnd"/>
      <w:r>
        <w:t xml:space="preserve"> </w:t>
      </w:r>
      <w:proofErr w:type="spellStart"/>
      <w:r>
        <w:t>pojistné</w:t>
      </w:r>
      <w:proofErr w:type="spellEnd"/>
      <w:r>
        <w:t xml:space="preserve"> </w:t>
      </w:r>
      <w:proofErr w:type="spellStart"/>
      <w:r>
        <w:t>nejméně</w:t>
      </w:r>
      <w:proofErr w:type="spellEnd"/>
      <w:r>
        <w:t xml:space="preserve"> za dva roky, nebo </w:t>
      </w:r>
      <w:proofErr w:type="spellStart"/>
      <w:r>
        <w:t>jde</w:t>
      </w:r>
      <w:proofErr w:type="spellEnd"/>
      <w:r>
        <w:t xml:space="preserve">-li o </w:t>
      </w:r>
      <w:proofErr w:type="spellStart"/>
      <w:r>
        <w:t>pojištění</w:t>
      </w:r>
      <w:proofErr w:type="spellEnd"/>
      <w:r>
        <w:t xml:space="preserve"> za </w:t>
      </w:r>
      <w:proofErr w:type="spellStart"/>
      <w:r>
        <w:t>jednorázové</w:t>
      </w:r>
      <w:proofErr w:type="spellEnd"/>
      <w:r>
        <w:t xml:space="preserve"> </w:t>
      </w:r>
      <w:proofErr w:type="spellStart"/>
      <w:r>
        <w:t>pojistné</w:t>
      </w:r>
      <w:proofErr w:type="spellEnd"/>
      <w:r>
        <w:t xml:space="preserve"> </w:t>
      </w:r>
      <w:proofErr w:type="spellStart"/>
      <w:r>
        <w:t>ujednané</w:t>
      </w:r>
      <w:proofErr w:type="spellEnd"/>
      <w:r>
        <w:t xml:space="preserve"> na dobu </w:t>
      </w:r>
      <w:proofErr w:type="spellStart"/>
      <w:r>
        <w:t>delší</w:t>
      </w:r>
      <w:proofErr w:type="spellEnd"/>
      <w:r>
        <w:t xml:space="preserve"> </w:t>
      </w:r>
      <w:proofErr w:type="spellStart"/>
      <w:r>
        <w:t>jednoho</w:t>
      </w:r>
      <w:proofErr w:type="spellEnd"/>
      <w:r>
        <w:t xml:space="preserve"> roku, nebo </w:t>
      </w:r>
      <w:proofErr w:type="spellStart"/>
      <w:r>
        <w:t>jde</w:t>
      </w:r>
      <w:proofErr w:type="spellEnd"/>
      <w:r>
        <w:t xml:space="preserve">-li o </w:t>
      </w:r>
      <w:proofErr w:type="spellStart"/>
      <w:r>
        <w:t>pojištění</w:t>
      </w:r>
      <w:proofErr w:type="spellEnd"/>
      <w:r>
        <w:t xml:space="preserve"> </w:t>
      </w:r>
      <w:proofErr w:type="spellStart"/>
      <w:r>
        <w:t>se</w:t>
      </w:r>
      <w:proofErr w:type="spellEnd"/>
      <w:r>
        <w:t xml:space="preserve"> </w:t>
      </w:r>
      <w:proofErr w:type="spellStart"/>
      <w:r>
        <w:t>sníženou</w:t>
      </w:r>
      <w:proofErr w:type="spellEnd"/>
      <w:r>
        <w:t xml:space="preserve"> </w:t>
      </w:r>
      <w:proofErr w:type="spellStart"/>
      <w:r>
        <w:t>pojistnou</w:t>
      </w:r>
      <w:proofErr w:type="spellEnd"/>
      <w:r>
        <w:t xml:space="preserve"> </w:t>
      </w:r>
      <w:proofErr w:type="spellStart"/>
      <w:r>
        <w:t>částkou</w:t>
      </w:r>
      <w:proofErr w:type="spellEnd"/>
      <w:r>
        <w:t xml:space="preserve">, má </w:t>
      </w:r>
      <w:proofErr w:type="spellStart"/>
      <w:r>
        <w:t>pojistník</w:t>
      </w:r>
      <w:proofErr w:type="spellEnd"/>
      <w:r>
        <w:t xml:space="preserve"> právo, nevylučuje-li to </w:t>
      </w:r>
      <w:proofErr w:type="spellStart"/>
      <w:r>
        <w:t>smlouva</w:t>
      </w:r>
      <w:proofErr w:type="spellEnd"/>
      <w:r>
        <w:t xml:space="preserve">, aby mu </w:t>
      </w:r>
      <w:proofErr w:type="spellStart"/>
      <w:r>
        <w:t>pojistitel</w:t>
      </w:r>
      <w:proofErr w:type="spellEnd"/>
      <w:r>
        <w:t xml:space="preserve"> na jeho </w:t>
      </w:r>
      <w:proofErr w:type="spellStart"/>
      <w:r>
        <w:t>žádost</w:t>
      </w:r>
      <w:proofErr w:type="spellEnd"/>
      <w:r>
        <w:t xml:space="preserve"> vyplatil </w:t>
      </w:r>
      <w:proofErr w:type="spellStart"/>
      <w:r>
        <w:t>odkupné</w:t>
      </w:r>
      <w:proofErr w:type="spellEnd"/>
      <w:r>
        <w:t>.</w:t>
      </w:r>
    </w:p>
  </w:footnote>
  <w:footnote w:id="6">
    <w:p w:rsidR="000F3289" w:rsidRDefault="000F3289" w:rsidP="008C3BA9">
      <w:pPr>
        <w:pStyle w:val="Textpoznmkypodiarou"/>
      </w:pPr>
      <w:r>
        <w:rPr>
          <w:rStyle w:val="Odkaznapoznmkupodiarou"/>
        </w:rPr>
        <w:footnoteRef/>
      </w:r>
      <w:r>
        <w:t xml:space="preserve"> </w:t>
      </w:r>
      <w:proofErr w:type="spellStart"/>
      <w:r>
        <w:t>Nebylo</w:t>
      </w:r>
      <w:proofErr w:type="spellEnd"/>
      <w:r>
        <w:t xml:space="preserve">-li v </w:t>
      </w:r>
      <w:proofErr w:type="spellStart"/>
      <w:r>
        <w:t>pojistné</w:t>
      </w:r>
      <w:proofErr w:type="spellEnd"/>
      <w:r>
        <w:t xml:space="preserve"> </w:t>
      </w:r>
      <w:proofErr w:type="spellStart"/>
      <w:r>
        <w:t>smlouvě</w:t>
      </w:r>
      <w:proofErr w:type="spellEnd"/>
      <w:r>
        <w:t xml:space="preserve"> dohodnuto </w:t>
      </w:r>
      <w:proofErr w:type="spellStart"/>
      <w:r>
        <w:t>jinak</w:t>
      </w:r>
      <w:proofErr w:type="spellEnd"/>
      <w:r>
        <w:t xml:space="preserve">, právo na </w:t>
      </w:r>
      <w:proofErr w:type="spellStart"/>
      <w:r>
        <w:t>odkupné</w:t>
      </w:r>
      <w:proofErr w:type="spellEnd"/>
      <w:r>
        <w:t xml:space="preserve"> nevzniká u </w:t>
      </w:r>
      <w:proofErr w:type="spellStart"/>
      <w:r>
        <w:t>pojištění</w:t>
      </w:r>
      <w:proofErr w:type="spellEnd"/>
      <w:r>
        <w:t xml:space="preserve"> pro </w:t>
      </w:r>
      <w:proofErr w:type="spellStart"/>
      <w:r>
        <w:t>případ</w:t>
      </w:r>
      <w:proofErr w:type="spellEnd"/>
      <w:r>
        <w:t xml:space="preserve"> smrti, </w:t>
      </w:r>
      <w:proofErr w:type="spellStart"/>
      <w:r>
        <w:t>které</w:t>
      </w:r>
      <w:proofErr w:type="spellEnd"/>
      <w:r>
        <w:t xml:space="preserve"> </w:t>
      </w:r>
      <w:proofErr w:type="spellStart"/>
      <w:r>
        <w:t>bylo</w:t>
      </w:r>
      <w:proofErr w:type="spellEnd"/>
      <w:r>
        <w:t xml:space="preserve"> </w:t>
      </w:r>
      <w:proofErr w:type="spellStart"/>
      <w:r>
        <w:t>sjednáno</w:t>
      </w:r>
      <w:proofErr w:type="spellEnd"/>
      <w:r>
        <w:t xml:space="preserve"> na </w:t>
      </w:r>
      <w:proofErr w:type="spellStart"/>
      <w:r>
        <w:t>přesně</w:t>
      </w:r>
      <w:proofErr w:type="spellEnd"/>
      <w:r>
        <w:t xml:space="preserve"> stanovenou dobu, ani u </w:t>
      </w:r>
      <w:proofErr w:type="spellStart"/>
      <w:r>
        <w:t>jiného</w:t>
      </w:r>
      <w:proofErr w:type="spellEnd"/>
      <w:r>
        <w:t xml:space="preserve"> </w:t>
      </w:r>
      <w:proofErr w:type="spellStart"/>
      <w:r>
        <w:t>soukromého</w:t>
      </w:r>
      <w:proofErr w:type="spellEnd"/>
      <w:r>
        <w:t xml:space="preserve"> </w:t>
      </w:r>
      <w:proofErr w:type="spellStart"/>
      <w:r>
        <w:t>pojištění</w:t>
      </w:r>
      <w:proofErr w:type="spellEnd"/>
      <w:r>
        <w:t xml:space="preserve">, z </w:t>
      </w:r>
      <w:proofErr w:type="spellStart"/>
      <w:r>
        <w:t>něhož</w:t>
      </w:r>
      <w:proofErr w:type="spellEnd"/>
      <w:r>
        <w:t xml:space="preserve"> </w:t>
      </w:r>
      <w:proofErr w:type="spellStart"/>
      <w:r>
        <w:t>se</w:t>
      </w:r>
      <w:proofErr w:type="spellEnd"/>
      <w:r>
        <w:t xml:space="preserve"> </w:t>
      </w:r>
      <w:proofErr w:type="spellStart"/>
      <w:r>
        <w:t>vyplácí</w:t>
      </w:r>
      <w:proofErr w:type="spellEnd"/>
      <w:r>
        <w:t xml:space="preserve"> </w:t>
      </w:r>
      <w:proofErr w:type="spellStart"/>
      <w:r>
        <w:t>důchod</w:t>
      </w:r>
      <w:proofErr w:type="spellEnd"/>
      <w:r>
        <w:t xml:space="preserve">, </w:t>
      </w:r>
      <w:proofErr w:type="spellStart"/>
      <w:r>
        <w:t>pokud</w:t>
      </w:r>
      <w:proofErr w:type="spellEnd"/>
      <w:r>
        <w:t xml:space="preserve"> </w:t>
      </w:r>
      <w:proofErr w:type="spellStart"/>
      <w:r>
        <w:t>již</w:t>
      </w:r>
      <w:proofErr w:type="spellEnd"/>
      <w:r>
        <w:t xml:space="preserve"> došlo k </w:t>
      </w:r>
      <w:proofErr w:type="spellStart"/>
      <w:r>
        <w:t>výplatě</w:t>
      </w:r>
      <w:proofErr w:type="spellEnd"/>
      <w:r>
        <w:t xml:space="preserve"> </w:t>
      </w:r>
      <w:proofErr w:type="spellStart"/>
      <w:r>
        <w:t>důchodu</w:t>
      </w:r>
      <w:proofErr w:type="spellEnd"/>
      <w:r>
        <w:t xml:space="preserve">. </w:t>
      </w:r>
    </w:p>
  </w:footnote>
  <w:footnote w:id="7">
    <w:p w:rsidR="000F3289" w:rsidRDefault="000F3289">
      <w:pPr>
        <w:pStyle w:val="Textpoznmkypodiarou"/>
      </w:pPr>
      <w:r>
        <w:rPr>
          <w:rStyle w:val="Odkaznapoznmkupodiarou"/>
        </w:rPr>
        <w:footnoteRef/>
      </w:r>
      <w:r>
        <w:t xml:space="preserve"> </w:t>
      </w:r>
      <w:r w:rsidRPr="009E4541">
        <w:rPr>
          <w:i/>
        </w:rPr>
        <w:t>Šimončič, Ľ., Sýkorová, J.</w:t>
      </w:r>
      <w:r w:rsidRPr="009E4541">
        <w:t xml:space="preserve"> Nie je úraz ako „úraz“. BIATEC, ročník 25, 2017, č. 4, s. 20-22.</w:t>
      </w:r>
    </w:p>
  </w:footnote>
  <w:footnote w:id="8">
    <w:p w:rsidR="000F3289" w:rsidRDefault="000F3289">
      <w:pPr>
        <w:pStyle w:val="Textpoznmkypodiarou"/>
      </w:pPr>
      <w:r>
        <w:rPr>
          <w:rStyle w:val="Odkaznapoznmkupodiarou"/>
        </w:rPr>
        <w:footnoteRef/>
      </w:r>
      <w:r>
        <w:t xml:space="preserve"> </w:t>
      </w:r>
      <w:proofErr w:type="spellStart"/>
      <w:r>
        <w:t>Ein</w:t>
      </w:r>
      <w:proofErr w:type="spellEnd"/>
      <w:r>
        <w:t xml:space="preserve"> </w:t>
      </w:r>
      <w:proofErr w:type="spellStart"/>
      <w:r>
        <w:t>Unfall</w:t>
      </w:r>
      <w:proofErr w:type="spellEnd"/>
      <w:r>
        <w:t xml:space="preserve"> </w:t>
      </w:r>
      <w:proofErr w:type="spellStart"/>
      <w:r>
        <w:t>liegt</w:t>
      </w:r>
      <w:proofErr w:type="spellEnd"/>
      <w:r>
        <w:t xml:space="preserve"> vor, </w:t>
      </w:r>
      <w:proofErr w:type="spellStart"/>
      <w:r>
        <w:t>wenn</w:t>
      </w:r>
      <w:proofErr w:type="spellEnd"/>
      <w:r>
        <w:t xml:space="preserve"> </w:t>
      </w:r>
      <w:proofErr w:type="spellStart"/>
      <w:r>
        <w:t>die</w:t>
      </w:r>
      <w:proofErr w:type="spellEnd"/>
      <w:r>
        <w:t xml:space="preserve"> </w:t>
      </w:r>
      <w:proofErr w:type="spellStart"/>
      <w:r>
        <w:t>versicherte</w:t>
      </w:r>
      <w:proofErr w:type="spellEnd"/>
      <w:r>
        <w:t xml:space="preserve"> Person </w:t>
      </w:r>
      <w:proofErr w:type="spellStart"/>
      <w:r>
        <w:t>durch</w:t>
      </w:r>
      <w:proofErr w:type="spellEnd"/>
      <w:r>
        <w:t xml:space="preserve"> </w:t>
      </w:r>
      <w:proofErr w:type="spellStart"/>
      <w:r>
        <w:t>ein</w:t>
      </w:r>
      <w:proofErr w:type="spellEnd"/>
      <w:r>
        <w:t xml:space="preserve"> </w:t>
      </w:r>
      <w:proofErr w:type="spellStart"/>
      <w:r>
        <w:t>plötzlich</w:t>
      </w:r>
      <w:proofErr w:type="spellEnd"/>
      <w:r>
        <w:t xml:space="preserve"> von </w:t>
      </w:r>
      <w:proofErr w:type="spellStart"/>
      <w:r>
        <w:t>außen</w:t>
      </w:r>
      <w:proofErr w:type="spellEnd"/>
      <w:r>
        <w:t xml:space="preserve"> </w:t>
      </w:r>
      <w:proofErr w:type="spellStart"/>
      <w:r>
        <w:t>auf</w:t>
      </w:r>
      <w:proofErr w:type="spellEnd"/>
      <w:r>
        <w:t xml:space="preserve"> </w:t>
      </w:r>
      <w:proofErr w:type="spellStart"/>
      <w:r>
        <w:t>ihren</w:t>
      </w:r>
      <w:proofErr w:type="spellEnd"/>
      <w:r>
        <w:t xml:space="preserve"> </w:t>
      </w:r>
      <w:proofErr w:type="spellStart"/>
      <w:r>
        <w:t>Körper</w:t>
      </w:r>
      <w:proofErr w:type="spellEnd"/>
      <w:r>
        <w:t xml:space="preserve"> </w:t>
      </w:r>
      <w:proofErr w:type="spellStart"/>
      <w:r>
        <w:t>wirkendes</w:t>
      </w:r>
      <w:proofErr w:type="spellEnd"/>
      <w:r>
        <w:t xml:space="preserve"> </w:t>
      </w:r>
      <w:proofErr w:type="spellStart"/>
      <w:r>
        <w:t>Ereignis</w:t>
      </w:r>
      <w:proofErr w:type="spellEnd"/>
      <w:r>
        <w:t xml:space="preserve"> </w:t>
      </w:r>
      <w:proofErr w:type="spellStart"/>
      <w:r>
        <w:t>unfreiwillig</w:t>
      </w:r>
      <w:proofErr w:type="spellEnd"/>
      <w:r>
        <w:t xml:space="preserve"> </w:t>
      </w:r>
      <w:proofErr w:type="spellStart"/>
      <w:r>
        <w:t>eine</w:t>
      </w:r>
      <w:proofErr w:type="spellEnd"/>
      <w:r>
        <w:t xml:space="preserve"> </w:t>
      </w:r>
      <w:proofErr w:type="spellStart"/>
      <w:r>
        <w:t>Gesundheitsschädigung</w:t>
      </w:r>
      <w:proofErr w:type="spellEnd"/>
      <w:r>
        <w:t xml:space="preserve"> </w:t>
      </w:r>
      <w:proofErr w:type="spellStart"/>
      <w:r>
        <w:t>erleidet</w:t>
      </w:r>
      <w:proofErr w:type="spellEnd"/>
      <w:r>
        <w:t xml:space="preserve">. </w:t>
      </w:r>
      <w:proofErr w:type="spellStart"/>
      <w:r>
        <w:t>Die</w:t>
      </w:r>
      <w:proofErr w:type="spellEnd"/>
      <w:r>
        <w:t xml:space="preserve"> </w:t>
      </w:r>
      <w:proofErr w:type="spellStart"/>
      <w:r>
        <w:t>Unfreiwilligkeit</w:t>
      </w:r>
      <w:proofErr w:type="spellEnd"/>
      <w:r>
        <w:t xml:space="preserve"> </w:t>
      </w:r>
      <w:proofErr w:type="spellStart"/>
      <w:r>
        <w:t>wird</w:t>
      </w:r>
      <w:proofErr w:type="spellEnd"/>
      <w:r>
        <w:t xml:space="preserve"> bis </w:t>
      </w:r>
      <w:proofErr w:type="spellStart"/>
      <w:r>
        <w:t>zum</w:t>
      </w:r>
      <w:proofErr w:type="spellEnd"/>
      <w:r>
        <w:t xml:space="preserve"> </w:t>
      </w:r>
      <w:proofErr w:type="spellStart"/>
      <w:r>
        <w:t>Beweis</w:t>
      </w:r>
      <w:proofErr w:type="spellEnd"/>
      <w:r>
        <w:t xml:space="preserve"> des </w:t>
      </w:r>
      <w:proofErr w:type="spellStart"/>
      <w:r>
        <w:t>Gegenteils</w:t>
      </w:r>
      <w:proofErr w:type="spellEnd"/>
      <w:r>
        <w:t xml:space="preserve"> </w:t>
      </w:r>
      <w:proofErr w:type="spellStart"/>
      <w:r>
        <w:t>vermutet</w:t>
      </w:r>
      <w:proofErr w:type="spellEnd"/>
      <w:r>
        <w:t>.</w:t>
      </w:r>
    </w:p>
  </w:footnote>
  <w:footnote w:id="9">
    <w:p w:rsidR="000F3289" w:rsidRDefault="000F3289">
      <w:pPr>
        <w:pStyle w:val="Textpoznmkypodiarou"/>
      </w:pPr>
      <w:r>
        <w:rPr>
          <w:rStyle w:val="Odkaznapoznmkupodiarou"/>
        </w:rPr>
        <w:footnoteRef/>
      </w:r>
      <w:r>
        <w:t xml:space="preserve"> Podľa § 122 ods. 5 návrhu rekodifikačnej komisie má platiť výkladové pravidlo, že bezodkladne znamená ihneď ako je to možné.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289" w:rsidRPr="000F3289" w:rsidRDefault="000F3289" w:rsidP="0056151A">
    <w:pPr>
      <w:pStyle w:val="Hlavika"/>
      <w:jc w:val="center"/>
      <w:rPr>
        <w:b/>
      </w:rPr>
    </w:pPr>
    <w:r w:rsidRPr="000F3289">
      <w:rPr>
        <w:b/>
      </w:rPr>
      <w:t>Dôverné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31CEA"/>
    <w:multiLevelType w:val="hybridMultilevel"/>
    <w:tmpl w:val="01765A6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5CC6C4D"/>
    <w:multiLevelType w:val="hybridMultilevel"/>
    <w:tmpl w:val="C6A8A36E"/>
    <w:lvl w:ilvl="0" w:tplc="0FA6A43A">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5FC1114"/>
    <w:multiLevelType w:val="hybridMultilevel"/>
    <w:tmpl w:val="5754C72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C094C06"/>
    <w:multiLevelType w:val="hybridMultilevel"/>
    <w:tmpl w:val="3CA25C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E3A4497"/>
    <w:multiLevelType w:val="hybridMultilevel"/>
    <w:tmpl w:val="2AECF85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E744A07"/>
    <w:multiLevelType w:val="hybridMultilevel"/>
    <w:tmpl w:val="DD84AE9E"/>
    <w:lvl w:ilvl="0" w:tplc="1082BAE4">
      <w:start w:val="488"/>
      <w:numFmt w:val="decimal"/>
      <w:lvlText w:val="§ %1"/>
      <w:lvlJc w:val="center"/>
      <w:pPr>
        <w:ind w:left="720" w:hanging="360"/>
      </w:pPr>
      <w:rPr>
        <w:rFonts w:ascii="Times New Roman" w:hAnsi="Times New Roman" w:hint="default"/>
        <w:b/>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F3374DF"/>
    <w:multiLevelType w:val="hybridMultilevel"/>
    <w:tmpl w:val="D22090A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73B0139"/>
    <w:multiLevelType w:val="hybridMultilevel"/>
    <w:tmpl w:val="BF7A422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AE65261"/>
    <w:multiLevelType w:val="hybridMultilevel"/>
    <w:tmpl w:val="17B6E60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F6D7904"/>
    <w:multiLevelType w:val="hybridMultilevel"/>
    <w:tmpl w:val="025CD0F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3FA03B8"/>
    <w:multiLevelType w:val="hybridMultilevel"/>
    <w:tmpl w:val="14B47F9A"/>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5A62D43"/>
    <w:multiLevelType w:val="multilevel"/>
    <w:tmpl w:val="44A01C00"/>
    <w:lvl w:ilvl="0">
      <w:start w:val="1"/>
      <w:numFmt w:val="decimal"/>
      <w:pStyle w:val="Nadpis1"/>
      <w:lvlText w:val="%1"/>
      <w:lvlJc w:val="left"/>
      <w:pPr>
        <w:ind w:left="432" w:hanging="432"/>
      </w:pPr>
      <w:rPr>
        <w:rStyle w:val="Nzovknihy"/>
        <w:i w:val="0"/>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2" w15:restartNumberingAfterBreak="0">
    <w:nsid w:val="52D45E0E"/>
    <w:multiLevelType w:val="hybridMultilevel"/>
    <w:tmpl w:val="581EE5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3A52638"/>
    <w:multiLevelType w:val="hybridMultilevel"/>
    <w:tmpl w:val="539C102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5EB6951"/>
    <w:multiLevelType w:val="hybridMultilevel"/>
    <w:tmpl w:val="04E8A62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9961EB3"/>
    <w:multiLevelType w:val="hybridMultilevel"/>
    <w:tmpl w:val="D7D8FD8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1764990"/>
    <w:multiLevelType w:val="hybridMultilevel"/>
    <w:tmpl w:val="90FECFD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3F41AE6"/>
    <w:multiLevelType w:val="hybridMultilevel"/>
    <w:tmpl w:val="9E4404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8CC03F5"/>
    <w:multiLevelType w:val="hybridMultilevel"/>
    <w:tmpl w:val="FE0E1D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CD84446"/>
    <w:multiLevelType w:val="hybridMultilevel"/>
    <w:tmpl w:val="E02A62A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F5770B5"/>
    <w:multiLevelType w:val="hybridMultilevel"/>
    <w:tmpl w:val="2C60DBD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16"/>
  </w:num>
  <w:num w:numId="3">
    <w:abstractNumId w:val="4"/>
  </w:num>
  <w:num w:numId="4">
    <w:abstractNumId w:val="15"/>
  </w:num>
  <w:num w:numId="5">
    <w:abstractNumId w:val="7"/>
  </w:num>
  <w:num w:numId="6">
    <w:abstractNumId w:val="10"/>
  </w:num>
  <w:num w:numId="7">
    <w:abstractNumId w:val="0"/>
  </w:num>
  <w:num w:numId="8">
    <w:abstractNumId w:val="17"/>
  </w:num>
  <w:num w:numId="9">
    <w:abstractNumId w:val="1"/>
  </w:num>
  <w:num w:numId="10">
    <w:abstractNumId w:val="19"/>
  </w:num>
  <w:num w:numId="11">
    <w:abstractNumId w:val="12"/>
  </w:num>
  <w:num w:numId="12">
    <w:abstractNumId w:val="9"/>
  </w:num>
  <w:num w:numId="13">
    <w:abstractNumId w:val="20"/>
  </w:num>
  <w:num w:numId="14">
    <w:abstractNumId w:val="3"/>
  </w:num>
  <w:num w:numId="15">
    <w:abstractNumId w:val="2"/>
  </w:num>
  <w:num w:numId="16">
    <w:abstractNumId w:val="18"/>
  </w:num>
  <w:num w:numId="17">
    <w:abstractNumId w:val="14"/>
  </w:num>
  <w:num w:numId="18">
    <w:abstractNumId w:val="13"/>
  </w:num>
  <w:num w:numId="19">
    <w:abstractNumId w:val="11"/>
  </w:num>
  <w:num w:numId="20">
    <w:abstractNumId w:val="6"/>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814"/>
    <w:rsid w:val="00017701"/>
    <w:rsid w:val="00022F5F"/>
    <w:rsid w:val="00022FC4"/>
    <w:rsid w:val="00027AB8"/>
    <w:rsid w:val="000324C9"/>
    <w:rsid w:val="0003715C"/>
    <w:rsid w:val="00044A1E"/>
    <w:rsid w:val="00046937"/>
    <w:rsid w:val="00056CE8"/>
    <w:rsid w:val="0006130E"/>
    <w:rsid w:val="00066738"/>
    <w:rsid w:val="00070466"/>
    <w:rsid w:val="00086AA0"/>
    <w:rsid w:val="00093E04"/>
    <w:rsid w:val="00093F9A"/>
    <w:rsid w:val="00094957"/>
    <w:rsid w:val="000A1F0B"/>
    <w:rsid w:val="000B0D36"/>
    <w:rsid w:val="000B1C58"/>
    <w:rsid w:val="000B2542"/>
    <w:rsid w:val="000C432D"/>
    <w:rsid w:val="000D00A0"/>
    <w:rsid w:val="000D1D9F"/>
    <w:rsid w:val="000F2169"/>
    <w:rsid w:val="000F3289"/>
    <w:rsid w:val="000F5319"/>
    <w:rsid w:val="001044CD"/>
    <w:rsid w:val="00112390"/>
    <w:rsid w:val="0011765A"/>
    <w:rsid w:val="001218D4"/>
    <w:rsid w:val="00133A74"/>
    <w:rsid w:val="001377D1"/>
    <w:rsid w:val="00140C45"/>
    <w:rsid w:val="001620E4"/>
    <w:rsid w:val="00171C55"/>
    <w:rsid w:val="00173DD7"/>
    <w:rsid w:val="00180710"/>
    <w:rsid w:val="001834C8"/>
    <w:rsid w:val="0018525E"/>
    <w:rsid w:val="00186682"/>
    <w:rsid w:val="00192924"/>
    <w:rsid w:val="00194B08"/>
    <w:rsid w:val="001C2672"/>
    <w:rsid w:val="001C30CF"/>
    <w:rsid w:val="001E6084"/>
    <w:rsid w:val="001E6505"/>
    <w:rsid w:val="00202992"/>
    <w:rsid w:val="00211C0E"/>
    <w:rsid w:val="00214D48"/>
    <w:rsid w:val="002155C6"/>
    <w:rsid w:val="0022314A"/>
    <w:rsid w:val="00233280"/>
    <w:rsid w:val="002377AE"/>
    <w:rsid w:val="0024540B"/>
    <w:rsid w:val="00246222"/>
    <w:rsid w:val="0024670D"/>
    <w:rsid w:val="00263FCB"/>
    <w:rsid w:val="00267520"/>
    <w:rsid w:val="00274616"/>
    <w:rsid w:val="002763ED"/>
    <w:rsid w:val="00287854"/>
    <w:rsid w:val="00291B4A"/>
    <w:rsid w:val="0029684B"/>
    <w:rsid w:val="002976A9"/>
    <w:rsid w:val="002B697E"/>
    <w:rsid w:val="002B7C98"/>
    <w:rsid w:val="002C0805"/>
    <w:rsid w:val="002C455C"/>
    <w:rsid w:val="002C7167"/>
    <w:rsid w:val="002D2A27"/>
    <w:rsid w:val="002E4FF4"/>
    <w:rsid w:val="002F1E02"/>
    <w:rsid w:val="002F5D6D"/>
    <w:rsid w:val="00304BEF"/>
    <w:rsid w:val="0031479B"/>
    <w:rsid w:val="00330422"/>
    <w:rsid w:val="00350593"/>
    <w:rsid w:val="0036364D"/>
    <w:rsid w:val="003645A6"/>
    <w:rsid w:val="0036513F"/>
    <w:rsid w:val="00370585"/>
    <w:rsid w:val="003730CD"/>
    <w:rsid w:val="00375C6A"/>
    <w:rsid w:val="00380A6F"/>
    <w:rsid w:val="00384472"/>
    <w:rsid w:val="0039275E"/>
    <w:rsid w:val="003A0CE2"/>
    <w:rsid w:val="003A14E8"/>
    <w:rsid w:val="003A406D"/>
    <w:rsid w:val="003A4A39"/>
    <w:rsid w:val="003B02C1"/>
    <w:rsid w:val="003B0DED"/>
    <w:rsid w:val="003B2DC2"/>
    <w:rsid w:val="003B76BC"/>
    <w:rsid w:val="003D30AE"/>
    <w:rsid w:val="003D3D92"/>
    <w:rsid w:val="003E2137"/>
    <w:rsid w:val="003E64C4"/>
    <w:rsid w:val="003F33A6"/>
    <w:rsid w:val="003F66B9"/>
    <w:rsid w:val="004051C0"/>
    <w:rsid w:val="0040681C"/>
    <w:rsid w:val="004240C7"/>
    <w:rsid w:val="00446C11"/>
    <w:rsid w:val="00447310"/>
    <w:rsid w:val="00451D59"/>
    <w:rsid w:val="0047607A"/>
    <w:rsid w:val="0048177C"/>
    <w:rsid w:val="0048261D"/>
    <w:rsid w:val="00486FF9"/>
    <w:rsid w:val="00496528"/>
    <w:rsid w:val="004A408B"/>
    <w:rsid w:val="004B20B9"/>
    <w:rsid w:val="004C0D33"/>
    <w:rsid w:val="004C6AB2"/>
    <w:rsid w:val="004D0CB6"/>
    <w:rsid w:val="004E2A9B"/>
    <w:rsid w:val="004F003E"/>
    <w:rsid w:val="004F691E"/>
    <w:rsid w:val="005000DC"/>
    <w:rsid w:val="00502F70"/>
    <w:rsid w:val="00503D83"/>
    <w:rsid w:val="005059AD"/>
    <w:rsid w:val="00524814"/>
    <w:rsid w:val="0053149F"/>
    <w:rsid w:val="00533927"/>
    <w:rsid w:val="00536924"/>
    <w:rsid w:val="0056151A"/>
    <w:rsid w:val="00563142"/>
    <w:rsid w:val="00566919"/>
    <w:rsid w:val="0057654D"/>
    <w:rsid w:val="005813E2"/>
    <w:rsid w:val="0058589B"/>
    <w:rsid w:val="00587604"/>
    <w:rsid w:val="00590CBE"/>
    <w:rsid w:val="005A266D"/>
    <w:rsid w:val="005A36AA"/>
    <w:rsid w:val="005B0180"/>
    <w:rsid w:val="005B1F75"/>
    <w:rsid w:val="005B4E80"/>
    <w:rsid w:val="005B51FF"/>
    <w:rsid w:val="005B574D"/>
    <w:rsid w:val="005B5753"/>
    <w:rsid w:val="005C277E"/>
    <w:rsid w:val="005C3214"/>
    <w:rsid w:val="005D3F57"/>
    <w:rsid w:val="005D7DA2"/>
    <w:rsid w:val="005D7E94"/>
    <w:rsid w:val="005E5E25"/>
    <w:rsid w:val="005F148E"/>
    <w:rsid w:val="006003F3"/>
    <w:rsid w:val="0060605E"/>
    <w:rsid w:val="0061089D"/>
    <w:rsid w:val="00610C1C"/>
    <w:rsid w:val="0061120B"/>
    <w:rsid w:val="0061141F"/>
    <w:rsid w:val="00623795"/>
    <w:rsid w:val="006243F3"/>
    <w:rsid w:val="0063526A"/>
    <w:rsid w:val="006379FB"/>
    <w:rsid w:val="00637CE4"/>
    <w:rsid w:val="00650187"/>
    <w:rsid w:val="00651701"/>
    <w:rsid w:val="00663E18"/>
    <w:rsid w:val="0067287B"/>
    <w:rsid w:val="006769D8"/>
    <w:rsid w:val="00683EA1"/>
    <w:rsid w:val="006860C5"/>
    <w:rsid w:val="006A175E"/>
    <w:rsid w:val="006A6562"/>
    <w:rsid w:val="006B620F"/>
    <w:rsid w:val="006C0109"/>
    <w:rsid w:val="006C0971"/>
    <w:rsid w:val="006C2672"/>
    <w:rsid w:val="006C3973"/>
    <w:rsid w:val="006C4F86"/>
    <w:rsid w:val="006C54E8"/>
    <w:rsid w:val="006D796C"/>
    <w:rsid w:val="006E0D2A"/>
    <w:rsid w:val="006E2B1C"/>
    <w:rsid w:val="006F7F23"/>
    <w:rsid w:val="007003ED"/>
    <w:rsid w:val="00702703"/>
    <w:rsid w:val="007133A1"/>
    <w:rsid w:val="007163E1"/>
    <w:rsid w:val="0072339D"/>
    <w:rsid w:val="00724B92"/>
    <w:rsid w:val="007306BA"/>
    <w:rsid w:val="00751871"/>
    <w:rsid w:val="00753E97"/>
    <w:rsid w:val="00767F8F"/>
    <w:rsid w:val="0077691F"/>
    <w:rsid w:val="00776BAC"/>
    <w:rsid w:val="007847D9"/>
    <w:rsid w:val="00792208"/>
    <w:rsid w:val="0079566C"/>
    <w:rsid w:val="007A0468"/>
    <w:rsid w:val="007A20F0"/>
    <w:rsid w:val="007A7BA9"/>
    <w:rsid w:val="007B3F94"/>
    <w:rsid w:val="007E266F"/>
    <w:rsid w:val="007E2877"/>
    <w:rsid w:val="008011A2"/>
    <w:rsid w:val="00801848"/>
    <w:rsid w:val="008026E3"/>
    <w:rsid w:val="00811B90"/>
    <w:rsid w:val="0082324A"/>
    <w:rsid w:val="00825F7A"/>
    <w:rsid w:val="00827EA8"/>
    <w:rsid w:val="00833916"/>
    <w:rsid w:val="00845D3C"/>
    <w:rsid w:val="00851EF5"/>
    <w:rsid w:val="00853949"/>
    <w:rsid w:val="00854C2E"/>
    <w:rsid w:val="00860DDC"/>
    <w:rsid w:val="0086342A"/>
    <w:rsid w:val="00864412"/>
    <w:rsid w:val="00871019"/>
    <w:rsid w:val="0088465F"/>
    <w:rsid w:val="00884ABF"/>
    <w:rsid w:val="008A5063"/>
    <w:rsid w:val="008B4CCC"/>
    <w:rsid w:val="008B7979"/>
    <w:rsid w:val="008C0026"/>
    <w:rsid w:val="008C3BA9"/>
    <w:rsid w:val="008D7807"/>
    <w:rsid w:val="008E7B7A"/>
    <w:rsid w:val="008F0AAD"/>
    <w:rsid w:val="009036AD"/>
    <w:rsid w:val="00904F0F"/>
    <w:rsid w:val="00905F8C"/>
    <w:rsid w:val="00916F63"/>
    <w:rsid w:val="00922FA5"/>
    <w:rsid w:val="00930677"/>
    <w:rsid w:val="009339B7"/>
    <w:rsid w:val="0093518B"/>
    <w:rsid w:val="00940CDA"/>
    <w:rsid w:val="00947B2D"/>
    <w:rsid w:val="00951E5D"/>
    <w:rsid w:val="00953E17"/>
    <w:rsid w:val="00970945"/>
    <w:rsid w:val="00980AFF"/>
    <w:rsid w:val="00992F2D"/>
    <w:rsid w:val="009A3E90"/>
    <w:rsid w:val="009B326B"/>
    <w:rsid w:val="009D1CF5"/>
    <w:rsid w:val="009D5CC5"/>
    <w:rsid w:val="009D79EF"/>
    <w:rsid w:val="009E394A"/>
    <w:rsid w:val="009E4541"/>
    <w:rsid w:val="009F0E08"/>
    <w:rsid w:val="00A056F7"/>
    <w:rsid w:val="00A06D10"/>
    <w:rsid w:val="00A1340A"/>
    <w:rsid w:val="00A2509D"/>
    <w:rsid w:val="00A25FBB"/>
    <w:rsid w:val="00A3634D"/>
    <w:rsid w:val="00A40632"/>
    <w:rsid w:val="00A57649"/>
    <w:rsid w:val="00A6676C"/>
    <w:rsid w:val="00A6799A"/>
    <w:rsid w:val="00A720C7"/>
    <w:rsid w:val="00A753E7"/>
    <w:rsid w:val="00A95BD3"/>
    <w:rsid w:val="00AA5112"/>
    <w:rsid w:val="00AA6F2D"/>
    <w:rsid w:val="00AA7E61"/>
    <w:rsid w:val="00AB405E"/>
    <w:rsid w:val="00AB5ED5"/>
    <w:rsid w:val="00AC050E"/>
    <w:rsid w:val="00AC54AB"/>
    <w:rsid w:val="00AC5C50"/>
    <w:rsid w:val="00AD0133"/>
    <w:rsid w:val="00AD1490"/>
    <w:rsid w:val="00AD375C"/>
    <w:rsid w:val="00AD554B"/>
    <w:rsid w:val="00AD76C6"/>
    <w:rsid w:val="00AE4BFB"/>
    <w:rsid w:val="00AE7A82"/>
    <w:rsid w:val="00B20024"/>
    <w:rsid w:val="00B326BA"/>
    <w:rsid w:val="00B43D00"/>
    <w:rsid w:val="00B44E22"/>
    <w:rsid w:val="00B54774"/>
    <w:rsid w:val="00B54A6C"/>
    <w:rsid w:val="00B54FC3"/>
    <w:rsid w:val="00B57A63"/>
    <w:rsid w:val="00B6018A"/>
    <w:rsid w:val="00B61C79"/>
    <w:rsid w:val="00B90739"/>
    <w:rsid w:val="00B95387"/>
    <w:rsid w:val="00BA3FBD"/>
    <w:rsid w:val="00BD6BA3"/>
    <w:rsid w:val="00BE1765"/>
    <w:rsid w:val="00BE5169"/>
    <w:rsid w:val="00BF34F1"/>
    <w:rsid w:val="00BF702D"/>
    <w:rsid w:val="00C02134"/>
    <w:rsid w:val="00C03808"/>
    <w:rsid w:val="00C15064"/>
    <w:rsid w:val="00C318C5"/>
    <w:rsid w:val="00C50399"/>
    <w:rsid w:val="00C532ED"/>
    <w:rsid w:val="00C64FDF"/>
    <w:rsid w:val="00C677C2"/>
    <w:rsid w:val="00C7175C"/>
    <w:rsid w:val="00CA1670"/>
    <w:rsid w:val="00CB43B8"/>
    <w:rsid w:val="00CB4A8F"/>
    <w:rsid w:val="00CB787A"/>
    <w:rsid w:val="00CC1CBC"/>
    <w:rsid w:val="00CC35BE"/>
    <w:rsid w:val="00CC7F19"/>
    <w:rsid w:val="00CD3485"/>
    <w:rsid w:val="00D12A7B"/>
    <w:rsid w:val="00D20297"/>
    <w:rsid w:val="00D23B37"/>
    <w:rsid w:val="00D25B22"/>
    <w:rsid w:val="00D43179"/>
    <w:rsid w:val="00D51931"/>
    <w:rsid w:val="00D52ED5"/>
    <w:rsid w:val="00D629C0"/>
    <w:rsid w:val="00D809C7"/>
    <w:rsid w:val="00D82123"/>
    <w:rsid w:val="00D90836"/>
    <w:rsid w:val="00DA1959"/>
    <w:rsid w:val="00DA63F2"/>
    <w:rsid w:val="00DC1FD2"/>
    <w:rsid w:val="00DD1077"/>
    <w:rsid w:val="00DE05F4"/>
    <w:rsid w:val="00DF4ED4"/>
    <w:rsid w:val="00DF58AF"/>
    <w:rsid w:val="00E027A1"/>
    <w:rsid w:val="00E34667"/>
    <w:rsid w:val="00E37308"/>
    <w:rsid w:val="00E415A1"/>
    <w:rsid w:val="00E47664"/>
    <w:rsid w:val="00E55F5E"/>
    <w:rsid w:val="00E57ADD"/>
    <w:rsid w:val="00E66CCB"/>
    <w:rsid w:val="00E74352"/>
    <w:rsid w:val="00E756FB"/>
    <w:rsid w:val="00E82BEC"/>
    <w:rsid w:val="00E84A83"/>
    <w:rsid w:val="00E84AD7"/>
    <w:rsid w:val="00E871BB"/>
    <w:rsid w:val="00E879CA"/>
    <w:rsid w:val="00E97220"/>
    <w:rsid w:val="00E974D0"/>
    <w:rsid w:val="00EA339B"/>
    <w:rsid w:val="00EC5E69"/>
    <w:rsid w:val="00ED07F4"/>
    <w:rsid w:val="00EE1579"/>
    <w:rsid w:val="00EE6001"/>
    <w:rsid w:val="00EF13D8"/>
    <w:rsid w:val="00EF5C0C"/>
    <w:rsid w:val="00F00286"/>
    <w:rsid w:val="00F0428A"/>
    <w:rsid w:val="00F06B0F"/>
    <w:rsid w:val="00F076BF"/>
    <w:rsid w:val="00F33D78"/>
    <w:rsid w:val="00F5151E"/>
    <w:rsid w:val="00F52D1F"/>
    <w:rsid w:val="00F537EE"/>
    <w:rsid w:val="00F541AE"/>
    <w:rsid w:val="00F60E83"/>
    <w:rsid w:val="00F6170B"/>
    <w:rsid w:val="00F63FFC"/>
    <w:rsid w:val="00F6654D"/>
    <w:rsid w:val="00F677E3"/>
    <w:rsid w:val="00F70EF4"/>
    <w:rsid w:val="00F75C31"/>
    <w:rsid w:val="00F872B1"/>
    <w:rsid w:val="00F90835"/>
    <w:rsid w:val="00F918B7"/>
    <w:rsid w:val="00FA52AE"/>
    <w:rsid w:val="00FB00FE"/>
    <w:rsid w:val="00FB1E63"/>
    <w:rsid w:val="00FB637C"/>
    <w:rsid w:val="00FB77DB"/>
    <w:rsid w:val="00FC60DE"/>
    <w:rsid w:val="00FD6DB8"/>
    <w:rsid w:val="00FE26C7"/>
    <w:rsid w:val="00FE5A29"/>
    <w:rsid w:val="00FF757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7454A8"/>
  <w15:chartTrackingRefBased/>
  <w15:docId w15:val="{25275F77-6A71-41A0-B7C7-CDA71EC78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B326BA"/>
    <w:pPr>
      <w:spacing w:before="60" w:after="0"/>
    </w:pPr>
  </w:style>
  <w:style w:type="paragraph" w:styleId="Nadpis1">
    <w:name w:val="heading 1"/>
    <w:basedOn w:val="Normlny"/>
    <w:next w:val="Normlny"/>
    <w:link w:val="Nadpis1Char"/>
    <w:uiPriority w:val="9"/>
    <w:qFormat/>
    <w:rsid w:val="00B326BA"/>
    <w:pPr>
      <w:keepNext/>
      <w:keepLines/>
      <w:numPr>
        <w:numId w:val="19"/>
      </w:numPr>
      <w:spacing w:before="240"/>
      <w:outlineLvl w:val="0"/>
    </w:pPr>
    <w:rPr>
      <w:rFonts w:asciiTheme="majorHAnsi" w:eastAsiaTheme="majorEastAsia" w:hAnsiTheme="majorHAnsi" w:cstheme="majorBidi"/>
      <w:b/>
      <w:color w:val="1D3051"/>
      <w:sz w:val="32"/>
      <w:szCs w:val="32"/>
    </w:rPr>
  </w:style>
  <w:style w:type="paragraph" w:styleId="Nadpis2">
    <w:name w:val="heading 2"/>
    <w:basedOn w:val="Normlny"/>
    <w:next w:val="Normlny"/>
    <w:link w:val="Nadpis2Char"/>
    <w:uiPriority w:val="9"/>
    <w:unhideWhenUsed/>
    <w:qFormat/>
    <w:rsid w:val="00B326BA"/>
    <w:pPr>
      <w:keepNext/>
      <w:keepLines/>
      <w:numPr>
        <w:ilvl w:val="1"/>
        <w:numId w:val="19"/>
      </w:numPr>
      <w:spacing w:before="120"/>
      <w:outlineLvl w:val="1"/>
    </w:pPr>
    <w:rPr>
      <w:rFonts w:asciiTheme="majorHAnsi" w:eastAsiaTheme="majorEastAsia" w:hAnsiTheme="majorHAnsi" w:cstheme="majorBidi"/>
      <w:b/>
      <w:color w:val="2F5496" w:themeColor="accent1" w:themeShade="BF"/>
      <w:sz w:val="26"/>
      <w:szCs w:val="26"/>
    </w:rPr>
  </w:style>
  <w:style w:type="paragraph" w:styleId="Nadpis3">
    <w:name w:val="heading 3"/>
    <w:basedOn w:val="Normlny"/>
    <w:next w:val="Normlny"/>
    <w:link w:val="Nadpis3Char"/>
    <w:uiPriority w:val="9"/>
    <w:unhideWhenUsed/>
    <w:qFormat/>
    <w:rsid w:val="005E5E25"/>
    <w:pPr>
      <w:keepNext/>
      <w:keepLines/>
      <w:numPr>
        <w:ilvl w:val="2"/>
        <w:numId w:val="19"/>
      </w:numPr>
      <w:spacing w:before="12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y"/>
    <w:next w:val="Normlny"/>
    <w:link w:val="Nadpis4Char"/>
    <w:uiPriority w:val="9"/>
    <w:semiHidden/>
    <w:unhideWhenUsed/>
    <w:qFormat/>
    <w:rsid w:val="00650187"/>
    <w:pPr>
      <w:keepNext/>
      <w:keepLines/>
      <w:numPr>
        <w:ilvl w:val="3"/>
        <w:numId w:val="19"/>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iPriority w:val="9"/>
    <w:semiHidden/>
    <w:unhideWhenUsed/>
    <w:qFormat/>
    <w:rsid w:val="00650187"/>
    <w:pPr>
      <w:keepNext/>
      <w:keepLines/>
      <w:numPr>
        <w:ilvl w:val="4"/>
        <w:numId w:val="19"/>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semiHidden/>
    <w:unhideWhenUsed/>
    <w:qFormat/>
    <w:rsid w:val="00650187"/>
    <w:pPr>
      <w:keepNext/>
      <w:keepLines/>
      <w:numPr>
        <w:ilvl w:val="5"/>
        <w:numId w:val="19"/>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650187"/>
    <w:pPr>
      <w:keepNext/>
      <w:keepLines/>
      <w:numPr>
        <w:ilvl w:val="6"/>
        <w:numId w:val="19"/>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650187"/>
    <w:pPr>
      <w:keepNext/>
      <w:keepLines/>
      <w:numPr>
        <w:ilvl w:val="7"/>
        <w:numId w:val="19"/>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650187"/>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1E65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384472"/>
    <w:pPr>
      <w:contextualSpacing/>
    </w:pPr>
    <w:rPr>
      <w:rFonts w:eastAsia="Times New Roman" w:cs="Times New Roman"/>
      <w:szCs w:val="20"/>
      <w:lang w:eastAsia="sk-SK" w:bidi="sk-SK"/>
    </w:rPr>
  </w:style>
  <w:style w:type="paragraph" w:styleId="Textbubliny">
    <w:name w:val="Balloon Text"/>
    <w:basedOn w:val="Normlny"/>
    <w:link w:val="TextbublinyChar"/>
    <w:uiPriority w:val="99"/>
    <w:semiHidden/>
    <w:unhideWhenUsed/>
    <w:rsid w:val="001E6505"/>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E6505"/>
    <w:rPr>
      <w:rFonts w:ascii="Segoe UI" w:hAnsi="Segoe UI" w:cs="Segoe UI"/>
      <w:sz w:val="18"/>
      <w:szCs w:val="18"/>
    </w:rPr>
  </w:style>
  <w:style w:type="character" w:styleId="PremennHTML">
    <w:name w:val="HTML Variable"/>
    <w:basedOn w:val="Predvolenpsmoodseku"/>
    <w:uiPriority w:val="99"/>
    <w:semiHidden/>
    <w:unhideWhenUsed/>
    <w:rsid w:val="005B5753"/>
    <w:rPr>
      <w:i/>
      <w:iCs/>
    </w:rPr>
  </w:style>
  <w:style w:type="character" w:customStyle="1" w:styleId="Nadpis1Char">
    <w:name w:val="Nadpis 1 Char"/>
    <w:basedOn w:val="Predvolenpsmoodseku"/>
    <w:link w:val="Nadpis1"/>
    <w:uiPriority w:val="9"/>
    <w:rsid w:val="00B326BA"/>
    <w:rPr>
      <w:rFonts w:asciiTheme="majorHAnsi" w:eastAsiaTheme="majorEastAsia" w:hAnsiTheme="majorHAnsi" w:cstheme="majorBidi"/>
      <w:b/>
      <w:color w:val="1D3051"/>
      <w:sz w:val="32"/>
      <w:szCs w:val="32"/>
    </w:rPr>
  </w:style>
  <w:style w:type="character" w:customStyle="1" w:styleId="Nadpis2Char">
    <w:name w:val="Nadpis 2 Char"/>
    <w:basedOn w:val="Predvolenpsmoodseku"/>
    <w:link w:val="Nadpis2"/>
    <w:uiPriority w:val="9"/>
    <w:rsid w:val="00B326BA"/>
    <w:rPr>
      <w:rFonts w:asciiTheme="majorHAnsi" w:eastAsiaTheme="majorEastAsia" w:hAnsiTheme="majorHAnsi" w:cstheme="majorBidi"/>
      <w:b/>
      <w:color w:val="2F5496" w:themeColor="accent1" w:themeShade="BF"/>
      <w:sz w:val="26"/>
      <w:szCs w:val="26"/>
    </w:rPr>
  </w:style>
  <w:style w:type="character" w:customStyle="1" w:styleId="Nadpis3Char">
    <w:name w:val="Nadpis 3 Char"/>
    <w:basedOn w:val="Predvolenpsmoodseku"/>
    <w:link w:val="Nadpis3"/>
    <w:uiPriority w:val="9"/>
    <w:rsid w:val="005E5E25"/>
    <w:rPr>
      <w:rFonts w:asciiTheme="majorHAnsi" w:eastAsiaTheme="majorEastAsia" w:hAnsiTheme="majorHAnsi" w:cstheme="majorBidi"/>
      <w:color w:val="1F3763" w:themeColor="accent1" w:themeShade="7F"/>
      <w:sz w:val="24"/>
      <w:szCs w:val="24"/>
    </w:rPr>
  </w:style>
  <w:style w:type="paragraph" w:styleId="Hlavikaobsahu">
    <w:name w:val="TOC Heading"/>
    <w:basedOn w:val="Nadpis1"/>
    <w:next w:val="Normlny"/>
    <w:uiPriority w:val="39"/>
    <w:unhideWhenUsed/>
    <w:qFormat/>
    <w:rsid w:val="00F00286"/>
    <w:pPr>
      <w:numPr>
        <w:numId w:val="0"/>
      </w:numPr>
      <w:outlineLvl w:val="9"/>
    </w:pPr>
    <w:rPr>
      <w:lang w:eastAsia="sk-SK"/>
    </w:rPr>
  </w:style>
  <w:style w:type="paragraph" w:styleId="Obsah1">
    <w:name w:val="toc 1"/>
    <w:basedOn w:val="Normlny"/>
    <w:next w:val="Normlny"/>
    <w:autoRedefine/>
    <w:uiPriority w:val="39"/>
    <w:unhideWhenUsed/>
    <w:rsid w:val="00650187"/>
    <w:pPr>
      <w:tabs>
        <w:tab w:val="right" w:leader="dot" w:pos="9060"/>
      </w:tabs>
    </w:pPr>
  </w:style>
  <w:style w:type="paragraph" w:styleId="Obsah2">
    <w:name w:val="toc 2"/>
    <w:basedOn w:val="Normlny"/>
    <w:next w:val="Normlny"/>
    <w:autoRedefine/>
    <w:uiPriority w:val="39"/>
    <w:unhideWhenUsed/>
    <w:rsid w:val="00F00286"/>
    <w:pPr>
      <w:spacing w:after="100"/>
      <w:ind w:left="220"/>
    </w:pPr>
  </w:style>
  <w:style w:type="paragraph" w:styleId="Obsah3">
    <w:name w:val="toc 3"/>
    <w:basedOn w:val="Normlny"/>
    <w:next w:val="Normlny"/>
    <w:autoRedefine/>
    <w:uiPriority w:val="39"/>
    <w:unhideWhenUsed/>
    <w:rsid w:val="00F00286"/>
    <w:pPr>
      <w:spacing w:after="100"/>
      <w:ind w:left="440"/>
    </w:pPr>
  </w:style>
  <w:style w:type="character" w:styleId="Hypertextovprepojenie">
    <w:name w:val="Hyperlink"/>
    <w:basedOn w:val="Predvolenpsmoodseku"/>
    <w:uiPriority w:val="99"/>
    <w:unhideWhenUsed/>
    <w:rsid w:val="00F00286"/>
    <w:rPr>
      <w:color w:val="0563C1" w:themeColor="hyperlink"/>
      <w:u w:val="single"/>
    </w:rPr>
  </w:style>
  <w:style w:type="paragraph" w:styleId="Bezriadkovania">
    <w:name w:val="No Spacing"/>
    <w:link w:val="BezriadkovaniaChar"/>
    <w:uiPriority w:val="1"/>
    <w:qFormat/>
    <w:rsid w:val="00F00286"/>
    <w:pPr>
      <w:spacing w:after="0" w:line="240" w:lineRule="auto"/>
    </w:pPr>
    <w:rPr>
      <w:rFonts w:eastAsiaTheme="minorEastAsia"/>
      <w:lang w:eastAsia="sk-SK"/>
    </w:rPr>
  </w:style>
  <w:style w:type="character" w:customStyle="1" w:styleId="BezriadkovaniaChar">
    <w:name w:val="Bez riadkovania Char"/>
    <w:basedOn w:val="Predvolenpsmoodseku"/>
    <w:link w:val="Bezriadkovania"/>
    <w:uiPriority w:val="1"/>
    <w:rsid w:val="00F00286"/>
    <w:rPr>
      <w:rFonts w:eastAsiaTheme="minorEastAsia"/>
      <w:lang w:eastAsia="sk-SK"/>
    </w:rPr>
  </w:style>
  <w:style w:type="paragraph" w:styleId="Nzov">
    <w:name w:val="Title"/>
    <w:basedOn w:val="Normlny"/>
    <w:next w:val="Normlny"/>
    <w:link w:val="NzovChar"/>
    <w:uiPriority w:val="10"/>
    <w:qFormat/>
    <w:rsid w:val="00F00286"/>
    <w:pPr>
      <w:spacing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F00286"/>
    <w:rPr>
      <w:rFonts w:asciiTheme="majorHAnsi" w:eastAsiaTheme="majorEastAsia" w:hAnsiTheme="majorHAnsi" w:cstheme="majorBidi"/>
      <w:spacing w:val="-10"/>
      <w:kern w:val="28"/>
      <w:sz w:val="56"/>
      <w:szCs w:val="56"/>
    </w:rPr>
  </w:style>
  <w:style w:type="paragraph" w:styleId="Hlavika">
    <w:name w:val="header"/>
    <w:basedOn w:val="Normlny"/>
    <w:link w:val="HlavikaChar"/>
    <w:uiPriority w:val="99"/>
    <w:unhideWhenUsed/>
    <w:rsid w:val="006860C5"/>
    <w:pPr>
      <w:tabs>
        <w:tab w:val="center" w:pos="4536"/>
        <w:tab w:val="right" w:pos="9072"/>
      </w:tabs>
      <w:spacing w:line="240" w:lineRule="auto"/>
    </w:pPr>
  </w:style>
  <w:style w:type="character" w:customStyle="1" w:styleId="HlavikaChar">
    <w:name w:val="Hlavička Char"/>
    <w:basedOn w:val="Predvolenpsmoodseku"/>
    <w:link w:val="Hlavika"/>
    <w:uiPriority w:val="99"/>
    <w:rsid w:val="006860C5"/>
  </w:style>
  <w:style w:type="paragraph" w:styleId="Pta">
    <w:name w:val="footer"/>
    <w:basedOn w:val="Normlny"/>
    <w:link w:val="PtaChar"/>
    <w:uiPriority w:val="99"/>
    <w:unhideWhenUsed/>
    <w:rsid w:val="006860C5"/>
    <w:pPr>
      <w:tabs>
        <w:tab w:val="center" w:pos="4536"/>
        <w:tab w:val="right" w:pos="9072"/>
      </w:tabs>
      <w:spacing w:line="240" w:lineRule="auto"/>
    </w:pPr>
  </w:style>
  <w:style w:type="character" w:customStyle="1" w:styleId="PtaChar">
    <w:name w:val="Päta Char"/>
    <w:basedOn w:val="Predvolenpsmoodseku"/>
    <w:link w:val="Pta"/>
    <w:uiPriority w:val="99"/>
    <w:rsid w:val="006860C5"/>
  </w:style>
  <w:style w:type="paragraph" w:styleId="Textpoznmkypodiarou">
    <w:name w:val="footnote text"/>
    <w:basedOn w:val="Normlny"/>
    <w:link w:val="TextpoznmkypodiarouChar"/>
    <w:uiPriority w:val="99"/>
    <w:semiHidden/>
    <w:unhideWhenUsed/>
    <w:rsid w:val="007E266F"/>
    <w:pPr>
      <w:spacing w:before="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7E266F"/>
    <w:rPr>
      <w:sz w:val="20"/>
      <w:szCs w:val="20"/>
    </w:rPr>
  </w:style>
  <w:style w:type="character" w:styleId="Odkaznapoznmkupodiarou">
    <w:name w:val="footnote reference"/>
    <w:basedOn w:val="Predvolenpsmoodseku"/>
    <w:uiPriority w:val="99"/>
    <w:semiHidden/>
    <w:unhideWhenUsed/>
    <w:rsid w:val="007E266F"/>
    <w:rPr>
      <w:vertAlign w:val="superscript"/>
    </w:rPr>
  </w:style>
  <w:style w:type="character" w:customStyle="1" w:styleId="Nadpis4Char">
    <w:name w:val="Nadpis 4 Char"/>
    <w:basedOn w:val="Predvolenpsmoodseku"/>
    <w:link w:val="Nadpis4"/>
    <w:uiPriority w:val="9"/>
    <w:semiHidden/>
    <w:rsid w:val="00650187"/>
    <w:rPr>
      <w:rFonts w:asciiTheme="majorHAnsi" w:eastAsiaTheme="majorEastAsia" w:hAnsiTheme="majorHAnsi" w:cstheme="majorBidi"/>
      <w:i/>
      <w:iCs/>
      <w:color w:val="2F5496" w:themeColor="accent1" w:themeShade="BF"/>
    </w:rPr>
  </w:style>
  <w:style w:type="character" w:customStyle="1" w:styleId="Nadpis5Char">
    <w:name w:val="Nadpis 5 Char"/>
    <w:basedOn w:val="Predvolenpsmoodseku"/>
    <w:link w:val="Nadpis5"/>
    <w:uiPriority w:val="9"/>
    <w:semiHidden/>
    <w:rsid w:val="00650187"/>
    <w:rPr>
      <w:rFonts w:asciiTheme="majorHAnsi" w:eastAsiaTheme="majorEastAsia" w:hAnsiTheme="majorHAnsi" w:cstheme="majorBidi"/>
      <w:color w:val="2F5496" w:themeColor="accent1" w:themeShade="BF"/>
    </w:rPr>
  </w:style>
  <w:style w:type="character" w:customStyle="1" w:styleId="Nadpis6Char">
    <w:name w:val="Nadpis 6 Char"/>
    <w:basedOn w:val="Predvolenpsmoodseku"/>
    <w:link w:val="Nadpis6"/>
    <w:uiPriority w:val="9"/>
    <w:semiHidden/>
    <w:rsid w:val="00650187"/>
    <w:rPr>
      <w:rFonts w:asciiTheme="majorHAnsi" w:eastAsiaTheme="majorEastAsia" w:hAnsiTheme="majorHAnsi" w:cstheme="majorBidi"/>
      <w:color w:val="1F3763" w:themeColor="accent1" w:themeShade="7F"/>
    </w:rPr>
  </w:style>
  <w:style w:type="character" w:customStyle="1" w:styleId="Nadpis7Char">
    <w:name w:val="Nadpis 7 Char"/>
    <w:basedOn w:val="Predvolenpsmoodseku"/>
    <w:link w:val="Nadpis7"/>
    <w:uiPriority w:val="9"/>
    <w:semiHidden/>
    <w:rsid w:val="00650187"/>
    <w:rPr>
      <w:rFonts w:asciiTheme="majorHAnsi" w:eastAsiaTheme="majorEastAsia" w:hAnsiTheme="majorHAnsi" w:cstheme="majorBidi"/>
      <w:i/>
      <w:iCs/>
      <w:color w:val="1F3763" w:themeColor="accent1" w:themeShade="7F"/>
    </w:rPr>
  </w:style>
  <w:style w:type="character" w:customStyle="1" w:styleId="Nadpis8Char">
    <w:name w:val="Nadpis 8 Char"/>
    <w:basedOn w:val="Predvolenpsmoodseku"/>
    <w:link w:val="Nadpis8"/>
    <w:uiPriority w:val="9"/>
    <w:semiHidden/>
    <w:rsid w:val="00650187"/>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semiHidden/>
    <w:rsid w:val="00650187"/>
    <w:rPr>
      <w:rFonts w:asciiTheme="majorHAnsi" w:eastAsiaTheme="majorEastAsia" w:hAnsiTheme="majorHAnsi" w:cstheme="majorBidi"/>
      <w:i/>
      <w:iCs/>
      <w:color w:val="272727" w:themeColor="text1" w:themeTint="D8"/>
      <w:sz w:val="21"/>
      <w:szCs w:val="21"/>
    </w:rPr>
  </w:style>
  <w:style w:type="character" w:styleId="Nzovknihy">
    <w:name w:val="Book Title"/>
    <w:basedOn w:val="Predvolenpsmoodseku"/>
    <w:uiPriority w:val="33"/>
    <w:qFormat/>
    <w:rsid w:val="00650187"/>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71917">
      <w:bodyDiv w:val="1"/>
      <w:marLeft w:val="0"/>
      <w:marRight w:val="0"/>
      <w:marTop w:val="0"/>
      <w:marBottom w:val="0"/>
      <w:divBdr>
        <w:top w:val="none" w:sz="0" w:space="0" w:color="auto"/>
        <w:left w:val="none" w:sz="0" w:space="0" w:color="auto"/>
        <w:bottom w:val="none" w:sz="0" w:space="0" w:color="auto"/>
        <w:right w:val="none" w:sz="0" w:space="0" w:color="auto"/>
      </w:divBdr>
    </w:div>
    <w:div w:id="378286409">
      <w:bodyDiv w:val="1"/>
      <w:marLeft w:val="0"/>
      <w:marRight w:val="0"/>
      <w:marTop w:val="0"/>
      <w:marBottom w:val="0"/>
      <w:divBdr>
        <w:top w:val="none" w:sz="0" w:space="0" w:color="auto"/>
        <w:left w:val="none" w:sz="0" w:space="0" w:color="auto"/>
        <w:bottom w:val="none" w:sz="0" w:space="0" w:color="auto"/>
        <w:right w:val="none" w:sz="0" w:space="0" w:color="auto"/>
      </w:divBdr>
      <w:divsChild>
        <w:div w:id="1217736201">
          <w:marLeft w:val="0"/>
          <w:marRight w:val="0"/>
          <w:marTop w:val="0"/>
          <w:marBottom w:val="0"/>
          <w:divBdr>
            <w:top w:val="none" w:sz="0" w:space="0" w:color="auto"/>
            <w:left w:val="none" w:sz="0" w:space="0" w:color="auto"/>
            <w:bottom w:val="none" w:sz="0" w:space="0" w:color="auto"/>
            <w:right w:val="none" w:sz="0" w:space="0" w:color="auto"/>
          </w:divBdr>
          <w:divsChild>
            <w:div w:id="1075124112">
              <w:marLeft w:val="0"/>
              <w:marRight w:val="0"/>
              <w:marTop w:val="0"/>
              <w:marBottom w:val="0"/>
              <w:divBdr>
                <w:top w:val="none" w:sz="0" w:space="0" w:color="auto"/>
                <w:left w:val="none" w:sz="0" w:space="0" w:color="auto"/>
                <w:bottom w:val="none" w:sz="0" w:space="0" w:color="auto"/>
                <w:right w:val="none" w:sz="0" w:space="0" w:color="auto"/>
              </w:divBdr>
              <w:divsChild>
                <w:div w:id="1717006138">
                  <w:marLeft w:val="0"/>
                  <w:marRight w:val="0"/>
                  <w:marTop w:val="0"/>
                  <w:marBottom w:val="0"/>
                  <w:divBdr>
                    <w:top w:val="none" w:sz="0" w:space="0" w:color="auto"/>
                    <w:left w:val="none" w:sz="0" w:space="0" w:color="auto"/>
                    <w:bottom w:val="none" w:sz="0" w:space="0" w:color="auto"/>
                    <w:right w:val="none" w:sz="0" w:space="0" w:color="auto"/>
                  </w:divBdr>
                </w:div>
              </w:divsChild>
            </w:div>
            <w:div w:id="1152915012">
              <w:marLeft w:val="0"/>
              <w:marRight w:val="0"/>
              <w:marTop w:val="0"/>
              <w:marBottom w:val="0"/>
              <w:divBdr>
                <w:top w:val="none" w:sz="0" w:space="0" w:color="auto"/>
                <w:left w:val="none" w:sz="0" w:space="0" w:color="auto"/>
                <w:bottom w:val="none" w:sz="0" w:space="0" w:color="auto"/>
                <w:right w:val="none" w:sz="0" w:space="0" w:color="auto"/>
              </w:divBdr>
              <w:divsChild>
                <w:div w:id="180239957">
                  <w:marLeft w:val="0"/>
                  <w:marRight w:val="0"/>
                  <w:marTop w:val="0"/>
                  <w:marBottom w:val="0"/>
                  <w:divBdr>
                    <w:top w:val="none" w:sz="0" w:space="0" w:color="auto"/>
                    <w:left w:val="none" w:sz="0" w:space="0" w:color="auto"/>
                    <w:bottom w:val="none" w:sz="0" w:space="0" w:color="auto"/>
                    <w:right w:val="none" w:sz="0" w:space="0" w:color="auto"/>
                  </w:divBdr>
                </w:div>
                <w:div w:id="1540316528">
                  <w:marLeft w:val="0"/>
                  <w:marRight w:val="0"/>
                  <w:marTop w:val="0"/>
                  <w:marBottom w:val="0"/>
                  <w:divBdr>
                    <w:top w:val="none" w:sz="0" w:space="0" w:color="auto"/>
                    <w:left w:val="none" w:sz="0" w:space="0" w:color="auto"/>
                    <w:bottom w:val="none" w:sz="0" w:space="0" w:color="auto"/>
                    <w:right w:val="none" w:sz="0" w:space="0" w:color="auto"/>
                  </w:divBdr>
                </w:div>
              </w:divsChild>
            </w:div>
            <w:div w:id="1410155363">
              <w:marLeft w:val="0"/>
              <w:marRight w:val="0"/>
              <w:marTop w:val="0"/>
              <w:marBottom w:val="0"/>
              <w:divBdr>
                <w:top w:val="none" w:sz="0" w:space="0" w:color="auto"/>
                <w:left w:val="none" w:sz="0" w:space="0" w:color="auto"/>
                <w:bottom w:val="none" w:sz="0" w:space="0" w:color="auto"/>
                <w:right w:val="none" w:sz="0" w:space="0" w:color="auto"/>
              </w:divBdr>
              <w:divsChild>
                <w:div w:id="1235045254">
                  <w:marLeft w:val="0"/>
                  <w:marRight w:val="0"/>
                  <w:marTop w:val="0"/>
                  <w:marBottom w:val="0"/>
                  <w:divBdr>
                    <w:top w:val="none" w:sz="0" w:space="0" w:color="auto"/>
                    <w:left w:val="none" w:sz="0" w:space="0" w:color="auto"/>
                    <w:bottom w:val="none" w:sz="0" w:space="0" w:color="auto"/>
                    <w:right w:val="none" w:sz="0" w:space="0" w:color="auto"/>
                  </w:divBdr>
                </w:div>
                <w:div w:id="219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446847">
          <w:marLeft w:val="0"/>
          <w:marRight w:val="0"/>
          <w:marTop w:val="0"/>
          <w:marBottom w:val="0"/>
          <w:divBdr>
            <w:top w:val="none" w:sz="0" w:space="0" w:color="auto"/>
            <w:left w:val="none" w:sz="0" w:space="0" w:color="auto"/>
            <w:bottom w:val="none" w:sz="0" w:space="0" w:color="auto"/>
            <w:right w:val="none" w:sz="0" w:space="0" w:color="auto"/>
          </w:divBdr>
          <w:divsChild>
            <w:div w:id="912856970">
              <w:marLeft w:val="0"/>
              <w:marRight w:val="0"/>
              <w:marTop w:val="0"/>
              <w:marBottom w:val="0"/>
              <w:divBdr>
                <w:top w:val="none" w:sz="0" w:space="0" w:color="auto"/>
                <w:left w:val="none" w:sz="0" w:space="0" w:color="auto"/>
                <w:bottom w:val="none" w:sz="0" w:space="0" w:color="auto"/>
                <w:right w:val="none" w:sz="0" w:space="0" w:color="auto"/>
              </w:divBdr>
            </w:div>
            <w:div w:id="51839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727039">
      <w:bodyDiv w:val="1"/>
      <w:marLeft w:val="0"/>
      <w:marRight w:val="0"/>
      <w:marTop w:val="0"/>
      <w:marBottom w:val="0"/>
      <w:divBdr>
        <w:top w:val="none" w:sz="0" w:space="0" w:color="auto"/>
        <w:left w:val="none" w:sz="0" w:space="0" w:color="auto"/>
        <w:bottom w:val="none" w:sz="0" w:space="0" w:color="auto"/>
        <w:right w:val="none" w:sz="0" w:space="0" w:color="auto"/>
      </w:divBdr>
    </w:div>
    <w:div w:id="981037273">
      <w:bodyDiv w:val="1"/>
      <w:marLeft w:val="0"/>
      <w:marRight w:val="0"/>
      <w:marTop w:val="0"/>
      <w:marBottom w:val="0"/>
      <w:divBdr>
        <w:top w:val="none" w:sz="0" w:space="0" w:color="auto"/>
        <w:left w:val="none" w:sz="0" w:space="0" w:color="auto"/>
        <w:bottom w:val="none" w:sz="0" w:space="0" w:color="auto"/>
        <w:right w:val="none" w:sz="0" w:space="0" w:color="auto"/>
      </w:divBdr>
    </w:div>
    <w:div w:id="1006597850">
      <w:bodyDiv w:val="1"/>
      <w:marLeft w:val="0"/>
      <w:marRight w:val="0"/>
      <w:marTop w:val="0"/>
      <w:marBottom w:val="0"/>
      <w:divBdr>
        <w:top w:val="none" w:sz="0" w:space="0" w:color="auto"/>
        <w:left w:val="none" w:sz="0" w:space="0" w:color="auto"/>
        <w:bottom w:val="none" w:sz="0" w:space="0" w:color="auto"/>
        <w:right w:val="none" w:sz="0" w:space="0" w:color="auto"/>
      </w:divBdr>
      <w:divsChild>
        <w:div w:id="575359683">
          <w:marLeft w:val="0"/>
          <w:marRight w:val="0"/>
          <w:marTop w:val="0"/>
          <w:marBottom w:val="0"/>
          <w:divBdr>
            <w:top w:val="none" w:sz="0" w:space="0" w:color="auto"/>
            <w:left w:val="none" w:sz="0" w:space="0" w:color="auto"/>
            <w:bottom w:val="none" w:sz="0" w:space="0" w:color="auto"/>
            <w:right w:val="none" w:sz="0" w:space="0" w:color="auto"/>
          </w:divBdr>
        </w:div>
        <w:div w:id="945113990">
          <w:marLeft w:val="0"/>
          <w:marRight w:val="0"/>
          <w:marTop w:val="0"/>
          <w:marBottom w:val="0"/>
          <w:divBdr>
            <w:top w:val="none" w:sz="0" w:space="0" w:color="auto"/>
            <w:left w:val="none" w:sz="0" w:space="0" w:color="auto"/>
            <w:bottom w:val="none" w:sz="0" w:space="0" w:color="auto"/>
            <w:right w:val="none" w:sz="0" w:space="0" w:color="auto"/>
          </w:divBdr>
        </w:div>
        <w:div w:id="1776825651">
          <w:marLeft w:val="0"/>
          <w:marRight w:val="0"/>
          <w:marTop w:val="0"/>
          <w:marBottom w:val="0"/>
          <w:divBdr>
            <w:top w:val="none" w:sz="0" w:space="0" w:color="auto"/>
            <w:left w:val="none" w:sz="0" w:space="0" w:color="auto"/>
            <w:bottom w:val="none" w:sz="0" w:space="0" w:color="auto"/>
            <w:right w:val="none" w:sz="0" w:space="0" w:color="auto"/>
          </w:divBdr>
        </w:div>
        <w:div w:id="21565212">
          <w:marLeft w:val="0"/>
          <w:marRight w:val="0"/>
          <w:marTop w:val="0"/>
          <w:marBottom w:val="0"/>
          <w:divBdr>
            <w:top w:val="none" w:sz="0" w:space="0" w:color="auto"/>
            <w:left w:val="none" w:sz="0" w:space="0" w:color="auto"/>
            <w:bottom w:val="none" w:sz="0" w:space="0" w:color="auto"/>
            <w:right w:val="none" w:sz="0" w:space="0" w:color="auto"/>
          </w:divBdr>
        </w:div>
        <w:div w:id="577980941">
          <w:marLeft w:val="0"/>
          <w:marRight w:val="0"/>
          <w:marTop w:val="0"/>
          <w:marBottom w:val="0"/>
          <w:divBdr>
            <w:top w:val="none" w:sz="0" w:space="0" w:color="auto"/>
            <w:left w:val="none" w:sz="0" w:space="0" w:color="auto"/>
            <w:bottom w:val="none" w:sz="0" w:space="0" w:color="auto"/>
            <w:right w:val="none" w:sz="0" w:space="0" w:color="auto"/>
          </w:divBdr>
        </w:div>
        <w:div w:id="87697897">
          <w:marLeft w:val="0"/>
          <w:marRight w:val="0"/>
          <w:marTop w:val="0"/>
          <w:marBottom w:val="0"/>
          <w:divBdr>
            <w:top w:val="none" w:sz="0" w:space="0" w:color="auto"/>
            <w:left w:val="none" w:sz="0" w:space="0" w:color="auto"/>
            <w:bottom w:val="none" w:sz="0" w:space="0" w:color="auto"/>
            <w:right w:val="none" w:sz="0" w:space="0" w:color="auto"/>
          </w:divBdr>
        </w:div>
        <w:div w:id="1908300563">
          <w:marLeft w:val="0"/>
          <w:marRight w:val="0"/>
          <w:marTop w:val="0"/>
          <w:marBottom w:val="0"/>
          <w:divBdr>
            <w:top w:val="none" w:sz="0" w:space="0" w:color="auto"/>
            <w:left w:val="none" w:sz="0" w:space="0" w:color="auto"/>
            <w:bottom w:val="none" w:sz="0" w:space="0" w:color="auto"/>
            <w:right w:val="none" w:sz="0" w:space="0" w:color="auto"/>
          </w:divBdr>
        </w:div>
        <w:div w:id="408505780">
          <w:marLeft w:val="0"/>
          <w:marRight w:val="0"/>
          <w:marTop w:val="0"/>
          <w:marBottom w:val="0"/>
          <w:divBdr>
            <w:top w:val="none" w:sz="0" w:space="0" w:color="auto"/>
            <w:left w:val="none" w:sz="0" w:space="0" w:color="auto"/>
            <w:bottom w:val="none" w:sz="0" w:space="0" w:color="auto"/>
            <w:right w:val="none" w:sz="0" w:space="0" w:color="auto"/>
          </w:divBdr>
        </w:div>
        <w:div w:id="34042557">
          <w:marLeft w:val="0"/>
          <w:marRight w:val="0"/>
          <w:marTop w:val="0"/>
          <w:marBottom w:val="0"/>
          <w:divBdr>
            <w:top w:val="none" w:sz="0" w:space="0" w:color="auto"/>
            <w:left w:val="none" w:sz="0" w:space="0" w:color="auto"/>
            <w:bottom w:val="none" w:sz="0" w:space="0" w:color="auto"/>
            <w:right w:val="none" w:sz="0" w:space="0" w:color="auto"/>
          </w:divBdr>
        </w:div>
        <w:div w:id="1439249714">
          <w:marLeft w:val="0"/>
          <w:marRight w:val="0"/>
          <w:marTop w:val="0"/>
          <w:marBottom w:val="0"/>
          <w:divBdr>
            <w:top w:val="none" w:sz="0" w:space="0" w:color="auto"/>
            <w:left w:val="none" w:sz="0" w:space="0" w:color="auto"/>
            <w:bottom w:val="none" w:sz="0" w:space="0" w:color="auto"/>
            <w:right w:val="none" w:sz="0" w:space="0" w:color="auto"/>
          </w:divBdr>
        </w:div>
        <w:div w:id="1476871713">
          <w:marLeft w:val="0"/>
          <w:marRight w:val="0"/>
          <w:marTop w:val="0"/>
          <w:marBottom w:val="0"/>
          <w:divBdr>
            <w:top w:val="none" w:sz="0" w:space="0" w:color="auto"/>
            <w:left w:val="none" w:sz="0" w:space="0" w:color="auto"/>
            <w:bottom w:val="none" w:sz="0" w:space="0" w:color="auto"/>
            <w:right w:val="none" w:sz="0" w:space="0" w:color="auto"/>
          </w:divBdr>
        </w:div>
        <w:div w:id="1942911542">
          <w:marLeft w:val="0"/>
          <w:marRight w:val="0"/>
          <w:marTop w:val="0"/>
          <w:marBottom w:val="0"/>
          <w:divBdr>
            <w:top w:val="none" w:sz="0" w:space="0" w:color="auto"/>
            <w:left w:val="none" w:sz="0" w:space="0" w:color="auto"/>
            <w:bottom w:val="none" w:sz="0" w:space="0" w:color="auto"/>
            <w:right w:val="none" w:sz="0" w:space="0" w:color="auto"/>
          </w:divBdr>
        </w:div>
        <w:div w:id="530146648">
          <w:marLeft w:val="0"/>
          <w:marRight w:val="0"/>
          <w:marTop w:val="0"/>
          <w:marBottom w:val="0"/>
          <w:divBdr>
            <w:top w:val="none" w:sz="0" w:space="0" w:color="auto"/>
            <w:left w:val="none" w:sz="0" w:space="0" w:color="auto"/>
            <w:bottom w:val="none" w:sz="0" w:space="0" w:color="auto"/>
            <w:right w:val="none" w:sz="0" w:space="0" w:color="auto"/>
          </w:divBdr>
        </w:div>
        <w:div w:id="58486386">
          <w:marLeft w:val="0"/>
          <w:marRight w:val="0"/>
          <w:marTop w:val="0"/>
          <w:marBottom w:val="0"/>
          <w:divBdr>
            <w:top w:val="none" w:sz="0" w:space="0" w:color="auto"/>
            <w:left w:val="none" w:sz="0" w:space="0" w:color="auto"/>
            <w:bottom w:val="none" w:sz="0" w:space="0" w:color="auto"/>
            <w:right w:val="none" w:sz="0" w:space="0" w:color="auto"/>
          </w:divBdr>
        </w:div>
        <w:div w:id="864444402">
          <w:marLeft w:val="0"/>
          <w:marRight w:val="0"/>
          <w:marTop w:val="0"/>
          <w:marBottom w:val="0"/>
          <w:divBdr>
            <w:top w:val="none" w:sz="0" w:space="0" w:color="auto"/>
            <w:left w:val="none" w:sz="0" w:space="0" w:color="auto"/>
            <w:bottom w:val="none" w:sz="0" w:space="0" w:color="auto"/>
            <w:right w:val="none" w:sz="0" w:space="0" w:color="auto"/>
          </w:divBdr>
        </w:div>
        <w:div w:id="1889222153">
          <w:marLeft w:val="0"/>
          <w:marRight w:val="0"/>
          <w:marTop w:val="0"/>
          <w:marBottom w:val="0"/>
          <w:divBdr>
            <w:top w:val="none" w:sz="0" w:space="0" w:color="auto"/>
            <w:left w:val="none" w:sz="0" w:space="0" w:color="auto"/>
            <w:bottom w:val="none" w:sz="0" w:space="0" w:color="auto"/>
            <w:right w:val="none" w:sz="0" w:space="0" w:color="auto"/>
          </w:divBdr>
        </w:div>
        <w:div w:id="6098852">
          <w:marLeft w:val="0"/>
          <w:marRight w:val="0"/>
          <w:marTop w:val="0"/>
          <w:marBottom w:val="0"/>
          <w:divBdr>
            <w:top w:val="none" w:sz="0" w:space="0" w:color="auto"/>
            <w:left w:val="none" w:sz="0" w:space="0" w:color="auto"/>
            <w:bottom w:val="none" w:sz="0" w:space="0" w:color="auto"/>
            <w:right w:val="none" w:sz="0" w:space="0" w:color="auto"/>
          </w:divBdr>
        </w:div>
        <w:div w:id="584729860">
          <w:marLeft w:val="0"/>
          <w:marRight w:val="0"/>
          <w:marTop w:val="0"/>
          <w:marBottom w:val="0"/>
          <w:divBdr>
            <w:top w:val="none" w:sz="0" w:space="0" w:color="auto"/>
            <w:left w:val="none" w:sz="0" w:space="0" w:color="auto"/>
            <w:bottom w:val="none" w:sz="0" w:space="0" w:color="auto"/>
            <w:right w:val="none" w:sz="0" w:space="0" w:color="auto"/>
          </w:divBdr>
        </w:div>
        <w:div w:id="1345085344">
          <w:marLeft w:val="0"/>
          <w:marRight w:val="0"/>
          <w:marTop w:val="0"/>
          <w:marBottom w:val="0"/>
          <w:divBdr>
            <w:top w:val="none" w:sz="0" w:space="0" w:color="auto"/>
            <w:left w:val="none" w:sz="0" w:space="0" w:color="auto"/>
            <w:bottom w:val="none" w:sz="0" w:space="0" w:color="auto"/>
            <w:right w:val="none" w:sz="0" w:space="0" w:color="auto"/>
          </w:divBdr>
        </w:div>
        <w:div w:id="250089717">
          <w:marLeft w:val="0"/>
          <w:marRight w:val="0"/>
          <w:marTop w:val="0"/>
          <w:marBottom w:val="0"/>
          <w:divBdr>
            <w:top w:val="none" w:sz="0" w:space="0" w:color="auto"/>
            <w:left w:val="none" w:sz="0" w:space="0" w:color="auto"/>
            <w:bottom w:val="none" w:sz="0" w:space="0" w:color="auto"/>
            <w:right w:val="none" w:sz="0" w:space="0" w:color="auto"/>
          </w:divBdr>
        </w:div>
        <w:div w:id="591856149">
          <w:marLeft w:val="0"/>
          <w:marRight w:val="0"/>
          <w:marTop w:val="0"/>
          <w:marBottom w:val="0"/>
          <w:divBdr>
            <w:top w:val="none" w:sz="0" w:space="0" w:color="auto"/>
            <w:left w:val="none" w:sz="0" w:space="0" w:color="auto"/>
            <w:bottom w:val="none" w:sz="0" w:space="0" w:color="auto"/>
            <w:right w:val="none" w:sz="0" w:space="0" w:color="auto"/>
          </w:divBdr>
        </w:div>
        <w:div w:id="1704675882">
          <w:marLeft w:val="0"/>
          <w:marRight w:val="0"/>
          <w:marTop w:val="0"/>
          <w:marBottom w:val="0"/>
          <w:divBdr>
            <w:top w:val="none" w:sz="0" w:space="0" w:color="auto"/>
            <w:left w:val="none" w:sz="0" w:space="0" w:color="auto"/>
            <w:bottom w:val="none" w:sz="0" w:space="0" w:color="auto"/>
            <w:right w:val="none" w:sz="0" w:space="0" w:color="auto"/>
          </w:divBdr>
        </w:div>
        <w:div w:id="1008483507">
          <w:marLeft w:val="0"/>
          <w:marRight w:val="0"/>
          <w:marTop w:val="0"/>
          <w:marBottom w:val="0"/>
          <w:divBdr>
            <w:top w:val="none" w:sz="0" w:space="0" w:color="auto"/>
            <w:left w:val="none" w:sz="0" w:space="0" w:color="auto"/>
            <w:bottom w:val="none" w:sz="0" w:space="0" w:color="auto"/>
            <w:right w:val="none" w:sz="0" w:space="0" w:color="auto"/>
          </w:divBdr>
        </w:div>
      </w:divsChild>
    </w:div>
    <w:div w:id="1561866082">
      <w:bodyDiv w:val="1"/>
      <w:marLeft w:val="0"/>
      <w:marRight w:val="0"/>
      <w:marTop w:val="0"/>
      <w:marBottom w:val="0"/>
      <w:divBdr>
        <w:top w:val="none" w:sz="0" w:space="0" w:color="auto"/>
        <w:left w:val="none" w:sz="0" w:space="0" w:color="auto"/>
        <w:bottom w:val="none" w:sz="0" w:space="0" w:color="auto"/>
        <w:right w:val="none" w:sz="0" w:space="0" w:color="auto"/>
      </w:divBdr>
      <w:divsChild>
        <w:div w:id="1672875814">
          <w:marLeft w:val="0"/>
          <w:marRight w:val="0"/>
          <w:marTop w:val="0"/>
          <w:marBottom w:val="0"/>
          <w:divBdr>
            <w:top w:val="none" w:sz="0" w:space="0" w:color="auto"/>
            <w:left w:val="none" w:sz="0" w:space="0" w:color="auto"/>
            <w:bottom w:val="none" w:sz="0" w:space="0" w:color="auto"/>
            <w:right w:val="none" w:sz="0" w:space="0" w:color="auto"/>
          </w:divBdr>
        </w:div>
        <w:div w:id="1132986635">
          <w:marLeft w:val="0"/>
          <w:marRight w:val="0"/>
          <w:marTop w:val="0"/>
          <w:marBottom w:val="0"/>
          <w:divBdr>
            <w:top w:val="none" w:sz="0" w:space="0" w:color="auto"/>
            <w:left w:val="none" w:sz="0" w:space="0" w:color="auto"/>
            <w:bottom w:val="none" w:sz="0" w:space="0" w:color="auto"/>
            <w:right w:val="none" w:sz="0" w:space="0" w:color="auto"/>
          </w:divBdr>
        </w:div>
        <w:div w:id="279072192">
          <w:marLeft w:val="0"/>
          <w:marRight w:val="0"/>
          <w:marTop w:val="0"/>
          <w:marBottom w:val="0"/>
          <w:divBdr>
            <w:top w:val="none" w:sz="0" w:space="0" w:color="auto"/>
            <w:left w:val="none" w:sz="0" w:space="0" w:color="auto"/>
            <w:bottom w:val="none" w:sz="0" w:space="0" w:color="auto"/>
            <w:right w:val="none" w:sz="0" w:space="0" w:color="auto"/>
          </w:divBdr>
        </w:div>
        <w:div w:id="1781946395">
          <w:marLeft w:val="0"/>
          <w:marRight w:val="0"/>
          <w:marTop w:val="0"/>
          <w:marBottom w:val="0"/>
          <w:divBdr>
            <w:top w:val="none" w:sz="0" w:space="0" w:color="auto"/>
            <w:left w:val="none" w:sz="0" w:space="0" w:color="auto"/>
            <w:bottom w:val="none" w:sz="0" w:space="0" w:color="auto"/>
            <w:right w:val="none" w:sz="0" w:space="0" w:color="auto"/>
          </w:divBdr>
        </w:div>
        <w:div w:id="630211856">
          <w:marLeft w:val="0"/>
          <w:marRight w:val="0"/>
          <w:marTop w:val="0"/>
          <w:marBottom w:val="0"/>
          <w:divBdr>
            <w:top w:val="none" w:sz="0" w:space="0" w:color="auto"/>
            <w:left w:val="none" w:sz="0" w:space="0" w:color="auto"/>
            <w:bottom w:val="none" w:sz="0" w:space="0" w:color="auto"/>
            <w:right w:val="none" w:sz="0" w:space="0" w:color="auto"/>
          </w:divBdr>
        </w:div>
        <w:div w:id="398669913">
          <w:marLeft w:val="0"/>
          <w:marRight w:val="0"/>
          <w:marTop w:val="0"/>
          <w:marBottom w:val="0"/>
          <w:divBdr>
            <w:top w:val="none" w:sz="0" w:space="0" w:color="auto"/>
            <w:left w:val="none" w:sz="0" w:space="0" w:color="auto"/>
            <w:bottom w:val="none" w:sz="0" w:space="0" w:color="auto"/>
            <w:right w:val="none" w:sz="0" w:space="0" w:color="auto"/>
          </w:divBdr>
        </w:div>
        <w:div w:id="1028065865">
          <w:marLeft w:val="0"/>
          <w:marRight w:val="0"/>
          <w:marTop w:val="0"/>
          <w:marBottom w:val="0"/>
          <w:divBdr>
            <w:top w:val="none" w:sz="0" w:space="0" w:color="auto"/>
            <w:left w:val="none" w:sz="0" w:space="0" w:color="auto"/>
            <w:bottom w:val="none" w:sz="0" w:space="0" w:color="auto"/>
            <w:right w:val="none" w:sz="0" w:space="0" w:color="auto"/>
          </w:divBdr>
        </w:div>
        <w:div w:id="393087566">
          <w:marLeft w:val="0"/>
          <w:marRight w:val="0"/>
          <w:marTop w:val="0"/>
          <w:marBottom w:val="0"/>
          <w:divBdr>
            <w:top w:val="none" w:sz="0" w:space="0" w:color="auto"/>
            <w:left w:val="none" w:sz="0" w:space="0" w:color="auto"/>
            <w:bottom w:val="none" w:sz="0" w:space="0" w:color="auto"/>
            <w:right w:val="none" w:sz="0" w:space="0" w:color="auto"/>
          </w:divBdr>
        </w:div>
        <w:div w:id="1649432905">
          <w:marLeft w:val="0"/>
          <w:marRight w:val="0"/>
          <w:marTop w:val="0"/>
          <w:marBottom w:val="0"/>
          <w:divBdr>
            <w:top w:val="none" w:sz="0" w:space="0" w:color="auto"/>
            <w:left w:val="none" w:sz="0" w:space="0" w:color="auto"/>
            <w:bottom w:val="none" w:sz="0" w:space="0" w:color="auto"/>
            <w:right w:val="none" w:sz="0" w:space="0" w:color="auto"/>
          </w:divBdr>
        </w:div>
        <w:div w:id="1650548702">
          <w:marLeft w:val="0"/>
          <w:marRight w:val="0"/>
          <w:marTop w:val="0"/>
          <w:marBottom w:val="0"/>
          <w:divBdr>
            <w:top w:val="none" w:sz="0" w:space="0" w:color="auto"/>
            <w:left w:val="none" w:sz="0" w:space="0" w:color="auto"/>
            <w:bottom w:val="none" w:sz="0" w:space="0" w:color="auto"/>
            <w:right w:val="none" w:sz="0" w:space="0" w:color="auto"/>
          </w:divBdr>
        </w:div>
        <w:div w:id="2116821781">
          <w:marLeft w:val="0"/>
          <w:marRight w:val="0"/>
          <w:marTop w:val="0"/>
          <w:marBottom w:val="0"/>
          <w:divBdr>
            <w:top w:val="none" w:sz="0" w:space="0" w:color="auto"/>
            <w:left w:val="none" w:sz="0" w:space="0" w:color="auto"/>
            <w:bottom w:val="none" w:sz="0" w:space="0" w:color="auto"/>
            <w:right w:val="none" w:sz="0" w:space="0" w:color="auto"/>
          </w:divBdr>
        </w:div>
        <w:div w:id="1554851658">
          <w:marLeft w:val="0"/>
          <w:marRight w:val="0"/>
          <w:marTop w:val="0"/>
          <w:marBottom w:val="0"/>
          <w:divBdr>
            <w:top w:val="none" w:sz="0" w:space="0" w:color="auto"/>
            <w:left w:val="none" w:sz="0" w:space="0" w:color="auto"/>
            <w:bottom w:val="none" w:sz="0" w:space="0" w:color="auto"/>
            <w:right w:val="none" w:sz="0" w:space="0" w:color="auto"/>
          </w:divBdr>
        </w:div>
        <w:div w:id="1627614241">
          <w:marLeft w:val="0"/>
          <w:marRight w:val="0"/>
          <w:marTop w:val="0"/>
          <w:marBottom w:val="0"/>
          <w:divBdr>
            <w:top w:val="none" w:sz="0" w:space="0" w:color="auto"/>
            <w:left w:val="none" w:sz="0" w:space="0" w:color="auto"/>
            <w:bottom w:val="none" w:sz="0" w:space="0" w:color="auto"/>
            <w:right w:val="none" w:sz="0" w:space="0" w:color="auto"/>
          </w:divBdr>
        </w:div>
        <w:div w:id="1186481311">
          <w:marLeft w:val="0"/>
          <w:marRight w:val="0"/>
          <w:marTop w:val="0"/>
          <w:marBottom w:val="0"/>
          <w:divBdr>
            <w:top w:val="none" w:sz="0" w:space="0" w:color="auto"/>
            <w:left w:val="none" w:sz="0" w:space="0" w:color="auto"/>
            <w:bottom w:val="none" w:sz="0" w:space="0" w:color="auto"/>
            <w:right w:val="none" w:sz="0" w:space="0" w:color="auto"/>
          </w:divBdr>
        </w:div>
        <w:div w:id="920018276">
          <w:marLeft w:val="0"/>
          <w:marRight w:val="0"/>
          <w:marTop w:val="0"/>
          <w:marBottom w:val="0"/>
          <w:divBdr>
            <w:top w:val="none" w:sz="0" w:space="0" w:color="auto"/>
            <w:left w:val="none" w:sz="0" w:space="0" w:color="auto"/>
            <w:bottom w:val="none" w:sz="0" w:space="0" w:color="auto"/>
            <w:right w:val="none" w:sz="0" w:space="0" w:color="auto"/>
          </w:divBdr>
        </w:div>
        <w:div w:id="1584217218">
          <w:marLeft w:val="0"/>
          <w:marRight w:val="0"/>
          <w:marTop w:val="0"/>
          <w:marBottom w:val="0"/>
          <w:divBdr>
            <w:top w:val="none" w:sz="0" w:space="0" w:color="auto"/>
            <w:left w:val="none" w:sz="0" w:space="0" w:color="auto"/>
            <w:bottom w:val="none" w:sz="0" w:space="0" w:color="auto"/>
            <w:right w:val="none" w:sz="0" w:space="0" w:color="auto"/>
          </w:divBdr>
        </w:div>
        <w:div w:id="1830364214">
          <w:marLeft w:val="0"/>
          <w:marRight w:val="0"/>
          <w:marTop w:val="0"/>
          <w:marBottom w:val="0"/>
          <w:divBdr>
            <w:top w:val="none" w:sz="0" w:space="0" w:color="auto"/>
            <w:left w:val="none" w:sz="0" w:space="0" w:color="auto"/>
            <w:bottom w:val="none" w:sz="0" w:space="0" w:color="auto"/>
            <w:right w:val="none" w:sz="0" w:space="0" w:color="auto"/>
          </w:divBdr>
        </w:div>
        <w:div w:id="878475682">
          <w:marLeft w:val="0"/>
          <w:marRight w:val="0"/>
          <w:marTop w:val="0"/>
          <w:marBottom w:val="0"/>
          <w:divBdr>
            <w:top w:val="none" w:sz="0" w:space="0" w:color="auto"/>
            <w:left w:val="none" w:sz="0" w:space="0" w:color="auto"/>
            <w:bottom w:val="none" w:sz="0" w:space="0" w:color="auto"/>
            <w:right w:val="none" w:sz="0" w:space="0" w:color="auto"/>
          </w:divBdr>
        </w:div>
        <w:div w:id="2031375444">
          <w:marLeft w:val="0"/>
          <w:marRight w:val="0"/>
          <w:marTop w:val="0"/>
          <w:marBottom w:val="0"/>
          <w:divBdr>
            <w:top w:val="none" w:sz="0" w:space="0" w:color="auto"/>
            <w:left w:val="none" w:sz="0" w:space="0" w:color="auto"/>
            <w:bottom w:val="none" w:sz="0" w:space="0" w:color="auto"/>
            <w:right w:val="none" w:sz="0" w:space="0" w:color="auto"/>
          </w:divBdr>
        </w:div>
        <w:div w:id="1075783134">
          <w:marLeft w:val="0"/>
          <w:marRight w:val="0"/>
          <w:marTop w:val="0"/>
          <w:marBottom w:val="0"/>
          <w:divBdr>
            <w:top w:val="none" w:sz="0" w:space="0" w:color="auto"/>
            <w:left w:val="none" w:sz="0" w:space="0" w:color="auto"/>
            <w:bottom w:val="none" w:sz="0" w:space="0" w:color="auto"/>
            <w:right w:val="none" w:sz="0" w:space="0" w:color="auto"/>
          </w:divBdr>
        </w:div>
        <w:div w:id="1214778938">
          <w:marLeft w:val="0"/>
          <w:marRight w:val="0"/>
          <w:marTop w:val="0"/>
          <w:marBottom w:val="0"/>
          <w:divBdr>
            <w:top w:val="none" w:sz="0" w:space="0" w:color="auto"/>
            <w:left w:val="none" w:sz="0" w:space="0" w:color="auto"/>
            <w:bottom w:val="none" w:sz="0" w:space="0" w:color="auto"/>
            <w:right w:val="none" w:sz="0" w:space="0" w:color="auto"/>
          </w:divBdr>
        </w:div>
        <w:div w:id="1484393708">
          <w:marLeft w:val="0"/>
          <w:marRight w:val="0"/>
          <w:marTop w:val="0"/>
          <w:marBottom w:val="0"/>
          <w:divBdr>
            <w:top w:val="none" w:sz="0" w:space="0" w:color="auto"/>
            <w:left w:val="none" w:sz="0" w:space="0" w:color="auto"/>
            <w:bottom w:val="none" w:sz="0" w:space="0" w:color="auto"/>
            <w:right w:val="none" w:sz="0" w:space="0" w:color="auto"/>
          </w:divBdr>
        </w:div>
        <w:div w:id="1336152161">
          <w:marLeft w:val="0"/>
          <w:marRight w:val="0"/>
          <w:marTop w:val="0"/>
          <w:marBottom w:val="0"/>
          <w:divBdr>
            <w:top w:val="none" w:sz="0" w:space="0" w:color="auto"/>
            <w:left w:val="none" w:sz="0" w:space="0" w:color="auto"/>
            <w:bottom w:val="none" w:sz="0" w:space="0" w:color="auto"/>
            <w:right w:val="none" w:sz="0" w:space="0" w:color="auto"/>
          </w:divBdr>
        </w:div>
      </w:divsChild>
    </w:div>
    <w:div w:id="1744640944">
      <w:bodyDiv w:val="1"/>
      <w:marLeft w:val="0"/>
      <w:marRight w:val="0"/>
      <w:marTop w:val="0"/>
      <w:marBottom w:val="0"/>
      <w:divBdr>
        <w:top w:val="none" w:sz="0" w:space="0" w:color="auto"/>
        <w:left w:val="none" w:sz="0" w:space="0" w:color="auto"/>
        <w:bottom w:val="none" w:sz="0" w:space="0" w:color="auto"/>
        <w:right w:val="none" w:sz="0" w:space="0" w:color="auto"/>
      </w:divBdr>
    </w:div>
    <w:div w:id="210036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51843-F39A-4DBE-9E53-14D92787F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2227</TotalTime>
  <Pages>47</Pages>
  <Words>16608</Words>
  <Characters>95830</Characters>
  <Application>Microsoft Office Word</Application>
  <DocSecurity>0</DocSecurity>
  <Lines>2590</Lines>
  <Paragraphs>1003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Petruľák</dc:creator>
  <cp:keywords/>
  <dc:description/>
  <cp:lastModifiedBy>Martin Petruľák</cp:lastModifiedBy>
  <cp:revision>256</cp:revision>
  <dcterms:created xsi:type="dcterms:W3CDTF">2018-11-13T10:15:00Z</dcterms:created>
  <dcterms:modified xsi:type="dcterms:W3CDTF">2018-11-19T16:36:00Z</dcterms:modified>
</cp:coreProperties>
</file>