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F77" w:rsidRDefault="00F23F77" w:rsidP="00F23F77">
      <w:pPr>
        <w:rPr>
          <w:color w:val="1F497D"/>
        </w:rPr>
      </w:pPr>
      <w:r>
        <w:rPr>
          <w:color w:val="1F497D"/>
        </w:rPr>
        <w:t xml:space="preserve">veľmi stručne zopár postrehov za nás: </w:t>
      </w:r>
    </w:p>
    <w:p w:rsidR="00F23F77" w:rsidRDefault="00F23F77" w:rsidP="00F23F77">
      <w:pPr>
        <w:rPr>
          <w:color w:val="1F497D"/>
        </w:rPr>
      </w:pPr>
    </w:p>
    <w:p w:rsidR="00F23F77" w:rsidRDefault="00F23F77" w:rsidP="00F23F77">
      <w:pPr>
        <w:rPr>
          <w:color w:val="1F497D"/>
        </w:rPr>
      </w:pPr>
      <w:r>
        <w:rPr>
          <w:b/>
          <w:bCs/>
          <w:color w:val="1F497D"/>
        </w:rPr>
        <w:t>obligatórne právne zastúpenie advokátom</w:t>
      </w:r>
      <w:r>
        <w:rPr>
          <w:color w:val="1F497D"/>
        </w:rPr>
        <w:t xml:space="preserve"> – obligatórne zastúpenie advokátom je podľa nášho názoru v mnohých prípadoch v priamom rozpore so zásadou hospodárnosti. Samotný materiál priznáva zneužívanie právneho zastúpenia advokátom v mnohých sporových konaniach. Navrhujeme, aby boli konania s obligatórnym zastúpením advokátom minimalizované a zároveň, aby bola vždy daná výnimka z obligatórneho zastúpenia advokátom v prípadoch, ak má účastník právnické vzdelanie (resp. v konaní vystupuje prostredníctvom osoby s ukončeným právnickým vzdelaním). Uvedené riešenie zabezpečí aj požiadavku na hospodárnosť konania ako aj požiadavku na kvalitu podaní, ktoré sú adresované na súdy. Opačný prístup môže viesť k tomu, že spoločnosti s vlastnými právnymi kapacitami budú nútené zverovať právne zastúpenie v mnohých spotrebiteľských veciach advokátom, čo bude mať za následok značné zvýšenie celkových nákladov pre spotrebiteľa. </w:t>
      </w:r>
    </w:p>
    <w:p w:rsidR="00F23F77" w:rsidRDefault="00F23F77" w:rsidP="00F23F77">
      <w:pPr>
        <w:rPr>
          <w:color w:val="1F497D"/>
        </w:rPr>
      </w:pPr>
      <w:r>
        <w:rPr>
          <w:b/>
          <w:bCs/>
          <w:color w:val="1F497D"/>
        </w:rPr>
        <w:t>koncentračná zásada</w:t>
      </w:r>
      <w:r>
        <w:rPr>
          <w:color w:val="1F497D"/>
        </w:rPr>
        <w:t xml:space="preserve"> – vo všeobecnosti považujeme koncentračnú zásadu za prínosnú, považujeme však za potrebné zdôrazniť, že potreba predkladania dôkazov v praxi v mnohých prípadoch závisí od vývoja súdneho sporu (napr. jedna strana predloží dôkaz, o ktorom doteraz druhá strana nevedela a bude sa snažiť predložiť iný dôkaz, ktorým vyvráti závery prvého predloženého dôkazu). Bude preto potrebné veľmi citlivo zvážiť nastavenie koncentračnej zásady tak, aby neviedla k tomu, že znemožní účastníkom konania reagovať na vývoj sporu</w:t>
      </w:r>
    </w:p>
    <w:p w:rsidR="00F23F77" w:rsidRDefault="00F23F77" w:rsidP="00F23F77">
      <w:pPr>
        <w:rPr>
          <w:color w:val="1F497D"/>
        </w:rPr>
      </w:pPr>
      <w:r>
        <w:rPr>
          <w:b/>
          <w:bCs/>
          <w:color w:val="1F497D"/>
        </w:rPr>
        <w:t>vykonávanie dôkazov súdmi</w:t>
      </w:r>
      <w:r>
        <w:rPr>
          <w:color w:val="1F497D"/>
        </w:rPr>
        <w:t xml:space="preserve"> – v súvislosti so zásadou koncentrácie považujeme za potrebné upraviť vykonávanie dôkazov súdmi tak, aby účastníci vždy mali možnosť reagovať na súdom vykonané dokazovanie, t.j. aby možnosť účastníkov konania označovať a predkladať dôkazy neskončila skôr, ako súd z vlastného podnetu vykoná dôkazy, ktoré neboli navrhované. </w:t>
      </w:r>
    </w:p>
    <w:p w:rsidR="00F23F77" w:rsidRDefault="00F23F77" w:rsidP="00F23F77">
      <w:pPr>
        <w:rPr>
          <w:color w:val="1F497D"/>
        </w:rPr>
      </w:pPr>
      <w:r>
        <w:rPr>
          <w:b/>
          <w:bCs/>
          <w:color w:val="1F497D"/>
        </w:rPr>
        <w:t>rozhodovanie o trovách konania</w:t>
      </w:r>
      <w:r>
        <w:rPr>
          <w:color w:val="1F497D"/>
        </w:rPr>
        <w:t xml:space="preserve"> – materiál priznáva problém pri výpočte trov zo strany a naozaj je potrebné priznať, že výpočet trov konania v súčasnej podobe je veľmi komplikovaný a časovo náročný. Navrhované riešenie však podľa nášho názoru nepredstavuje zlepšenie, pretože iba presúva výpočet trov konania na inú osobu (vyššieho súdneho úradníka), nemení však spôsob výpočtu. Podľa nášho názoru sa teda nedosiahne želateľný účinok, pretože sa nezlepšia predpoklady, aby boli rozhodnutia o trovách konania kvalitnejšie o opravných prostriedkoch budú rozhodovať tí istí sudcovia, ktorí majú problém s vyčísľovaním trov aj v súčasnosti. Riešením je podľa nášho názoru zmena v spôsobe výpočtu trov konania tak, aby bol výpočet jednoduchší, napríklad aj zmenou vo výpočte odmien advokátov (napr. zrušenie tzv. režijných paušálov a pod.) alebo zjednodušením niektorých položiek (napr. paušálna výška svedočného).</w:t>
      </w:r>
    </w:p>
    <w:p w:rsidR="009425F9" w:rsidRDefault="009425F9"/>
    <w:sectPr w:rsidR="009425F9" w:rsidSect="00942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3F77"/>
    <w:rsid w:val="001837FA"/>
    <w:rsid w:val="00242AF0"/>
    <w:rsid w:val="004F7A17"/>
    <w:rsid w:val="00827E2A"/>
    <w:rsid w:val="008E6EF9"/>
    <w:rsid w:val="009425F9"/>
    <w:rsid w:val="00AA0245"/>
    <w:rsid w:val="00BB7785"/>
    <w:rsid w:val="00C11027"/>
    <w:rsid w:val="00E24483"/>
    <w:rsid w:val="00E90C54"/>
    <w:rsid w:val="00F23F7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23F77"/>
    <w:pPr>
      <w:spacing w:after="0" w:line="240" w:lineRule="auto"/>
    </w:pPr>
    <w:rPr>
      <w:rFonts w:ascii="Calibri"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100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2342</Characters>
  <Application>Microsoft Office Word</Application>
  <DocSecurity>0</DocSecurity>
  <Lines>19</Lines>
  <Paragraphs>5</Paragraphs>
  <ScaleCrop>false</ScaleCrop>
  <Company>Hewlett-Packard Company</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2013-03-14T08:02:00Z</dcterms:created>
  <dcterms:modified xsi:type="dcterms:W3CDTF">2013-03-14T08:02:00Z</dcterms:modified>
</cp:coreProperties>
</file>