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0E8" w:rsidRDefault="00ED62B5" w:rsidP="001477ED">
      <w:pPr>
        <w:jc w:val="both"/>
      </w:pPr>
      <w:r>
        <w:t>Pripomienky Poisťovne Poštovej banky, a.</w:t>
      </w:r>
      <w:r w:rsidR="005218B0">
        <w:t xml:space="preserve"> </w:t>
      </w:r>
      <w:r>
        <w:t xml:space="preserve">s. k návrhu </w:t>
      </w:r>
      <w:r w:rsidR="001477ED">
        <w:t xml:space="preserve">novely zákona č. 365/2004 Z. z. </w:t>
      </w:r>
      <w:r w:rsidR="001477ED" w:rsidRPr="001477ED">
        <w:t>o rovnakom zaobchádzaní v niektorých oblastiach a o ochrane pred diskrimináciou a o zmene a doplnení niektorých zákonov (antidiskriminačný zákon)</w:t>
      </w:r>
      <w:r w:rsidR="001477ED">
        <w:t>:</w:t>
      </w:r>
    </w:p>
    <w:p w:rsidR="001477ED" w:rsidRDefault="001477ED" w:rsidP="001477ED">
      <w:pPr>
        <w:jc w:val="both"/>
      </w:pPr>
    </w:p>
    <w:p w:rsidR="00BC48DB" w:rsidRPr="00BC48DB" w:rsidRDefault="00BC48DB" w:rsidP="001477ED">
      <w:pPr>
        <w:jc w:val="both"/>
        <w:rPr>
          <w:b/>
        </w:rPr>
      </w:pPr>
      <w:r w:rsidRPr="00BC48DB">
        <w:rPr>
          <w:b/>
        </w:rPr>
        <w:t>Čl. I</w:t>
      </w:r>
    </w:p>
    <w:p w:rsidR="001477ED" w:rsidRDefault="001477ED" w:rsidP="001477ED">
      <w:pPr>
        <w:jc w:val="both"/>
      </w:pPr>
      <w:r>
        <w:t>Za § 13 navrhujeme vložiť § 14 s nadpisom: „Prechodné ustanovenia k úpravám účinným od 21.</w:t>
      </w:r>
      <w:r w:rsidR="00033C64">
        <w:t xml:space="preserve"> decembra </w:t>
      </w:r>
      <w:r>
        <w:t xml:space="preserve">2012“ a textom: </w:t>
      </w:r>
    </w:p>
    <w:p w:rsidR="001477ED" w:rsidRDefault="001477ED" w:rsidP="001477ED">
      <w:pPr>
        <w:jc w:val="both"/>
      </w:pPr>
      <w:r>
        <w:t>„Poistné zmluvy uzavreté do 20.</w:t>
      </w:r>
      <w:r w:rsidR="003A067D">
        <w:t xml:space="preserve"> decembra </w:t>
      </w:r>
      <w:r>
        <w:t>2012 sa posudzujú podľa doterajších predpisov.“</w:t>
      </w:r>
    </w:p>
    <w:p w:rsidR="00A64E68" w:rsidRDefault="001477ED">
      <w:pPr>
        <w:rPr>
          <w:b/>
        </w:rPr>
      </w:pPr>
      <w:r>
        <w:rPr>
          <w:b/>
        </w:rPr>
        <w:t xml:space="preserve">(toto znenie zohľadňuje znenie smernice a znenie rozhodnutia ESD vo veci </w:t>
      </w:r>
      <w:proofErr w:type="spellStart"/>
      <w:r>
        <w:rPr>
          <w:b/>
        </w:rPr>
        <w:t>Test-Achats</w:t>
      </w:r>
      <w:proofErr w:type="spellEnd"/>
      <w:r>
        <w:rPr>
          <w:b/>
        </w:rPr>
        <w:t>)</w:t>
      </w:r>
    </w:p>
    <w:p w:rsidR="00B069B2" w:rsidRDefault="00B069B2">
      <w:pPr>
        <w:rPr>
          <w:b/>
        </w:rPr>
      </w:pPr>
    </w:p>
    <w:p w:rsidR="001477ED" w:rsidRDefault="001477ED">
      <w:pPr>
        <w:rPr>
          <w:b/>
        </w:rPr>
      </w:pPr>
      <w:r>
        <w:rPr>
          <w:b/>
        </w:rPr>
        <w:t>Alternatíva</w:t>
      </w:r>
      <w:r w:rsidR="003A067D">
        <w:rPr>
          <w:b/>
        </w:rPr>
        <w:t>:</w:t>
      </w:r>
    </w:p>
    <w:p w:rsidR="001477ED" w:rsidRPr="001477ED" w:rsidRDefault="001477ED">
      <w:r w:rsidRPr="001477ED">
        <w:t>„</w:t>
      </w:r>
      <w:r>
        <w:t>Poistné zmluvy uzavreté do 20.</w:t>
      </w:r>
      <w:r w:rsidR="003A067D">
        <w:t xml:space="preserve"> decembra </w:t>
      </w:r>
      <w:r>
        <w:t xml:space="preserve">2012 sa posudzujú podľa doterajších predpisov; </w:t>
      </w:r>
      <w:r w:rsidR="003A067D">
        <w:t>dohody o zmene</w:t>
      </w:r>
      <w:r>
        <w:t xml:space="preserve"> poistnej zmluvy </w:t>
      </w:r>
      <w:r w:rsidR="003A067D">
        <w:t xml:space="preserve">uskutočnené </w:t>
      </w:r>
      <w:r w:rsidR="00033C64">
        <w:t>od</w:t>
      </w:r>
      <w:r w:rsidR="003A067D">
        <w:t xml:space="preserve"> 21. decembr</w:t>
      </w:r>
      <w:r w:rsidR="00033C64">
        <w:t>a</w:t>
      </w:r>
      <w:r w:rsidR="003A067D">
        <w:t xml:space="preserve"> 2012</w:t>
      </w:r>
      <w:r>
        <w:t xml:space="preserve"> </w:t>
      </w:r>
      <w:r w:rsidR="003A067D">
        <w:t>sa spravujú ustanoveniami tohto zákona.“</w:t>
      </w:r>
    </w:p>
    <w:p w:rsidR="001477ED" w:rsidRDefault="001477ED">
      <w:pPr>
        <w:rPr>
          <w:b/>
        </w:rPr>
      </w:pPr>
      <w:r>
        <w:rPr>
          <w:b/>
        </w:rPr>
        <w:t xml:space="preserve">(toto znenie okrem smernice a rozhodnutia ESD </w:t>
      </w:r>
      <w:r w:rsidR="00033C64">
        <w:rPr>
          <w:b/>
        </w:rPr>
        <w:t xml:space="preserve">rámcovo zohľadňuje </w:t>
      </w:r>
      <w:r>
        <w:rPr>
          <w:b/>
        </w:rPr>
        <w:t xml:space="preserve">aj </w:t>
      </w:r>
      <w:r w:rsidR="00251E0E">
        <w:rPr>
          <w:b/>
        </w:rPr>
        <w:t>usmernenie</w:t>
      </w:r>
      <w:r>
        <w:rPr>
          <w:b/>
        </w:rPr>
        <w:t xml:space="preserve"> EK)</w:t>
      </w:r>
    </w:p>
    <w:p w:rsidR="00B069B2" w:rsidRDefault="00B069B2" w:rsidP="00C415FC">
      <w:pPr>
        <w:jc w:val="both"/>
      </w:pPr>
    </w:p>
    <w:p w:rsidR="005E76FC" w:rsidRDefault="003A067D" w:rsidP="00C415FC">
      <w:pPr>
        <w:jc w:val="both"/>
      </w:pPr>
      <w:r>
        <w:t xml:space="preserve">Odôvodnenie: </w:t>
      </w:r>
    </w:p>
    <w:p w:rsidR="003A067D" w:rsidRDefault="003A067D" w:rsidP="003A067D">
      <w:pPr>
        <w:jc w:val="both"/>
      </w:pPr>
      <w:r>
        <w:t xml:space="preserve">Podľa recitálu č. 18 smernice 2004/113/ES o vykonávaní zásady rovnakého zaobchádzania medzi mužmi a ženami v prístupe k tovaru a službám a k ich poskytovaniu sa rovnaké zaobchádzanie medzi mužmi a ženami v oblasti poisťovacích služieb má vzťahovať iba na nové zmluvy. Znenie recitálu je premietnuté aj do článku 5 ods. 1 smernice a vychádza z neho </w:t>
      </w:r>
      <w:r w:rsidR="00033C64">
        <w:t>aj rozhodnutie Súdneho dvora EÚ (body 3, 31 a 33 odôvodnenia).</w:t>
      </w:r>
    </w:p>
    <w:p w:rsidR="003A067D" w:rsidRDefault="003A067D" w:rsidP="003A067D">
      <w:pPr>
        <w:jc w:val="both"/>
      </w:pPr>
      <w:r>
        <w:t>Aby sa zabezpečilo dôsledné transponovanie smernice v súlade s rozhodnutím Súdneho dvora EÚ vo veci C-236/09 (</w:t>
      </w:r>
      <w:proofErr w:type="spellStart"/>
      <w:r>
        <w:t>Association</w:t>
      </w:r>
      <w:proofErr w:type="spellEnd"/>
      <w:r>
        <w:t xml:space="preserve"> </w:t>
      </w:r>
      <w:proofErr w:type="spellStart"/>
      <w:r>
        <w:t>belge</w:t>
      </w:r>
      <w:proofErr w:type="spellEnd"/>
      <w:r>
        <w:t xml:space="preserve"> des </w:t>
      </w:r>
      <w:proofErr w:type="spellStart"/>
      <w:r>
        <w:t>Consommateurs</w:t>
      </w:r>
      <w:proofErr w:type="spellEnd"/>
      <w:r>
        <w:t xml:space="preserve"> </w:t>
      </w:r>
      <w:proofErr w:type="spellStart"/>
      <w:r>
        <w:t>Test-Achats</w:t>
      </w:r>
      <w:proofErr w:type="spellEnd"/>
      <w:r>
        <w:t xml:space="preserve"> ASBL, </w:t>
      </w:r>
      <w:proofErr w:type="spellStart"/>
      <w:r>
        <w:t>Yann</w:t>
      </w:r>
      <w:proofErr w:type="spellEnd"/>
      <w:r>
        <w:t xml:space="preserve"> </w:t>
      </w:r>
      <w:proofErr w:type="spellStart"/>
      <w:r>
        <w:t>van</w:t>
      </w:r>
      <w:proofErr w:type="spellEnd"/>
      <w:r>
        <w:t xml:space="preserve"> </w:t>
      </w:r>
      <w:proofErr w:type="spellStart"/>
      <w:r>
        <w:t>Vugt</w:t>
      </w:r>
      <w:proofErr w:type="spellEnd"/>
      <w:r>
        <w:t xml:space="preserve">, </w:t>
      </w:r>
      <w:proofErr w:type="spellStart"/>
      <w:r>
        <w:t>Charles</w:t>
      </w:r>
      <w:proofErr w:type="spellEnd"/>
      <w:r>
        <w:t xml:space="preserve"> </w:t>
      </w:r>
      <w:proofErr w:type="spellStart"/>
      <w:r>
        <w:t>Basselier</w:t>
      </w:r>
      <w:proofErr w:type="spellEnd"/>
      <w:r>
        <w:t xml:space="preserve"> proti </w:t>
      </w:r>
      <w:proofErr w:type="spellStart"/>
      <w:r>
        <w:t>Conseil</w:t>
      </w:r>
      <w:proofErr w:type="spellEnd"/>
      <w:r>
        <w:t xml:space="preserve"> des </w:t>
      </w:r>
      <w:proofErr w:type="spellStart"/>
      <w:r>
        <w:t>ministres</w:t>
      </w:r>
      <w:proofErr w:type="spellEnd"/>
      <w:r>
        <w:t>), je potrebné do zákona zaviesť prechodné ustanovenie, ktoré zabezpečí, aby sa nová právna úprava nevzťahovala na poistné zmluvy uzavreté podľa doterajších predpisov.</w:t>
      </w:r>
    </w:p>
    <w:p w:rsidR="003A067D" w:rsidRDefault="003A067D" w:rsidP="00C415FC">
      <w:pPr>
        <w:jc w:val="both"/>
      </w:pPr>
    </w:p>
    <w:p w:rsidR="00BC48DB" w:rsidRPr="00BC48DB" w:rsidRDefault="00BC48DB" w:rsidP="00C415FC">
      <w:pPr>
        <w:jc w:val="both"/>
        <w:rPr>
          <w:b/>
        </w:rPr>
      </w:pPr>
      <w:r w:rsidRPr="00BC48DB">
        <w:rPr>
          <w:b/>
        </w:rPr>
        <w:t>Čl. II</w:t>
      </w:r>
    </w:p>
    <w:p w:rsidR="00CC3411" w:rsidRDefault="00CC3411" w:rsidP="00C415FC">
      <w:pPr>
        <w:jc w:val="both"/>
      </w:pPr>
      <w:r>
        <w:t xml:space="preserve">Navrhujeme § 35 ods. 3 v zákone č. 8/2008 </w:t>
      </w:r>
      <w:proofErr w:type="spellStart"/>
      <w:r>
        <w:t>Z.z</w:t>
      </w:r>
      <w:proofErr w:type="spellEnd"/>
      <w:r>
        <w:t xml:space="preserve">. </w:t>
      </w:r>
      <w:r w:rsidRPr="00BC48DB">
        <w:t>o poisťovníctve a o zmene a doplnení niektorých zákonov</w:t>
      </w:r>
      <w:r>
        <w:t xml:space="preserve"> preformulovať nasledovne: „</w:t>
      </w:r>
      <w:r w:rsidR="00EC0444" w:rsidRPr="00EC0444">
        <w:t>Poisťovňa a pobočka zahraničnej poisťovne sú povinné zhromažďovať a aktualizovať poistno-matematické údaje a štatistické údaje týkajúce sa používania kritéria pohlavia fyzickej osoby ako určujúceho poistno-matematického faktora pri stanovení výšky technických rezerv a  riadení rizika úmrtnosti a dlhovekosti, ak pri tom používajú  príslušné poistno-matematické a štatistické údaje.</w:t>
      </w:r>
      <w:r w:rsidR="00B069B2">
        <w:t>“</w:t>
      </w:r>
      <w:bookmarkStart w:id="0" w:name="_GoBack"/>
      <w:bookmarkEnd w:id="0"/>
    </w:p>
    <w:p w:rsidR="00BC48DB" w:rsidRDefault="00BC48DB" w:rsidP="00C415FC">
      <w:pPr>
        <w:jc w:val="both"/>
      </w:pPr>
      <w:r>
        <w:t xml:space="preserve">Navrhujeme ponechať v zákone č. 8/2008 </w:t>
      </w:r>
      <w:proofErr w:type="spellStart"/>
      <w:r>
        <w:t>Z.z</w:t>
      </w:r>
      <w:proofErr w:type="spellEnd"/>
      <w:r>
        <w:t xml:space="preserve">. </w:t>
      </w:r>
      <w:r w:rsidRPr="00BC48DB">
        <w:t>o poisťovníctve a o zmene a doplnení niektorých zákonov</w:t>
      </w:r>
      <w:r>
        <w:t xml:space="preserve"> ustanovenia § 35 ods. </w:t>
      </w:r>
      <w:r w:rsidR="00CC3411">
        <w:t>4</w:t>
      </w:r>
      <w:r>
        <w:t xml:space="preserve"> až 5</w:t>
      </w:r>
      <w:r w:rsidR="00CC3411">
        <w:t>.</w:t>
      </w:r>
    </w:p>
    <w:p w:rsidR="00B069B2" w:rsidRDefault="00BC48DB" w:rsidP="00C415FC">
      <w:pPr>
        <w:jc w:val="both"/>
      </w:pPr>
      <w:r>
        <w:t xml:space="preserve">Odôvodnenie: </w:t>
      </w:r>
    </w:p>
    <w:p w:rsidR="00B069B2" w:rsidRDefault="00BC48DB" w:rsidP="00C415FC">
      <w:pPr>
        <w:jc w:val="both"/>
      </w:pPr>
      <w:r>
        <w:t>Smernica 2004/113/ES  a rozhodnutie Súdneho dvora EÚ sa týka iba premietnutia pohlavia do výšky poistného alebo do výpočtu poistného plnenia, nezakazuje však používať pohlavie na vnútorné oceňovanie poisťovňami a zaisťovňami. Pre plnenie požiadaviek na správne stanovenie poistného budú poisťovne aj naďalej musieť sledovať údaje týkajúce sa pohlavia a tieto údaje vnútorne vyhodnocovať (</w:t>
      </w:r>
      <w:proofErr w:type="spellStart"/>
      <w:r>
        <w:t>škodovosť</w:t>
      </w:r>
      <w:proofErr w:type="spellEnd"/>
      <w:r>
        <w:t xml:space="preserve"> v rámci jednotlivých pohlaví, rozdelenie poistného kmeňa medzi mužov a ženy atď.). Na zabezpečenie prístupu poisťovní k čo možno najlepším dátam</w:t>
      </w:r>
      <w:r w:rsidR="00CC3411">
        <w:t xml:space="preserve"> a na zabezpečenie požadovanej kvality týchto dát</w:t>
      </w:r>
      <w:r>
        <w:t xml:space="preserve"> (ako vyžaduje aj smernica 2009/138/ES)</w:t>
      </w:r>
      <w:r w:rsidR="00CC3411">
        <w:t xml:space="preserve"> </w:t>
      </w:r>
      <w:r w:rsidR="00EC0444">
        <w:t xml:space="preserve">je vhodné zachovanie </w:t>
      </w:r>
      <w:proofErr w:type="spellStart"/>
      <w:r w:rsidR="00EC0444">
        <w:t>reportingu</w:t>
      </w:r>
      <w:proofErr w:type="spellEnd"/>
      <w:r w:rsidR="00EC0444">
        <w:t xml:space="preserve"> v tejto oblasti. </w:t>
      </w:r>
    </w:p>
    <w:p w:rsidR="00BC48DB" w:rsidRDefault="00EC0444" w:rsidP="00C415FC">
      <w:pPr>
        <w:jc w:val="both"/>
      </w:pPr>
      <w:r w:rsidRPr="00EC0444">
        <w:t>V z</w:t>
      </w:r>
      <w:r w:rsidR="00B069B2">
        <w:t>á</w:t>
      </w:r>
      <w:r w:rsidRPr="00EC0444">
        <w:t>ujme lep</w:t>
      </w:r>
      <w:r>
        <w:t>š</w:t>
      </w:r>
      <w:r w:rsidRPr="00EC0444">
        <w:t>ieho poznania riz</w:t>
      </w:r>
      <w:r>
        <w:t>í</w:t>
      </w:r>
      <w:r w:rsidRPr="00EC0444">
        <w:t xml:space="preserve">k </w:t>
      </w:r>
      <w:r>
        <w:t>sme</w:t>
      </w:r>
      <w:r w:rsidRPr="00EC0444">
        <w:t xml:space="preserve"> za ponechanie </w:t>
      </w:r>
      <w:r>
        <w:t>š</w:t>
      </w:r>
      <w:r w:rsidRPr="00EC0444">
        <w:t>tatistick</w:t>
      </w:r>
      <w:r>
        <w:t>é</w:t>
      </w:r>
      <w:r w:rsidRPr="00EC0444">
        <w:t>ho sledovania údajov týk</w:t>
      </w:r>
      <w:r>
        <w:t>aj</w:t>
      </w:r>
      <w:r w:rsidRPr="00EC0444">
        <w:t>úcich sa pohlavia ako ur</w:t>
      </w:r>
      <w:r>
        <w:t>č</w:t>
      </w:r>
      <w:r w:rsidRPr="00EC0444">
        <w:t>uj</w:t>
      </w:r>
      <w:r>
        <w:t>ú</w:t>
      </w:r>
      <w:r w:rsidRPr="00EC0444">
        <w:t>ceho faktora, aj ke</w:t>
      </w:r>
      <w:r>
        <w:t>ď</w:t>
      </w:r>
      <w:r w:rsidRPr="00EC0444">
        <w:t xml:space="preserve"> u</w:t>
      </w:r>
      <w:r>
        <w:t>ž</w:t>
      </w:r>
      <w:r w:rsidRPr="00EC0444">
        <w:t xml:space="preserve"> tento fa</w:t>
      </w:r>
      <w:r>
        <w:t>k</w:t>
      </w:r>
      <w:r w:rsidRPr="00EC0444">
        <w:t>tor nebude pou</w:t>
      </w:r>
      <w:r>
        <w:t>ž</w:t>
      </w:r>
      <w:r w:rsidRPr="00EC0444">
        <w:t>it</w:t>
      </w:r>
      <w:r>
        <w:t>ý</w:t>
      </w:r>
      <w:r w:rsidRPr="00EC0444">
        <w:t xml:space="preserve"> pri stanov</w:t>
      </w:r>
      <w:r>
        <w:t>e</w:t>
      </w:r>
      <w:r w:rsidRPr="00EC0444">
        <w:t>n</w:t>
      </w:r>
      <w:r>
        <w:t>í</w:t>
      </w:r>
      <w:r w:rsidRPr="00EC0444">
        <w:t xml:space="preserve"> poistn</w:t>
      </w:r>
      <w:r>
        <w:t>é</w:t>
      </w:r>
      <w:r w:rsidRPr="00EC0444">
        <w:t>ho</w:t>
      </w:r>
      <w:r>
        <w:t xml:space="preserve"> pre klientov</w:t>
      </w:r>
      <w:r w:rsidRPr="00EC0444">
        <w:t>. Nevy</w:t>
      </w:r>
      <w:r w:rsidR="00B069B2">
        <w:t>ž</w:t>
      </w:r>
      <w:r w:rsidRPr="00EC0444">
        <w:t xml:space="preserve">aduje to </w:t>
      </w:r>
      <w:r w:rsidR="00B069B2">
        <w:t>ž</w:t>
      </w:r>
      <w:r w:rsidRPr="00EC0444">
        <w:t>iadne dodato</w:t>
      </w:r>
      <w:r w:rsidR="00B069B2">
        <w:t>č</w:t>
      </w:r>
      <w:r w:rsidRPr="00EC0444">
        <w:t>n</w:t>
      </w:r>
      <w:r w:rsidR="00B069B2">
        <w:t>é</w:t>
      </w:r>
      <w:r w:rsidRPr="00EC0444">
        <w:t xml:space="preserve"> invest</w:t>
      </w:r>
      <w:r w:rsidR="00B069B2">
        <w:t>í</w:t>
      </w:r>
      <w:r w:rsidRPr="00EC0444">
        <w:t>cie zo strany pois</w:t>
      </w:r>
      <w:r w:rsidR="00B069B2">
        <w:t>ť</w:t>
      </w:r>
      <w:r w:rsidRPr="00EC0444">
        <w:t>ovn</w:t>
      </w:r>
      <w:r w:rsidR="00B069B2">
        <w:t>í</w:t>
      </w:r>
      <w:r w:rsidRPr="00EC0444">
        <w:t>, ktor</w:t>
      </w:r>
      <w:r w:rsidR="00B069B2">
        <w:t>é</w:t>
      </w:r>
      <w:r w:rsidRPr="00EC0444">
        <w:t xml:space="preserve"> u</w:t>
      </w:r>
      <w:r w:rsidR="00B069B2">
        <w:t xml:space="preserve">ž majú </w:t>
      </w:r>
      <w:r w:rsidRPr="00EC0444">
        <w:t>zabehnut</w:t>
      </w:r>
      <w:r w:rsidR="00B069B2">
        <w:t>ý</w:t>
      </w:r>
      <w:r w:rsidRPr="00EC0444">
        <w:t xml:space="preserve"> proces zbierania a hl</w:t>
      </w:r>
      <w:r w:rsidR="00B069B2">
        <w:t>á</w:t>
      </w:r>
      <w:r w:rsidRPr="00EC0444">
        <w:t>senia t</w:t>
      </w:r>
      <w:r w:rsidR="00B069B2">
        <w:t>ý</w:t>
      </w:r>
      <w:r w:rsidRPr="00EC0444">
        <w:t xml:space="preserve">chto </w:t>
      </w:r>
      <w:r w:rsidR="00B069B2">
        <w:t>ú</w:t>
      </w:r>
      <w:r w:rsidRPr="00EC0444">
        <w:t>dajov NBS a na druhej strane NBS u</w:t>
      </w:r>
      <w:r w:rsidR="00B069B2">
        <w:t>ž</w:t>
      </w:r>
      <w:r w:rsidRPr="00EC0444">
        <w:t xml:space="preserve"> m</w:t>
      </w:r>
      <w:r w:rsidR="00B069B2">
        <w:t xml:space="preserve">á metodiku na </w:t>
      </w:r>
      <w:proofErr w:type="spellStart"/>
      <w:r w:rsidR="00B069B2">
        <w:t>agregá</w:t>
      </w:r>
      <w:r w:rsidRPr="00EC0444">
        <w:t>ciu</w:t>
      </w:r>
      <w:proofErr w:type="spellEnd"/>
      <w:r w:rsidRPr="00EC0444">
        <w:t xml:space="preserve"> a vyhodnotenie </w:t>
      </w:r>
      <w:r w:rsidR="00B069B2">
        <w:t>zaslaných</w:t>
      </w:r>
      <w:r w:rsidRPr="00EC0444">
        <w:t xml:space="preserve"> </w:t>
      </w:r>
      <w:r w:rsidR="00B069B2">
        <w:t xml:space="preserve">údajov. Bolo by </w:t>
      </w:r>
      <w:r w:rsidR="00B069B2">
        <w:lastRenderedPageBreak/>
        <w:t>veľ</w:t>
      </w:r>
      <w:r w:rsidRPr="00EC0444">
        <w:t>kou stratou</w:t>
      </w:r>
      <w:r w:rsidR="00B069B2">
        <w:t>,</w:t>
      </w:r>
      <w:r w:rsidRPr="00EC0444">
        <w:t xml:space="preserve"> ak by sme takto zabrzdili rozvoj ch</w:t>
      </w:r>
      <w:r w:rsidR="00B069B2">
        <w:t>á</w:t>
      </w:r>
      <w:r w:rsidRPr="00EC0444">
        <w:t>pania a riadenia riz</w:t>
      </w:r>
      <w:r w:rsidR="00B069B2">
        <w:t>í</w:t>
      </w:r>
      <w:r w:rsidRPr="00EC0444">
        <w:t xml:space="preserve">k </w:t>
      </w:r>
      <w:r w:rsidR="00B069B2">
        <w:t>ú</w:t>
      </w:r>
      <w:r w:rsidRPr="00EC0444">
        <w:t>mrtnosti a</w:t>
      </w:r>
      <w:r w:rsidR="00B069B2">
        <w:t> </w:t>
      </w:r>
      <w:r w:rsidRPr="00EC0444">
        <w:t>dlhovekosti</w:t>
      </w:r>
      <w:r w:rsidR="00B069B2">
        <w:t xml:space="preserve"> a</w:t>
      </w:r>
      <w:r w:rsidRPr="00EC0444">
        <w:t xml:space="preserve"> ak by sa tieto </w:t>
      </w:r>
      <w:r w:rsidR="00B069B2">
        <w:t>ú</w:t>
      </w:r>
      <w:r w:rsidRPr="00EC0444">
        <w:t>daje prestali za trh zbiera</w:t>
      </w:r>
      <w:r w:rsidR="00B069B2">
        <w:t>ť</w:t>
      </w:r>
      <w:r w:rsidRPr="00EC0444">
        <w:t>.  Je to pr</w:t>
      </w:r>
      <w:r w:rsidR="00B069B2">
        <w:t>í</w:t>
      </w:r>
      <w:r w:rsidRPr="00EC0444">
        <w:t>nosne nielen pre pois</w:t>
      </w:r>
      <w:r w:rsidR="00B069B2">
        <w:t>ť</w:t>
      </w:r>
      <w:r w:rsidRPr="00EC0444">
        <w:t>ovne a finan</w:t>
      </w:r>
      <w:r w:rsidR="00B069B2">
        <w:t>č</w:t>
      </w:r>
      <w:r w:rsidRPr="00EC0444">
        <w:t>n</w:t>
      </w:r>
      <w:r w:rsidR="00B069B2">
        <w:t>ú</w:t>
      </w:r>
      <w:r w:rsidRPr="00EC0444">
        <w:t xml:space="preserve"> stabilitu poistn</w:t>
      </w:r>
      <w:r w:rsidR="00B069B2">
        <w:t>é</w:t>
      </w:r>
      <w:r w:rsidRPr="00EC0444">
        <w:t>ho sektora</w:t>
      </w:r>
      <w:r w:rsidR="00B069B2">
        <w:t>,</w:t>
      </w:r>
      <w:r w:rsidRPr="00EC0444">
        <w:t xml:space="preserve"> ale aj pre spotrebite</w:t>
      </w:r>
      <w:r w:rsidR="00B069B2">
        <w:t>ľ</w:t>
      </w:r>
      <w:r w:rsidRPr="00EC0444">
        <w:t>ov, lebo ak pois</w:t>
      </w:r>
      <w:r w:rsidR="00B069B2">
        <w:t>ťovne budú</w:t>
      </w:r>
      <w:r w:rsidRPr="00EC0444">
        <w:t xml:space="preserve"> lep</w:t>
      </w:r>
      <w:r w:rsidR="00B069B2">
        <w:t>š</w:t>
      </w:r>
      <w:r w:rsidRPr="00EC0444">
        <w:t>ie pozna</w:t>
      </w:r>
      <w:r w:rsidR="00B069B2">
        <w:t>ť</w:t>
      </w:r>
      <w:r w:rsidRPr="00EC0444">
        <w:t xml:space="preserve"> riziko </w:t>
      </w:r>
      <w:r w:rsidR="00B069B2">
        <w:t>ú</w:t>
      </w:r>
      <w:r w:rsidRPr="00EC0444">
        <w:t xml:space="preserve">mrtnosti a dlhovekosti, </w:t>
      </w:r>
      <w:r w:rsidR="00B069B2">
        <w:t>potom vedia svojim klientom ponú</w:t>
      </w:r>
      <w:r w:rsidRPr="00EC0444">
        <w:t>knu</w:t>
      </w:r>
      <w:r w:rsidR="00B069B2">
        <w:t>ť</w:t>
      </w:r>
      <w:r w:rsidRPr="00EC0444">
        <w:t xml:space="preserve"> aj lacnej</w:t>
      </w:r>
      <w:r w:rsidR="00B069B2">
        <w:t>šie produkty, keďž</w:t>
      </w:r>
      <w:r w:rsidRPr="00EC0444">
        <w:t>e rizikov</w:t>
      </w:r>
      <w:r w:rsidR="00B069B2">
        <w:t>é</w:t>
      </w:r>
      <w:r w:rsidRPr="00EC0444">
        <w:t xml:space="preserve"> prir</w:t>
      </w:r>
      <w:r w:rsidR="00B069B2">
        <w:t>áž</w:t>
      </w:r>
      <w:r w:rsidRPr="00EC0444">
        <w:t>ky zahrnut</w:t>
      </w:r>
      <w:r w:rsidR="00B069B2">
        <w:t>é</w:t>
      </w:r>
      <w:r w:rsidRPr="00EC0444">
        <w:t xml:space="preserve"> v poistnom bud</w:t>
      </w:r>
      <w:r w:rsidR="00B069B2">
        <w:t>ú</w:t>
      </w:r>
      <w:r w:rsidRPr="00EC0444">
        <w:t xml:space="preserve"> prirodzene ni</w:t>
      </w:r>
      <w:r w:rsidR="00B069B2">
        <w:t>žš</w:t>
      </w:r>
      <w:r w:rsidRPr="00EC0444">
        <w:t>ie.</w:t>
      </w:r>
    </w:p>
    <w:p w:rsidR="00BC48DB" w:rsidRDefault="00BC48DB" w:rsidP="00C415FC">
      <w:pPr>
        <w:jc w:val="both"/>
      </w:pPr>
    </w:p>
    <w:p w:rsidR="005218B0" w:rsidRDefault="005218B0" w:rsidP="00C415FC">
      <w:pPr>
        <w:jc w:val="both"/>
      </w:pPr>
      <w:r>
        <w:t>Bratislava</w:t>
      </w:r>
      <w:r w:rsidR="005E76FC">
        <w:t>,</w:t>
      </w:r>
      <w:r>
        <w:t xml:space="preserve"> </w:t>
      </w:r>
      <w:r w:rsidR="001477ED">
        <w:t>04</w:t>
      </w:r>
      <w:r>
        <w:t>.</w:t>
      </w:r>
      <w:r w:rsidR="001477ED">
        <w:t>10</w:t>
      </w:r>
      <w:r>
        <w:t>.2012</w:t>
      </w:r>
    </w:p>
    <w:p w:rsidR="005218B0" w:rsidRDefault="005218B0" w:rsidP="00C415FC">
      <w:pPr>
        <w:jc w:val="both"/>
      </w:pPr>
    </w:p>
    <w:p w:rsidR="005218B0" w:rsidRDefault="005218B0" w:rsidP="00C415FC">
      <w:pPr>
        <w:jc w:val="both"/>
      </w:pPr>
    </w:p>
    <w:p w:rsidR="00D10FFA" w:rsidRDefault="00D10FFA" w:rsidP="00C415FC">
      <w:pPr>
        <w:jc w:val="both"/>
      </w:pPr>
      <w:r>
        <w:t xml:space="preserve">M. </w:t>
      </w:r>
      <w:proofErr w:type="spellStart"/>
      <w:r>
        <w:t>Petruľák</w:t>
      </w:r>
      <w:proofErr w:type="spellEnd"/>
    </w:p>
    <w:p w:rsidR="00D10FFA" w:rsidRPr="004B3985" w:rsidRDefault="00D10FFA" w:rsidP="00C415FC">
      <w:pPr>
        <w:jc w:val="both"/>
      </w:pPr>
      <w:r>
        <w:t>Poisťovňa Poštovej banky, a. s.</w:t>
      </w:r>
    </w:p>
    <w:sectPr w:rsidR="00D10FFA" w:rsidRPr="004B39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2B5"/>
    <w:rsid w:val="00033C64"/>
    <w:rsid w:val="00037D35"/>
    <w:rsid w:val="000F3C3A"/>
    <w:rsid w:val="001477ED"/>
    <w:rsid w:val="00251E0E"/>
    <w:rsid w:val="003531B1"/>
    <w:rsid w:val="003A067D"/>
    <w:rsid w:val="00414120"/>
    <w:rsid w:val="00442622"/>
    <w:rsid w:val="004B3985"/>
    <w:rsid w:val="004F71B4"/>
    <w:rsid w:val="005218B0"/>
    <w:rsid w:val="00551CD7"/>
    <w:rsid w:val="005E0071"/>
    <w:rsid w:val="005E76FC"/>
    <w:rsid w:val="0064669E"/>
    <w:rsid w:val="006E6246"/>
    <w:rsid w:val="007B7F82"/>
    <w:rsid w:val="007C75F9"/>
    <w:rsid w:val="007E02D9"/>
    <w:rsid w:val="007E4635"/>
    <w:rsid w:val="008D1F87"/>
    <w:rsid w:val="00922E70"/>
    <w:rsid w:val="00A44DC9"/>
    <w:rsid w:val="00A64E68"/>
    <w:rsid w:val="00AA5802"/>
    <w:rsid w:val="00B0367D"/>
    <w:rsid w:val="00B069B2"/>
    <w:rsid w:val="00B46D77"/>
    <w:rsid w:val="00BA30E8"/>
    <w:rsid w:val="00BC48DB"/>
    <w:rsid w:val="00BD5D88"/>
    <w:rsid w:val="00C415FC"/>
    <w:rsid w:val="00CC3411"/>
    <w:rsid w:val="00D10FFA"/>
    <w:rsid w:val="00D7754B"/>
    <w:rsid w:val="00EA4617"/>
    <w:rsid w:val="00EC0444"/>
    <w:rsid w:val="00ED62B5"/>
    <w:rsid w:val="00F25E18"/>
    <w:rsid w:val="00FD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Narrow" w:eastAsiaTheme="minorHAnsi" w:hAnsi="Arial Narrow" w:cstheme="minorBidi"/>
        <w:sz w:val="22"/>
        <w:szCs w:val="22"/>
        <w:lang w:val="sk-SK" w:eastAsia="en-US" w:bidi="ar-SA"/>
      </w:rPr>
    </w:rPrDefault>
    <w:pPrDefault>
      <w:pPr>
        <w:spacing w:before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Narrow" w:eastAsiaTheme="minorHAnsi" w:hAnsi="Arial Narrow" w:cstheme="minorBidi"/>
        <w:sz w:val="22"/>
        <w:szCs w:val="22"/>
        <w:lang w:val="sk-SK" w:eastAsia="en-US" w:bidi="ar-SA"/>
      </w:rPr>
    </w:rPrDefault>
    <w:pPrDefault>
      <w:pPr>
        <w:spacing w:before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739</TotalTime>
  <Pages>2</Pages>
  <Words>587</Words>
  <Characters>3347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Konino</dc:creator>
  <cp:lastModifiedBy>Petruľák Martin</cp:lastModifiedBy>
  <cp:revision>19</cp:revision>
  <dcterms:created xsi:type="dcterms:W3CDTF">2012-09-22T18:43:00Z</dcterms:created>
  <dcterms:modified xsi:type="dcterms:W3CDTF">2012-10-04T11:25:00Z</dcterms:modified>
</cp:coreProperties>
</file>