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9BC" w:rsidRDefault="00A379BC" w:rsidP="00A379BC">
      <w:pPr>
        <w:jc w:val="both"/>
        <w:rPr>
          <w:rFonts w:ascii="Arial" w:hAnsi="Arial" w:cs="Arial"/>
          <w:sz w:val="20"/>
          <w:szCs w:val="20"/>
          <w:lang w:eastAsia="en-US"/>
        </w:rPr>
      </w:pPr>
      <w:proofErr w:type="spellStart"/>
      <w:r>
        <w:rPr>
          <w:rFonts w:ascii="Arial" w:hAnsi="Arial" w:cs="Arial"/>
          <w:sz w:val="20"/>
          <w:szCs w:val="20"/>
        </w:rPr>
        <w:t>Opatovne</w:t>
      </w:r>
      <w:proofErr w:type="spellEnd"/>
      <w:r>
        <w:rPr>
          <w:rFonts w:ascii="Arial" w:hAnsi="Arial" w:cs="Arial"/>
          <w:sz w:val="20"/>
          <w:szCs w:val="20"/>
        </w:rPr>
        <w:t xml:space="preserve"> si </w:t>
      </w:r>
      <w:proofErr w:type="spellStart"/>
      <w:r>
        <w:rPr>
          <w:rFonts w:ascii="Arial" w:hAnsi="Arial" w:cs="Arial"/>
          <w:sz w:val="20"/>
          <w:szCs w:val="20"/>
        </w:rPr>
        <w:t>dovolujeme</w:t>
      </w:r>
      <w:proofErr w:type="spellEnd"/>
      <w:r>
        <w:rPr>
          <w:rFonts w:ascii="Arial" w:hAnsi="Arial" w:cs="Arial"/>
          <w:sz w:val="20"/>
          <w:szCs w:val="20"/>
        </w:rPr>
        <w:t xml:space="preserve"> touto cestou </w:t>
      </w:r>
      <w:proofErr w:type="spellStart"/>
      <w:r>
        <w:rPr>
          <w:rFonts w:ascii="Arial" w:hAnsi="Arial" w:cs="Arial"/>
          <w:sz w:val="20"/>
          <w:szCs w:val="20"/>
        </w:rPr>
        <w:t>namietat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navrhovanu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ucinnost</w:t>
      </w:r>
      <w:proofErr w:type="spellEnd"/>
      <w:r>
        <w:rPr>
          <w:rFonts w:ascii="Arial" w:hAnsi="Arial" w:cs="Arial"/>
          <w:sz w:val="20"/>
          <w:szCs w:val="20"/>
        </w:rPr>
        <w:t xml:space="preserve"> ustanovenia </w:t>
      </w:r>
      <w:proofErr w:type="spellStart"/>
      <w:r>
        <w:rPr>
          <w:rFonts w:ascii="Arial" w:hAnsi="Arial" w:cs="Arial"/>
          <w:sz w:val="20"/>
          <w:szCs w:val="20"/>
        </w:rPr>
        <w:t>Cl</w:t>
      </w:r>
      <w:proofErr w:type="spellEnd"/>
      <w:r>
        <w:rPr>
          <w:rFonts w:ascii="Arial" w:hAnsi="Arial" w:cs="Arial"/>
          <w:sz w:val="20"/>
          <w:szCs w:val="20"/>
        </w:rPr>
        <w:t xml:space="preserve">. I. bod 3. </w:t>
      </w:r>
      <w:r>
        <w:rPr>
          <w:rFonts w:ascii="Arial" w:hAnsi="Arial" w:cs="Arial"/>
          <w:sz w:val="20"/>
          <w:szCs w:val="20"/>
          <w:lang w:eastAsia="en-US"/>
        </w:rPr>
        <w:t xml:space="preserve">1b nariadenia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vlady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(Veľkosť písma zmluvných podmienok v spotrebiteľskej zmluve a súvisiacich dokumentoch - § 53c) a 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ziadame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o posun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ucinnosti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na 01.01.2015. </w:t>
      </w:r>
    </w:p>
    <w:p w:rsidR="00A379BC" w:rsidRDefault="00A379BC" w:rsidP="00A379BC">
      <w:pPr>
        <w:jc w:val="both"/>
        <w:rPr>
          <w:rFonts w:ascii="Arial" w:hAnsi="Arial" w:cs="Arial"/>
          <w:sz w:val="20"/>
          <w:szCs w:val="20"/>
          <w:lang w:eastAsia="en-US"/>
        </w:rPr>
      </w:pPr>
      <w:proofErr w:type="spellStart"/>
      <w:r>
        <w:rPr>
          <w:rFonts w:ascii="Arial" w:hAnsi="Arial" w:cs="Arial"/>
          <w:sz w:val="20"/>
          <w:szCs w:val="20"/>
          <w:lang w:eastAsia="en-US"/>
        </w:rPr>
        <w:t>Taktiez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pokial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ide o 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poziadavku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na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velkost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pisma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, je nevyhnutne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pozadovat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v 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ramci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pripomienok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znizenie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aspon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na 10 bodov. V 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ramci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diskusie s 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produktovymi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zamestnancami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vsak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uvadzam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ze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poziadavka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na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pismo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, tak ako je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uvedena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v navrhovanom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ustanoveni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nariadenia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vlady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(t.j. min. 12 bodov) je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nezrozumitelna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hlavne pre grafikov a 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moze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sposobovat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v praxi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aplikacne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problemy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Vzhladom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k tomu by bolo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lepsie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uviest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velkost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pisma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v mm cez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vzdialenost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medzi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zakladnou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dolnou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carou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a hornou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ciarou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pouziteho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fontu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pisma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, t.j. exaktne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vymedzit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velkost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pisma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. </w:t>
      </w:r>
    </w:p>
    <w:p w:rsidR="00A379BC" w:rsidRDefault="00A379BC" w:rsidP="00A379BC">
      <w:pPr>
        <w:jc w:val="both"/>
        <w:rPr>
          <w:rFonts w:ascii="Arial" w:hAnsi="Arial" w:cs="Arial"/>
          <w:sz w:val="20"/>
          <w:szCs w:val="20"/>
          <w:lang w:eastAsia="en-US"/>
        </w:rPr>
      </w:pPr>
    </w:p>
    <w:p w:rsidR="00A379BC" w:rsidRDefault="00A379BC" w:rsidP="00A379BC">
      <w:pPr>
        <w:jc w:val="both"/>
        <w:rPr>
          <w:rFonts w:ascii="Arial" w:hAnsi="Arial" w:cs="Arial"/>
          <w:sz w:val="20"/>
          <w:szCs w:val="20"/>
          <w:lang w:eastAsia="en-US"/>
        </w:rPr>
      </w:pPr>
      <w:proofErr w:type="spellStart"/>
      <w:r>
        <w:rPr>
          <w:rFonts w:ascii="Arial" w:hAnsi="Arial" w:cs="Arial"/>
          <w:sz w:val="20"/>
          <w:szCs w:val="20"/>
          <w:lang w:eastAsia="en-US"/>
        </w:rPr>
        <w:t>Pokial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ide o 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zdovodnenie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pripomienok, navrhujeme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opatovne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pouzit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vsetky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doterajsie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argumenty, na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ktore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SLASPO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uz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viackrat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poukazovalo v 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ramci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svojich pripomienok, a 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tym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poukazat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na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nerealizovatelnost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implementacie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nariadenia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vlady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v tak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kratkej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casovej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lehote (cca 2,5 mesiaca po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schvaleni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). </w:t>
      </w:r>
    </w:p>
    <w:p w:rsidR="00A379BC" w:rsidRDefault="00A379BC" w:rsidP="00A379BC">
      <w:pPr>
        <w:jc w:val="both"/>
        <w:rPr>
          <w:rFonts w:ascii="Arial" w:hAnsi="Arial" w:cs="Arial"/>
          <w:sz w:val="20"/>
          <w:szCs w:val="20"/>
          <w:lang w:eastAsia="en-US"/>
        </w:rPr>
      </w:pPr>
    </w:p>
    <w:p w:rsidR="00A379BC" w:rsidRDefault="00A379BC" w:rsidP="00A379BC">
      <w:pPr>
        <w:jc w:val="both"/>
        <w:rPr>
          <w:rFonts w:ascii="Arial" w:hAnsi="Arial" w:cs="Arial"/>
          <w:sz w:val="20"/>
          <w:szCs w:val="20"/>
          <w:lang w:eastAsia="en-US"/>
        </w:rPr>
      </w:pPr>
      <w:proofErr w:type="spellStart"/>
      <w:r>
        <w:rPr>
          <w:rFonts w:ascii="Arial" w:hAnsi="Arial" w:cs="Arial"/>
          <w:sz w:val="20"/>
          <w:szCs w:val="20"/>
          <w:lang w:eastAsia="en-US"/>
        </w:rPr>
        <w:t>Kedze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cielom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novely OZ a 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suvisiacich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predpisov ma byt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zvysenie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ochrany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spotrebitela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, je nevyhnutne, aby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vlada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SR poskytla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dostatocny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casovy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priestor pre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podnikatelske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subjekty,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ktore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v styku so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spotrebitelom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maju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zabezpecit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taku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uroven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ochrany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spotrebitela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ktora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je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pozadovana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pravnymi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predpismi (t.j.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nalezita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uprava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vsetkych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dokumentov,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tlac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distribucia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, skolenia pre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obchodnu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siet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, stiahnutie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starych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tlaciv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>, a pod.), nehovoriac o 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nakladoch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ktore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su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s 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tym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spojene, a 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ktore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si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podnikatelske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subjekty ani nemohli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naplanovat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vzhladom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na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nepredvidatelnost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legislativnej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upravy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. Novela OZ bola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zacielena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na praktiky hlavne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nebankovych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subjektov,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vysledne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vsak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negativne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postihuje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vsetkych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poctivych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podnikatelov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a ma dopad na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vsetky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podnikatelske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subjekty,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ktore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vstupuju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do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zmluvnych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vztahov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so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spotrebitelmi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, a preto je nevyhnutne, aby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vlada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dostatocnou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legis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vacatio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poskytla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podnikatelskym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subjektom lehotu na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zosuladenie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s 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novymi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legis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poziadavkami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>.</w:t>
      </w:r>
    </w:p>
    <w:p w:rsidR="001D716A" w:rsidRDefault="001D716A"/>
    <w:sectPr w:rsidR="001D716A" w:rsidSect="001D7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79BC"/>
    <w:rsid w:val="001D716A"/>
    <w:rsid w:val="00A37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379BC"/>
    <w:pPr>
      <w:spacing w:after="0" w:line="240" w:lineRule="auto"/>
    </w:pPr>
    <w:rPr>
      <w:rFonts w:ascii="Calibri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0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1748</Characters>
  <Application>Microsoft Office Word</Application>
  <DocSecurity>0</DocSecurity>
  <Lines>14</Lines>
  <Paragraphs>4</Paragraphs>
  <ScaleCrop>false</ScaleCrop>
  <Company>HP</Company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lehotska</dc:creator>
  <cp:lastModifiedBy>lehotska</cp:lastModifiedBy>
  <cp:revision>1</cp:revision>
  <dcterms:created xsi:type="dcterms:W3CDTF">2014-05-18T20:02:00Z</dcterms:created>
  <dcterms:modified xsi:type="dcterms:W3CDTF">2014-05-18T20:04:00Z</dcterms:modified>
</cp:coreProperties>
</file>