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93" w:rsidRDefault="00710793" w:rsidP="00BA06EF">
      <w:pPr>
        <w:jc w:val="center"/>
        <w:rPr>
          <w:rFonts w:ascii="Arial" w:hAnsi="Arial" w:cs="Arial"/>
          <w:b/>
          <w:sz w:val="20"/>
          <w:szCs w:val="20"/>
        </w:rPr>
      </w:pPr>
      <w:r w:rsidRPr="00BA06EF">
        <w:rPr>
          <w:rFonts w:ascii="Arial" w:hAnsi="Arial" w:cs="Arial"/>
          <w:b/>
          <w:sz w:val="20"/>
          <w:szCs w:val="20"/>
        </w:rPr>
        <w:t>Pr</w:t>
      </w:r>
      <w:r>
        <w:rPr>
          <w:rFonts w:ascii="Arial" w:hAnsi="Arial" w:cs="Arial"/>
          <w:b/>
          <w:sz w:val="20"/>
          <w:szCs w:val="20"/>
        </w:rPr>
        <w:t>ipomienky k </w:t>
      </w:r>
      <w:r w:rsidRPr="00BA06EF">
        <w:rPr>
          <w:rFonts w:ascii="Arial" w:hAnsi="Arial" w:cs="Arial"/>
          <w:b/>
          <w:sz w:val="20"/>
          <w:szCs w:val="20"/>
        </w:rPr>
        <w:t>navrhovan</w:t>
      </w:r>
      <w:r>
        <w:rPr>
          <w:rFonts w:ascii="Arial" w:hAnsi="Arial" w:cs="Arial"/>
          <w:b/>
          <w:sz w:val="20"/>
          <w:szCs w:val="20"/>
        </w:rPr>
        <w:t xml:space="preserve">ým zmenám v </w:t>
      </w:r>
      <w:r w:rsidRPr="00BA06EF">
        <w:rPr>
          <w:rFonts w:ascii="Arial" w:hAnsi="Arial" w:cs="Arial"/>
          <w:b/>
          <w:sz w:val="20"/>
          <w:szCs w:val="20"/>
        </w:rPr>
        <w:t>ZP</w:t>
      </w:r>
    </w:p>
    <w:p w:rsidR="00710793" w:rsidRDefault="00710793" w:rsidP="00BA06E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7970"/>
      </w:tblGrid>
      <w:tr w:rsidR="00710793" w:rsidTr="00DA5136">
        <w:tc>
          <w:tcPr>
            <w:tcW w:w="1242" w:type="dxa"/>
            <w:shd w:val="clear" w:color="auto" w:fill="F2DBDB"/>
          </w:tcPr>
          <w:p w:rsidR="00710793" w:rsidRPr="00DA5136" w:rsidRDefault="00710793" w:rsidP="00DA5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§</w:t>
            </w:r>
          </w:p>
        </w:tc>
        <w:tc>
          <w:tcPr>
            <w:tcW w:w="7970" w:type="dxa"/>
            <w:shd w:val="clear" w:color="auto" w:fill="F2DBDB"/>
          </w:tcPr>
          <w:p w:rsidR="00710793" w:rsidRPr="00DA5136" w:rsidRDefault="00710793" w:rsidP="00DA5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text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BA06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63, ods. 3</w:t>
            </w:r>
          </w:p>
        </w:tc>
        <w:tc>
          <w:tcPr>
            <w:tcW w:w="7970" w:type="dxa"/>
          </w:tcPr>
          <w:p w:rsidR="00710793" w:rsidRPr="00DA5136" w:rsidRDefault="00710793" w:rsidP="00DA513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zrušený (v kolektívnej zmluve bolo možné dohodnúť podmienky realizácie ponukovej povinnosti zamestnávateľa pri výpovedi z dôvodu organizačných zmien).</w:t>
            </w:r>
          </w:p>
          <w:p w:rsidR="00710793" w:rsidRPr="00DA5136" w:rsidRDefault="00710793" w:rsidP="00855C13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Navrhujeme ponechať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– bolo by netransparentné, možné aplikačné problémy v praxi (najmä v prípade, že zamestnanec prejaví záujem o voľné pracovné miesto, na ktoré evidentne nestačí; dohodnutie podmienok realizácie ponukovej povinnosti v kolektívnej zmluve je dostatočnou zárukou objektívnosti týchto podmienok).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BA06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7970" w:type="dxa"/>
          </w:tcPr>
          <w:p w:rsidR="00710793" w:rsidRPr="00DA5136" w:rsidRDefault="00710793" w:rsidP="00DA513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 xml:space="preserve">pôvodne bol zrušený, ale v návrhu opätovne vrátená do ZP povinnosť vopred prerokovať so zástupcami zamestnancov výpoveď zo strany zamestnávateľa alebo okamžité skončenie pracovného pomeru, pričom zástupcovia zamestnancov majú 10 dňovú lehotu na vyjadrenie sa </w:t>
            </w:r>
          </w:p>
          <w:p w:rsidR="00710793" w:rsidRPr="00DA5136" w:rsidRDefault="00710793" w:rsidP="004724E0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Navrhujeme opätovne nezavádzať, t.j. ponechať zrušenie tohto §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– aplikačné problémy v praxi, keď je niektoré prípady potrebné riešiť urgentne a čakať 10 dní na vyjadrenie zástupcov zamestnancov zbytočne predĺži riešenie (ak je to v závere mesiaca aj zbytočne posunie začiatok plynutia výpovednej doby až do ďalšieho mesiaca). Väčšinou ide o dôverné informácie a čím väčší počet ľudí o chystaných opatreniach vie, tým viac sa zvyšuje riziko úniku informácií, čo sa v praxi často prejaví neočakávanou práceneschopnosťou zamestnanca (využitie zákazu výpovede pri PN).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BA06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A5136">
              <w:rPr>
                <w:rFonts w:ascii="Arial" w:hAnsi="Arial" w:cs="Arial"/>
                <w:b/>
                <w:sz w:val="20"/>
                <w:szCs w:val="20"/>
              </w:rPr>
              <w:t xml:space="preserve"> ods. 1 a 2</w:t>
            </w:r>
          </w:p>
        </w:tc>
        <w:tc>
          <w:tcPr>
            <w:tcW w:w="7970" w:type="dxa"/>
          </w:tcPr>
          <w:p w:rsidR="00710793" w:rsidRPr="00DA5136" w:rsidRDefault="00710793" w:rsidP="00DA513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nová úprava poskytovania odstupného a zrušenie ods. 3 (ak zamestnanec zotrvá v pracovnom pomere časť výpovednej doby, patrí mu pomerná časť odstupného)</w:t>
            </w:r>
          </w:p>
          <w:p w:rsidR="00710793" w:rsidRPr="00DA5136" w:rsidRDefault="00710793" w:rsidP="004A43C1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Navrhujeme ponechať súčasnú úpravu § 76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, buď si zamestnanec vyberie výpoveď alebo dohodu. </w:t>
            </w:r>
          </w:p>
          <w:p w:rsidR="00710793" w:rsidRPr="00DA5136" w:rsidRDefault="00710793" w:rsidP="004A43C1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Návrh neúmerne zvyšuje náklady zamestnávateľa a môže mať negatívny dopad na zostávajúcich zamestnancov (ak má zamestnávateľ finančné dôvody, môže to viesť k redukcii mzdových nákladov alebo benefitov u zostávajúcich zamestnancov, resp. k zníženiu vyššieho počtu zamestnancov, aby vykryl zvýšené náklady z titulu vyššie plateného odstupného). Rovnako môže naviesť zamestnávateľa na opatrenia pri prijímaní zamestnancov (častejšie využitie inštitútu doby určitej, príp. redukované vytváranie nových pracovných miest).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85a, ods.1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zrušená možnosť prekročenia 48 hod. priemer. týždenného pracovného času vrátane nadčasov u vedúcich zamestnancov</w:t>
            </w:r>
          </w:p>
          <w:p w:rsidR="00710793" w:rsidRPr="00DA5136" w:rsidRDefault="00710793" w:rsidP="00F72A3F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Podľa nášho názoru toto ustanovenie nie je problémom. Môže zostať naďalej v platnosti.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88, ods. 1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pružný pracovný čas možno zaviesť len po dohode so zástupcami zamestnancov (doteraz bolo po prerokovaní)</w:t>
            </w:r>
          </w:p>
          <w:p w:rsidR="00710793" w:rsidRPr="00DA5136" w:rsidRDefault="00710793" w:rsidP="00F72A3F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Je to zbytočné zdržiavanie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. Drvivá väčšina zamestnancov chce pružný pracovný čas, uchádzači sa naň pýtajú a dožadujú sa ho. Takže nevidíme dôvod to dohadovať s odborármi, je to len zbytočná komplikácia. 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97, ods. 10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zrušenie vyššieho rozsahu dohodnutej práce nadčas u ved</w:t>
            </w:r>
            <w:r>
              <w:rPr>
                <w:rFonts w:ascii="Arial" w:hAnsi="Arial" w:cs="Arial"/>
                <w:sz w:val="20"/>
                <w:szCs w:val="20"/>
              </w:rPr>
              <w:t>úcich zamestnancov</w:t>
            </w:r>
            <w:r w:rsidRPr="00DA5136">
              <w:rPr>
                <w:rFonts w:ascii="Arial" w:hAnsi="Arial" w:cs="Arial"/>
                <w:sz w:val="20"/>
                <w:szCs w:val="20"/>
              </w:rPr>
              <w:t>, pre všetkých platí rovnako max. 400 hodín</w:t>
            </w:r>
          </w:p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Podľa nášho názoru toto ustanovenie nie je problémom. Môže zostať naďalej v platnosti.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97, ods. 12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zrušená možnosť odchylnej úpravy limitov práce nadčas v kolektívnej zmluve</w:t>
            </w:r>
          </w:p>
          <w:p w:rsidR="00710793" w:rsidRPr="00DA5136" w:rsidRDefault="00710793" w:rsidP="00F72A3F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Navrhujeme ponechať.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ompetencie </w:t>
            </w:r>
            <w:r>
              <w:rPr>
                <w:rFonts w:ascii="Arial" w:hAnsi="Arial" w:cs="Arial"/>
                <w:sz w:val="20"/>
                <w:szCs w:val="20"/>
              </w:rPr>
              <w:t xml:space="preserve">sa dávajú </w:t>
            </w:r>
            <w:r w:rsidRPr="00DA5136">
              <w:rPr>
                <w:rFonts w:ascii="Arial" w:hAnsi="Arial" w:cs="Arial"/>
                <w:sz w:val="20"/>
                <w:szCs w:val="20"/>
              </w:rPr>
              <w:t>odborárom v iných veciach a tu, kde by mohli byť nápomocní spoločnosti aj zamestnancom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sa to ruší.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ôžu </w:t>
            </w:r>
            <w:r>
              <w:rPr>
                <w:rFonts w:ascii="Arial" w:hAnsi="Arial" w:cs="Arial"/>
                <w:sz w:val="20"/>
                <w:szCs w:val="20"/>
              </w:rPr>
              <w:t xml:space="preserve">nastať </w:t>
            </w:r>
            <w:r w:rsidRPr="00DA5136">
              <w:rPr>
                <w:rFonts w:ascii="Arial" w:hAnsi="Arial" w:cs="Arial"/>
                <w:sz w:val="20"/>
                <w:szCs w:val="20"/>
              </w:rPr>
              <w:t>situácie, kedy by to bolo výhodné pre zamestnancov.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113, ods. 2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zamestnávateľ môže určiť čerpanie prenášanej „starej“ dovolenky do 30.6. nasl</w:t>
            </w:r>
            <w:r>
              <w:rPr>
                <w:rFonts w:ascii="Arial" w:hAnsi="Arial" w:cs="Arial"/>
                <w:sz w:val="20"/>
                <w:szCs w:val="20"/>
              </w:rPr>
              <w:t>edujúceho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roka, po 1.7. si čerpanie určuje zamestnanec</w:t>
            </w:r>
          </w:p>
          <w:p w:rsidR="00710793" w:rsidRPr="00DA5136" w:rsidRDefault="00710793" w:rsidP="004F69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 xml:space="preserve">Navrhujem ponechať pôvodné znenie. </w:t>
            </w:r>
            <w:r w:rsidRPr="00DA5136">
              <w:rPr>
                <w:rFonts w:ascii="Arial" w:hAnsi="Arial" w:cs="Arial"/>
                <w:sz w:val="20"/>
                <w:szCs w:val="20"/>
              </w:rPr>
              <w:t>Nemá logiku, že do 30.6. nariaďuje zamestnávateľ a od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čerpanie 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určuje zamestnanec sám. 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121, ods. 4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náhradné voľno za prácu nadčas možno čerpať najneskôr do 3 mesiacov (bolo 12).</w:t>
            </w:r>
          </w:p>
          <w:p w:rsidR="00710793" w:rsidRPr="00DA5136" w:rsidRDefault="00710793" w:rsidP="004F691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 xml:space="preserve">Navrhujeme ponechať súčasnú úpravu. </w:t>
            </w:r>
            <w:r w:rsidRPr="00DA5136">
              <w:rPr>
                <w:rFonts w:ascii="Arial" w:hAnsi="Arial" w:cs="Arial"/>
                <w:sz w:val="20"/>
                <w:szCs w:val="20"/>
              </w:rPr>
              <w:t>Je to aj pre zamestnancov výhodné, akoby si nadrobili viac dní voľna dopredu, a nie sú nútení to čerpať vtedy, kedy im to vyhovuje menej. Navrhujeme ako kompromis aspoň 6 mesiacov.</w:t>
            </w:r>
          </w:p>
        </w:tc>
      </w:tr>
      <w:tr w:rsidR="00710793" w:rsidTr="00DA5136"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141a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dočasné prerušenie výkonu práce pri dôvodnom podozrení na závažné porušenie prac. disciplíny je možné max. na 1 mesiac, zrušená je možnosť odchylnej úpravy v kolektívnej zmluve</w:t>
            </w:r>
          </w:p>
          <w:p w:rsidR="00710793" w:rsidRPr="00DA5136" w:rsidRDefault="00710793" w:rsidP="004F691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Podľa nášho názoru to nie je rušivé ustanovenie, mohlo byť výhodné pre všetkých zúčastnených.</w:t>
            </w:r>
          </w:p>
        </w:tc>
      </w:tr>
      <w:tr w:rsidR="00710793" w:rsidTr="00DA5136">
        <w:tc>
          <w:tcPr>
            <w:tcW w:w="1242" w:type="dxa"/>
          </w:tcPr>
          <w:p w:rsidR="00710793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142a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ods. 1</w:t>
            </w:r>
          </w:p>
        </w:tc>
        <w:tc>
          <w:tcPr>
            <w:tcW w:w="7970" w:type="dxa"/>
          </w:tcPr>
          <w:p w:rsidR="00710793" w:rsidRPr="00DA5136" w:rsidRDefault="00710793" w:rsidP="00D402A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ak z prevádzkových dôvodov nemôže zamestnanec vykonávať prácu, môže zamestnávateľ v kolektívnej</w:t>
            </w:r>
            <w:r>
              <w:rPr>
                <w:rFonts w:ascii="Arial" w:hAnsi="Arial" w:cs="Arial"/>
                <w:sz w:val="20"/>
                <w:szCs w:val="20"/>
              </w:rPr>
              <w:t xml:space="preserve"> zmluve alebo po dohode so zástupcami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zamestnancov poskytnúť pracovné voľno (bolo po prerokovaní)</w:t>
            </w:r>
          </w:p>
          <w:p w:rsidR="00710793" w:rsidRPr="00DA5136" w:rsidRDefault="00710793" w:rsidP="004F691A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 xml:space="preserve">Navrhujem ponechať pôvodné znenie. </w:t>
            </w:r>
            <w:r w:rsidRPr="00DA5136">
              <w:rPr>
                <w:rFonts w:ascii="Arial" w:hAnsi="Arial" w:cs="Arial"/>
                <w:sz w:val="20"/>
                <w:szCs w:val="20"/>
              </w:rPr>
              <w:t>Zbytočné pritvrdenie. Zamestnávateľ chce</w:t>
            </w:r>
            <w:r>
              <w:rPr>
                <w:rFonts w:ascii="Arial" w:hAnsi="Arial" w:cs="Arial"/>
                <w:sz w:val="20"/>
                <w:szCs w:val="20"/>
              </w:rPr>
              <w:t xml:space="preserve"> poskytnúť zamestnancovi voľno s náhradou mzdy </w:t>
            </w:r>
            <w:r w:rsidRPr="00DA5136">
              <w:rPr>
                <w:rFonts w:ascii="Arial" w:hAnsi="Arial" w:cs="Arial"/>
                <w:sz w:val="20"/>
                <w:szCs w:val="20"/>
              </w:rPr>
              <w:t>a mus</w:t>
            </w:r>
            <w:r>
              <w:rPr>
                <w:rFonts w:ascii="Arial" w:hAnsi="Arial" w:cs="Arial"/>
                <w:sz w:val="20"/>
                <w:szCs w:val="20"/>
              </w:rPr>
              <w:t>í to najskôr dohodnúť s odbormi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</w:tr>
      <w:tr w:rsidR="00710793" w:rsidRPr="00276D78" w:rsidTr="00DA5136">
        <w:trPr>
          <w:trHeight w:val="587"/>
        </w:trPr>
        <w:tc>
          <w:tcPr>
            <w:tcW w:w="1242" w:type="dxa"/>
          </w:tcPr>
          <w:p w:rsidR="00710793" w:rsidRPr="00DA5136" w:rsidRDefault="00710793" w:rsidP="00D40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230, ods.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513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970" w:type="dxa"/>
          </w:tcPr>
          <w:p w:rsidR="00710793" w:rsidRPr="00DA5136" w:rsidRDefault="00710793" w:rsidP="007D1D2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zrušené určené povinné % zamestnancov odborovo organizovaných, ak má odborová organizácia zastupovať všetkých zamestnancov</w:t>
            </w:r>
          </w:p>
          <w:p w:rsidR="00710793" w:rsidRPr="00DA5136" w:rsidRDefault="00710793" w:rsidP="007D1D2D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b/>
                <w:sz w:val="20"/>
                <w:szCs w:val="20"/>
              </w:rPr>
              <w:t>Navrhujeme ponechať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stanovenie % odborovo organizovaných zamestnancov, i keď ako </w:t>
            </w:r>
            <w:r w:rsidRPr="00DA5136">
              <w:rPr>
                <w:rFonts w:ascii="Arial" w:hAnsi="Arial" w:cs="Arial"/>
                <w:b/>
                <w:sz w:val="20"/>
                <w:szCs w:val="20"/>
              </w:rPr>
              <w:t>kompromisné riešenie</w:t>
            </w:r>
            <w:r w:rsidRPr="00DA5136">
              <w:rPr>
                <w:rFonts w:ascii="Arial" w:hAnsi="Arial" w:cs="Arial"/>
                <w:sz w:val="20"/>
                <w:szCs w:val="20"/>
              </w:rPr>
              <w:t xml:space="preserve"> navrhujeme prehodnotenie súčasnej 30% výšky na 20%-25%.</w:t>
            </w:r>
          </w:p>
          <w:p w:rsidR="00710793" w:rsidRPr="00DA5136" w:rsidRDefault="00710793" w:rsidP="007D1D2D">
            <w:pPr>
              <w:rPr>
                <w:rFonts w:ascii="Arial" w:hAnsi="Arial" w:cs="Arial"/>
                <w:sz w:val="20"/>
                <w:szCs w:val="20"/>
              </w:rPr>
            </w:pPr>
            <w:r w:rsidRPr="00DA5136">
              <w:rPr>
                <w:rFonts w:ascii="Arial" w:hAnsi="Arial" w:cs="Arial"/>
                <w:sz w:val="20"/>
                <w:szCs w:val="20"/>
              </w:rPr>
              <w:t>Je naozaj nelogické, ak je odborovo organizovaných len pár zamestnancov (napr. 10 z celkového počtu 700), nemožno od zamestnávateľa spravodlivo požadovať, aby vyjednával len s tak úzkou skupinou, ktorá môže mať diametrálne odlišné názory ako zostávajúca drvivá väčšina zamestnancov. Aj z praxe vieme, že zamestnanci často nesúhlasia s tým, čo presadzuje odborová organizácia.</w:t>
            </w:r>
          </w:p>
        </w:tc>
      </w:tr>
    </w:tbl>
    <w:p w:rsidR="00710793" w:rsidRPr="00BA06EF" w:rsidRDefault="00710793" w:rsidP="004A43C1">
      <w:pPr>
        <w:rPr>
          <w:rFonts w:ascii="Arial" w:hAnsi="Arial" w:cs="Arial"/>
          <w:sz w:val="20"/>
          <w:szCs w:val="20"/>
        </w:rPr>
      </w:pPr>
    </w:p>
    <w:sectPr w:rsidR="00710793" w:rsidRPr="00BA06EF" w:rsidSect="00051D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7B0C"/>
    <w:multiLevelType w:val="hybridMultilevel"/>
    <w:tmpl w:val="58564BEE"/>
    <w:lvl w:ilvl="0" w:tplc="3E9660DE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EF"/>
    <w:rsid w:val="00003AC7"/>
    <w:rsid w:val="000043E1"/>
    <w:rsid w:val="0000639E"/>
    <w:rsid w:val="00007B26"/>
    <w:rsid w:val="00007E9B"/>
    <w:rsid w:val="000151F3"/>
    <w:rsid w:val="00015DD0"/>
    <w:rsid w:val="00022D2D"/>
    <w:rsid w:val="000242C7"/>
    <w:rsid w:val="0002437A"/>
    <w:rsid w:val="000306D5"/>
    <w:rsid w:val="000309A2"/>
    <w:rsid w:val="0003216C"/>
    <w:rsid w:val="0003301E"/>
    <w:rsid w:val="0003323F"/>
    <w:rsid w:val="000341F4"/>
    <w:rsid w:val="0003569A"/>
    <w:rsid w:val="00036EDE"/>
    <w:rsid w:val="00041A6E"/>
    <w:rsid w:val="00051DC0"/>
    <w:rsid w:val="00056EA9"/>
    <w:rsid w:val="0006207F"/>
    <w:rsid w:val="00066AE7"/>
    <w:rsid w:val="00072E92"/>
    <w:rsid w:val="00075930"/>
    <w:rsid w:val="00082FF6"/>
    <w:rsid w:val="00090AA9"/>
    <w:rsid w:val="00097C6B"/>
    <w:rsid w:val="000A29D7"/>
    <w:rsid w:val="000A54CE"/>
    <w:rsid w:val="000A7327"/>
    <w:rsid w:val="000C14E3"/>
    <w:rsid w:val="000C16F7"/>
    <w:rsid w:val="000C71C4"/>
    <w:rsid w:val="000C758A"/>
    <w:rsid w:val="000C797E"/>
    <w:rsid w:val="000D0B0A"/>
    <w:rsid w:val="000D1028"/>
    <w:rsid w:val="000D1489"/>
    <w:rsid w:val="000D414C"/>
    <w:rsid w:val="000D636E"/>
    <w:rsid w:val="000D7DA2"/>
    <w:rsid w:val="000F0B37"/>
    <w:rsid w:val="000F3376"/>
    <w:rsid w:val="000F37A0"/>
    <w:rsid w:val="000F553F"/>
    <w:rsid w:val="000F7DDB"/>
    <w:rsid w:val="00101103"/>
    <w:rsid w:val="00105560"/>
    <w:rsid w:val="00111091"/>
    <w:rsid w:val="001122D4"/>
    <w:rsid w:val="00117B2C"/>
    <w:rsid w:val="00120924"/>
    <w:rsid w:val="00120A30"/>
    <w:rsid w:val="00121E65"/>
    <w:rsid w:val="001221C8"/>
    <w:rsid w:val="00122723"/>
    <w:rsid w:val="001246F7"/>
    <w:rsid w:val="00126F02"/>
    <w:rsid w:val="00131D7C"/>
    <w:rsid w:val="0013643A"/>
    <w:rsid w:val="00136956"/>
    <w:rsid w:val="00136B56"/>
    <w:rsid w:val="0015178A"/>
    <w:rsid w:val="001524B0"/>
    <w:rsid w:val="001533CA"/>
    <w:rsid w:val="00154991"/>
    <w:rsid w:val="00154D44"/>
    <w:rsid w:val="0015771A"/>
    <w:rsid w:val="00157F1E"/>
    <w:rsid w:val="00160F0B"/>
    <w:rsid w:val="00161467"/>
    <w:rsid w:val="00161ED3"/>
    <w:rsid w:val="00163A33"/>
    <w:rsid w:val="00164B7C"/>
    <w:rsid w:val="00165B49"/>
    <w:rsid w:val="001662EC"/>
    <w:rsid w:val="00171614"/>
    <w:rsid w:val="00174FF6"/>
    <w:rsid w:val="0017558D"/>
    <w:rsid w:val="0018160F"/>
    <w:rsid w:val="001818E5"/>
    <w:rsid w:val="00182524"/>
    <w:rsid w:val="00185DB2"/>
    <w:rsid w:val="001877BD"/>
    <w:rsid w:val="00190132"/>
    <w:rsid w:val="001930DB"/>
    <w:rsid w:val="00196058"/>
    <w:rsid w:val="001A40FD"/>
    <w:rsid w:val="001A6C2C"/>
    <w:rsid w:val="001A71B5"/>
    <w:rsid w:val="001B3DD5"/>
    <w:rsid w:val="001C15E6"/>
    <w:rsid w:val="001C21A6"/>
    <w:rsid w:val="001C258A"/>
    <w:rsid w:val="001C319E"/>
    <w:rsid w:val="001C4BDA"/>
    <w:rsid w:val="001D0425"/>
    <w:rsid w:val="001D1204"/>
    <w:rsid w:val="001D12B6"/>
    <w:rsid w:val="001D385C"/>
    <w:rsid w:val="001D4154"/>
    <w:rsid w:val="001D41AD"/>
    <w:rsid w:val="001D6B3E"/>
    <w:rsid w:val="001E5412"/>
    <w:rsid w:val="001E60DE"/>
    <w:rsid w:val="001F257D"/>
    <w:rsid w:val="001F3058"/>
    <w:rsid w:val="001F5138"/>
    <w:rsid w:val="00200A82"/>
    <w:rsid w:val="002055EF"/>
    <w:rsid w:val="00205B6D"/>
    <w:rsid w:val="00206069"/>
    <w:rsid w:val="00212E53"/>
    <w:rsid w:val="00213CD4"/>
    <w:rsid w:val="00215684"/>
    <w:rsid w:val="00221FBC"/>
    <w:rsid w:val="0023036A"/>
    <w:rsid w:val="0023181D"/>
    <w:rsid w:val="00231E47"/>
    <w:rsid w:val="00233712"/>
    <w:rsid w:val="00233E51"/>
    <w:rsid w:val="00241689"/>
    <w:rsid w:val="0024532F"/>
    <w:rsid w:val="002461BC"/>
    <w:rsid w:val="00247B8A"/>
    <w:rsid w:val="00261D62"/>
    <w:rsid w:val="002651B0"/>
    <w:rsid w:val="00267C25"/>
    <w:rsid w:val="00270E06"/>
    <w:rsid w:val="0027269C"/>
    <w:rsid w:val="00276D78"/>
    <w:rsid w:val="00277501"/>
    <w:rsid w:val="00277A4C"/>
    <w:rsid w:val="00280A55"/>
    <w:rsid w:val="002827B7"/>
    <w:rsid w:val="002863D3"/>
    <w:rsid w:val="00286D31"/>
    <w:rsid w:val="0029141C"/>
    <w:rsid w:val="002915DF"/>
    <w:rsid w:val="00291858"/>
    <w:rsid w:val="002A068E"/>
    <w:rsid w:val="002A0B38"/>
    <w:rsid w:val="002A2860"/>
    <w:rsid w:val="002A54BA"/>
    <w:rsid w:val="002A54F8"/>
    <w:rsid w:val="002A5CE6"/>
    <w:rsid w:val="002B6507"/>
    <w:rsid w:val="002B65E6"/>
    <w:rsid w:val="002C118C"/>
    <w:rsid w:val="002C4300"/>
    <w:rsid w:val="002C630B"/>
    <w:rsid w:val="002D621D"/>
    <w:rsid w:val="002D64D9"/>
    <w:rsid w:val="002E3B21"/>
    <w:rsid w:val="002E492B"/>
    <w:rsid w:val="002E5534"/>
    <w:rsid w:val="002E6E6E"/>
    <w:rsid w:val="002F4488"/>
    <w:rsid w:val="00302005"/>
    <w:rsid w:val="00303E43"/>
    <w:rsid w:val="0031348B"/>
    <w:rsid w:val="003200B1"/>
    <w:rsid w:val="003206CE"/>
    <w:rsid w:val="00320B5A"/>
    <w:rsid w:val="00321701"/>
    <w:rsid w:val="0032186C"/>
    <w:rsid w:val="00322C8B"/>
    <w:rsid w:val="00323003"/>
    <w:rsid w:val="003230CF"/>
    <w:rsid w:val="00326749"/>
    <w:rsid w:val="00327931"/>
    <w:rsid w:val="003343B4"/>
    <w:rsid w:val="00341941"/>
    <w:rsid w:val="003517A9"/>
    <w:rsid w:val="0035507E"/>
    <w:rsid w:val="00356E47"/>
    <w:rsid w:val="00360B38"/>
    <w:rsid w:val="00364E0D"/>
    <w:rsid w:val="00370280"/>
    <w:rsid w:val="00380FD9"/>
    <w:rsid w:val="00384AA9"/>
    <w:rsid w:val="00386B21"/>
    <w:rsid w:val="0039035F"/>
    <w:rsid w:val="00390360"/>
    <w:rsid w:val="00392439"/>
    <w:rsid w:val="003947B7"/>
    <w:rsid w:val="003955A3"/>
    <w:rsid w:val="00395FC5"/>
    <w:rsid w:val="00397679"/>
    <w:rsid w:val="003A4829"/>
    <w:rsid w:val="003A4D4F"/>
    <w:rsid w:val="003A7554"/>
    <w:rsid w:val="003B591D"/>
    <w:rsid w:val="003C1DEF"/>
    <w:rsid w:val="003C304F"/>
    <w:rsid w:val="003C4986"/>
    <w:rsid w:val="003C500E"/>
    <w:rsid w:val="003C6BED"/>
    <w:rsid w:val="003C7BE9"/>
    <w:rsid w:val="003D3998"/>
    <w:rsid w:val="003D6ED3"/>
    <w:rsid w:val="003D76EE"/>
    <w:rsid w:val="003E22BF"/>
    <w:rsid w:val="003E6076"/>
    <w:rsid w:val="003E61FD"/>
    <w:rsid w:val="003F2C50"/>
    <w:rsid w:val="003F7AE5"/>
    <w:rsid w:val="00412176"/>
    <w:rsid w:val="004161D0"/>
    <w:rsid w:val="00417177"/>
    <w:rsid w:val="00420657"/>
    <w:rsid w:val="00421343"/>
    <w:rsid w:val="004249F6"/>
    <w:rsid w:val="0042621B"/>
    <w:rsid w:val="004310E1"/>
    <w:rsid w:val="004349F6"/>
    <w:rsid w:val="004438BB"/>
    <w:rsid w:val="004501B4"/>
    <w:rsid w:val="004550B7"/>
    <w:rsid w:val="00457E5C"/>
    <w:rsid w:val="00464440"/>
    <w:rsid w:val="0046488A"/>
    <w:rsid w:val="00465ECB"/>
    <w:rsid w:val="0047042C"/>
    <w:rsid w:val="00472350"/>
    <w:rsid w:val="004724E0"/>
    <w:rsid w:val="00474AF2"/>
    <w:rsid w:val="004841E5"/>
    <w:rsid w:val="00485412"/>
    <w:rsid w:val="00486E8D"/>
    <w:rsid w:val="0049535E"/>
    <w:rsid w:val="00497BA1"/>
    <w:rsid w:val="004A0939"/>
    <w:rsid w:val="004A0CFE"/>
    <w:rsid w:val="004A377A"/>
    <w:rsid w:val="004A43C1"/>
    <w:rsid w:val="004B4B8F"/>
    <w:rsid w:val="004B6A54"/>
    <w:rsid w:val="004C03C0"/>
    <w:rsid w:val="004C0F05"/>
    <w:rsid w:val="004C1E50"/>
    <w:rsid w:val="004C33E9"/>
    <w:rsid w:val="004D111B"/>
    <w:rsid w:val="004D3E32"/>
    <w:rsid w:val="004D4705"/>
    <w:rsid w:val="004D542A"/>
    <w:rsid w:val="004E4A46"/>
    <w:rsid w:val="004E5636"/>
    <w:rsid w:val="004F0BA1"/>
    <w:rsid w:val="004F1098"/>
    <w:rsid w:val="004F3CE2"/>
    <w:rsid w:val="004F691A"/>
    <w:rsid w:val="004F7728"/>
    <w:rsid w:val="00502A75"/>
    <w:rsid w:val="0050321B"/>
    <w:rsid w:val="0050392C"/>
    <w:rsid w:val="00510C4A"/>
    <w:rsid w:val="00511285"/>
    <w:rsid w:val="005141CA"/>
    <w:rsid w:val="005149B3"/>
    <w:rsid w:val="00515285"/>
    <w:rsid w:val="00516C34"/>
    <w:rsid w:val="00521E24"/>
    <w:rsid w:val="00530A52"/>
    <w:rsid w:val="00531363"/>
    <w:rsid w:val="00531A66"/>
    <w:rsid w:val="00532AC2"/>
    <w:rsid w:val="00534014"/>
    <w:rsid w:val="00534E75"/>
    <w:rsid w:val="00536650"/>
    <w:rsid w:val="005370A2"/>
    <w:rsid w:val="005451A5"/>
    <w:rsid w:val="005455C1"/>
    <w:rsid w:val="00547872"/>
    <w:rsid w:val="005510A9"/>
    <w:rsid w:val="00551EE1"/>
    <w:rsid w:val="0055410B"/>
    <w:rsid w:val="00555C15"/>
    <w:rsid w:val="00556E35"/>
    <w:rsid w:val="005624E6"/>
    <w:rsid w:val="005627D4"/>
    <w:rsid w:val="0056610B"/>
    <w:rsid w:val="005661D2"/>
    <w:rsid w:val="005710C2"/>
    <w:rsid w:val="00577834"/>
    <w:rsid w:val="00580C07"/>
    <w:rsid w:val="005824A2"/>
    <w:rsid w:val="00583F8D"/>
    <w:rsid w:val="0058508C"/>
    <w:rsid w:val="00586DC6"/>
    <w:rsid w:val="005878E8"/>
    <w:rsid w:val="00594E2F"/>
    <w:rsid w:val="005974AA"/>
    <w:rsid w:val="005A1AA8"/>
    <w:rsid w:val="005A3A2F"/>
    <w:rsid w:val="005A7C4C"/>
    <w:rsid w:val="005B3DEA"/>
    <w:rsid w:val="005D3716"/>
    <w:rsid w:val="005D4CD4"/>
    <w:rsid w:val="005E555C"/>
    <w:rsid w:val="005E72D8"/>
    <w:rsid w:val="005F037D"/>
    <w:rsid w:val="005F68C8"/>
    <w:rsid w:val="006009BF"/>
    <w:rsid w:val="00600BA1"/>
    <w:rsid w:val="00601F1A"/>
    <w:rsid w:val="006065CC"/>
    <w:rsid w:val="00607BD8"/>
    <w:rsid w:val="00611F25"/>
    <w:rsid w:val="006145EC"/>
    <w:rsid w:val="006170C2"/>
    <w:rsid w:val="00617721"/>
    <w:rsid w:val="0062290D"/>
    <w:rsid w:val="00626BBB"/>
    <w:rsid w:val="006276A3"/>
    <w:rsid w:val="006354BB"/>
    <w:rsid w:val="0063739D"/>
    <w:rsid w:val="00642687"/>
    <w:rsid w:val="006448C7"/>
    <w:rsid w:val="00645258"/>
    <w:rsid w:val="0064748C"/>
    <w:rsid w:val="00647D39"/>
    <w:rsid w:val="00650C12"/>
    <w:rsid w:val="00652022"/>
    <w:rsid w:val="00656F7F"/>
    <w:rsid w:val="00657B88"/>
    <w:rsid w:val="0066452C"/>
    <w:rsid w:val="006647AC"/>
    <w:rsid w:val="00670383"/>
    <w:rsid w:val="00670C2D"/>
    <w:rsid w:val="00672767"/>
    <w:rsid w:val="00675A35"/>
    <w:rsid w:val="00676EBF"/>
    <w:rsid w:val="00686B32"/>
    <w:rsid w:val="00686DBC"/>
    <w:rsid w:val="006900D2"/>
    <w:rsid w:val="00696FB4"/>
    <w:rsid w:val="006A1503"/>
    <w:rsid w:val="006A39F7"/>
    <w:rsid w:val="006B05CF"/>
    <w:rsid w:val="006B567D"/>
    <w:rsid w:val="006B5BCA"/>
    <w:rsid w:val="006B6880"/>
    <w:rsid w:val="006B6C73"/>
    <w:rsid w:val="006C0E16"/>
    <w:rsid w:val="006C3947"/>
    <w:rsid w:val="006C3F6B"/>
    <w:rsid w:val="006C49C9"/>
    <w:rsid w:val="006C7617"/>
    <w:rsid w:val="006D3D97"/>
    <w:rsid w:val="006D74E8"/>
    <w:rsid w:val="006E344C"/>
    <w:rsid w:val="006E602C"/>
    <w:rsid w:val="006E714D"/>
    <w:rsid w:val="006F0244"/>
    <w:rsid w:val="006F13C8"/>
    <w:rsid w:val="006F2EB4"/>
    <w:rsid w:val="006F3A10"/>
    <w:rsid w:val="006F735D"/>
    <w:rsid w:val="00700D6C"/>
    <w:rsid w:val="00702013"/>
    <w:rsid w:val="007028E9"/>
    <w:rsid w:val="00705D07"/>
    <w:rsid w:val="00706C97"/>
    <w:rsid w:val="00710793"/>
    <w:rsid w:val="00711F5A"/>
    <w:rsid w:val="007132FE"/>
    <w:rsid w:val="00720080"/>
    <w:rsid w:val="007203A6"/>
    <w:rsid w:val="0072514C"/>
    <w:rsid w:val="00726797"/>
    <w:rsid w:val="00726A4D"/>
    <w:rsid w:val="007341F4"/>
    <w:rsid w:val="00735357"/>
    <w:rsid w:val="00736865"/>
    <w:rsid w:val="0074556B"/>
    <w:rsid w:val="00746B31"/>
    <w:rsid w:val="007517AE"/>
    <w:rsid w:val="00761591"/>
    <w:rsid w:val="0076663D"/>
    <w:rsid w:val="007705C2"/>
    <w:rsid w:val="007727E5"/>
    <w:rsid w:val="00773BD9"/>
    <w:rsid w:val="0078497C"/>
    <w:rsid w:val="0078605D"/>
    <w:rsid w:val="00786B4B"/>
    <w:rsid w:val="0079086C"/>
    <w:rsid w:val="007963CC"/>
    <w:rsid w:val="007A7CB2"/>
    <w:rsid w:val="007B5F8B"/>
    <w:rsid w:val="007C1D18"/>
    <w:rsid w:val="007D033C"/>
    <w:rsid w:val="007D1784"/>
    <w:rsid w:val="007D1D2D"/>
    <w:rsid w:val="007D3BD7"/>
    <w:rsid w:val="007D3F3B"/>
    <w:rsid w:val="007D71DD"/>
    <w:rsid w:val="007D7939"/>
    <w:rsid w:val="007E31F1"/>
    <w:rsid w:val="007E3822"/>
    <w:rsid w:val="007F5884"/>
    <w:rsid w:val="008000A7"/>
    <w:rsid w:val="008068CE"/>
    <w:rsid w:val="0081144F"/>
    <w:rsid w:val="0081148D"/>
    <w:rsid w:val="00815BF3"/>
    <w:rsid w:val="00820FDC"/>
    <w:rsid w:val="0082259F"/>
    <w:rsid w:val="008312AC"/>
    <w:rsid w:val="0083471F"/>
    <w:rsid w:val="00837FB4"/>
    <w:rsid w:val="00846B74"/>
    <w:rsid w:val="008471F5"/>
    <w:rsid w:val="0084768F"/>
    <w:rsid w:val="008518D5"/>
    <w:rsid w:val="00855C13"/>
    <w:rsid w:val="008560D2"/>
    <w:rsid w:val="00864AA0"/>
    <w:rsid w:val="008744FD"/>
    <w:rsid w:val="00874956"/>
    <w:rsid w:val="00876417"/>
    <w:rsid w:val="00876870"/>
    <w:rsid w:val="00881056"/>
    <w:rsid w:val="00890EE6"/>
    <w:rsid w:val="00892B41"/>
    <w:rsid w:val="00892F8B"/>
    <w:rsid w:val="008944D2"/>
    <w:rsid w:val="008A152E"/>
    <w:rsid w:val="008A2B5C"/>
    <w:rsid w:val="008B5695"/>
    <w:rsid w:val="008B627E"/>
    <w:rsid w:val="008D1017"/>
    <w:rsid w:val="008D14D9"/>
    <w:rsid w:val="008D6D82"/>
    <w:rsid w:val="008E184A"/>
    <w:rsid w:val="008E1AD6"/>
    <w:rsid w:val="008E5097"/>
    <w:rsid w:val="008E6C0A"/>
    <w:rsid w:val="008E7542"/>
    <w:rsid w:val="008F0630"/>
    <w:rsid w:val="008F2165"/>
    <w:rsid w:val="008F6C2C"/>
    <w:rsid w:val="008F7442"/>
    <w:rsid w:val="00903108"/>
    <w:rsid w:val="00905F33"/>
    <w:rsid w:val="00910C6C"/>
    <w:rsid w:val="00911CAC"/>
    <w:rsid w:val="00912E88"/>
    <w:rsid w:val="00913638"/>
    <w:rsid w:val="00916980"/>
    <w:rsid w:val="00916EB4"/>
    <w:rsid w:val="0092198B"/>
    <w:rsid w:val="009259DB"/>
    <w:rsid w:val="00926BDC"/>
    <w:rsid w:val="00931BD7"/>
    <w:rsid w:val="00936F8A"/>
    <w:rsid w:val="009408DE"/>
    <w:rsid w:val="00940C6E"/>
    <w:rsid w:val="00941FD1"/>
    <w:rsid w:val="00942AB2"/>
    <w:rsid w:val="00954E45"/>
    <w:rsid w:val="0095501E"/>
    <w:rsid w:val="00955546"/>
    <w:rsid w:val="009556CF"/>
    <w:rsid w:val="00956F0D"/>
    <w:rsid w:val="0095720B"/>
    <w:rsid w:val="00961D6E"/>
    <w:rsid w:val="009655D1"/>
    <w:rsid w:val="00973858"/>
    <w:rsid w:val="00981279"/>
    <w:rsid w:val="00987C3E"/>
    <w:rsid w:val="00993DA4"/>
    <w:rsid w:val="009948E6"/>
    <w:rsid w:val="009A0CAF"/>
    <w:rsid w:val="009A1F8C"/>
    <w:rsid w:val="009A56D0"/>
    <w:rsid w:val="009A6C53"/>
    <w:rsid w:val="009B1EBD"/>
    <w:rsid w:val="009B2DA6"/>
    <w:rsid w:val="009C1FEC"/>
    <w:rsid w:val="009C3D34"/>
    <w:rsid w:val="009C5CAE"/>
    <w:rsid w:val="009D7A59"/>
    <w:rsid w:val="009E21E0"/>
    <w:rsid w:val="009E35DC"/>
    <w:rsid w:val="009E53F7"/>
    <w:rsid w:val="009E58CF"/>
    <w:rsid w:val="009E77BA"/>
    <w:rsid w:val="009E7F94"/>
    <w:rsid w:val="009F0135"/>
    <w:rsid w:val="009F1F4C"/>
    <w:rsid w:val="009F41FC"/>
    <w:rsid w:val="00A00BB8"/>
    <w:rsid w:val="00A01CBE"/>
    <w:rsid w:val="00A0234E"/>
    <w:rsid w:val="00A07455"/>
    <w:rsid w:val="00A17111"/>
    <w:rsid w:val="00A173B6"/>
    <w:rsid w:val="00A20BB5"/>
    <w:rsid w:val="00A27A8A"/>
    <w:rsid w:val="00A317EE"/>
    <w:rsid w:val="00A35298"/>
    <w:rsid w:val="00A35546"/>
    <w:rsid w:val="00A44AD4"/>
    <w:rsid w:val="00A463D5"/>
    <w:rsid w:val="00A50FA4"/>
    <w:rsid w:val="00A574A5"/>
    <w:rsid w:val="00A670E5"/>
    <w:rsid w:val="00A71046"/>
    <w:rsid w:val="00A7613D"/>
    <w:rsid w:val="00A81834"/>
    <w:rsid w:val="00A81CFC"/>
    <w:rsid w:val="00A823CC"/>
    <w:rsid w:val="00A852A7"/>
    <w:rsid w:val="00A87390"/>
    <w:rsid w:val="00A87F5A"/>
    <w:rsid w:val="00A91862"/>
    <w:rsid w:val="00A918C3"/>
    <w:rsid w:val="00A929A1"/>
    <w:rsid w:val="00A93A28"/>
    <w:rsid w:val="00A94303"/>
    <w:rsid w:val="00AA247D"/>
    <w:rsid w:val="00AA383C"/>
    <w:rsid w:val="00AA49EF"/>
    <w:rsid w:val="00AA5600"/>
    <w:rsid w:val="00AA571D"/>
    <w:rsid w:val="00AA57E5"/>
    <w:rsid w:val="00AA5AD4"/>
    <w:rsid w:val="00AB051F"/>
    <w:rsid w:val="00AB2763"/>
    <w:rsid w:val="00AB3918"/>
    <w:rsid w:val="00AB3C40"/>
    <w:rsid w:val="00AB675C"/>
    <w:rsid w:val="00AB6840"/>
    <w:rsid w:val="00AC02ED"/>
    <w:rsid w:val="00AC0337"/>
    <w:rsid w:val="00AC19D8"/>
    <w:rsid w:val="00AC3568"/>
    <w:rsid w:val="00AC4A7E"/>
    <w:rsid w:val="00AC6044"/>
    <w:rsid w:val="00AD7A0E"/>
    <w:rsid w:val="00AE2C0A"/>
    <w:rsid w:val="00AE4031"/>
    <w:rsid w:val="00AE4CB1"/>
    <w:rsid w:val="00AE7FD1"/>
    <w:rsid w:val="00AF4A4B"/>
    <w:rsid w:val="00AF5465"/>
    <w:rsid w:val="00AF57D9"/>
    <w:rsid w:val="00AF7925"/>
    <w:rsid w:val="00B011D3"/>
    <w:rsid w:val="00B01695"/>
    <w:rsid w:val="00B1230B"/>
    <w:rsid w:val="00B2653C"/>
    <w:rsid w:val="00B27AAE"/>
    <w:rsid w:val="00B4153A"/>
    <w:rsid w:val="00B42027"/>
    <w:rsid w:val="00B43919"/>
    <w:rsid w:val="00B44613"/>
    <w:rsid w:val="00B45415"/>
    <w:rsid w:val="00B47902"/>
    <w:rsid w:val="00B50132"/>
    <w:rsid w:val="00B53C4A"/>
    <w:rsid w:val="00B54541"/>
    <w:rsid w:val="00B67995"/>
    <w:rsid w:val="00B7043B"/>
    <w:rsid w:val="00B70B27"/>
    <w:rsid w:val="00B70C78"/>
    <w:rsid w:val="00B70F60"/>
    <w:rsid w:val="00B75E4A"/>
    <w:rsid w:val="00B8115E"/>
    <w:rsid w:val="00B82EEB"/>
    <w:rsid w:val="00B871BB"/>
    <w:rsid w:val="00B8727E"/>
    <w:rsid w:val="00B90685"/>
    <w:rsid w:val="00B94BC2"/>
    <w:rsid w:val="00B95894"/>
    <w:rsid w:val="00B95C92"/>
    <w:rsid w:val="00B97037"/>
    <w:rsid w:val="00BA06EF"/>
    <w:rsid w:val="00BA10DC"/>
    <w:rsid w:val="00BA41EB"/>
    <w:rsid w:val="00BB39B2"/>
    <w:rsid w:val="00BC6433"/>
    <w:rsid w:val="00BC67EA"/>
    <w:rsid w:val="00BD1CD2"/>
    <w:rsid w:val="00BD4D79"/>
    <w:rsid w:val="00BD6DA5"/>
    <w:rsid w:val="00BD782F"/>
    <w:rsid w:val="00BE05FB"/>
    <w:rsid w:val="00BE0B46"/>
    <w:rsid w:val="00BE1BCA"/>
    <w:rsid w:val="00BE1DB0"/>
    <w:rsid w:val="00BE280F"/>
    <w:rsid w:val="00BE37B8"/>
    <w:rsid w:val="00BE5546"/>
    <w:rsid w:val="00BE5D1B"/>
    <w:rsid w:val="00BE6B3E"/>
    <w:rsid w:val="00BF361C"/>
    <w:rsid w:val="00BF3D7D"/>
    <w:rsid w:val="00BF5EAC"/>
    <w:rsid w:val="00BF7483"/>
    <w:rsid w:val="00C0149B"/>
    <w:rsid w:val="00C100ED"/>
    <w:rsid w:val="00C11A95"/>
    <w:rsid w:val="00C13D11"/>
    <w:rsid w:val="00C15384"/>
    <w:rsid w:val="00C168EC"/>
    <w:rsid w:val="00C21F6F"/>
    <w:rsid w:val="00C23372"/>
    <w:rsid w:val="00C30D8A"/>
    <w:rsid w:val="00C33D58"/>
    <w:rsid w:val="00C40EB3"/>
    <w:rsid w:val="00C477F2"/>
    <w:rsid w:val="00C624FC"/>
    <w:rsid w:val="00C70EE9"/>
    <w:rsid w:val="00C7180D"/>
    <w:rsid w:val="00C75417"/>
    <w:rsid w:val="00C76D8B"/>
    <w:rsid w:val="00C80095"/>
    <w:rsid w:val="00C804A2"/>
    <w:rsid w:val="00C83431"/>
    <w:rsid w:val="00C86685"/>
    <w:rsid w:val="00C90FB2"/>
    <w:rsid w:val="00C927C7"/>
    <w:rsid w:val="00C932EA"/>
    <w:rsid w:val="00C93CCB"/>
    <w:rsid w:val="00C953C8"/>
    <w:rsid w:val="00CA2F6F"/>
    <w:rsid w:val="00CA7CF6"/>
    <w:rsid w:val="00CB136E"/>
    <w:rsid w:val="00CB6D95"/>
    <w:rsid w:val="00CB797C"/>
    <w:rsid w:val="00CC1633"/>
    <w:rsid w:val="00CC1793"/>
    <w:rsid w:val="00CD1EC7"/>
    <w:rsid w:val="00CD5C42"/>
    <w:rsid w:val="00CE1D0B"/>
    <w:rsid w:val="00CE256F"/>
    <w:rsid w:val="00CE3A02"/>
    <w:rsid w:val="00CE59E5"/>
    <w:rsid w:val="00CE7BDB"/>
    <w:rsid w:val="00CF06C0"/>
    <w:rsid w:val="00CF0B8D"/>
    <w:rsid w:val="00CF3F92"/>
    <w:rsid w:val="00CF41DB"/>
    <w:rsid w:val="00CF4F9F"/>
    <w:rsid w:val="00CF736E"/>
    <w:rsid w:val="00D04514"/>
    <w:rsid w:val="00D04763"/>
    <w:rsid w:val="00D061B0"/>
    <w:rsid w:val="00D06997"/>
    <w:rsid w:val="00D102D2"/>
    <w:rsid w:val="00D12483"/>
    <w:rsid w:val="00D14735"/>
    <w:rsid w:val="00D21789"/>
    <w:rsid w:val="00D23034"/>
    <w:rsid w:val="00D23913"/>
    <w:rsid w:val="00D402AA"/>
    <w:rsid w:val="00D4108B"/>
    <w:rsid w:val="00D531E3"/>
    <w:rsid w:val="00D540EE"/>
    <w:rsid w:val="00D60608"/>
    <w:rsid w:val="00D62407"/>
    <w:rsid w:val="00D63A03"/>
    <w:rsid w:val="00D647CB"/>
    <w:rsid w:val="00D67C25"/>
    <w:rsid w:val="00D7495D"/>
    <w:rsid w:val="00D77926"/>
    <w:rsid w:val="00D81FCB"/>
    <w:rsid w:val="00D873CD"/>
    <w:rsid w:val="00D92140"/>
    <w:rsid w:val="00D97918"/>
    <w:rsid w:val="00DA113D"/>
    <w:rsid w:val="00DA34CF"/>
    <w:rsid w:val="00DA5136"/>
    <w:rsid w:val="00DA5B2B"/>
    <w:rsid w:val="00DB215F"/>
    <w:rsid w:val="00DB7E3A"/>
    <w:rsid w:val="00DC04C9"/>
    <w:rsid w:val="00DC1337"/>
    <w:rsid w:val="00DC52D5"/>
    <w:rsid w:val="00DC53DB"/>
    <w:rsid w:val="00DC613D"/>
    <w:rsid w:val="00DD2BB8"/>
    <w:rsid w:val="00DD2DB1"/>
    <w:rsid w:val="00DD4D4B"/>
    <w:rsid w:val="00DD5BB1"/>
    <w:rsid w:val="00DD63E4"/>
    <w:rsid w:val="00DE0BDB"/>
    <w:rsid w:val="00DE11E7"/>
    <w:rsid w:val="00DE277D"/>
    <w:rsid w:val="00DE6040"/>
    <w:rsid w:val="00DE6187"/>
    <w:rsid w:val="00DE7C92"/>
    <w:rsid w:val="00DF147E"/>
    <w:rsid w:val="00DF3D64"/>
    <w:rsid w:val="00DF4CD6"/>
    <w:rsid w:val="00DF5250"/>
    <w:rsid w:val="00DF74B4"/>
    <w:rsid w:val="00E036D4"/>
    <w:rsid w:val="00E04090"/>
    <w:rsid w:val="00E04953"/>
    <w:rsid w:val="00E07AF5"/>
    <w:rsid w:val="00E115A9"/>
    <w:rsid w:val="00E17DFA"/>
    <w:rsid w:val="00E23EA1"/>
    <w:rsid w:val="00E2430B"/>
    <w:rsid w:val="00E2500E"/>
    <w:rsid w:val="00E2630F"/>
    <w:rsid w:val="00E26D7F"/>
    <w:rsid w:val="00E27291"/>
    <w:rsid w:val="00E277F5"/>
    <w:rsid w:val="00E31487"/>
    <w:rsid w:val="00E350ED"/>
    <w:rsid w:val="00E3633A"/>
    <w:rsid w:val="00E3664A"/>
    <w:rsid w:val="00E36D76"/>
    <w:rsid w:val="00E36FE5"/>
    <w:rsid w:val="00E40DC3"/>
    <w:rsid w:val="00E41212"/>
    <w:rsid w:val="00E4231A"/>
    <w:rsid w:val="00E44A4D"/>
    <w:rsid w:val="00E46630"/>
    <w:rsid w:val="00E4786A"/>
    <w:rsid w:val="00E47E7C"/>
    <w:rsid w:val="00E500DE"/>
    <w:rsid w:val="00E52D64"/>
    <w:rsid w:val="00E5557B"/>
    <w:rsid w:val="00E60641"/>
    <w:rsid w:val="00E6166F"/>
    <w:rsid w:val="00E61E9C"/>
    <w:rsid w:val="00E62D3D"/>
    <w:rsid w:val="00E66B34"/>
    <w:rsid w:val="00E7284F"/>
    <w:rsid w:val="00E737CE"/>
    <w:rsid w:val="00E741AE"/>
    <w:rsid w:val="00E75F59"/>
    <w:rsid w:val="00E76B97"/>
    <w:rsid w:val="00E77153"/>
    <w:rsid w:val="00E82CC6"/>
    <w:rsid w:val="00E951C9"/>
    <w:rsid w:val="00E956C4"/>
    <w:rsid w:val="00EA6740"/>
    <w:rsid w:val="00EA7A73"/>
    <w:rsid w:val="00EB2636"/>
    <w:rsid w:val="00EB7C65"/>
    <w:rsid w:val="00EC00CE"/>
    <w:rsid w:val="00EC0D18"/>
    <w:rsid w:val="00EC351A"/>
    <w:rsid w:val="00EC67B8"/>
    <w:rsid w:val="00ED1334"/>
    <w:rsid w:val="00ED39DA"/>
    <w:rsid w:val="00ED7F28"/>
    <w:rsid w:val="00EE0A25"/>
    <w:rsid w:val="00EE46E8"/>
    <w:rsid w:val="00EE679D"/>
    <w:rsid w:val="00EF077F"/>
    <w:rsid w:val="00EF08B1"/>
    <w:rsid w:val="00EF4768"/>
    <w:rsid w:val="00EF4A34"/>
    <w:rsid w:val="00EF6B71"/>
    <w:rsid w:val="00F01572"/>
    <w:rsid w:val="00F0180B"/>
    <w:rsid w:val="00F058CC"/>
    <w:rsid w:val="00F05C0B"/>
    <w:rsid w:val="00F07C43"/>
    <w:rsid w:val="00F10954"/>
    <w:rsid w:val="00F10AD7"/>
    <w:rsid w:val="00F1108E"/>
    <w:rsid w:val="00F1228A"/>
    <w:rsid w:val="00F12EA3"/>
    <w:rsid w:val="00F13F89"/>
    <w:rsid w:val="00F15626"/>
    <w:rsid w:val="00F16A6D"/>
    <w:rsid w:val="00F22D5C"/>
    <w:rsid w:val="00F23157"/>
    <w:rsid w:val="00F27D33"/>
    <w:rsid w:val="00F30EA3"/>
    <w:rsid w:val="00F343CF"/>
    <w:rsid w:val="00F40B2A"/>
    <w:rsid w:val="00F40FFF"/>
    <w:rsid w:val="00F434CD"/>
    <w:rsid w:val="00F4452C"/>
    <w:rsid w:val="00F465D6"/>
    <w:rsid w:val="00F5351C"/>
    <w:rsid w:val="00F549AB"/>
    <w:rsid w:val="00F556C9"/>
    <w:rsid w:val="00F57221"/>
    <w:rsid w:val="00F661A1"/>
    <w:rsid w:val="00F6756C"/>
    <w:rsid w:val="00F716CF"/>
    <w:rsid w:val="00F72A3F"/>
    <w:rsid w:val="00F742F8"/>
    <w:rsid w:val="00F74B45"/>
    <w:rsid w:val="00F818CE"/>
    <w:rsid w:val="00F83258"/>
    <w:rsid w:val="00F92B33"/>
    <w:rsid w:val="00F92BB1"/>
    <w:rsid w:val="00F9312F"/>
    <w:rsid w:val="00F93D30"/>
    <w:rsid w:val="00FA33F2"/>
    <w:rsid w:val="00FA6E8C"/>
    <w:rsid w:val="00FA7FB7"/>
    <w:rsid w:val="00FB50E1"/>
    <w:rsid w:val="00FC1EB0"/>
    <w:rsid w:val="00FC3CBE"/>
    <w:rsid w:val="00FC6C78"/>
    <w:rsid w:val="00FD17EE"/>
    <w:rsid w:val="00FD1C20"/>
    <w:rsid w:val="00FD41F7"/>
    <w:rsid w:val="00FD5180"/>
    <w:rsid w:val="00FD57B6"/>
    <w:rsid w:val="00FD7C47"/>
    <w:rsid w:val="00FE1815"/>
    <w:rsid w:val="00FE422A"/>
    <w:rsid w:val="00FE5451"/>
    <w:rsid w:val="00FE60FF"/>
    <w:rsid w:val="00FE6F96"/>
    <w:rsid w:val="00FF2202"/>
    <w:rsid w:val="00FF3F6E"/>
    <w:rsid w:val="00FF5501"/>
    <w:rsid w:val="00FF5B13"/>
    <w:rsid w:val="00FF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46630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sk-SK" w:eastAsia="cs-CZ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E46630"/>
    <w:pPr>
      <w:keepNext/>
      <w:numPr>
        <w:numId w:val="2"/>
      </w:numPr>
      <w:spacing w:after="12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663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6630"/>
    <w:pPr>
      <w:keepNext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663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6630"/>
    <w:pPr>
      <w:keepNext/>
      <w:ind w:left="824"/>
      <w:jc w:val="both"/>
      <w:outlineLvl w:val="4"/>
    </w:pPr>
    <w:rPr>
      <w:b/>
      <w:bCs/>
      <w:color w:val="FF00F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6630"/>
    <w:pPr>
      <w:keepNext/>
      <w:overflowPunct/>
      <w:adjustRightInd/>
      <w:spacing w:line="240" w:lineRule="atLeast"/>
      <w:ind w:left="510" w:hanging="510"/>
      <w:jc w:val="center"/>
      <w:textAlignment w:val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6630"/>
    <w:pPr>
      <w:keepNext/>
      <w:jc w:val="center"/>
      <w:outlineLvl w:val="6"/>
    </w:pPr>
    <w:rPr>
      <w:b/>
      <w:bCs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6630"/>
    <w:pPr>
      <w:keepNext/>
      <w:ind w:left="283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6630"/>
    <w:pPr>
      <w:keepNext/>
      <w:jc w:val="center"/>
      <w:outlineLvl w:val="8"/>
    </w:pPr>
    <w:rPr>
      <w:b/>
      <w:bCs/>
      <w:color w:val="8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6630"/>
    <w:rPr>
      <w:rFonts w:ascii="Arial" w:hAnsi="Arial" w:cs="Times New Roman"/>
      <w:b/>
      <w:bCs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46630"/>
    <w:rPr>
      <w:rFonts w:cs="Times New Roman"/>
      <w:b/>
      <w:bCs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6630"/>
    <w:rPr>
      <w:rFonts w:cs="Times New Roman"/>
      <w:b/>
      <w:bCs/>
      <w:sz w:val="22"/>
      <w:szCs w:val="22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46630"/>
    <w:rPr>
      <w:rFonts w:cs="Times New Roman"/>
      <w:b/>
      <w:b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6630"/>
    <w:rPr>
      <w:rFonts w:cs="Times New Roman"/>
      <w:b/>
      <w:bCs/>
      <w:color w:val="FF00FF"/>
      <w:sz w:val="24"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46630"/>
    <w:rPr>
      <w:rFonts w:cs="Times New Roman"/>
      <w:b/>
      <w:bCs/>
      <w:sz w:val="24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46630"/>
    <w:rPr>
      <w:rFonts w:cs="Times New Roman"/>
      <w:b/>
      <w:bCs/>
      <w:color w:val="FF0000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46630"/>
    <w:rPr>
      <w:rFonts w:cs="Times New Roman"/>
      <w:b/>
      <w:b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46630"/>
    <w:rPr>
      <w:rFonts w:cs="Times New Roman"/>
      <w:b/>
      <w:bCs/>
      <w:color w:val="800080"/>
      <w:sz w:val="24"/>
      <w:szCs w:val="24"/>
      <w:lang w:eastAsia="cs-CZ"/>
    </w:rPr>
  </w:style>
  <w:style w:type="character" w:styleId="Emphasis">
    <w:name w:val="Emphasis"/>
    <w:basedOn w:val="DefaultParagraphFont"/>
    <w:uiPriority w:val="99"/>
    <w:qFormat/>
    <w:rsid w:val="00E46630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BA06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734</Words>
  <Characters>4337</Characters>
  <Application>Microsoft Office Outlook</Application>
  <DocSecurity>0</DocSecurity>
  <Lines>0</Lines>
  <Paragraphs>0</Paragraphs>
  <ScaleCrop>false</ScaleCrop>
  <Company>GSL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Pripomienky k navrhovaným zmenám v ZP</dc:title>
  <dc:subject/>
  <dc:creator>gabriela.cingelovan</dc:creator>
  <cp:keywords/>
  <dc:description/>
  <cp:lastModifiedBy>maria.purdekova</cp:lastModifiedBy>
  <cp:revision>12</cp:revision>
  <cp:lastPrinted>2012-07-24T08:20:00Z</cp:lastPrinted>
  <dcterms:created xsi:type="dcterms:W3CDTF">2012-07-26T11:15:00Z</dcterms:created>
  <dcterms:modified xsi:type="dcterms:W3CDTF">2012-07-26T13:08:00Z</dcterms:modified>
</cp:coreProperties>
</file>