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simplePos="0" relativeHeight="268411703" behindDoc="1" locked="0" layoutInCell="1" allowOverlap="1">
            <wp:simplePos x="0" y="0"/>
            <wp:positionH relativeFrom="page">
              <wp:posOffset>6095</wp:posOffset>
            </wp:positionH>
            <wp:positionV relativeFrom="page">
              <wp:posOffset>0</wp:posOffset>
            </wp:positionV>
            <wp:extent cx="7554468" cy="2478023"/>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7554468" cy="2478023"/>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0"/>
        </w:rPr>
      </w:pPr>
    </w:p>
    <w:p>
      <w:pPr>
        <w:spacing w:before="27" w:line="259" w:lineRule="auto"/>
        <w:ind w:left="1060" w:right="1064" w:firstLine="0"/>
        <w:jc w:val="center"/>
        <w:rPr>
          <w:b/>
          <w:sz w:val="36"/>
        </w:rPr>
      </w:pPr>
      <w:r>
        <w:rPr>
          <w:b/>
          <w:color w:val="004493"/>
          <w:sz w:val="36"/>
        </w:rPr>
        <w:t>Guidelines 1/2019 on Codes of Conduct and Monitoring Bodies under Regulation 2016/679</w:t>
      </w:r>
    </w:p>
    <w:p>
      <w:pPr>
        <w:pStyle w:val="BodyText"/>
        <w:rPr>
          <w:b/>
          <w:sz w:val="36"/>
        </w:rPr>
      </w:pPr>
    </w:p>
    <w:p>
      <w:pPr>
        <w:spacing w:before="296" w:line="715" w:lineRule="auto"/>
        <w:ind w:left="3151" w:right="3156" w:firstLine="0"/>
        <w:jc w:val="center"/>
        <w:rPr>
          <w:b/>
          <w:sz w:val="32"/>
        </w:rPr>
      </w:pPr>
      <w:r>
        <w:rPr>
          <w:b/>
          <w:color w:val="004493"/>
          <w:sz w:val="32"/>
        </w:rPr>
        <w:t>Adopted on 12 February 2019 </w:t>
      </w:r>
      <w:r>
        <w:rPr>
          <w:b/>
          <w:color w:val="004493"/>
          <w:sz w:val="32"/>
          <w:u w:val="single" w:color="004493"/>
        </w:rPr>
        <w:t>Version for public consultation</w:t>
      </w:r>
    </w:p>
    <w:p>
      <w:pPr>
        <w:spacing w:after="0" w:line="715" w:lineRule="auto"/>
        <w:jc w:val="center"/>
        <w:rPr>
          <w:sz w:val="32"/>
        </w:rPr>
        <w:sectPr>
          <w:footerReference w:type="default" r:id="rId5"/>
          <w:type w:val="continuous"/>
          <w:pgSz w:w="11910" w:h="16840"/>
          <w:pgMar w:top="0" w:right="740" w:bottom="1200" w:left="740" w:footer="1002"/>
          <w:pgNumType w:start="1"/>
        </w:sectPr>
      </w:pPr>
    </w:p>
    <w:p>
      <w:pPr>
        <w:spacing w:before="20"/>
        <w:ind w:left="678" w:right="0" w:firstLine="0"/>
        <w:jc w:val="left"/>
        <w:rPr>
          <w:rFonts w:ascii="Calibri Light"/>
          <w:b/>
          <w:sz w:val="32"/>
        </w:rPr>
      </w:pPr>
      <w:r>
        <w:rPr>
          <w:rFonts w:ascii="Calibri Light"/>
          <w:b/>
          <w:color w:val="2D74B5"/>
          <w:sz w:val="32"/>
        </w:rPr>
        <w:t>Table of contents</w:t>
      </w:r>
    </w:p>
    <w:p>
      <w:pPr>
        <w:spacing w:after="0"/>
        <w:jc w:val="left"/>
        <w:rPr>
          <w:rFonts w:ascii="Calibri Light"/>
          <w:sz w:val="32"/>
        </w:rPr>
        <w:sectPr>
          <w:pgSz w:w="11910" w:h="16840"/>
          <w:pgMar w:top="1380" w:right="740" w:bottom="1430" w:left="740" w:header="0" w:footer="1002"/>
        </w:sectPr>
      </w:pPr>
    </w:p>
    <w:sdt>
      <w:sdtPr>
        <w:docPartObj>
          <w:docPartGallery w:val="Table of Contents"/>
          <w:docPartUnique/>
        </w:docPartObj>
      </w:sdtPr>
      <w:sdtEndPr/>
      <w:sdtContent>
        <w:p>
          <w:pPr>
            <w:pStyle w:val="TOC1"/>
            <w:numPr>
              <w:ilvl w:val="0"/>
              <w:numId w:val="1"/>
            </w:numPr>
            <w:tabs>
              <w:tab w:val="left" w:leader="none" w:pos="1117"/>
              <w:tab w:val="left" w:leader="none" w:pos="1118"/>
              <w:tab w:val="right" w:leader="dot" w:pos="9739"/>
            </w:tabs>
            <w:spacing w:before="295" w:after="0" w:line="240" w:lineRule="auto"/>
            <w:ind w:left="1117" w:right="0" w:hanging="439"/>
            <w:jc w:val="left"/>
          </w:pPr>
          <w:hyperlink w:history="true" w:anchor="_TOC_250048">
            <w:r>
              <w:rPr/>
              <w:t>INTRODUCTION</w:t>
              <w:tab/>
              <w:t>4</w:t>
            </w:r>
          </w:hyperlink>
        </w:p>
        <w:p>
          <w:pPr>
            <w:pStyle w:val="TOC2"/>
            <w:numPr>
              <w:ilvl w:val="1"/>
              <w:numId w:val="1"/>
            </w:numPr>
            <w:tabs>
              <w:tab w:val="left" w:leader="none" w:pos="1559"/>
              <w:tab w:val="left" w:leader="none" w:pos="1560"/>
              <w:tab w:val="right" w:leader="dot" w:pos="9739"/>
            </w:tabs>
            <w:spacing w:before="139" w:after="0" w:line="240" w:lineRule="auto"/>
            <w:ind w:left="1559" w:right="0" w:hanging="660"/>
            <w:jc w:val="left"/>
          </w:pPr>
          <w:hyperlink w:history="true" w:anchor="_TOC_250047">
            <w:r>
              <w:rPr/>
              <w:t>Scope of</w:t>
            </w:r>
            <w:r>
              <w:rPr>
                <w:spacing w:val="-5"/>
              </w:rPr>
              <w:t> </w:t>
            </w:r>
            <w:r>
              <w:rPr/>
              <w:t>these</w:t>
            </w:r>
            <w:r>
              <w:rPr>
                <w:spacing w:val="-2"/>
              </w:rPr>
              <w:t> </w:t>
            </w:r>
            <w:r>
              <w:rPr/>
              <w:t>guidelines</w:t>
              <w:tab/>
              <w:t>4</w:t>
            </w:r>
          </w:hyperlink>
        </w:p>
        <w:p>
          <w:pPr>
            <w:pStyle w:val="TOC1"/>
            <w:numPr>
              <w:ilvl w:val="0"/>
              <w:numId w:val="1"/>
            </w:numPr>
            <w:tabs>
              <w:tab w:val="left" w:leader="none" w:pos="1117"/>
              <w:tab w:val="left" w:leader="none" w:pos="1118"/>
              <w:tab w:val="right" w:leader="dot" w:pos="9739"/>
            </w:tabs>
            <w:spacing w:before="120" w:after="0" w:line="240" w:lineRule="auto"/>
            <w:ind w:left="1117" w:right="0" w:hanging="439"/>
            <w:jc w:val="left"/>
          </w:pPr>
          <w:hyperlink w:history="true" w:anchor="_TOC_250046">
            <w:r>
              <w:rPr/>
              <w:t>DEFINITIONS</w:t>
              <w:tab/>
              <w:t>5</w:t>
            </w:r>
          </w:hyperlink>
        </w:p>
        <w:p>
          <w:pPr>
            <w:pStyle w:val="TOC1"/>
            <w:numPr>
              <w:ilvl w:val="0"/>
              <w:numId w:val="1"/>
            </w:numPr>
            <w:tabs>
              <w:tab w:val="left" w:leader="none" w:pos="1117"/>
              <w:tab w:val="left" w:leader="none" w:pos="1118"/>
              <w:tab w:val="right" w:leader="dot" w:pos="9739"/>
            </w:tabs>
            <w:spacing w:before="142" w:after="0" w:line="240" w:lineRule="auto"/>
            <w:ind w:left="1117" w:right="0" w:hanging="439"/>
            <w:jc w:val="left"/>
          </w:pPr>
          <w:hyperlink w:history="true" w:anchor="_TOC_250045">
            <w:r>
              <w:rPr/>
              <w:t>WHAT ARE</w:t>
            </w:r>
            <w:r>
              <w:rPr>
                <w:spacing w:val="-3"/>
              </w:rPr>
              <w:t> </w:t>
            </w:r>
            <w:r>
              <w:rPr/>
              <w:t>CODES</w:t>
            </w:r>
            <w:r>
              <w:rPr>
                <w:spacing w:val="-2"/>
              </w:rPr>
              <w:t> </w:t>
            </w:r>
            <w:r>
              <w:rPr/>
              <w:t>?</w:t>
              <w:tab/>
              <w:t>6</w:t>
            </w:r>
          </w:hyperlink>
        </w:p>
        <w:p>
          <w:pPr>
            <w:pStyle w:val="TOC1"/>
            <w:numPr>
              <w:ilvl w:val="0"/>
              <w:numId w:val="1"/>
            </w:numPr>
            <w:tabs>
              <w:tab w:val="left" w:leader="none" w:pos="1117"/>
              <w:tab w:val="left" w:leader="none" w:pos="1118"/>
              <w:tab w:val="right" w:leader="dot" w:pos="9739"/>
            </w:tabs>
            <w:spacing w:before="140" w:after="0" w:line="240" w:lineRule="auto"/>
            <w:ind w:left="1117" w:right="0" w:hanging="439"/>
            <w:jc w:val="left"/>
          </w:pPr>
          <w:hyperlink w:history="true" w:anchor="_TOC_250044">
            <w:r>
              <w:rPr/>
              <w:t>WHAT ARE THE BENEFITS</w:t>
            </w:r>
            <w:r>
              <w:rPr>
                <w:spacing w:val="-6"/>
              </w:rPr>
              <w:t> </w:t>
            </w:r>
            <w:r>
              <w:rPr/>
              <w:t>OF CODES?</w:t>
              <w:tab/>
              <w:t>7</w:t>
            </w:r>
          </w:hyperlink>
        </w:p>
        <w:p>
          <w:pPr>
            <w:pStyle w:val="TOC1"/>
            <w:numPr>
              <w:ilvl w:val="0"/>
              <w:numId w:val="1"/>
            </w:numPr>
            <w:tabs>
              <w:tab w:val="left" w:leader="none" w:pos="1117"/>
              <w:tab w:val="left" w:leader="none" w:pos="1118"/>
              <w:tab w:val="right" w:leader="dot" w:pos="9739"/>
            </w:tabs>
            <w:spacing w:before="139" w:after="0" w:line="240" w:lineRule="auto"/>
            <w:ind w:left="1117" w:right="0" w:hanging="439"/>
            <w:jc w:val="left"/>
          </w:pPr>
          <w:r>
            <w:rPr/>
            <w:t>ADMISSIBILITY OF A</w:t>
          </w:r>
          <w:r>
            <w:rPr>
              <w:spacing w:val="-4"/>
            </w:rPr>
            <w:t> </w:t>
          </w:r>
          <w:r>
            <w:rPr/>
            <w:t>DRAFT</w:t>
          </w:r>
          <w:r>
            <w:rPr>
              <w:spacing w:val="-2"/>
            </w:rPr>
            <w:t> </w:t>
          </w:r>
          <w:r>
            <w:rPr/>
            <w:t>CODE</w:t>
            <w:tab/>
            <w:t>10</w:t>
          </w:r>
        </w:p>
        <w:p>
          <w:pPr>
            <w:pStyle w:val="TOC2"/>
            <w:numPr>
              <w:ilvl w:val="1"/>
              <w:numId w:val="1"/>
            </w:numPr>
            <w:tabs>
              <w:tab w:val="left" w:leader="none" w:pos="1559"/>
              <w:tab w:val="left" w:leader="none" w:pos="1560"/>
              <w:tab w:val="right" w:leader="dot" w:pos="9739"/>
            </w:tabs>
            <w:spacing w:before="142" w:after="0" w:line="240" w:lineRule="auto"/>
            <w:ind w:left="1559" w:right="0" w:hanging="660"/>
            <w:jc w:val="left"/>
          </w:pPr>
          <w:hyperlink w:history="true" w:anchor="_TOC_250043">
            <w:r>
              <w:rPr/>
              <w:t>Explanatory statement and</w:t>
            </w:r>
            <w:r>
              <w:rPr>
                <w:spacing w:val="-3"/>
              </w:rPr>
              <w:t> </w:t>
            </w:r>
            <w:r>
              <w:rPr/>
              <w:t>supporting</w:t>
            </w:r>
            <w:r>
              <w:rPr>
                <w:spacing w:val="-1"/>
              </w:rPr>
              <w:t> </w:t>
            </w:r>
            <w:r>
              <w:rPr/>
              <w:t>documentation</w:t>
              <w:tab/>
              <w:t>10</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42">
            <w:r>
              <w:rPr/>
              <w:t>Representative</w:t>
              <w:tab/>
              <w:t>10</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41">
            <w:r>
              <w:rPr/>
              <w:t>Processing</w:t>
            </w:r>
            <w:r>
              <w:rPr>
                <w:spacing w:val="-2"/>
              </w:rPr>
              <w:t> </w:t>
            </w:r>
            <w:r>
              <w:rPr/>
              <w:t>Scope</w:t>
              <w:tab/>
              <w:t>10</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40">
            <w:r>
              <w:rPr/>
              <w:t>Territorial</w:t>
            </w:r>
            <w:r>
              <w:rPr>
                <w:spacing w:val="-1"/>
              </w:rPr>
              <w:t> </w:t>
            </w:r>
            <w:r>
              <w:rPr/>
              <w:t>scope</w:t>
              <w:tab/>
              <w:t>11</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39">
            <w:r>
              <w:rPr/>
              <w:t>Submission to</w:t>
            </w:r>
            <w:r>
              <w:rPr>
                <w:spacing w:val="-5"/>
              </w:rPr>
              <w:t> </w:t>
            </w:r>
            <w:r>
              <w:rPr/>
              <w:t>a CompSA</w:t>
              <w:tab/>
              <w:t>11</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38">
            <w:r>
              <w:rPr/>
              <w:t>Oversight</w:t>
            </w:r>
            <w:r>
              <w:rPr>
                <w:spacing w:val="-3"/>
              </w:rPr>
              <w:t> </w:t>
            </w:r>
            <w:r>
              <w:rPr/>
              <w:t>of</w:t>
            </w:r>
            <w:r>
              <w:rPr>
                <w:spacing w:val="-2"/>
              </w:rPr>
              <w:t> </w:t>
            </w:r>
            <w:r>
              <w:rPr/>
              <w:t>mechanisms</w:t>
              <w:tab/>
              <w:t>11</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37">
            <w:r>
              <w:rPr/>
              <w:t>Monitoring</w:t>
            </w:r>
            <w:r>
              <w:rPr>
                <w:spacing w:val="-2"/>
              </w:rPr>
              <w:t> </w:t>
            </w:r>
            <w:r>
              <w:rPr/>
              <w:t>body</w:t>
              <w:tab/>
              <w:t>11</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36">
            <w:r>
              <w:rPr/>
              <w:t>Consultation</w:t>
              <w:tab/>
              <w:t>11</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35">
            <w:r>
              <w:rPr/>
              <w:t>National</w:t>
            </w:r>
            <w:r>
              <w:rPr>
                <w:spacing w:val="-1"/>
              </w:rPr>
              <w:t> </w:t>
            </w:r>
            <w:r>
              <w:rPr/>
              <w:t>legislation</w:t>
              <w:tab/>
              <w:t>12</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34">
            <w:r>
              <w:rPr/>
              <w:t>Language</w:t>
              <w:tab/>
              <w:t>12</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33">
            <w:r>
              <w:rPr/>
              <w:t>Checklist</w:t>
              <w:tab/>
              <w:t>12</w:t>
            </w:r>
          </w:hyperlink>
        </w:p>
        <w:p>
          <w:pPr>
            <w:pStyle w:val="TOC1"/>
            <w:numPr>
              <w:ilvl w:val="0"/>
              <w:numId w:val="1"/>
            </w:numPr>
            <w:tabs>
              <w:tab w:val="left" w:leader="none" w:pos="1117"/>
              <w:tab w:val="left" w:leader="none" w:pos="1118"/>
              <w:tab w:val="right" w:leader="dot" w:pos="9739"/>
            </w:tabs>
            <w:spacing w:before="120" w:after="0" w:line="240" w:lineRule="auto"/>
            <w:ind w:left="1117" w:right="0" w:hanging="439"/>
            <w:jc w:val="left"/>
          </w:pPr>
          <w:hyperlink w:history="true" w:anchor="_TOC_250032">
            <w:r>
              <w:rPr/>
              <w:t>CRITERIA FOR</w:t>
            </w:r>
            <w:r>
              <w:rPr>
                <w:spacing w:val="-1"/>
              </w:rPr>
              <w:t> </w:t>
            </w:r>
            <w:r>
              <w:rPr/>
              <w:t>APPROVING</w:t>
            </w:r>
            <w:r>
              <w:rPr>
                <w:spacing w:val="-2"/>
              </w:rPr>
              <w:t> </w:t>
            </w:r>
            <w:r>
              <w:rPr/>
              <w:t>CODES</w:t>
              <w:tab/>
              <w:t>12</w:t>
            </w:r>
          </w:hyperlink>
        </w:p>
        <w:p>
          <w:pPr>
            <w:pStyle w:val="TOC2"/>
            <w:numPr>
              <w:ilvl w:val="1"/>
              <w:numId w:val="1"/>
            </w:numPr>
            <w:tabs>
              <w:tab w:val="left" w:leader="none" w:pos="1559"/>
              <w:tab w:val="left" w:leader="none" w:pos="1560"/>
              <w:tab w:val="right" w:leader="dot" w:pos="9739"/>
            </w:tabs>
            <w:spacing w:before="142" w:after="0" w:line="240" w:lineRule="auto"/>
            <w:ind w:left="1559" w:right="0" w:hanging="660"/>
            <w:jc w:val="left"/>
          </w:pPr>
          <w:hyperlink w:history="true" w:anchor="_TOC_250031">
            <w:r>
              <w:rPr/>
              <w:t>Meets a</w:t>
            </w:r>
            <w:r>
              <w:rPr>
                <w:spacing w:val="-1"/>
              </w:rPr>
              <w:t> </w:t>
            </w:r>
            <w:r>
              <w:rPr/>
              <w:t>particular need</w:t>
              <w:tab/>
              <w:t>13</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30">
            <w:r>
              <w:rPr/>
              <w:t>Facilitates the effective application of</w:t>
            </w:r>
            <w:r>
              <w:rPr>
                <w:spacing w:val="-8"/>
              </w:rPr>
              <w:t> </w:t>
            </w:r>
            <w:r>
              <w:rPr/>
              <w:t>the GDPR</w:t>
              <w:tab/>
              <w:t>13</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29">
            <w:r>
              <w:rPr/>
              <w:t>Specifies the application of</w:t>
            </w:r>
            <w:r>
              <w:rPr>
                <w:spacing w:val="-6"/>
              </w:rPr>
              <w:t> </w:t>
            </w:r>
            <w:r>
              <w:rPr/>
              <w:t>the GDPR</w:t>
              <w:tab/>
              <w:t>13</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28">
            <w:r>
              <w:rPr/>
              <w:t>Provides mechanisms which will allow for</w:t>
            </w:r>
            <w:r>
              <w:rPr>
                <w:spacing w:val="-8"/>
              </w:rPr>
              <w:t> </w:t>
            </w:r>
            <w:r>
              <w:rPr/>
              <w:t>effective</w:t>
            </w:r>
            <w:r>
              <w:rPr>
                <w:spacing w:val="-2"/>
              </w:rPr>
              <w:t> </w:t>
            </w:r>
            <w:r>
              <w:rPr/>
              <w:t>oversight</w:t>
              <w:tab/>
              <w:t>15</w:t>
            </w:r>
          </w:hyperlink>
        </w:p>
        <w:p>
          <w:pPr>
            <w:pStyle w:val="TOC1"/>
            <w:numPr>
              <w:ilvl w:val="0"/>
              <w:numId w:val="1"/>
            </w:numPr>
            <w:tabs>
              <w:tab w:val="left" w:leader="none" w:pos="1117"/>
              <w:tab w:val="left" w:leader="none" w:pos="1118"/>
              <w:tab w:val="right" w:leader="dot" w:pos="9739"/>
            </w:tabs>
            <w:spacing w:before="121" w:after="0" w:line="240" w:lineRule="auto"/>
            <w:ind w:left="1117" w:right="0" w:hanging="439"/>
            <w:jc w:val="left"/>
          </w:pPr>
          <w:r>
            <w:rPr/>
            <w:t>SUBMISSION, ACCEPTANCE AND APPROVAL</w:t>
          </w:r>
          <w:r>
            <w:rPr>
              <w:spacing w:val="-5"/>
            </w:rPr>
            <w:t> </w:t>
          </w:r>
          <w:r>
            <w:rPr/>
            <w:t>(NATIONAL</w:t>
          </w:r>
          <w:r>
            <w:rPr>
              <w:spacing w:val="1"/>
            </w:rPr>
            <w:t> </w:t>
          </w:r>
          <w:r>
            <w:rPr/>
            <w:t>CODE)</w:t>
            <w:tab/>
            <w:t>15</w:t>
          </w:r>
        </w:p>
        <w:p>
          <w:pPr>
            <w:pStyle w:val="TOC2"/>
            <w:numPr>
              <w:ilvl w:val="1"/>
              <w:numId w:val="1"/>
            </w:numPr>
            <w:tabs>
              <w:tab w:val="left" w:leader="none" w:pos="1559"/>
              <w:tab w:val="left" w:leader="none" w:pos="1560"/>
              <w:tab w:val="right" w:leader="dot" w:pos="9739"/>
            </w:tabs>
            <w:spacing w:before="141" w:after="0" w:line="240" w:lineRule="auto"/>
            <w:ind w:left="1559" w:right="0" w:hanging="660"/>
            <w:jc w:val="left"/>
          </w:pPr>
          <w:hyperlink w:history="true" w:anchor="_TOC_250027">
            <w:r>
              <w:rPr/>
              <w:t>Submission</w:t>
              <w:tab/>
              <w:t>15</w:t>
            </w:r>
          </w:hyperlink>
        </w:p>
        <w:p>
          <w:pPr>
            <w:pStyle w:val="TOC2"/>
            <w:numPr>
              <w:ilvl w:val="1"/>
              <w:numId w:val="1"/>
            </w:numPr>
            <w:tabs>
              <w:tab w:val="left" w:leader="none" w:pos="1559"/>
              <w:tab w:val="left" w:leader="none" w:pos="1560"/>
              <w:tab w:val="right" w:leader="dot" w:pos="9739"/>
            </w:tabs>
            <w:spacing w:before="121" w:after="0" w:line="240" w:lineRule="auto"/>
            <w:ind w:left="1559" w:right="0" w:hanging="660"/>
            <w:jc w:val="left"/>
          </w:pPr>
          <w:hyperlink w:history="true" w:anchor="_TOC_250026">
            <w:r>
              <w:rPr/>
              <w:t>Acceptance of</w:t>
            </w:r>
            <w:r>
              <w:rPr>
                <w:spacing w:val="-4"/>
              </w:rPr>
              <w:t> </w:t>
            </w:r>
            <w:r>
              <w:rPr/>
              <w:t>a Code</w:t>
              <w:tab/>
              <w:t>16</w:t>
            </w:r>
          </w:hyperlink>
        </w:p>
        <w:p>
          <w:pPr>
            <w:pStyle w:val="TOC2"/>
            <w:numPr>
              <w:ilvl w:val="1"/>
              <w:numId w:val="1"/>
            </w:numPr>
            <w:tabs>
              <w:tab w:val="left" w:leader="none" w:pos="1559"/>
              <w:tab w:val="left" w:leader="none" w:pos="1560"/>
              <w:tab w:val="right" w:leader="dot" w:pos="9739"/>
            </w:tabs>
            <w:spacing w:before="122" w:after="0" w:line="240" w:lineRule="auto"/>
            <w:ind w:left="1559" w:right="0" w:hanging="660"/>
            <w:jc w:val="left"/>
          </w:pPr>
          <w:hyperlink w:history="true" w:anchor="_TOC_250025">
            <w:r>
              <w:rPr/>
              <w:t>Approval</w:t>
              <w:tab/>
              <w:t>16</w:t>
            </w:r>
          </w:hyperlink>
        </w:p>
        <w:p>
          <w:pPr>
            <w:pStyle w:val="TOC1"/>
            <w:numPr>
              <w:ilvl w:val="0"/>
              <w:numId w:val="1"/>
            </w:numPr>
            <w:tabs>
              <w:tab w:val="left" w:leader="none" w:pos="1117"/>
              <w:tab w:val="left" w:leader="none" w:pos="1118"/>
              <w:tab w:val="right" w:leader="dot" w:pos="9739"/>
            </w:tabs>
            <w:spacing w:before="121" w:after="0" w:line="240" w:lineRule="auto"/>
            <w:ind w:left="1117" w:right="0" w:hanging="439"/>
            <w:jc w:val="left"/>
          </w:pPr>
          <w:r>
            <w:rPr/>
            <w:t>SUBMISSION, ACCEPTANCE AND APPROVAL</w:t>
          </w:r>
          <w:r>
            <w:rPr>
              <w:spacing w:val="-5"/>
            </w:rPr>
            <w:t> </w:t>
          </w:r>
          <w:r>
            <w:rPr/>
            <w:t>(TRANSNATIONAL</w:t>
          </w:r>
          <w:r>
            <w:rPr>
              <w:spacing w:val="1"/>
            </w:rPr>
            <w:t> </w:t>
          </w:r>
          <w:r>
            <w:rPr/>
            <w:t>CODE)</w:t>
            <w:tab/>
            <w:t>17</w:t>
          </w:r>
        </w:p>
        <w:p>
          <w:pPr>
            <w:pStyle w:val="TOC2"/>
            <w:numPr>
              <w:ilvl w:val="1"/>
              <w:numId w:val="1"/>
            </w:numPr>
            <w:tabs>
              <w:tab w:val="left" w:leader="none" w:pos="1559"/>
              <w:tab w:val="left" w:leader="none" w:pos="1560"/>
              <w:tab w:val="right" w:leader="dot" w:pos="9739"/>
            </w:tabs>
            <w:spacing w:before="139" w:after="0" w:line="240" w:lineRule="auto"/>
            <w:ind w:left="1559" w:right="0" w:hanging="660"/>
            <w:jc w:val="left"/>
          </w:pPr>
          <w:hyperlink w:history="true" w:anchor="_TOC_250024">
            <w:r>
              <w:rPr/>
              <w:t>Submission</w:t>
              <w:tab/>
              <w:t>17</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23">
            <w:r>
              <w:rPr/>
              <w:t>Acceptance of</w:t>
            </w:r>
            <w:r>
              <w:rPr>
                <w:spacing w:val="-4"/>
              </w:rPr>
              <w:t> </w:t>
            </w:r>
            <w:r>
              <w:rPr/>
              <w:t>a Code</w:t>
              <w:tab/>
              <w:t>17</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22">
            <w:r>
              <w:rPr/>
              <w:t>Cooperation</w:t>
              <w:tab/>
              <w:t>17</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21">
            <w:r>
              <w:rPr/>
              <w:t>Refusal</w:t>
              <w:tab/>
              <w:t>18</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20">
            <w:r>
              <w:rPr/>
              <w:t>Preparation for submission to</w:t>
            </w:r>
            <w:r>
              <w:rPr>
                <w:spacing w:val="-4"/>
              </w:rPr>
              <w:t> </w:t>
            </w:r>
            <w:r>
              <w:rPr/>
              <w:t>the Board</w:t>
              <w:tab/>
              <w:t>18</w:t>
            </w:r>
          </w:hyperlink>
        </w:p>
        <w:p>
          <w:pPr>
            <w:pStyle w:val="TOC2"/>
            <w:numPr>
              <w:ilvl w:val="1"/>
              <w:numId w:val="1"/>
            </w:numPr>
            <w:tabs>
              <w:tab w:val="left" w:leader="none" w:pos="1559"/>
              <w:tab w:val="left" w:leader="none" w:pos="1560"/>
              <w:tab w:val="right" w:leader="dot" w:pos="9739"/>
            </w:tabs>
            <w:spacing w:before="122" w:after="0" w:line="240" w:lineRule="auto"/>
            <w:ind w:left="1559" w:right="0" w:hanging="660"/>
            <w:jc w:val="left"/>
          </w:pPr>
          <w:hyperlink w:history="true" w:anchor="_TOC_250019">
            <w:r>
              <w:rPr/>
              <w:t>The Board</w:t>
              <w:tab/>
              <w:t>18</w:t>
            </w:r>
          </w:hyperlink>
        </w:p>
        <w:p>
          <w:pPr>
            <w:pStyle w:val="TOC2"/>
            <w:numPr>
              <w:ilvl w:val="1"/>
              <w:numId w:val="1"/>
            </w:numPr>
            <w:tabs>
              <w:tab w:val="left" w:leader="none" w:pos="1559"/>
              <w:tab w:val="left" w:leader="none" w:pos="1560"/>
              <w:tab w:val="right" w:leader="dot" w:pos="9739"/>
            </w:tabs>
            <w:spacing w:before="121" w:after="20" w:line="240" w:lineRule="auto"/>
            <w:ind w:left="1559" w:right="0" w:hanging="660"/>
            <w:jc w:val="left"/>
          </w:pPr>
          <w:hyperlink w:history="true" w:anchor="_TOC_250018">
            <w:r>
              <w:rPr/>
              <w:t>Approval</w:t>
              <w:tab/>
              <w:t>18</w:t>
            </w:r>
          </w:hyperlink>
        </w:p>
        <w:p>
          <w:pPr>
            <w:pStyle w:val="TOC1"/>
            <w:numPr>
              <w:ilvl w:val="0"/>
              <w:numId w:val="1"/>
            </w:numPr>
            <w:tabs>
              <w:tab w:val="left" w:leader="none" w:pos="1117"/>
              <w:tab w:val="left" w:leader="none" w:pos="1118"/>
              <w:tab w:val="right" w:leader="dot" w:pos="9739"/>
            </w:tabs>
            <w:spacing w:before="34" w:after="0" w:line="240" w:lineRule="auto"/>
            <w:ind w:left="1117" w:right="0" w:hanging="439"/>
            <w:jc w:val="left"/>
          </w:pPr>
          <w:hyperlink w:history="true" w:anchor="_TOC_250017">
            <w:r>
              <w:rPr/>
              <w:t>ENGAGEMENT</w:t>
              <w:tab/>
              <w:t>19</w:t>
            </w:r>
          </w:hyperlink>
        </w:p>
        <w:p>
          <w:pPr>
            <w:pStyle w:val="TOC1"/>
            <w:numPr>
              <w:ilvl w:val="0"/>
              <w:numId w:val="1"/>
            </w:numPr>
            <w:tabs>
              <w:tab w:val="left" w:leader="none" w:pos="1338"/>
              <w:tab w:val="left" w:leader="none" w:pos="1339"/>
              <w:tab w:val="right" w:leader="dot" w:pos="9739"/>
            </w:tabs>
            <w:spacing w:before="142" w:after="0" w:line="240" w:lineRule="auto"/>
            <w:ind w:left="1338" w:right="0" w:hanging="660"/>
            <w:jc w:val="left"/>
          </w:pPr>
          <w:hyperlink w:history="true" w:anchor="_TOC_250016">
            <w:r>
              <w:rPr/>
              <w:t>THE ROLE OF</w:t>
            </w:r>
            <w:r>
              <w:rPr>
                <w:spacing w:val="-3"/>
              </w:rPr>
              <w:t> </w:t>
            </w:r>
            <w:r>
              <w:rPr/>
              <w:t>THE</w:t>
            </w:r>
            <w:r>
              <w:rPr>
                <w:spacing w:val="-2"/>
              </w:rPr>
              <w:t> </w:t>
            </w:r>
            <w:r>
              <w:rPr/>
              <w:t>COMMISSION</w:t>
              <w:tab/>
              <w:t>19</w:t>
            </w:r>
          </w:hyperlink>
        </w:p>
        <w:p>
          <w:pPr>
            <w:pStyle w:val="TOC1"/>
            <w:numPr>
              <w:ilvl w:val="0"/>
              <w:numId w:val="1"/>
            </w:numPr>
            <w:tabs>
              <w:tab w:val="left" w:leader="none" w:pos="1338"/>
              <w:tab w:val="left" w:leader="none" w:pos="1339"/>
              <w:tab w:val="right" w:leader="dot" w:pos="9739"/>
            </w:tabs>
            <w:spacing w:before="140" w:after="0" w:line="240" w:lineRule="auto"/>
            <w:ind w:left="1338" w:right="0" w:hanging="660"/>
            <w:jc w:val="left"/>
          </w:pPr>
          <w:hyperlink w:history="true" w:anchor="_TOC_250015">
            <w:r>
              <w:rPr/>
              <w:t>MONITORING OF</w:t>
            </w:r>
            <w:r>
              <w:rPr>
                <w:spacing w:val="-1"/>
              </w:rPr>
              <w:t> </w:t>
            </w:r>
            <w:r>
              <w:rPr/>
              <w:t>A CODE</w:t>
              <w:tab/>
              <w:t>19</w:t>
            </w:r>
          </w:hyperlink>
        </w:p>
        <w:p>
          <w:pPr>
            <w:pStyle w:val="TOC1"/>
            <w:numPr>
              <w:ilvl w:val="0"/>
              <w:numId w:val="1"/>
            </w:numPr>
            <w:tabs>
              <w:tab w:val="left" w:leader="none" w:pos="1338"/>
              <w:tab w:val="left" w:leader="none" w:pos="1339"/>
              <w:tab w:val="right" w:leader="dot" w:pos="9739"/>
            </w:tabs>
            <w:spacing w:before="139" w:after="0" w:line="240" w:lineRule="auto"/>
            <w:ind w:left="1338" w:right="0" w:hanging="660"/>
            <w:jc w:val="left"/>
          </w:pPr>
          <w:hyperlink w:history="true" w:anchor="_TOC_250014">
            <w:r>
              <w:rPr/>
              <w:t>ACCREDITATION REQUIREMENTS FOR</w:t>
            </w:r>
            <w:r>
              <w:rPr>
                <w:spacing w:val="-3"/>
              </w:rPr>
              <w:t> </w:t>
            </w:r>
            <w:r>
              <w:rPr/>
              <w:t>MONITORING</w:t>
            </w:r>
            <w:r>
              <w:rPr>
                <w:spacing w:val="-5"/>
              </w:rPr>
              <w:t> </w:t>
            </w:r>
            <w:r>
              <w:rPr/>
              <w:t>BODIES</w:t>
              <w:tab/>
              <w:t>20</w:t>
            </w:r>
          </w:hyperlink>
        </w:p>
        <w:p>
          <w:pPr>
            <w:pStyle w:val="TOC2"/>
            <w:numPr>
              <w:ilvl w:val="1"/>
              <w:numId w:val="1"/>
            </w:numPr>
            <w:tabs>
              <w:tab w:val="left" w:leader="none" w:pos="1559"/>
              <w:tab w:val="left" w:leader="none" w:pos="1560"/>
              <w:tab w:val="right" w:leader="dot" w:pos="9739"/>
            </w:tabs>
            <w:spacing w:before="142" w:after="0" w:line="240" w:lineRule="auto"/>
            <w:ind w:left="1559" w:right="0" w:hanging="660"/>
            <w:jc w:val="left"/>
          </w:pPr>
          <w:hyperlink w:history="true" w:anchor="_TOC_250013">
            <w:r>
              <w:rPr/>
              <w:t>Independence</w:t>
              <w:tab/>
              <w:t>20</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r>
            <w:rPr/>
            <w:t>Conflict</w:t>
          </w:r>
          <w:r>
            <w:rPr>
              <w:spacing w:val="-3"/>
            </w:rPr>
            <w:t> </w:t>
          </w:r>
          <w:r>
            <w:rPr/>
            <w:t>of interest</w:t>
            <w:tab/>
            <w:t>21</w:t>
          </w:r>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12">
            <w:r>
              <w:rPr/>
              <w:t>Expertise</w:t>
              <w:tab/>
              <w:t>21</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11">
            <w:r>
              <w:rPr/>
              <w:t>Established procedures</w:t>
            </w:r>
            <w:r>
              <w:rPr>
                <w:spacing w:val="-4"/>
              </w:rPr>
              <w:t> </w:t>
            </w:r>
            <w:r>
              <w:rPr/>
              <w:t>and</w:t>
            </w:r>
            <w:r>
              <w:rPr>
                <w:spacing w:val="-1"/>
              </w:rPr>
              <w:t> </w:t>
            </w:r>
            <w:r>
              <w:rPr/>
              <w:t>structures</w:t>
              <w:tab/>
              <w:t>21</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10">
            <w:r>
              <w:rPr/>
              <w:t>Transparent</w:t>
            </w:r>
            <w:r>
              <w:rPr>
                <w:spacing w:val="-1"/>
              </w:rPr>
              <w:t> </w:t>
            </w:r>
            <w:r>
              <w:rPr/>
              <w:t>complaints handling</w:t>
              <w:tab/>
              <w:t>22</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09">
            <w:r>
              <w:rPr/>
              <w:t>Communication with the competent</w:t>
            </w:r>
            <w:r>
              <w:rPr>
                <w:spacing w:val="-8"/>
              </w:rPr>
              <w:t> </w:t>
            </w:r>
            <w:r>
              <w:rPr/>
              <w:t>supervisory</w:t>
            </w:r>
            <w:r>
              <w:rPr>
                <w:spacing w:val="1"/>
              </w:rPr>
              <w:t> </w:t>
            </w:r>
            <w:r>
              <w:rPr/>
              <w:t>authority</w:t>
              <w:tab/>
              <w:t>23</w:t>
            </w:r>
          </w:hyperlink>
        </w:p>
        <w:p>
          <w:pPr>
            <w:pStyle w:val="TOC2"/>
            <w:numPr>
              <w:ilvl w:val="1"/>
              <w:numId w:val="1"/>
            </w:numPr>
            <w:tabs>
              <w:tab w:val="left" w:leader="none" w:pos="1559"/>
              <w:tab w:val="left" w:leader="none" w:pos="1560"/>
              <w:tab w:val="right" w:leader="dot" w:pos="9739"/>
            </w:tabs>
            <w:spacing w:before="120" w:after="0" w:line="240" w:lineRule="auto"/>
            <w:ind w:left="1559" w:right="0" w:hanging="660"/>
            <w:jc w:val="left"/>
          </w:pPr>
          <w:hyperlink w:history="true" w:anchor="_TOC_250008">
            <w:r>
              <w:rPr/>
              <w:t>Review</w:t>
            </w:r>
            <w:r>
              <w:rPr>
                <w:spacing w:val="-3"/>
              </w:rPr>
              <w:t> </w:t>
            </w:r>
            <w:r>
              <w:rPr/>
              <w:t>Mechanisms</w:t>
              <w:tab/>
              <w:t>23</w:t>
            </w:r>
          </w:hyperlink>
        </w:p>
        <w:p>
          <w:pPr>
            <w:pStyle w:val="TOC2"/>
            <w:numPr>
              <w:ilvl w:val="1"/>
              <w:numId w:val="1"/>
            </w:numPr>
            <w:tabs>
              <w:tab w:val="left" w:leader="none" w:pos="1559"/>
              <w:tab w:val="left" w:leader="none" w:pos="1560"/>
              <w:tab w:val="right" w:leader="dot" w:pos="9739"/>
            </w:tabs>
            <w:spacing w:before="123" w:after="0" w:line="240" w:lineRule="auto"/>
            <w:ind w:left="1559" w:right="0" w:hanging="660"/>
            <w:jc w:val="left"/>
          </w:pPr>
          <w:hyperlink w:history="true" w:anchor="_TOC_250007">
            <w:r>
              <w:rPr/>
              <w:t>Legal status</w:t>
              <w:tab/>
              <w:t>23</w:t>
            </w:r>
          </w:hyperlink>
        </w:p>
        <w:p>
          <w:pPr>
            <w:pStyle w:val="TOC1"/>
            <w:numPr>
              <w:ilvl w:val="0"/>
              <w:numId w:val="1"/>
            </w:numPr>
            <w:tabs>
              <w:tab w:val="left" w:leader="none" w:pos="1338"/>
              <w:tab w:val="left" w:leader="none" w:pos="1339"/>
              <w:tab w:val="right" w:leader="dot" w:pos="9739"/>
            </w:tabs>
            <w:spacing w:before="120" w:after="0" w:line="240" w:lineRule="auto"/>
            <w:ind w:left="1338" w:right="0" w:hanging="660"/>
            <w:jc w:val="left"/>
          </w:pPr>
          <w:hyperlink w:history="true" w:anchor="_TOC_250006">
            <w:r>
              <w:rPr/>
              <w:t>APPROVED CODES</w:t>
              <w:tab/>
              <w:t>24</w:t>
            </w:r>
          </w:hyperlink>
        </w:p>
        <w:p>
          <w:pPr>
            <w:pStyle w:val="TOC1"/>
            <w:numPr>
              <w:ilvl w:val="0"/>
              <w:numId w:val="1"/>
            </w:numPr>
            <w:tabs>
              <w:tab w:val="left" w:leader="none" w:pos="1338"/>
              <w:tab w:val="left" w:leader="none" w:pos="1339"/>
              <w:tab w:val="right" w:leader="dot" w:pos="9739"/>
            </w:tabs>
            <w:spacing w:before="142" w:after="0" w:line="240" w:lineRule="auto"/>
            <w:ind w:left="1338" w:right="0" w:hanging="660"/>
            <w:jc w:val="left"/>
          </w:pPr>
          <w:hyperlink w:history="true" w:anchor="_TOC_250005">
            <w:r>
              <w:rPr/>
              <w:t>REVOCATION OF A</w:t>
            </w:r>
            <w:r>
              <w:rPr>
                <w:spacing w:val="-7"/>
              </w:rPr>
              <w:t> </w:t>
            </w:r>
            <w:r>
              <w:rPr/>
              <w:t>MONITORING BODY</w:t>
              <w:tab/>
              <w:t>24</w:t>
            </w:r>
          </w:hyperlink>
        </w:p>
        <w:p>
          <w:pPr>
            <w:pStyle w:val="TOC1"/>
            <w:numPr>
              <w:ilvl w:val="0"/>
              <w:numId w:val="1"/>
            </w:numPr>
            <w:tabs>
              <w:tab w:val="left" w:leader="none" w:pos="1338"/>
              <w:tab w:val="left" w:leader="none" w:pos="1339"/>
              <w:tab w:val="right" w:leader="dot" w:pos="9739"/>
            </w:tabs>
            <w:spacing w:before="139" w:after="0" w:line="240" w:lineRule="auto"/>
            <w:ind w:left="1338" w:right="0" w:hanging="660"/>
            <w:jc w:val="left"/>
          </w:pPr>
          <w:hyperlink w:history="true" w:anchor="_TOC_250004">
            <w:r>
              <w:rPr/>
              <w:t>PUBLIC</w:t>
            </w:r>
            <w:r>
              <w:rPr>
                <w:spacing w:val="-3"/>
              </w:rPr>
              <w:t> </w:t>
            </w:r>
            <w:r>
              <w:rPr/>
              <w:t>SECTOR CODES</w:t>
              <w:tab/>
              <w:t>24</w:t>
            </w:r>
          </w:hyperlink>
        </w:p>
        <w:p>
          <w:pPr>
            <w:pStyle w:val="TOC1"/>
            <w:tabs>
              <w:tab w:val="right" w:leader="dot" w:pos="9739"/>
            </w:tabs>
            <w:spacing w:before="140"/>
            <w:ind w:left="678" w:firstLine="0"/>
          </w:pPr>
          <w:hyperlink w:history="true" w:anchor="_TOC_250003">
            <w:r>
              <w:rPr/>
              <w:t>APPENDIX 1 - Distinction between national and</w:t>
            </w:r>
            <w:r>
              <w:rPr>
                <w:spacing w:val="-10"/>
              </w:rPr>
              <w:t> </w:t>
            </w:r>
            <w:r>
              <w:rPr/>
              <w:t>transnational codes</w:t>
              <w:tab/>
              <w:t>26</w:t>
            </w:r>
          </w:hyperlink>
        </w:p>
        <w:p>
          <w:pPr>
            <w:pStyle w:val="TOC1"/>
            <w:tabs>
              <w:tab w:val="right" w:leader="dot" w:pos="9739"/>
            </w:tabs>
            <w:spacing w:before="142"/>
            <w:ind w:left="678" w:firstLine="0"/>
          </w:pPr>
          <w:hyperlink w:history="true" w:anchor="_TOC_250002">
            <w:r>
              <w:rPr/>
              <w:t>APPENDIX 2 - Choosing</w:t>
            </w:r>
            <w:r>
              <w:rPr>
                <w:spacing w:val="-5"/>
              </w:rPr>
              <w:t> </w:t>
            </w:r>
            <w:r>
              <w:rPr/>
              <w:t>a COMPSA</w:t>
              <w:tab/>
              <w:t>27</w:t>
            </w:r>
          </w:hyperlink>
        </w:p>
        <w:p>
          <w:pPr>
            <w:pStyle w:val="TOC1"/>
            <w:tabs>
              <w:tab w:val="right" w:leader="dot" w:pos="9739"/>
            </w:tabs>
            <w:ind w:left="678" w:firstLine="0"/>
          </w:pPr>
          <w:hyperlink w:history="true" w:anchor="_TOC_250001">
            <w:r>
              <w:rPr/>
              <w:t>APPENDIX 3 - Checklist</w:t>
            </w:r>
            <w:r>
              <w:rPr>
                <w:spacing w:val="-4"/>
              </w:rPr>
              <w:t> </w:t>
            </w:r>
            <w:r>
              <w:rPr/>
              <w:t>for</w:t>
            </w:r>
            <w:r>
              <w:rPr>
                <w:spacing w:val="-2"/>
              </w:rPr>
              <w:t> </w:t>
            </w:r>
            <w:r>
              <w:rPr/>
              <w:t>submission</w:t>
              <w:tab/>
              <w:t>28</w:t>
            </w:r>
          </w:hyperlink>
        </w:p>
        <w:p>
          <w:pPr>
            <w:pStyle w:val="TOC1"/>
            <w:tabs>
              <w:tab w:val="right" w:leader="dot" w:pos="9739"/>
            </w:tabs>
            <w:ind w:left="678" w:firstLine="0"/>
          </w:pPr>
          <w:hyperlink w:history="true" w:anchor="_TOC_250000">
            <w:r>
              <w:rPr/>
              <w:t>APPENDIX 4 -</w:t>
            </w:r>
            <w:r>
              <w:rPr>
                <w:spacing w:val="-4"/>
              </w:rPr>
              <w:t> </w:t>
            </w:r>
            <w:r>
              <w:rPr/>
              <w:t>Flow</w:t>
            </w:r>
            <w:r>
              <w:rPr>
                <w:spacing w:val="-2"/>
              </w:rPr>
              <w:t> </w:t>
            </w:r>
            <w:r>
              <w:rPr/>
              <w:t>Chart</w:t>
              <w:tab/>
              <w:t>29</w:t>
            </w:r>
          </w:hyperlink>
        </w:p>
      </w:sdtContent>
    </w:sdt>
    <w:p>
      <w:pPr>
        <w:spacing w:after="0"/>
        <w:sectPr>
          <w:type w:val="continuous"/>
          <w:pgSz w:w="11910" w:h="16840"/>
          <w:pgMar w:top="1380" w:right="740" w:bottom="1430" w:left="740"/>
        </w:sectPr>
      </w:pPr>
    </w:p>
    <w:p>
      <w:pPr>
        <w:spacing w:before="19"/>
        <w:ind w:left="678" w:right="0" w:firstLine="0"/>
        <w:jc w:val="left"/>
        <w:rPr>
          <w:b/>
          <w:sz w:val="28"/>
        </w:rPr>
      </w:pPr>
      <w:r>
        <w:rPr>
          <w:b/>
          <w:sz w:val="28"/>
        </w:rPr>
        <w:t>The European Data Protection Board</w:t>
      </w:r>
    </w:p>
    <w:p>
      <w:pPr>
        <w:pStyle w:val="BodyText"/>
        <w:spacing w:before="5"/>
        <w:rPr>
          <w:b/>
          <w:sz w:val="29"/>
        </w:rPr>
      </w:pPr>
    </w:p>
    <w:p>
      <w:pPr>
        <w:pStyle w:val="BodyText"/>
        <w:spacing w:line="276" w:lineRule="auto"/>
        <w:ind w:left="678" w:right="674"/>
        <w:jc w:val="both"/>
      </w:pPr>
      <w:r>
        <w:rPr/>
        <w:t>Having</w:t>
      </w:r>
      <w:r>
        <w:rPr>
          <w:spacing w:val="-15"/>
        </w:rPr>
        <w:t> </w:t>
      </w:r>
      <w:r>
        <w:rPr/>
        <w:t>regard</w:t>
      </w:r>
      <w:r>
        <w:rPr>
          <w:spacing w:val="-13"/>
        </w:rPr>
        <w:t> </w:t>
      </w:r>
      <w:r>
        <w:rPr/>
        <w:t>to</w:t>
      </w:r>
      <w:r>
        <w:rPr>
          <w:spacing w:val="-12"/>
        </w:rPr>
        <w:t> </w:t>
      </w:r>
      <w:r>
        <w:rPr/>
        <w:t>Article</w:t>
      </w:r>
      <w:r>
        <w:rPr>
          <w:spacing w:val="-15"/>
        </w:rPr>
        <w:t> </w:t>
      </w:r>
      <w:r>
        <w:rPr/>
        <w:t>70(1)(n)</w:t>
      </w:r>
      <w:r>
        <w:rPr>
          <w:spacing w:val="-14"/>
        </w:rPr>
        <w:t> </w:t>
      </w:r>
      <w:r>
        <w:rPr/>
        <w:t>and</w:t>
      </w:r>
      <w:r>
        <w:rPr>
          <w:spacing w:val="-14"/>
        </w:rPr>
        <w:t> </w:t>
      </w:r>
      <w:r>
        <w:rPr/>
        <w:t>Articles</w:t>
      </w:r>
      <w:r>
        <w:rPr>
          <w:spacing w:val="-13"/>
        </w:rPr>
        <w:t> </w:t>
      </w:r>
      <w:r>
        <w:rPr/>
        <w:t>40</w:t>
      </w:r>
      <w:r>
        <w:rPr>
          <w:spacing w:val="-12"/>
        </w:rPr>
        <w:t> </w:t>
      </w:r>
      <w:r>
        <w:rPr/>
        <w:t>and</w:t>
      </w:r>
      <w:r>
        <w:rPr>
          <w:spacing w:val="-14"/>
        </w:rPr>
        <w:t> </w:t>
      </w:r>
      <w:r>
        <w:rPr/>
        <w:t>41</w:t>
      </w:r>
      <w:r>
        <w:rPr>
          <w:spacing w:val="-14"/>
        </w:rPr>
        <w:t> </w:t>
      </w:r>
      <w:r>
        <w:rPr/>
        <w:t>of</w:t>
      </w:r>
      <w:r>
        <w:rPr>
          <w:spacing w:val="-13"/>
        </w:rPr>
        <w:t> </w:t>
      </w:r>
      <w:r>
        <w:rPr/>
        <w:t>the</w:t>
      </w:r>
      <w:r>
        <w:rPr>
          <w:spacing w:val="-12"/>
        </w:rPr>
        <w:t> </w:t>
      </w:r>
      <w:r>
        <w:rPr/>
        <w:t>Regulation</w:t>
      </w:r>
      <w:r>
        <w:rPr>
          <w:spacing w:val="-16"/>
        </w:rPr>
        <w:t> </w:t>
      </w:r>
      <w:r>
        <w:rPr/>
        <w:t>2016/679/EU</w:t>
      </w:r>
      <w:r>
        <w:rPr>
          <w:spacing w:val="-15"/>
        </w:rPr>
        <w:t> </w:t>
      </w:r>
      <w:r>
        <w:rPr/>
        <w:t>of</w:t>
      </w:r>
      <w:r>
        <w:rPr>
          <w:spacing w:val="-13"/>
        </w:rPr>
        <w:t> </w:t>
      </w:r>
      <w:r>
        <w:rPr/>
        <w:t>the</w:t>
      </w:r>
      <w:r>
        <w:rPr>
          <w:spacing w:val="-12"/>
        </w:rPr>
        <w:t> </w:t>
      </w:r>
      <w:r>
        <w:rPr/>
        <w:t>European Parliament</w:t>
      </w:r>
      <w:r>
        <w:rPr>
          <w:spacing w:val="-3"/>
        </w:rPr>
        <w:t> </w:t>
      </w:r>
      <w:r>
        <w:rPr/>
        <w:t>and</w:t>
      </w:r>
      <w:r>
        <w:rPr>
          <w:spacing w:val="-4"/>
        </w:rPr>
        <w:t> </w:t>
      </w:r>
      <w:r>
        <w:rPr/>
        <w:t>of</w:t>
      </w:r>
      <w:r>
        <w:rPr>
          <w:spacing w:val="-3"/>
        </w:rPr>
        <w:t> </w:t>
      </w:r>
      <w:r>
        <w:rPr/>
        <w:t>the</w:t>
      </w:r>
      <w:r>
        <w:rPr>
          <w:spacing w:val="-3"/>
        </w:rPr>
        <w:t> </w:t>
      </w:r>
      <w:r>
        <w:rPr/>
        <w:t>Council</w:t>
      </w:r>
      <w:r>
        <w:rPr>
          <w:spacing w:val="-3"/>
        </w:rPr>
        <w:t> </w:t>
      </w:r>
      <w:r>
        <w:rPr/>
        <w:t>of</w:t>
      </w:r>
      <w:r>
        <w:rPr>
          <w:spacing w:val="-3"/>
        </w:rPr>
        <w:t> </w:t>
      </w:r>
      <w:r>
        <w:rPr/>
        <w:t>27</w:t>
      </w:r>
      <w:r>
        <w:rPr>
          <w:spacing w:val="-2"/>
        </w:rPr>
        <w:t> </w:t>
      </w:r>
      <w:r>
        <w:rPr/>
        <w:t>April</w:t>
      </w:r>
      <w:r>
        <w:rPr>
          <w:spacing w:val="-3"/>
        </w:rPr>
        <w:t> </w:t>
      </w:r>
      <w:r>
        <w:rPr/>
        <w:t>2016</w:t>
      </w:r>
      <w:r>
        <w:rPr>
          <w:spacing w:val="-5"/>
        </w:rPr>
        <w:t> </w:t>
      </w:r>
      <w:r>
        <w:rPr/>
        <w:t>on</w:t>
      </w:r>
      <w:r>
        <w:rPr>
          <w:spacing w:val="-3"/>
        </w:rPr>
        <w:t> </w:t>
      </w:r>
      <w:r>
        <w:rPr/>
        <w:t>the</w:t>
      </w:r>
      <w:r>
        <w:rPr>
          <w:spacing w:val="-3"/>
        </w:rPr>
        <w:t> </w:t>
      </w:r>
      <w:r>
        <w:rPr/>
        <w:t>protection</w:t>
      </w:r>
      <w:r>
        <w:rPr>
          <w:spacing w:val="-4"/>
        </w:rPr>
        <w:t> </w:t>
      </w:r>
      <w:r>
        <w:rPr/>
        <w:t>of</w:t>
      </w:r>
      <w:r>
        <w:rPr>
          <w:spacing w:val="-3"/>
        </w:rPr>
        <w:t> </w:t>
      </w:r>
      <w:r>
        <w:rPr/>
        <w:t>natural</w:t>
      </w:r>
      <w:r>
        <w:rPr>
          <w:spacing w:val="-3"/>
        </w:rPr>
        <w:t> </w:t>
      </w:r>
      <w:r>
        <w:rPr/>
        <w:t>persons</w:t>
      </w:r>
      <w:r>
        <w:rPr>
          <w:spacing w:val="-3"/>
        </w:rPr>
        <w:t> </w:t>
      </w:r>
      <w:r>
        <w:rPr/>
        <w:t>with</w:t>
      </w:r>
      <w:r>
        <w:rPr>
          <w:spacing w:val="-4"/>
        </w:rPr>
        <w:t> </w:t>
      </w:r>
      <w:r>
        <w:rPr/>
        <w:t>regard</w:t>
      </w:r>
      <w:r>
        <w:rPr>
          <w:spacing w:val="-4"/>
        </w:rPr>
        <w:t> </w:t>
      </w:r>
      <w:r>
        <w:rPr/>
        <w:t>to</w:t>
      </w:r>
      <w:r>
        <w:rPr>
          <w:spacing w:val="-4"/>
        </w:rPr>
        <w:t> </w:t>
      </w:r>
      <w:r>
        <w:rPr/>
        <w:t>the processing</w:t>
      </w:r>
      <w:r>
        <w:rPr>
          <w:spacing w:val="-6"/>
        </w:rPr>
        <w:t> </w:t>
      </w:r>
      <w:r>
        <w:rPr/>
        <w:t>of</w:t>
      </w:r>
      <w:r>
        <w:rPr>
          <w:spacing w:val="-6"/>
        </w:rPr>
        <w:t> </w:t>
      </w:r>
      <w:r>
        <w:rPr/>
        <w:t>personal</w:t>
      </w:r>
      <w:r>
        <w:rPr>
          <w:spacing w:val="-6"/>
        </w:rPr>
        <w:t> </w:t>
      </w:r>
      <w:r>
        <w:rPr/>
        <w:t>data</w:t>
      </w:r>
      <w:r>
        <w:rPr>
          <w:spacing w:val="-6"/>
        </w:rPr>
        <w:t> </w:t>
      </w:r>
      <w:r>
        <w:rPr/>
        <w:t>and</w:t>
      </w:r>
      <w:r>
        <w:rPr>
          <w:spacing w:val="-6"/>
        </w:rPr>
        <w:t> </w:t>
      </w:r>
      <w:r>
        <w:rPr/>
        <w:t>on</w:t>
      </w:r>
      <w:r>
        <w:rPr>
          <w:spacing w:val="-6"/>
        </w:rPr>
        <w:t> </w:t>
      </w:r>
      <w:r>
        <w:rPr/>
        <w:t>the</w:t>
      </w:r>
      <w:r>
        <w:rPr>
          <w:spacing w:val="-5"/>
        </w:rPr>
        <w:t> </w:t>
      </w:r>
      <w:r>
        <w:rPr/>
        <w:t>free</w:t>
      </w:r>
      <w:r>
        <w:rPr>
          <w:spacing w:val="-7"/>
        </w:rPr>
        <w:t> </w:t>
      </w:r>
      <w:r>
        <w:rPr/>
        <w:t>movement</w:t>
      </w:r>
      <w:r>
        <w:rPr>
          <w:spacing w:val="-4"/>
        </w:rPr>
        <w:t> </w:t>
      </w:r>
      <w:r>
        <w:rPr/>
        <w:t>of</w:t>
      </w:r>
      <w:r>
        <w:rPr>
          <w:spacing w:val="-6"/>
        </w:rPr>
        <w:t> </w:t>
      </w:r>
      <w:r>
        <w:rPr/>
        <w:t>such</w:t>
      </w:r>
      <w:r>
        <w:rPr>
          <w:spacing w:val="-6"/>
        </w:rPr>
        <w:t> </w:t>
      </w:r>
      <w:r>
        <w:rPr/>
        <w:t>data,</w:t>
      </w:r>
      <w:r>
        <w:rPr>
          <w:spacing w:val="-5"/>
        </w:rPr>
        <w:t> </w:t>
      </w:r>
      <w:r>
        <w:rPr/>
        <w:t>and</w:t>
      </w:r>
      <w:r>
        <w:rPr>
          <w:spacing w:val="-4"/>
        </w:rPr>
        <w:t> </w:t>
      </w:r>
      <w:r>
        <w:rPr/>
        <w:t>repealing</w:t>
      </w:r>
      <w:r>
        <w:rPr>
          <w:spacing w:val="-6"/>
        </w:rPr>
        <w:t> </w:t>
      </w:r>
      <w:r>
        <w:rPr/>
        <w:t>Directive</w:t>
      </w:r>
      <w:r>
        <w:rPr>
          <w:spacing w:val="-5"/>
        </w:rPr>
        <w:t> </w:t>
      </w:r>
      <w:r>
        <w:rPr/>
        <w:t>95/46/EC (hereinafter</w:t>
      </w:r>
      <w:r>
        <w:rPr>
          <w:spacing w:val="-3"/>
        </w:rPr>
        <w:t> </w:t>
      </w:r>
      <w:r>
        <w:rPr/>
        <w:t>“GDPR”),</w:t>
      </w:r>
    </w:p>
    <w:p>
      <w:pPr>
        <w:pStyle w:val="BodyText"/>
        <w:spacing w:before="3"/>
        <w:rPr>
          <w:sz w:val="25"/>
        </w:rPr>
      </w:pPr>
    </w:p>
    <w:p>
      <w:pPr>
        <w:pStyle w:val="BodyText"/>
        <w:spacing w:line="276" w:lineRule="auto"/>
        <w:ind w:left="678" w:right="652"/>
      </w:pPr>
      <w:r>
        <w:rPr/>
        <w:t>Having</w:t>
      </w:r>
      <w:r>
        <w:rPr>
          <w:spacing w:val="-11"/>
        </w:rPr>
        <w:t> </w:t>
      </w:r>
      <w:r>
        <w:rPr/>
        <w:t>regard</w:t>
      </w:r>
      <w:r>
        <w:rPr>
          <w:spacing w:val="-13"/>
        </w:rPr>
        <w:t> </w:t>
      </w:r>
      <w:r>
        <w:rPr/>
        <w:t>to</w:t>
      </w:r>
      <w:r>
        <w:rPr>
          <w:spacing w:val="-12"/>
        </w:rPr>
        <w:t> </w:t>
      </w:r>
      <w:r>
        <w:rPr/>
        <w:t>the</w:t>
      </w:r>
      <w:r>
        <w:rPr>
          <w:spacing w:val="-12"/>
        </w:rPr>
        <w:t> </w:t>
      </w:r>
      <w:r>
        <w:rPr/>
        <w:t>EEA</w:t>
      </w:r>
      <w:r>
        <w:rPr>
          <w:spacing w:val="-10"/>
        </w:rPr>
        <w:t> </w:t>
      </w:r>
      <w:r>
        <w:rPr/>
        <w:t>Agreement</w:t>
      </w:r>
      <w:r>
        <w:rPr>
          <w:spacing w:val="-10"/>
        </w:rPr>
        <w:t> </w:t>
      </w:r>
      <w:r>
        <w:rPr/>
        <w:t>and</w:t>
      </w:r>
      <w:r>
        <w:rPr>
          <w:spacing w:val="-14"/>
        </w:rPr>
        <w:t> </w:t>
      </w:r>
      <w:r>
        <w:rPr/>
        <w:t>in</w:t>
      </w:r>
      <w:r>
        <w:rPr>
          <w:spacing w:val="-11"/>
        </w:rPr>
        <w:t> </w:t>
      </w:r>
      <w:r>
        <w:rPr/>
        <w:t>particular</w:t>
      </w:r>
      <w:r>
        <w:rPr>
          <w:spacing w:val="-15"/>
        </w:rPr>
        <w:t> </w:t>
      </w:r>
      <w:r>
        <w:rPr/>
        <w:t>to</w:t>
      </w:r>
      <w:r>
        <w:rPr>
          <w:spacing w:val="-8"/>
        </w:rPr>
        <w:t> </w:t>
      </w:r>
      <w:r>
        <w:rPr/>
        <w:t>Annex</w:t>
      </w:r>
      <w:r>
        <w:rPr>
          <w:spacing w:val="-13"/>
        </w:rPr>
        <w:t> </w:t>
      </w:r>
      <w:r>
        <w:rPr/>
        <w:t>XI</w:t>
      </w:r>
      <w:r>
        <w:rPr>
          <w:spacing w:val="-11"/>
        </w:rPr>
        <w:t> </w:t>
      </w:r>
      <w:r>
        <w:rPr/>
        <w:t>and</w:t>
      </w:r>
      <w:r>
        <w:rPr>
          <w:spacing w:val="-14"/>
        </w:rPr>
        <w:t> </w:t>
      </w:r>
      <w:r>
        <w:rPr/>
        <w:t>Protocol</w:t>
      </w:r>
      <w:r>
        <w:rPr>
          <w:spacing w:val="-12"/>
        </w:rPr>
        <w:t> </w:t>
      </w:r>
      <w:r>
        <w:rPr/>
        <w:t>37</w:t>
      </w:r>
      <w:r>
        <w:rPr>
          <w:spacing w:val="-12"/>
        </w:rPr>
        <w:t> </w:t>
      </w:r>
      <w:r>
        <w:rPr/>
        <w:t>thereof,</w:t>
      </w:r>
      <w:r>
        <w:rPr>
          <w:spacing w:val="-13"/>
        </w:rPr>
        <w:t> </w:t>
      </w:r>
      <w:r>
        <w:rPr/>
        <w:t>as</w:t>
      </w:r>
      <w:r>
        <w:rPr>
          <w:spacing w:val="-10"/>
        </w:rPr>
        <w:t> </w:t>
      </w:r>
      <w:r>
        <w:rPr/>
        <w:t>amended by the Decision of the EEA joint Committee No 154/2018 of 6 July</w:t>
      </w:r>
      <w:r>
        <w:rPr>
          <w:spacing w:val="-15"/>
        </w:rPr>
        <w:t> </w:t>
      </w:r>
      <w:r>
        <w:rPr/>
        <w:t>2018,</w:t>
      </w:r>
    </w:p>
    <w:p>
      <w:pPr>
        <w:pStyle w:val="BodyText"/>
        <w:spacing w:before="3"/>
        <w:rPr>
          <w:sz w:val="25"/>
        </w:rPr>
      </w:pPr>
    </w:p>
    <w:p>
      <w:pPr>
        <w:pStyle w:val="BodyText"/>
        <w:ind w:left="678"/>
      </w:pPr>
      <w:r>
        <w:rPr/>
        <w:t>Having regard to Article 12 and Article 22 of its Rules of Procedure of 25 May 2018,</w:t>
      </w:r>
    </w:p>
    <w:p>
      <w:pPr>
        <w:pStyle w:val="BodyText"/>
      </w:pPr>
    </w:p>
    <w:p>
      <w:pPr>
        <w:pStyle w:val="BodyText"/>
        <w:spacing w:before="11"/>
        <w:rPr>
          <w:sz w:val="31"/>
        </w:rPr>
      </w:pPr>
    </w:p>
    <w:p>
      <w:pPr>
        <w:pStyle w:val="Heading3"/>
      </w:pPr>
      <w:r>
        <w:rPr/>
        <w:t>HAS ADOPTED THE FOLLOWING OPINION:</w:t>
      </w:r>
    </w:p>
    <w:p>
      <w:pPr>
        <w:pStyle w:val="BodyText"/>
        <w:spacing w:before="3"/>
        <w:rPr>
          <w:b/>
          <w:sz w:val="33"/>
        </w:rPr>
      </w:pPr>
    </w:p>
    <w:p>
      <w:pPr>
        <w:pStyle w:val="Heading1"/>
        <w:numPr>
          <w:ilvl w:val="0"/>
          <w:numId w:val="2"/>
        </w:numPr>
        <w:tabs>
          <w:tab w:val="left" w:leader="none" w:pos="1322"/>
        </w:tabs>
        <w:spacing w:before="1" w:after="0" w:line="240" w:lineRule="auto"/>
        <w:ind w:left="1321" w:right="0" w:hanging="360"/>
        <w:jc w:val="left"/>
        <w:rPr>
          <w:b w:val="0"/>
        </w:rPr>
      </w:pPr>
      <w:bookmarkStart w:name="_TOC_250048" w:id="1"/>
      <w:bookmarkEnd w:id="1"/>
      <w:r>
        <w:rPr>
          <w:b w:val="0"/>
          <w:color w:val="2D74B5"/>
        </w:rPr>
        <w:t>INTRODUCTION</w:t>
      </w:r>
    </w:p>
    <w:p>
      <w:pPr>
        <w:pStyle w:val="ListParagraph"/>
        <w:numPr>
          <w:ilvl w:val="0"/>
          <w:numId w:val="3"/>
        </w:numPr>
        <w:tabs>
          <w:tab w:val="left" w:leader="none" w:pos="537"/>
        </w:tabs>
        <w:spacing w:before="268" w:after="0" w:line="276" w:lineRule="auto"/>
        <w:ind w:left="536" w:right="672" w:hanging="360"/>
        <w:jc w:val="both"/>
        <w:rPr>
          <w:sz w:val="22"/>
        </w:rPr>
      </w:pPr>
      <w:r>
        <w:rPr>
          <w:sz w:val="22"/>
        </w:rPr>
        <w:t>Regulation</w:t>
      </w:r>
      <w:r>
        <w:rPr>
          <w:spacing w:val="-6"/>
          <w:sz w:val="22"/>
        </w:rPr>
        <w:t> </w:t>
      </w:r>
      <w:r>
        <w:rPr>
          <w:sz w:val="22"/>
        </w:rPr>
        <w:t>2016/679</w:t>
      </w:r>
      <w:r>
        <w:rPr>
          <w:sz w:val="22"/>
          <w:vertAlign w:val="superscript"/>
        </w:rPr>
        <w:t>1</w:t>
      </w:r>
      <w:r>
        <w:rPr>
          <w:spacing w:val="-4"/>
          <w:sz w:val="22"/>
          <w:vertAlign w:val="baseline"/>
        </w:rPr>
        <w:t> </w:t>
      </w:r>
      <w:r>
        <w:rPr>
          <w:sz w:val="22"/>
          <w:vertAlign w:val="baseline"/>
        </w:rPr>
        <w:t>(“the</w:t>
      </w:r>
      <w:r>
        <w:rPr>
          <w:spacing w:val="-5"/>
          <w:sz w:val="22"/>
          <w:vertAlign w:val="baseline"/>
        </w:rPr>
        <w:t> </w:t>
      </w:r>
      <w:r>
        <w:rPr>
          <w:sz w:val="22"/>
          <w:vertAlign w:val="baseline"/>
        </w:rPr>
        <w:t>GDPR”)</w:t>
      </w:r>
      <w:r>
        <w:rPr>
          <w:spacing w:val="-3"/>
          <w:sz w:val="22"/>
          <w:vertAlign w:val="baseline"/>
        </w:rPr>
        <w:t> </w:t>
      </w:r>
      <w:r>
        <w:rPr>
          <w:sz w:val="22"/>
          <w:vertAlign w:val="baseline"/>
        </w:rPr>
        <w:t>came</w:t>
      </w:r>
      <w:r>
        <w:rPr>
          <w:spacing w:val="-5"/>
          <w:sz w:val="22"/>
          <w:vertAlign w:val="baseline"/>
        </w:rPr>
        <w:t> </w:t>
      </w:r>
      <w:r>
        <w:rPr>
          <w:sz w:val="22"/>
          <w:vertAlign w:val="baseline"/>
        </w:rPr>
        <w:t>into</w:t>
      </w:r>
      <w:r>
        <w:rPr>
          <w:spacing w:val="-3"/>
          <w:sz w:val="22"/>
          <w:vertAlign w:val="baseline"/>
        </w:rPr>
        <w:t> </w:t>
      </w:r>
      <w:r>
        <w:rPr>
          <w:sz w:val="22"/>
          <w:vertAlign w:val="baseline"/>
        </w:rPr>
        <w:t>effect</w:t>
      </w:r>
      <w:r>
        <w:rPr>
          <w:spacing w:val="-6"/>
          <w:sz w:val="22"/>
          <w:vertAlign w:val="baseline"/>
        </w:rPr>
        <w:t> </w:t>
      </w:r>
      <w:r>
        <w:rPr>
          <w:sz w:val="22"/>
          <w:vertAlign w:val="baseline"/>
        </w:rPr>
        <w:t>on</w:t>
      </w:r>
      <w:r>
        <w:rPr>
          <w:spacing w:val="-4"/>
          <w:sz w:val="22"/>
          <w:vertAlign w:val="baseline"/>
        </w:rPr>
        <w:t> </w:t>
      </w:r>
      <w:r>
        <w:rPr>
          <w:sz w:val="22"/>
          <w:vertAlign w:val="baseline"/>
        </w:rPr>
        <w:t>25</w:t>
      </w:r>
      <w:r>
        <w:rPr>
          <w:spacing w:val="-5"/>
          <w:sz w:val="22"/>
          <w:vertAlign w:val="baseline"/>
        </w:rPr>
        <w:t> </w:t>
      </w:r>
      <w:r>
        <w:rPr>
          <w:sz w:val="22"/>
          <w:vertAlign w:val="baseline"/>
        </w:rPr>
        <w:t>May</w:t>
      </w:r>
      <w:r>
        <w:rPr>
          <w:spacing w:val="-5"/>
          <w:sz w:val="22"/>
          <w:vertAlign w:val="baseline"/>
        </w:rPr>
        <w:t> </w:t>
      </w:r>
      <w:r>
        <w:rPr>
          <w:sz w:val="22"/>
          <w:vertAlign w:val="baseline"/>
        </w:rPr>
        <w:t>2018.</w:t>
      </w:r>
      <w:r>
        <w:rPr>
          <w:spacing w:val="-4"/>
          <w:sz w:val="22"/>
          <w:vertAlign w:val="baseline"/>
        </w:rPr>
        <w:t> </w:t>
      </w:r>
      <w:r>
        <w:rPr>
          <w:sz w:val="22"/>
          <w:vertAlign w:val="baseline"/>
        </w:rPr>
        <w:t>One</w:t>
      </w:r>
      <w:r>
        <w:rPr>
          <w:spacing w:val="-5"/>
          <w:sz w:val="22"/>
          <w:vertAlign w:val="baseline"/>
        </w:rPr>
        <w:t> </w:t>
      </w:r>
      <w:r>
        <w:rPr>
          <w:sz w:val="22"/>
          <w:vertAlign w:val="baseline"/>
        </w:rPr>
        <w:t>of</w:t>
      </w:r>
      <w:r>
        <w:rPr>
          <w:spacing w:val="-6"/>
          <w:sz w:val="22"/>
          <w:vertAlign w:val="baseline"/>
        </w:rPr>
        <w:t> </w:t>
      </w:r>
      <w:r>
        <w:rPr>
          <w:sz w:val="22"/>
          <w:vertAlign w:val="baseline"/>
        </w:rPr>
        <w:t>the</w:t>
      </w:r>
      <w:r>
        <w:rPr>
          <w:spacing w:val="-5"/>
          <w:sz w:val="22"/>
          <w:vertAlign w:val="baseline"/>
        </w:rPr>
        <w:t> </w:t>
      </w:r>
      <w:r>
        <w:rPr>
          <w:sz w:val="22"/>
          <w:vertAlign w:val="baseline"/>
        </w:rPr>
        <w:t>main</w:t>
      </w:r>
      <w:r>
        <w:rPr>
          <w:spacing w:val="-6"/>
          <w:sz w:val="22"/>
          <w:vertAlign w:val="baseline"/>
        </w:rPr>
        <w:t> </w:t>
      </w:r>
      <w:r>
        <w:rPr>
          <w:sz w:val="22"/>
          <w:vertAlign w:val="baseline"/>
        </w:rPr>
        <w:t>objectives</w:t>
      </w:r>
      <w:r>
        <w:rPr>
          <w:spacing w:val="-6"/>
          <w:sz w:val="22"/>
          <w:vertAlign w:val="baseline"/>
        </w:rPr>
        <w:t> </w:t>
      </w:r>
      <w:r>
        <w:rPr>
          <w:sz w:val="22"/>
          <w:vertAlign w:val="baseline"/>
        </w:rPr>
        <w:t>of</w:t>
      </w:r>
      <w:r>
        <w:rPr>
          <w:spacing w:val="-6"/>
          <w:sz w:val="22"/>
          <w:vertAlign w:val="baseline"/>
        </w:rPr>
        <w:t> </w:t>
      </w:r>
      <w:r>
        <w:rPr>
          <w:sz w:val="22"/>
          <w:vertAlign w:val="baseline"/>
        </w:rPr>
        <w:t>the GDPR</w:t>
      </w:r>
      <w:r>
        <w:rPr>
          <w:spacing w:val="-2"/>
          <w:sz w:val="22"/>
          <w:vertAlign w:val="baseline"/>
        </w:rPr>
        <w:t> </w:t>
      </w:r>
      <w:r>
        <w:rPr>
          <w:sz w:val="22"/>
          <w:vertAlign w:val="baseline"/>
        </w:rPr>
        <w:t>is</w:t>
      </w:r>
      <w:r>
        <w:rPr>
          <w:spacing w:val="-4"/>
          <w:sz w:val="22"/>
          <w:vertAlign w:val="baseline"/>
        </w:rPr>
        <w:t> </w:t>
      </w:r>
      <w:r>
        <w:rPr>
          <w:sz w:val="22"/>
          <w:vertAlign w:val="baseline"/>
        </w:rPr>
        <w:t>to</w:t>
      </w:r>
      <w:r>
        <w:rPr>
          <w:spacing w:val="-3"/>
          <w:sz w:val="22"/>
          <w:vertAlign w:val="baseline"/>
        </w:rPr>
        <w:t> </w:t>
      </w:r>
      <w:r>
        <w:rPr>
          <w:sz w:val="22"/>
          <w:vertAlign w:val="baseline"/>
        </w:rPr>
        <w:t>provide</w:t>
      </w:r>
      <w:r>
        <w:rPr>
          <w:spacing w:val="-3"/>
          <w:sz w:val="22"/>
          <w:vertAlign w:val="baseline"/>
        </w:rPr>
        <w:t> </w:t>
      </w:r>
      <w:r>
        <w:rPr>
          <w:sz w:val="22"/>
          <w:vertAlign w:val="baseline"/>
        </w:rPr>
        <w:t>a</w:t>
      </w:r>
      <w:r>
        <w:rPr>
          <w:spacing w:val="-4"/>
          <w:sz w:val="22"/>
          <w:vertAlign w:val="baseline"/>
        </w:rPr>
        <w:t> </w:t>
      </w:r>
      <w:r>
        <w:rPr>
          <w:sz w:val="22"/>
          <w:vertAlign w:val="baseline"/>
        </w:rPr>
        <w:t>consistent</w:t>
      </w:r>
      <w:r>
        <w:rPr>
          <w:spacing w:val="-2"/>
          <w:sz w:val="22"/>
          <w:vertAlign w:val="baseline"/>
        </w:rPr>
        <w:t> </w:t>
      </w:r>
      <w:r>
        <w:rPr>
          <w:sz w:val="22"/>
          <w:vertAlign w:val="baseline"/>
        </w:rPr>
        <w:t>level</w:t>
      </w:r>
      <w:r>
        <w:rPr>
          <w:spacing w:val="-3"/>
          <w:sz w:val="22"/>
          <w:vertAlign w:val="baseline"/>
        </w:rPr>
        <w:t> </w:t>
      </w:r>
      <w:r>
        <w:rPr>
          <w:sz w:val="22"/>
          <w:vertAlign w:val="baseline"/>
        </w:rPr>
        <w:t>of</w:t>
      </w:r>
      <w:r>
        <w:rPr>
          <w:spacing w:val="-4"/>
          <w:sz w:val="22"/>
          <w:vertAlign w:val="baseline"/>
        </w:rPr>
        <w:t> </w:t>
      </w:r>
      <w:r>
        <w:rPr>
          <w:sz w:val="22"/>
          <w:vertAlign w:val="baseline"/>
        </w:rPr>
        <w:t>data</w:t>
      </w:r>
      <w:r>
        <w:rPr>
          <w:spacing w:val="-4"/>
          <w:sz w:val="22"/>
          <w:vertAlign w:val="baseline"/>
        </w:rPr>
        <w:t> </w:t>
      </w:r>
      <w:r>
        <w:rPr>
          <w:sz w:val="22"/>
          <w:vertAlign w:val="baseline"/>
        </w:rPr>
        <w:t>protection</w:t>
      </w:r>
      <w:r>
        <w:rPr>
          <w:spacing w:val="-3"/>
          <w:sz w:val="22"/>
          <w:vertAlign w:val="baseline"/>
        </w:rPr>
        <w:t> </w:t>
      </w:r>
      <w:r>
        <w:rPr>
          <w:sz w:val="22"/>
          <w:vertAlign w:val="baseline"/>
        </w:rPr>
        <w:t>throughout</w:t>
      </w:r>
      <w:r>
        <w:rPr>
          <w:spacing w:val="-3"/>
          <w:sz w:val="22"/>
          <w:vertAlign w:val="baseline"/>
        </w:rPr>
        <w:t> </w:t>
      </w:r>
      <w:r>
        <w:rPr>
          <w:sz w:val="22"/>
          <w:vertAlign w:val="baseline"/>
        </w:rPr>
        <w:t>the</w:t>
      </w:r>
      <w:r>
        <w:rPr>
          <w:spacing w:val="-4"/>
          <w:sz w:val="22"/>
          <w:vertAlign w:val="baseline"/>
        </w:rPr>
        <w:t> </w:t>
      </w:r>
      <w:r>
        <w:rPr>
          <w:sz w:val="22"/>
          <w:vertAlign w:val="baseline"/>
        </w:rPr>
        <w:t>European</w:t>
      </w:r>
      <w:r>
        <w:rPr>
          <w:spacing w:val="-3"/>
          <w:sz w:val="22"/>
          <w:vertAlign w:val="baseline"/>
        </w:rPr>
        <w:t> </w:t>
      </w:r>
      <w:r>
        <w:rPr>
          <w:sz w:val="22"/>
          <w:vertAlign w:val="baseline"/>
        </w:rPr>
        <w:t>Union</w:t>
      </w:r>
      <w:r>
        <w:rPr>
          <w:spacing w:val="-4"/>
          <w:sz w:val="22"/>
          <w:vertAlign w:val="baseline"/>
        </w:rPr>
        <w:t> </w:t>
      </w:r>
      <w:r>
        <w:rPr>
          <w:sz w:val="22"/>
          <w:vertAlign w:val="baseline"/>
        </w:rPr>
        <w:t>and</w:t>
      </w:r>
      <w:r>
        <w:rPr>
          <w:spacing w:val="-3"/>
          <w:sz w:val="22"/>
          <w:vertAlign w:val="baseline"/>
        </w:rPr>
        <w:t> </w:t>
      </w:r>
      <w:r>
        <w:rPr>
          <w:sz w:val="22"/>
          <w:vertAlign w:val="baseline"/>
        </w:rPr>
        <w:t>to</w:t>
      </w:r>
      <w:r>
        <w:rPr>
          <w:spacing w:val="-3"/>
          <w:sz w:val="22"/>
          <w:vertAlign w:val="baseline"/>
        </w:rPr>
        <w:t> </w:t>
      </w:r>
      <w:r>
        <w:rPr>
          <w:sz w:val="22"/>
          <w:vertAlign w:val="baseline"/>
        </w:rPr>
        <w:t>prevent divergences</w:t>
      </w:r>
      <w:r>
        <w:rPr>
          <w:spacing w:val="-4"/>
          <w:sz w:val="22"/>
          <w:vertAlign w:val="baseline"/>
        </w:rPr>
        <w:t> </w:t>
      </w:r>
      <w:r>
        <w:rPr>
          <w:sz w:val="22"/>
          <w:vertAlign w:val="baseline"/>
        </w:rPr>
        <w:t>hampering</w:t>
      </w:r>
      <w:r>
        <w:rPr>
          <w:spacing w:val="-4"/>
          <w:sz w:val="22"/>
          <w:vertAlign w:val="baseline"/>
        </w:rPr>
        <w:t> </w:t>
      </w:r>
      <w:r>
        <w:rPr>
          <w:sz w:val="22"/>
          <w:vertAlign w:val="baseline"/>
        </w:rPr>
        <w:t>the</w:t>
      </w:r>
      <w:r>
        <w:rPr>
          <w:spacing w:val="-6"/>
          <w:sz w:val="22"/>
          <w:vertAlign w:val="baseline"/>
        </w:rPr>
        <w:t> </w:t>
      </w:r>
      <w:r>
        <w:rPr>
          <w:sz w:val="22"/>
          <w:vertAlign w:val="baseline"/>
        </w:rPr>
        <w:t>free</w:t>
      </w:r>
      <w:r>
        <w:rPr>
          <w:spacing w:val="-5"/>
          <w:sz w:val="22"/>
          <w:vertAlign w:val="baseline"/>
        </w:rPr>
        <w:t> </w:t>
      </w:r>
      <w:r>
        <w:rPr>
          <w:sz w:val="22"/>
          <w:vertAlign w:val="baseline"/>
        </w:rPr>
        <w:t>movement</w:t>
      </w:r>
      <w:r>
        <w:rPr>
          <w:spacing w:val="-8"/>
          <w:sz w:val="22"/>
          <w:vertAlign w:val="baseline"/>
        </w:rPr>
        <w:t> </w:t>
      </w:r>
      <w:r>
        <w:rPr>
          <w:sz w:val="22"/>
          <w:vertAlign w:val="baseline"/>
        </w:rPr>
        <w:t>of</w:t>
      </w:r>
      <w:r>
        <w:rPr>
          <w:spacing w:val="-3"/>
          <w:sz w:val="22"/>
          <w:vertAlign w:val="baseline"/>
        </w:rPr>
        <w:t> </w:t>
      </w:r>
      <w:r>
        <w:rPr>
          <w:sz w:val="22"/>
          <w:vertAlign w:val="baseline"/>
        </w:rPr>
        <w:t>personal</w:t>
      </w:r>
      <w:r>
        <w:rPr>
          <w:spacing w:val="-4"/>
          <w:sz w:val="22"/>
          <w:vertAlign w:val="baseline"/>
        </w:rPr>
        <w:t> </w:t>
      </w:r>
      <w:r>
        <w:rPr>
          <w:sz w:val="22"/>
          <w:vertAlign w:val="baseline"/>
        </w:rPr>
        <w:t>data</w:t>
      </w:r>
      <w:r>
        <w:rPr>
          <w:spacing w:val="-6"/>
          <w:sz w:val="22"/>
          <w:vertAlign w:val="baseline"/>
        </w:rPr>
        <w:t> </w:t>
      </w:r>
      <w:r>
        <w:rPr>
          <w:sz w:val="22"/>
          <w:vertAlign w:val="baseline"/>
        </w:rPr>
        <w:t>within</w:t>
      </w:r>
      <w:r>
        <w:rPr>
          <w:spacing w:val="-4"/>
          <w:sz w:val="22"/>
          <w:vertAlign w:val="baseline"/>
        </w:rPr>
        <w:t> </w:t>
      </w:r>
      <w:r>
        <w:rPr>
          <w:sz w:val="22"/>
          <w:vertAlign w:val="baseline"/>
        </w:rPr>
        <w:t>the</w:t>
      </w:r>
      <w:r>
        <w:rPr>
          <w:spacing w:val="-6"/>
          <w:sz w:val="22"/>
          <w:vertAlign w:val="baseline"/>
        </w:rPr>
        <w:t> </w:t>
      </w:r>
      <w:r>
        <w:rPr>
          <w:sz w:val="22"/>
          <w:vertAlign w:val="baseline"/>
        </w:rPr>
        <w:t>internal</w:t>
      </w:r>
      <w:r>
        <w:rPr>
          <w:spacing w:val="-8"/>
          <w:sz w:val="22"/>
          <w:vertAlign w:val="baseline"/>
        </w:rPr>
        <w:t> </w:t>
      </w:r>
      <w:r>
        <w:rPr>
          <w:sz w:val="22"/>
          <w:vertAlign w:val="baseline"/>
        </w:rPr>
        <w:t>market.</w:t>
      </w:r>
      <w:r>
        <w:rPr>
          <w:sz w:val="22"/>
          <w:vertAlign w:val="superscript"/>
        </w:rPr>
        <w:t>2</w:t>
      </w:r>
      <w:r>
        <w:rPr>
          <w:spacing w:val="-5"/>
          <w:sz w:val="22"/>
          <w:vertAlign w:val="baseline"/>
        </w:rPr>
        <w:t> </w:t>
      </w:r>
      <w:r>
        <w:rPr>
          <w:sz w:val="22"/>
          <w:vertAlign w:val="baseline"/>
        </w:rPr>
        <w:t>The</w:t>
      </w:r>
      <w:r>
        <w:rPr>
          <w:spacing w:val="-5"/>
          <w:sz w:val="22"/>
          <w:vertAlign w:val="baseline"/>
        </w:rPr>
        <w:t> </w:t>
      </w:r>
      <w:r>
        <w:rPr>
          <w:sz w:val="22"/>
          <w:vertAlign w:val="baseline"/>
        </w:rPr>
        <w:t>GDPR</w:t>
      </w:r>
      <w:r>
        <w:rPr>
          <w:spacing w:val="-6"/>
          <w:sz w:val="22"/>
          <w:vertAlign w:val="baseline"/>
        </w:rPr>
        <w:t> </w:t>
      </w:r>
      <w:r>
        <w:rPr>
          <w:sz w:val="22"/>
          <w:vertAlign w:val="baseline"/>
        </w:rPr>
        <w:t>also introduces the principle of accountability, which places the onus on data controllers to be responsible for, and be able to demonstrate compliance with the Regulation.</w:t>
      </w:r>
      <w:r>
        <w:rPr>
          <w:sz w:val="22"/>
          <w:vertAlign w:val="superscript"/>
        </w:rPr>
        <w:t>3</w:t>
      </w:r>
      <w:r>
        <w:rPr>
          <w:sz w:val="22"/>
          <w:vertAlign w:val="baseline"/>
        </w:rPr>
        <w:t> The provisions under Articles 40 and 41 of the GDPR in respect of codes of conduct (“codes”) represent a practical, potentially cost effective and</w:t>
      </w:r>
      <w:r>
        <w:rPr>
          <w:spacing w:val="-7"/>
          <w:sz w:val="22"/>
          <w:vertAlign w:val="baseline"/>
        </w:rPr>
        <w:t> </w:t>
      </w:r>
      <w:r>
        <w:rPr>
          <w:sz w:val="22"/>
          <w:vertAlign w:val="baseline"/>
        </w:rPr>
        <w:t>meaningful</w:t>
      </w:r>
      <w:r>
        <w:rPr>
          <w:spacing w:val="-8"/>
          <w:sz w:val="22"/>
          <w:vertAlign w:val="baseline"/>
        </w:rPr>
        <w:t> </w:t>
      </w:r>
      <w:r>
        <w:rPr>
          <w:sz w:val="22"/>
          <w:vertAlign w:val="baseline"/>
        </w:rPr>
        <w:t>method</w:t>
      </w:r>
      <w:r>
        <w:rPr>
          <w:spacing w:val="-10"/>
          <w:sz w:val="22"/>
          <w:vertAlign w:val="baseline"/>
        </w:rPr>
        <w:t> </w:t>
      </w:r>
      <w:r>
        <w:rPr>
          <w:sz w:val="22"/>
          <w:vertAlign w:val="baseline"/>
        </w:rPr>
        <w:t>to</w:t>
      </w:r>
      <w:r>
        <w:rPr>
          <w:spacing w:val="-7"/>
          <w:sz w:val="22"/>
          <w:vertAlign w:val="baseline"/>
        </w:rPr>
        <w:t> </w:t>
      </w:r>
      <w:r>
        <w:rPr>
          <w:sz w:val="22"/>
          <w:vertAlign w:val="baseline"/>
        </w:rPr>
        <w:t>achieve</w:t>
      </w:r>
      <w:r>
        <w:rPr>
          <w:spacing w:val="-8"/>
          <w:sz w:val="22"/>
          <w:vertAlign w:val="baseline"/>
        </w:rPr>
        <w:t> </w:t>
      </w:r>
      <w:r>
        <w:rPr>
          <w:sz w:val="22"/>
          <w:vertAlign w:val="baseline"/>
        </w:rPr>
        <w:t>greater</w:t>
      </w:r>
      <w:r>
        <w:rPr>
          <w:spacing w:val="-8"/>
          <w:sz w:val="22"/>
          <w:vertAlign w:val="baseline"/>
        </w:rPr>
        <w:t> </w:t>
      </w:r>
      <w:r>
        <w:rPr>
          <w:sz w:val="22"/>
          <w:vertAlign w:val="baseline"/>
        </w:rPr>
        <w:t>levels</w:t>
      </w:r>
      <w:r>
        <w:rPr>
          <w:spacing w:val="-8"/>
          <w:sz w:val="22"/>
          <w:vertAlign w:val="baseline"/>
        </w:rPr>
        <w:t> </w:t>
      </w:r>
      <w:r>
        <w:rPr>
          <w:sz w:val="22"/>
          <w:vertAlign w:val="baseline"/>
        </w:rPr>
        <w:t>of</w:t>
      </w:r>
      <w:r>
        <w:rPr>
          <w:spacing w:val="-9"/>
          <w:sz w:val="22"/>
          <w:vertAlign w:val="baseline"/>
        </w:rPr>
        <w:t> </w:t>
      </w:r>
      <w:r>
        <w:rPr>
          <w:sz w:val="22"/>
          <w:vertAlign w:val="baseline"/>
        </w:rPr>
        <w:t>consistency</w:t>
      </w:r>
      <w:r>
        <w:rPr>
          <w:spacing w:val="-7"/>
          <w:sz w:val="22"/>
          <w:vertAlign w:val="baseline"/>
        </w:rPr>
        <w:t> </w:t>
      </w:r>
      <w:r>
        <w:rPr>
          <w:sz w:val="22"/>
          <w:vertAlign w:val="baseline"/>
        </w:rPr>
        <w:t>of</w:t>
      </w:r>
      <w:r>
        <w:rPr>
          <w:spacing w:val="-7"/>
          <w:sz w:val="22"/>
          <w:vertAlign w:val="baseline"/>
        </w:rPr>
        <w:t> </w:t>
      </w:r>
      <w:r>
        <w:rPr>
          <w:sz w:val="22"/>
          <w:vertAlign w:val="baseline"/>
        </w:rPr>
        <w:t>protection</w:t>
      </w:r>
      <w:r>
        <w:rPr>
          <w:spacing w:val="-9"/>
          <w:sz w:val="22"/>
          <w:vertAlign w:val="baseline"/>
        </w:rPr>
        <w:t> </w:t>
      </w:r>
      <w:r>
        <w:rPr>
          <w:sz w:val="22"/>
          <w:vertAlign w:val="baseline"/>
        </w:rPr>
        <w:t>for</w:t>
      </w:r>
      <w:r>
        <w:rPr>
          <w:spacing w:val="-11"/>
          <w:sz w:val="22"/>
          <w:vertAlign w:val="baseline"/>
        </w:rPr>
        <w:t> </w:t>
      </w:r>
      <w:r>
        <w:rPr>
          <w:sz w:val="22"/>
          <w:vertAlign w:val="baseline"/>
        </w:rPr>
        <w:t>data</w:t>
      </w:r>
      <w:r>
        <w:rPr>
          <w:spacing w:val="-7"/>
          <w:sz w:val="22"/>
          <w:vertAlign w:val="baseline"/>
        </w:rPr>
        <w:t> </w:t>
      </w:r>
      <w:r>
        <w:rPr>
          <w:sz w:val="22"/>
          <w:vertAlign w:val="baseline"/>
        </w:rPr>
        <w:t>protection</w:t>
      </w:r>
      <w:r>
        <w:rPr>
          <w:spacing w:val="-9"/>
          <w:sz w:val="22"/>
          <w:vertAlign w:val="baseline"/>
        </w:rPr>
        <w:t> </w:t>
      </w:r>
      <w:r>
        <w:rPr>
          <w:sz w:val="22"/>
          <w:vertAlign w:val="baseline"/>
        </w:rPr>
        <w:t>rights. Codes can act as a mechanism to demonstrate compliance with the GDPR.</w:t>
      </w:r>
      <w:r>
        <w:rPr>
          <w:sz w:val="22"/>
          <w:vertAlign w:val="superscript"/>
        </w:rPr>
        <w:t>4</w:t>
      </w:r>
      <w:r>
        <w:rPr>
          <w:sz w:val="22"/>
          <w:vertAlign w:val="baseline"/>
        </w:rPr>
        <w:t> Notably, they can help to bridge the harmonisation gaps that may exist between Member States in their application of data protection law.</w:t>
      </w:r>
      <w:r>
        <w:rPr>
          <w:sz w:val="22"/>
          <w:vertAlign w:val="superscript"/>
        </w:rPr>
        <w:t>5</w:t>
      </w:r>
      <w:r>
        <w:rPr>
          <w:sz w:val="22"/>
          <w:vertAlign w:val="baseline"/>
        </w:rPr>
        <w:t> They also provide an opportunity for specific sectors to reflect upon common data processing activities and to agree to bespoke and practical data protection rules, which will meet the needs of the sector as well as the requirements of the</w:t>
      </w:r>
      <w:r>
        <w:rPr>
          <w:spacing w:val="-17"/>
          <w:sz w:val="22"/>
          <w:vertAlign w:val="baseline"/>
        </w:rPr>
        <w:t> </w:t>
      </w:r>
      <w:r>
        <w:rPr>
          <w:sz w:val="22"/>
          <w:vertAlign w:val="baseline"/>
        </w:rPr>
        <w:t>GDPR.</w:t>
      </w:r>
    </w:p>
    <w:p>
      <w:pPr>
        <w:pStyle w:val="BodyText"/>
        <w:spacing w:before="4"/>
        <w:rPr>
          <w:sz w:val="25"/>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Member States, Supervisory Authorities, the European Data Protection Board (“the Board”) and the European Commission (“the Commission”) are obliged to encourage the drawing up of codes to contribute to the proper application of the Regulation.</w:t>
      </w:r>
      <w:r>
        <w:rPr>
          <w:sz w:val="22"/>
          <w:vertAlign w:val="superscript"/>
        </w:rPr>
        <w:t>6</w:t>
      </w:r>
      <w:r>
        <w:rPr>
          <w:sz w:val="22"/>
          <w:vertAlign w:val="baseline"/>
        </w:rPr>
        <w:t> These guidelines will support and facilitate “code owners” in drafting, amending or extending codes for their particular processing</w:t>
      </w:r>
      <w:r>
        <w:rPr>
          <w:spacing w:val="-19"/>
          <w:sz w:val="22"/>
          <w:vertAlign w:val="baseline"/>
        </w:rPr>
        <w:t> </w:t>
      </w:r>
      <w:r>
        <w:rPr>
          <w:sz w:val="22"/>
          <w:vertAlign w:val="baseline"/>
        </w:rPr>
        <w:t>sector.</w:t>
      </w:r>
    </w:p>
    <w:p>
      <w:pPr>
        <w:pStyle w:val="BodyText"/>
        <w:spacing w:before="7"/>
        <w:rPr>
          <w:sz w:val="16"/>
        </w:rPr>
      </w:pPr>
    </w:p>
    <w:p>
      <w:pPr>
        <w:pStyle w:val="Heading2"/>
        <w:tabs>
          <w:tab w:val="left" w:leader="none" w:pos="2094"/>
        </w:tabs>
        <w:ind w:left="961" w:firstLine="0"/>
        <w:rPr>
          <w:b w:val="0"/>
        </w:rPr>
      </w:pPr>
      <w:bookmarkStart w:name="_TOC_250047" w:id="2"/>
      <w:r>
        <w:rPr>
          <w:b w:val="0"/>
          <w:color w:val="2D74B5"/>
        </w:rPr>
        <w:t>1.1</w:t>
        <w:tab/>
        <w:t>Scope of these</w:t>
      </w:r>
      <w:r>
        <w:rPr>
          <w:b w:val="0"/>
          <w:color w:val="2D74B5"/>
          <w:spacing w:val="-1"/>
        </w:rPr>
        <w:t> </w:t>
      </w:r>
      <w:bookmarkEnd w:id="2"/>
      <w:r>
        <w:rPr>
          <w:b w:val="0"/>
          <w:color w:val="2D74B5"/>
        </w:rPr>
        <w:t>guidelines</w:t>
      </w:r>
    </w:p>
    <w:p>
      <w:pPr>
        <w:pStyle w:val="BodyText"/>
        <w:spacing w:before="11"/>
        <w:rPr>
          <w:rFonts w:ascii="Calibri Light"/>
          <w:b w:val="0"/>
          <w:sz w:val="14"/>
        </w:rPr>
      </w:pPr>
      <w:r>
        <w:rPr/>
        <w:pict>
          <v:line style="position:absolute;mso-position-horizontal-relative:page;mso-position-vertical-relative:paragraph;z-index:-1000;mso-wrap-distance-left:0;mso-wrap-distance-right:0" stroked="true" strokecolor="#000000" strokeweight=".6pt" from="70.919998pt,11.359478pt" to="214.799995pt,11.359478pt">
            <v:stroke dashstyle="solid"/>
            <w10:wrap type="topAndBottom"/>
          </v:line>
        </w:pict>
      </w:r>
    </w:p>
    <w:p>
      <w:pPr>
        <w:spacing w:before="72"/>
        <w:ind w:left="678" w:right="684" w:firstLine="0"/>
        <w:jc w:val="both"/>
        <w:rPr>
          <w:sz w:val="20"/>
        </w:rPr>
      </w:pPr>
      <w:r>
        <w:rPr>
          <w:position w:val="7"/>
          <w:sz w:val="13"/>
        </w:rPr>
        <w:t>1 </w:t>
      </w:r>
      <w:r>
        <w:rPr>
          <w:sz w:val="20"/>
        </w:rPr>
        <w:t>The General Data Protection Regulation (EU) 2016/679 of the European Parliament and of the Council of 27 April 2016 on the protection of natural persons with regard to the processing of personal data and on the free movement of such data, and repealing Directive 95/46/EC.</w:t>
      </w:r>
    </w:p>
    <w:p>
      <w:pPr>
        <w:spacing w:before="0" w:line="242" w:lineRule="exact"/>
        <w:ind w:left="678" w:right="0" w:firstLine="0"/>
        <w:jc w:val="left"/>
        <w:rPr>
          <w:sz w:val="20"/>
        </w:rPr>
      </w:pPr>
      <w:r>
        <w:rPr>
          <w:position w:val="7"/>
          <w:sz w:val="13"/>
        </w:rPr>
        <w:t>2 </w:t>
      </w:r>
      <w:r>
        <w:rPr>
          <w:sz w:val="20"/>
        </w:rPr>
        <w:t>See Recital 13 of the GDPR.</w:t>
      </w:r>
    </w:p>
    <w:p>
      <w:pPr>
        <w:spacing w:before="0" w:line="245" w:lineRule="exact"/>
        <w:ind w:left="678" w:right="0" w:firstLine="0"/>
        <w:jc w:val="left"/>
        <w:rPr>
          <w:sz w:val="20"/>
        </w:rPr>
      </w:pPr>
      <w:r>
        <w:rPr>
          <w:position w:val="7"/>
          <w:sz w:val="13"/>
        </w:rPr>
        <w:t>3 </w:t>
      </w:r>
      <w:r>
        <w:rPr>
          <w:sz w:val="20"/>
        </w:rPr>
        <w:t>See Article 5(2) of the GDPR.</w:t>
      </w:r>
    </w:p>
    <w:p>
      <w:pPr>
        <w:spacing w:before="0"/>
        <w:ind w:left="678" w:right="0" w:firstLine="0"/>
        <w:jc w:val="left"/>
        <w:rPr>
          <w:sz w:val="20"/>
        </w:rPr>
      </w:pPr>
      <w:r>
        <w:rPr>
          <w:position w:val="7"/>
          <w:sz w:val="13"/>
        </w:rPr>
        <w:t>4 </w:t>
      </w:r>
      <w:r>
        <w:rPr>
          <w:sz w:val="20"/>
        </w:rPr>
        <w:t>See for example Articles 24(3) and 28(5) and 32(3). A code of conduct may also be used by data processors to demonstrate sufficient guarantees that their processing is compliant with the GDPR (See Article 28(5)).</w:t>
      </w:r>
    </w:p>
    <w:p>
      <w:pPr>
        <w:spacing w:before="0" w:line="240" w:lineRule="auto"/>
        <w:ind w:left="678" w:right="652" w:firstLine="0"/>
        <w:jc w:val="left"/>
        <w:rPr>
          <w:sz w:val="20"/>
        </w:rPr>
      </w:pPr>
      <w:r>
        <w:rPr>
          <w:position w:val="7"/>
          <w:sz w:val="13"/>
        </w:rPr>
        <w:t>5</w:t>
      </w:r>
      <w:r>
        <w:rPr>
          <w:spacing w:val="5"/>
          <w:position w:val="7"/>
          <w:sz w:val="13"/>
        </w:rPr>
        <w:t> </w:t>
      </w:r>
      <w:r>
        <w:rPr>
          <w:sz w:val="20"/>
        </w:rPr>
        <w:t>See</w:t>
      </w:r>
      <w:r>
        <w:rPr>
          <w:spacing w:val="-8"/>
          <w:sz w:val="20"/>
        </w:rPr>
        <w:t> </w:t>
      </w:r>
      <w:r>
        <w:rPr>
          <w:sz w:val="20"/>
        </w:rPr>
        <w:t>Recitals</w:t>
      </w:r>
      <w:r>
        <w:rPr>
          <w:spacing w:val="-10"/>
          <w:sz w:val="20"/>
        </w:rPr>
        <w:t> </w:t>
      </w:r>
      <w:r>
        <w:rPr>
          <w:sz w:val="20"/>
        </w:rPr>
        <w:t>77,</w:t>
      </w:r>
      <w:r>
        <w:rPr>
          <w:spacing w:val="-7"/>
          <w:sz w:val="20"/>
        </w:rPr>
        <w:t> </w:t>
      </w:r>
      <w:r>
        <w:rPr>
          <w:sz w:val="20"/>
        </w:rPr>
        <w:t>81,</w:t>
      </w:r>
      <w:r>
        <w:rPr>
          <w:spacing w:val="-9"/>
          <w:sz w:val="20"/>
        </w:rPr>
        <w:t> </w:t>
      </w:r>
      <w:r>
        <w:rPr>
          <w:sz w:val="20"/>
        </w:rPr>
        <w:t>98,</w:t>
      </w:r>
      <w:r>
        <w:rPr>
          <w:spacing w:val="-9"/>
          <w:sz w:val="20"/>
        </w:rPr>
        <w:t> </w:t>
      </w:r>
      <w:r>
        <w:rPr>
          <w:sz w:val="20"/>
        </w:rPr>
        <w:t>99,</w:t>
      </w:r>
      <w:r>
        <w:rPr>
          <w:spacing w:val="-9"/>
          <w:sz w:val="20"/>
        </w:rPr>
        <w:t> </w:t>
      </w:r>
      <w:r>
        <w:rPr>
          <w:sz w:val="20"/>
        </w:rPr>
        <w:t>148,</w:t>
      </w:r>
      <w:r>
        <w:rPr>
          <w:spacing w:val="-10"/>
          <w:sz w:val="20"/>
        </w:rPr>
        <w:t> </w:t>
      </w:r>
      <w:r>
        <w:rPr>
          <w:sz w:val="20"/>
        </w:rPr>
        <w:t>168</w:t>
      </w:r>
      <w:r>
        <w:rPr>
          <w:spacing w:val="-10"/>
          <w:sz w:val="20"/>
        </w:rPr>
        <w:t> </w:t>
      </w:r>
      <w:r>
        <w:rPr>
          <w:sz w:val="20"/>
        </w:rPr>
        <w:t>and</w:t>
      </w:r>
      <w:r>
        <w:rPr>
          <w:spacing w:val="-9"/>
          <w:sz w:val="20"/>
        </w:rPr>
        <w:t> </w:t>
      </w:r>
      <w:r>
        <w:rPr>
          <w:sz w:val="20"/>
        </w:rPr>
        <w:t>Articles</w:t>
      </w:r>
      <w:r>
        <w:rPr>
          <w:spacing w:val="-10"/>
          <w:sz w:val="20"/>
        </w:rPr>
        <w:t> </w:t>
      </w:r>
      <w:r>
        <w:rPr>
          <w:sz w:val="20"/>
        </w:rPr>
        <w:t>24,</w:t>
      </w:r>
      <w:r>
        <w:rPr>
          <w:spacing w:val="-10"/>
          <w:sz w:val="20"/>
        </w:rPr>
        <w:t> </w:t>
      </w:r>
      <w:r>
        <w:rPr>
          <w:sz w:val="20"/>
        </w:rPr>
        <w:t>28,</w:t>
      </w:r>
      <w:r>
        <w:rPr>
          <w:spacing w:val="-9"/>
          <w:sz w:val="20"/>
        </w:rPr>
        <w:t> </w:t>
      </w:r>
      <w:r>
        <w:rPr>
          <w:sz w:val="20"/>
        </w:rPr>
        <w:t>35,</w:t>
      </w:r>
      <w:r>
        <w:rPr>
          <w:spacing w:val="-6"/>
          <w:sz w:val="20"/>
        </w:rPr>
        <w:t> </w:t>
      </w:r>
      <w:r>
        <w:rPr>
          <w:sz w:val="20"/>
        </w:rPr>
        <w:t>40,</w:t>
      </w:r>
      <w:r>
        <w:rPr>
          <w:spacing w:val="-10"/>
          <w:sz w:val="20"/>
        </w:rPr>
        <w:t> </w:t>
      </w:r>
      <w:r>
        <w:rPr>
          <w:sz w:val="20"/>
        </w:rPr>
        <w:t>41,</w:t>
      </w:r>
      <w:r>
        <w:rPr>
          <w:spacing w:val="-9"/>
          <w:sz w:val="20"/>
        </w:rPr>
        <w:t> </w:t>
      </w:r>
      <w:r>
        <w:rPr>
          <w:sz w:val="20"/>
        </w:rPr>
        <w:t>46,</w:t>
      </w:r>
      <w:r>
        <w:rPr>
          <w:spacing w:val="-9"/>
          <w:sz w:val="20"/>
        </w:rPr>
        <w:t> </w:t>
      </w:r>
      <w:r>
        <w:rPr>
          <w:sz w:val="20"/>
        </w:rPr>
        <w:t>57,</w:t>
      </w:r>
      <w:r>
        <w:rPr>
          <w:spacing w:val="-9"/>
          <w:sz w:val="20"/>
        </w:rPr>
        <w:t> </w:t>
      </w:r>
      <w:r>
        <w:rPr>
          <w:sz w:val="20"/>
        </w:rPr>
        <w:t>64,</w:t>
      </w:r>
      <w:r>
        <w:rPr>
          <w:spacing w:val="-10"/>
          <w:sz w:val="20"/>
        </w:rPr>
        <w:t> </w:t>
      </w:r>
      <w:r>
        <w:rPr>
          <w:sz w:val="20"/>
        </w:rPr>
        <w:t>70</w:t>
      </w:r>
      <w:r>
        <w:rPr>
          <w:spacing w:val="-10"/>
          <w:sz w:val="20"/>
        </w:rPr>
        <w:t> </w:t>
      </w:r>
      <w:r>
        <w:rPr>
          <w:sz w:val="20"/>
        </w:rPr>
        <w:t>of</w:t>
      </w:r>
      <w:r>
        <w:rPr>
          <w:spacing w:val="-10"/>
          <w:sz w:val="20"/>
        </w:rPr>
        <w:t> </w:t>
      </w:r>
      <w:r>
        <w:rPr>
          <w:sz w:val="20"/>
        </w:rPr>
        <w:t>the</w:t>
      </w:r>
      <w:r>
        <w:rPr>
          <w:spacing w:val="-10"/>
          <w:sz w:val="20"/>
        </w:rPr>
        <w:t> </w:t>
      </w:r>
      <w:r>
        <w:rPr>
          <w:sz w:val="20"/>
        </w:rPr>
        <w:t>GDPR.</w:t>
      </w:r>
      <w:r>
        <w:rPr>
          <w:spacing w:val="-10"/>
          <w:sz w:val="20"/>
        </w:rPr>
        <w:t> </w:t>
      </w:r>
      <w:r>
        <w:rPr>
          <w:sz w:val="20"/>
        </w:rPr>
        <w:t>This</w:t>
      </w:r>
      <w:r>
        <w:rPr>
          <w:spacing w:val="-11"/>
          <w:sz w:val="20"/>
        </w:rPr>
        <w:t> </w:t>
      </w:r>
      <w:r>
        <w:rPr>
          <w:sz w:val="20"/>
        </w:rPr>
        <w:t>is</w:t>
      </w:r>
      <w:r>
        <w:rPr>
          <w:spacing w:val="-10"/>
          <w:sz w:val="20"/>
        </w:rPr>
        <w:t> </w:t>
      </w:r>
      <w:r>
        <w:rPr>
          <w:sz w:val="20"/>
        </w:rPr>
        <w:t>particularly the case where a code relates to processing activities in several Member</w:t>
      </w:r>
      <w:r>
        <w:rPr>
          <w:spacing w:val="-12"/>
          <w:sz w:val="20"/>
        </w:rPr>
        <w:t> </w:t>
      </w:r>
      <w:r>
        <w:rPr>
          <w:sz w:val="20"/>
        </w:rPr>
        <w:t>States.</w:t>
      </w:r>
    </w:p>
    <w:p>
      <w:pPr>
        <w:spacing w:before="0" w:line="243" w:lineRule="exact"/>
        <w:ind w:left="678" w:right="0" w:firstLine="0"/>
        <w:jc w:val="both"/>
        <w:rPr>
          <w:sz w:val="20"/>
        </w:rPr>
      </w:pPr>
      <w:r>
        <w:rPr>
          <w:position w:val="7"/>
          <w:sz w:val="13"/>
        </w:rPr>
        <w:t>6 </w:t>
      </w:r>
      <w:r>
        <w:rPr>
          <w:sz w:val="20"/>
        </w:rPr>
        <w:t>Article 40(1) of the GDPR.</w:t>
      </w:r>
    </w:p>
    <w:p>
      <w:pPr>
        <w:spacing w:after="0" w:line="243" w:lineRule="exact"/>
        <w:jc w:val="both"/>
        <w:rPr>
          <w:sz w:val="20"/>
        </w:rPr>
        <w:sectPr>
          <w:pgSz w:w="11910" w:h="16840"/>
          <w:pgMar w:top="1380" w:right="740" w:bottom="1200" w:left="740" w:header="0" w:footer="1002"/>
        </w:sectPr>
      </w:pPr>
    </w:p>
    <w:p>
      <w:pPr>
        <w:pStyle w:val="BodyText"/>
        <w:spacing w:before="4"/>
        <w:rPr>
          <w:sz w:val="17"/>
        </w:rPr>
      </w:pPr>
    </w:p>
    <w:p>
      <w:pPr>
        <w:pStyle w:val="ListParagraph"/>
        <w:numPr>
          <w:ilvl w:val="0"/>
          <w:numId w:val="3"/>
        </w:numPr>
        <w:tabs>
          <w:tab w:val="left" w:leader="none" w:pos="1039"/>
        </w:tabs>
        <w:spacing w:before="56" w:after="0" w:line="276" w:lineRule="auto"/>
        <w:ind w:left="1038" w:right="673" w:hanging="360"/>
        <w:jc w:val="both"/>
        <w:rPr>
          <w:sz w:val="22"/>
        </w:rPr>
      </w:pPr>
      <w:r>
        <w:rPr>
          <w:sz w:val="22"/>
        </w:rPr>
        <w:t>The aim of these guidelines is to provide practical guidance and interpretative assistance in relation to the application of Articles 40 and 41 of the GDPR. They are intended to help clarify the procedures and the rules involved in the submission, approval and publication of codes at both a National</w:t>
      </w:r>
      <w:r>
        <w:rPr>
          <w:spacing w:val="-12"/>
          <w:sz w:val="22"/>
        </w:rPr>
        <w:t> </w:t>
      </w:r>
      <w:r>
        <w:rPr>
          <w:sz w:val="22"/>
        </w:rPr>
        <w:t>and</w:t>
      </w:r>
      <w:r>
        <w:rPr>
          <w:spacing w:val="-11"/>
          <w:sz w:val="22"/>
        </w:rPr>
        <w:t> </w:t>
      </w:r>
      <w:r>
        <w:rPr>
          <w:sz w:val="22"/>
        </w:rPr>
        <w:t>European</w:t>
      </w:r>
      <w:r>
        <w:rPr>
          <w:spacing w:val="-12"/>
          <w:sz w:val="22"/>
        </w:rPr>
        <w:t> </w:t>
      </w:r>
      <w:r>
        <w:rPr>
          <w:sz w:val="22"/>
        </w:rPr>
        <w:t>level.</w:t>
      </w:r>
      <w:r>
        <w:rPr>
          <w:spacing w:val="-11"/>
          <w:sz w:val="22"/>
        </w:rPr>
        <w:t> </w:t>
      </w:r>
      <w:r>
        <w:rPr>
          <w:sz w:val="22"/>
        </w:rPr>
        <w:t>They</w:t>
      </w:r>
      <w:r>
        <w:rPr>
          <w:spacing w:val="-11"/>
          <w:sz w:val="22"/>
        </w:rPr>
        <w:t> </w:t>
      </w:r>
      <w:r>
        <w:rPr>
          <w:sz w:val="22"/>
        </w:rPr>
        <w:t>intend</w:t>
      </w:r>
      <w:r>
        <w:rPr>
          <w:spacing w:val="-11"/>
          <w:sz w:val="22"/>
        </w:rPr>
        <w:t> </w:t>
      </w:r>
      <w:r>
        <w:rPr>
          <w:sz w:val="22"/>
        </w:rPr>
        <w:t>to</w:t>
      </w:r>
      <w:r>
        <w:rPr>
          <w:spacing w:val="-10"/>
          <w:sz w:val="22"/>
        </w:rPr>
        <w:t> </w:t>
      </w:r>
      <w:r>
        <w:rPr>
          <w:sz w:val="22"/>
        </w:rPr>
        <w:t>set</w:t>
      </w:r>
      <w:r>
        <w:rPr>
          <w:spacing w:val="-11"/>
          <w:sz w:val="22"/>
        </w:rPr>
        <w:t> </w:t>
      </w:r>
      <w:r>
        <w:rPr>
          <w:sz w:val="22"/>
        </w:rPr>
        <w:t>out</w:t>
      </w:r>
      <w:r>
        <w:rPr>
          <w:spacing w:val="-10"/>
          <w:sz w:val="22"/>
        </w:rPr>
        <w:t> </w:t>
      </w:r>
      <w:r>
        <w:rPr>
          <w:sz w:val="22"/>
        </w:rPr>
        <w:t>the</w:t>
      </w:r>
      <w:r>
        <w:rPr>
          <w:spacing w:val="-13"/>
          <w:sz w:val="22"/>
        </w:rPr>
        <w:t> </w:t>
      </w:r>
      <w:r>
        <w:rPr>
          <w:sz w:val="22"/>
        </w:rPr>
        <w:t>minimum</w:t>
      </w:r>
      <w:r>
        <w:rPr>
          <w:spacing w:val="-9"/>
          <w:sz w:val="22"/>
        </w:rPr>
        <w:t> </w:t>
      </w:r>
      <w:r>
        <w:rPr>
          <w:sz w:val="22"/>
        </w:rPr>
        <w:t>criteria</w:t>
      </w:r>
      <w:r>
        <w:rPr>
          <w:spacing w:val="-11"/>
          <w:sz w:val="22"/>
        </w:rPr>
        <w:t> </w:t>
      </w:r>
      <w:r>
        <w:rPr>
          <w:sz w:val="22"/>
        </w:rPr>
        <w:t>required</w:t>
      </w:r>
      <w:r>
        <w:rPr>
          <w:spacing w:val="-14"/>
          <w:sz w:val="22"/>
        </w:rPr>
        <w:t> </w:t>
      </w:r>
      <w:r>
        <w:rPr>
          <w:sz w:val="22"/>
        </w:rPr>
        <w:t>by</w:t>
      </w:r>
      <w:r>
        <w:rPr>
          <w:spacing w:val="-11"/>
          <w:sz w:val="22"/>
        </w:rPr>
        <w:t> </w:t>
      </w:r>
      <w:r>
        <w:rPr>
          <w:sz w:val="22"/>
        </w:rPr>
        <w:t>a</w:t>
      </w:r>
      <w:r>
        <w:rPr>
          <w:spacing w:val="-10"/>
          <w:sz w:val="22"/>
        </w:rPr>
        <w:t> </w:t>
      </w:r>
      <w:r>
        <w:rPr>
          <w:sz w:val="22"/>
        </w:rPr>
        <w:t>Competent Supervisory</w:t>
      </w:r>
      <w:r>
        <w:rPr>
          <w:spacing w:val="-8"/>
          <w:sz w:val="22"/>
        </w:rPr>
        <w:t> </w:t>
      </w:r>
      <w:r>
        <w:rPr>
          <w:sz w:val="22"/>
        </w:rPr>
        <w:t>Authority</w:t>
      </w:r>
      <w:r>
        <w:rPr>
          <w:spacing w:val="-8"/>
          <w:sz w:val="22"/>
        </w:rPr>
        <w:t> </w:t>
      </w:r>
      <w:r>
        <w:rPr>
          <w:sz w:val="22"/>
        </w:rPr>
        <w:t>(“CompSA”)</w:t>
      </w:r>
      <w:r>
        <w:rPr>
          <w:spacing w:val="-9"/>
          <w:sz w:val="22"/>
        </w:rPr>
        <w:t> </w:t>
      </w:r>
      <w:r>
        <w:rPr>
          <w:sz w:val="22"/>
        </w:rPr>
        <w:t>before</w:t>
      </w:r>
      <w:r>
        <w:rPr>
          <w:spacing w:val="-11"/>
          <w:sz w:val="22"/>
        </w:rPr>
        <w:t> </w:t>
      </w:r>
      <w:r>
        <w:rPr>
          <w:sz w:val="22"/>
        </w:rPr>
        <w:t>accepting</w:t>
      </w:r>
      <w:r>
        <w:rPr>
          <w:spacing w:val="-10"/>
          <w:sz w:val="22"/>
        </w:rPr>
        <w:t> </w:t>
      </w:r>
      <w:r>
        <w:rPr>
          <w:sz w:val="22"/>
        </w:rPr>
        <w:t>to</w:t>
      </w:r>
      <w:r>
        <w:rPr>
          <w:spacing w:val="-9"/>
          <w:sz w:val="22"/>
        </w:rPr>
        <w:t> </w:t>
      </w:r>
      <w:r>
        <w:rPr>
          <w:sz w:val="22"/>
        </w:rPr>
        <w:t>carry</w:t>
      </w:r>
      <w:r>
        <w:rPr>
          <w:spacing w:val="-13"/>
          <w:sz w:val="22"/>
        </w:rPr>
        <w:t> </w:t>
      </w:r>
      <w:r>
        <w:rPr>
          <w:sz w:val="22"/>
        </w:rPr>
        <w:t>out</w:t>
      </w:r>
      <w:r>
        <w:rPr>
          <w:spacing w:val="-9"/>
          <w:sz w:val="22"/>
        </w:rPr>
        <w:t> </w:t>
      </w:r>
      <w:r>
        <w:rPr>
          <w:sz w:val="22"/>
        </w:rPr>
        <w:t>an</w:t>
      </w:r>
      <w:r>
        <w:rPr>
          <w:spacing w:val="-10"/>
          <w:sz w:val="22"/>
        </w:rPr>
        <w:t> </w:t>
      </w:r>
      <w:r>
        <w:rPr>
          <w:sz w:val="22"/>
        </w:rPr>
        <w:t>in</w:t>
      </w:r>
      <w:r>
        <w:rPr>
          <w:spacing w:val="-11"/>
          <w:sz w:val="22"/>
        </w:rPr>
        <w:t> </w:t>
      </w:r>
      <w:r>
        <w:rPr>
          <w:sz w:val="22"/>
        </w:rPr>
        <w:t>depth</w:t>
      </w:r>
      <w:r>
        <w:rPr>
          <w:spacing w:val="-10"/>
          <w:sz w:val="22"/>
        </w:rPr>
        <w:t> </w:t>
      </w:r>
      <w:r>
        <w:rPr>
          <w:sz w:val="22"/>
        </w:rPr>
        <w:t>review</w:t>
      </w:r>
      <w:r>
        <w:rPr>
          <w:spacing w:val="-9"/>
          <w:sz w:val="22"/>
        </w:rPr>
        <w:t> </w:t>
      </w:r>
      <w:r>
        <w:rPr>
          <w:sz w:val="22"/>
        </w:rPr>
        <w:t>and</w:t>
      </w:r>
      <w:r>
        <w:rPr>
          <w:spacing w:val="-12"/>
          <w:sz w:val="22"/>
        </w:rPr>
        <w:t> </w:t>
      </w:r>
      <w:r>
        <w:rPr>
          <w:sz w:val="22"/>
        </w:rPr>
        <w:t>evaluation of a code.</w:t>
      </w:r>
      <w:r>
        <w:rPr>
          <w:sz w:val="22"/>
          <w:vertAlign w:val="superscript"/>
        </w:rPr>
        <w:t>7</w:t>
      </w:r>
      <w:r>
        <w:rPr>
          <w:sz w:val="22"/>
          <w:vertAlign w:val="baseline"/>
        </w:rPr>
        <w:t> Further, they intend to set out the factors relating to the content to be taken into account when evaluating whether a particular code provides and contributes to the proper and effective</w:t>
      </w:r>
      <w:r>
        <w:rPr>
          <w:spacing w:val="-12"/>
          <w:sz w:val="22"/>
          <w:vertAlign w:val="baseline"/>
        </w:rPr>
        <w:t> </w:t>
      </w:r>
      <w:r>
        <w:rPr>
          <w:sz w:val="22"/>
          <w:vertAlign w:val="baseline"/>
        </w:rPr>
        <w:t>application</w:t>
      </w:r>
      <w:r>
        <w:rPr>
          <w:sz w:val="22"/>
          <w:vertAlign w:val="superscript"/>
        </w:rPr>
        <w:t>8</w:t>
      </w:r>
      <w:r>
        <w:rPr>
          <w:spacing w:val="-11"/>
          <w:sz w:val="22"/>
          <w:vertAlign w:val="baseline"/>
        </w:rPr>
        <w:t> </w:t>
      </w:r>
      <w:r>
        <w:rPr>
          <w:sz w:val="22"/>
          <w:vertAlign w:val="baseline"/>
        </w:rPr>
        <w:t>of</w:t>
      </w:r>
      <w:r>
        <w:rPr>
          <w:spacing w:val="-14"/>
          <w:sz w:val="22"/>
          <w:vertAlign w:val="baseline"/>
        </w:rPr>
        <w:t> </w:t>
      </w:r>
      <w:r>
        <w:rPr>
          <w:sz w:val="22"/>
          <w:vertAlign w:val="baseline"/>
        </w:rPr>
        <w:t>the</w:t>
      </w:r>
      <w:r>
        <w:rPr>
          <w:spacing w:val="-12"/>
          <w:sz w:val="22"/>
          <w:vertAlign w:val="baseline"/>
        </w:rPr>
        <w:t> </w:t>
      </w:r>
      <w:r>
        <w:rPr>
          <w:sz w:val="22"/>
          <w:vertAlign w:val="baseline"/>
        </w:rPr>
        <w:t>GDPR.</w:t>
      </w:r>
      <w:r>
        <w:rPr>
          <w:spacing w:val="-12"/>
          <w:sz w:val="22"/>
          <w:vertAlign w:val="baseline"/>
        </w:rPr>
        <w:t> </w:t>
      </w:r>
      <w:r>
        <w:rPr>
          <w:sz w:val="22"/>
          <w:vertAlign w:val="baseline"/>
        </w:rPr>
        <w:t>Finally,</w:t>
      </w:r>
      <w:r>
        <w:rPr>
          <w:spacing w:val="-13"/>
          <w:sz w:val="22"/>
          <w:vertAlign w:val="baseline"/>
        </w:rPr>
        <w:t> </w:t>
      </w:r>
      <w:r>
        <w:rPr>
          <w:sz w:val="22"/>
          <w:vertAlign w:val="baseline"/>
        </w:rPr>
        <w:t>they</w:t>
      </w:r>
      <w:r>
        <w:rPr>
          <w:spacing w:val="-12"/>
          <w:sz w:val="22"/>
          <w:vertAlign w:val="baseline"/>
        </w:rPr>
        <w:t> </w:t>
      </w:r>
      <w:r>
        <w:rPr>
          <w:sz w:val="22"/>
          <w:vertAlign w:val="baseline"/>
        </w:rPr>
        <w:t>intend</w:t>
      </w:r>
      <w:r>
        <w:rPr>
          <w:spacing w:val="-12"/>
          <w:sz w:val="22"/>
          <w:vertAlign w:val="baseline"/>
        </w:rPr>
        <w:t> </w:t>
      </w:r>
      <w:r>
        <w:rPr>
          <w:sz w:val="22"/>
          <w:vertAlign w:val="baseline"/>
        </w:rPr>
        <w:t>to</w:t>
      </w:r>
      <w:r>
        <w:rPr>
          <w:spacing w:val="-9"/>
          <w:sz w:val="22"/>
          <w:vertAlign w:val="baseline"/>
        </w:rPr>
        <w:t> </w:t>
      </w:r>
      <w:r>
        <w:rPr>
          <w:sz w:val="22"/>
          <w:vertAlign w:val="baseline"/>
        </w:rPr>
        <w:t>set</w:t>
      </w:r>
      <w:r>
        <w:rPr>
          <w:spacing w:val="-14"/>
          <w:sz w:val="22"/>
          <w:vertAlign w:val="baseline"/>
        </w:rPr>
        <w:t> </w:t>
      </w:r>
      <w:r>
        <w:rPr>
          <w:sz w:val="22"/>
          <w:vertAlign w:val="baseline"/>
        </w:rPr>
        <w:t>out</w:t>
      </w:r>
      <w:r>
        <w:rPr>
          <w:spacing w:val="-10"/>
          <w:sz w:val="22"/>
          <w:vertAlign w:val="baseline"/>
        </w:rPr>
        <w:t> </w:t>
      </w:r>
      <w:r>
        <w:rPr>
          <w:sz w:val="22"/>
          <w:vertAlign w:val="baseline"/>
        </w:rPr>
        <w:t>the</w:t>
      </w:r>
      <w:r>
        <w:rPr>
          <w:spacing w:val="-11"/>
          <w:sz w:val="22"/>
          <w:vertAlign w:val="baseline"/>
        </w:rPr>
        <w:t> </w:t>
      </w:r>
      <w:r>
        <w:rPr>
          <w:sz w:val="22"/>
          <w:vertAlign w:val="baseline"/>
        </w:rPr>
        <w:t>requirements</w:t>
      </w:r>
      <w:r>
        <w:rPr>
          <w:spacing w:val="-13"/>
          <w:sz w:val="22"/>
          <w:vertAlign w:val="baseline"/>
        </w:rPr>
        <w:t> </w:t>
      </w:r>
      <w:r>
        <w:rPr>
          <w:sz w:val="22"/>
          <w:vertAlign w:val="baseline"/>
        </w:rPr>
        <w:t>for</w:t>
      </w:r>
      <w:r>
        <w:rPr>
          <w:spacing w:val="-11"/>
          <w:sz w:val="22"/>
          <w:vertAlign w:val="baseline"/>
        </w:rPr>
        <w:t> </w:t>
      </w:r>
      <w:r>
        <w:rPr>
          <w:sz w:val="22"/>
          <w:vertAlign w:val="baseline"/>
        </w:rPr>
        <w:t>the</w:t>
      </w:r>
      <w:r>
        <w:rPr>
          <w:spacing w:val="-13"/>
          <w:sz w:val="22"/>
          <w:vertAlign w:val="baseline"/>
        </w:rPr>
        <w:t> </w:t>
      </w:r>
      <w:r>
        <w:rPr>
          <w:sz w:val="22"/>
          <w:vertAlign w:val="baseline"/>
        </w:rPr>
        <w:t>effective monitoring of compliance with a</w:t>
      </w:r>
      <w:r>
        <w:rPr>
          <w:spacing w:val="-7"/>
          <w:sz w:val="22"/>
          <w:vertAlign w:val="baseline"/>
        </w:rPr>
        <w:t> </w:t>
      </w:r>
      <w:r>
        <w:rPr>
          <w:sz w:val="22"/>
          <w:vertAlign w:val="baseline"/>
        </w:rPr>
        <w:t>code.</w:t>
      </w:r>
      <w:r>
        <w:rPr>
          <w:sz w:val="22"/>
          <w:vertAlign w:val="superscript"/>
        </w:rPr>
        <w:t>9</w:t>
      </w:r>
    </w:p>
    <w:p>
      <w:pPr>
        <w:pStyle w:val="BodyText"/>
        <w:spacing w:before="4"/>
        <w:rPr>
          <w:sz w:val="25"/>
        </w:rPr>
      </w:pPr>
    </w:p>
    <w:p>
      <w:pPr>
        <w:pStyle w:val="ListParagraph"/>
        <w:numPr>
          <w:ilvl w:val="0"/>
          <w:numId w:val="3"/>
        </w:numPr>
        <w:tabs>
          <w:tab w:val="left" w:leader="none" w:pos="1039"/>
        </w:tabs>
        <w:spacing w:before="0" w:after="0" w:line="276" w:lineRule="auto"/>
        <w:ind w:left="1038" w:right="675" w:hanging="360"/>
        <w:jc w:val="both"/>
        <w:rPr>
          <w:sz w:val="22"/>
        </w:rPr>
      </w:pPr>
      <w:r>
        <w:rPr>
          <w:sz w:val="22"/>
        </w:rPr>
        <w:t>These guidelines should also act as a clear framework for all CompSAs, the Board and the Commission to evaluate codes in a consistent manner and to streamline the procedures involved in</w:t>
      </w:r>
      <w:r>
        <w:rPr>
          <w:spacing w:val="-15"/>
          <w:sz w:val="22"/>
        </w:rPr>
        <w:t> </w:t>
      </w:r>
      <w:r>
        <w:rPr>
          <w:sz w:val="22"/>
        </w:rPr>
        <w:t>the</w:t>
      </w:r>
      <w:r>
        <w:rPr>
          <w:spacing w:val="-13"/>
          <w:sz w:val="22"/>
        </w:rPr>
        <w:t> </w:t>
      </w:r>
      <w:r>
        <w:rPr>
          <w:sz w:val="22"/>
        </w:rPr>
        <w:t>assessment</w:t>
      </w:r>
      <w:r>
        <w:rPr>
          <w:spacing w:val="-14"/>
          <w:sz w:val="22"/>
        </w:rPr>
        <w:t> </w:t>
      </w:r>
      <w:r>
        <w:rPr>
          <w:sz w:val="22"/>
        </w:rPr>
        <w:t>process.</w:t>
      </w:r>
      <w:r>
        <w:rPr>
          <w:spacing w:val="-14"/>
          <w:sz w:val="22"/>
        </w:rPr>
        <w:t> </w:t>
      </w:r>
      <w:r>
        <w:rPr>
          <w:sz w:val="22"/>
        </w:rPr>
        <w:t>This</w:t>
      </w:r>
      <w:r>
        <w:rPr>
          <w:spacing w:val="-13"/>
          <w:sz w:val="22"/>
        </w:rPr>
        <w:t> </w:t>
      </w:r>
      <w:r>
        <w:rPr>
          <w:sz w:val="22"/>
        </w:rPr>
        <w:t>framework</w:t>
      </w:r>
      <w:r>
        <w:rPr>
          <w:spacing w:val="-14"/>
          <w:sz w:val="22"/>
        </w:rPr>
        <w:t> </w:t>
      </w:r>
      <w:r>
        <w:rPr>
          <w:sz w:val="22"/>
        </w:rPr>
        <w:t>should</w:t>
      </w:r>
      <w:r>
        <w:rPr>
          <w:spacing w:val="-15"/>
          <w:sz w:val="22"/>
        </w:rPr>
        <w:t> </w:t>
      </w:r>
      <w:r>
        <w:rPr>
          <w:sz w:val="22"/>
        </w:rPr>
        <w:t>also</w:t>
      </w:r>
      <w:r>
        <w:rPr>
          <w:spacing w:val="-15"/>
          <w:sz w:val="22"/>
        </w:rPr>
        <w:t> </w:t>
      </w:r>
      <w:r>
        <w:rPr>
          <w:sz w:val="22"/>
        </w:rPr>
        <w:t>provide</w:t>
      </w:r>
      <w:r>
        <w:rPr>
          <w:spacing w:val="-13"/>
          <w:sz w:val="22"/>
        </w:rPr>
        <w:t> </w:t>
      </w:r>
      <w:r>
        <w:rPr>
          <w:sz w:val="22"/>
        </w:rPr>
        <w:t>greater</w:t>
      </w:r>
      <w:r>
        <w:rPr>
          <w:spacing w:val="-13"/>
          <w:sz w:val="22"/>
        </w:rPr>
        <w:t> </w:t>
      </w:r>
      <w:r>
        <w:rPr>
          <w:sz w:val="22"/>
        </w:rPr>
        <w:t>transparency,</w:t>
      </w:r>
      <w:r>
        <w:rPr>
          <w:spacing w:val="-14"/>
          <w:sz w:val="22"/>
        </w:rPr>
        <w:t> </w:t>
      </w:r>
      <w:r>
        <w:rPr>
          <w:sz w:val="22"/>
        </w:rPr>
        <w:t>ensuring</w:t>
      </w:r>
      <w:r>
        <w:rPr>
          <w:spacing w:val="-15"/>
          <w:sz w:val="22"/>
        </w:rPr>
        <w:t> </w:t>
      </w:r>
      <w:r>
        <w:rPr>
          <w:sz w:val="22"/>
        </w:rPr>
        <w:t>that code owners who intend to seek approval for a code are fully conversant with the process and understand the formal requirements and the appropriate thresholds required for</w:t>
      </w:r>
      <w:r>
        <w:rPr>
          <w:spacing w:val="-18"/>
          <w:sz w:val="22"/>
        </w:rPr>
        <w:t> </w:t>
      </w:r>
      <w:r>
        <w:rPr>
          <w:sz w:val="22"/>
        </w:rPr>
        <w:t>approval.</w:t>
      </w:r>
    </w:p>
    <w:p>
      <w:pPr>
        <w:pStyle w:val="BodyText"/>
        <w:spacing w:before="4"/>
        <w:rPr>
          <w:sz w:val="25"/>
        </w:rPr>
      </w:pPr>
    </w:p>
    <w:p>
      <w:pPr>
        <w:pStyle w:val="ListParagraph"/>
        <w:numPr>
          <w:ilvl w:val="0"/>
          <w:numId w:val="3"/>
        </w:numPr>
        <w:tabs>
          <w:tab w:val="left" w:leader="none" w:pos="1039"/>
        </w:tabs>
        <w:spacing w:before="0" w:after="0" w:line="273" w:lineRule="auto"/>
        <w:ind w:left="1038" w:right="680" w:hanging="360"/>
        <w:jc w:val="both"/>
        <w:rPr>
          <w:sz w:val="22"/>
        </w:rPr>
      </w:pPr>
      <w:r>
        <w:rPr>
          <w:sz w:val="22"/>
        </w:rPr>
        <w:t>Guidance on codes of conduct as a tool for transfers of data as per Article 40(3) of the GDPR will be considered in separate guidelines to be issued by the</w:t>
      </w:r>
      <w:r>
        <w:rPr>
          <w:spacing w:val="-13"/>
          <w:sz w:val="22"/>
        </w:rPr>
        <w:t> </w:t>
      </w:r>
      <w:r>
        <w:rPr>
          <w:sz w:val="22"/>
        </w:rPr>
        <w:t>EDPB.</w:t>
      </w:r>
    </w:p>
    <w:p>
      <w:pPr>
        <w:pStyle w:val="BodyText"/>
        <w:spacing w:before="9"/>
        <w:rPr>
          <w:sz w:val="25"/>
        </w:rPr>
      </w:pPr>
    </w:p>
    <w:p>
      <w:pPr>
        <w:pStyle w:val="ListParagraph"/>
        <w:numPr>
          <w:ilvl w:val="0"/>
          <w:numId w:val="3"/>
        </w:numPr>
        <w:tabs>
          <w:tab w:val="left" w:leader="none" w:pos="1039"/>
        </w:tabs>
        <w:spacing w:before="0" w:after="0" w:line="276" w:lineRule="auto"/>
        <w:ind w:left="1038" w:right="676" w:hanging="360"/>
        <w:jc w:val="both"/>
        <w:rPr>
          <w:sz w:val="22"/>
        </w:rPr>
      </w:pPr>
      <w:r>
        <w:rPr>
          <w:sz w:val="22"/>
        </w:rPr>
        <w:t>All codes previously approved</w:t>
      </w:r>
      <w:r>
        <w:rPr>
          <w:sz w:val="22"/>
          <w:vertAlign w:val="superscript"/>
        </w:rPr>
        <w:t>10</w:t>
      </w:r>
      <w:r>
        <w:rPr>
          <w:sz w:val="22"/>
          <w:vertAlign w:val="baseline"/>
        </w:rPr>
        <w:t> will need to be reviewed and re-evaluated in line with the requirements of the GDPR and then resubmitted for approval as per the requirements of Articles 40 and 41 and as per the procedures outlined in this</w:t>
      </w:r>
      <w:r>
        <w:rPr>
          <w:spacing w:val="-10"/>
          <w:sz w:val="22"/>
          <w:vertAlign w:val="baseline"/>
        </w:rPr>
        <w:t> </w:t>
      </w:r>
      <w:r>
        <w:rPr>
          <w:sz w:val="22"/>
          <w:vertAlign w:val="baseline"/>
        </w:rPr>
        <w:t>document.</w:t>
      </w:r>
    </w:p>
    <w:p>
      <w:pPr>
        <w:pStyle w:val="BodyText"/>
        <w:spacing w:before="4"/>
        <w:rPr>
          <w:sz w:val="29"/>
        </w:rPr>
      </w:pPr>
    </w:p>
    <w:p>
      <w:pPr>
        <w:pStyle w:val="Heading1"/>
        <w:numPr>
          <w:ilvl w:val="0"/>
          <w:numId w:val="2"/>
        </w:numPr>
        <w:tabs>
          <w:tab w:val="left" w:leader="none" w:pos="1322"/>
        </w:tabs>
        <w:spacing w:before="0" w:after="0" w:line="240" w:lineRule="auto"/>
        <w:ind w:left="1321" w:right="0" w:hanging="360"/>
        <w:jc w:val="left"/>
        <w:rPr>
          <w:b w:val="0"/>
        </w:rPr>
      </w:pPr>
      <w:bookmarkStart w:name="_TOC_250046" w:id="3"/>
      <w:bookmarkEnd w:id="3"/>
      <w:r>
        <w:rPr>
          <w:b w:val="0"/>
          <w:color w:val="2D74B5"/>
        </w:rPr>
        <w:t>DEFINITIONS</w:t>
      </w:r>
    </w:p>
    <w:p>
      <w:pPr>
        <w:pStyle w:val="BodyText"/>
        <w:spacing w:before="271" w:line="276" w:lineRule="auto"/>
        <w:ind w:left="1038" w:right="673"/>
        <w:jc w:val="both"/>
      </w:pPr>
      <w:r>
        <w:rPr>
          <w:i/>
        </w:rPr>
        <w:t>‘Accreditation’ </w:t>
      </w:r>
      <w:r>
        <w:rPr/>
        <w:t>refers to the ascertainment that the proposed monitoring body meets the requirements set out in Article 41 of the GDPR to carry out the monitoring of compliance with a code of conduct. This check is undertaken by the supervisory authority where the code is submitted for approval (Article 41(1)). The accreditation of a monitoring body applies only for a specific code.</w:t>
      </w:r>
      <w:r>
        <w:rPr>
          <w:vertAlign w:val="superscript"/>
        </w:rPr>
        <w:t>11</w:t>
      </w:r>
    </w:p>
    <w:p>
      <w:pPr>
        <w:pStyle w:val="BodyText"/>
        <w:spacing w:before="1" w:line="276" w:lineRule="auto"/>
        <w:ind w:left="1038" w:right="652"/>
      </w:pPr>
      <w:r>
        <w:rPr/>
        <w:t>‘Code Owners’ refers to associations or other bodies who draw up and submit their code</w:t>
      </w:r>
      <w:r>
        <w:rPr>
          <w:vertAlign w:val="superscript"/>
        </w:rPr>
        <w:t>12</w:t>
      </w:r>
      <w:r>
        <w:rPr>
          <w:vertAlign w:val="baseline"/>
        </w:rPr>
        <w:t> and they will have an appropriate legal status as required by the code and in line with national law. ‘CompSA’ refers to the Supervisory Authority which is competent as per Article 55 of the GDPR. ‘Monitoring body’ refers to a body/committee or a number of bodies/committees (internal or external to the code owners</w:t>
      </w:r>
      <w:r>
        <w:rPr>
          <w:vertAlign w:val="superscript"/>
        </w:rPr>
        <w:t>13</w:t>
      </w:r>
      <w:r>
        <w:rPr>
          <w:vertAlign w:val="baseline"/>
        </w:rPr>
        <w:t>) who carry out a monitoring function to ascertain and assure that the code is complied with as per Article 41.</w:t>
      </w:r>
    </w:p>
    <w:p>
      <w:pPr>
        <w:pStyle w:val="BodyText"/>
        <w:spacing w:before="3"/>
        <w:rPr>
          <w:sz w:val="19"/>
        </w:rPr>
      </w:pPr>
      <w:r>
        <w:rPr/>
        <w:pict>
          <v:line style="position:absolute;mso-position-horizontal-relative:page;mso-position-vertical-relative:paragraph;z-index:-976;mso-wrap-distance-left:0;mso-wrap-distance-right:0" stroked="true" strokecolor="#000000" strokeweight=".6pt" from="70.919998pt,14.037914pt" to="214.799995pt,14.037914pt">
            <v:stroke dashstyle="solid"/>
            <w10:wrap type="topAndBottom"/>
          </v:line>
        </w:pict>
      </w:r>
    </w:p>
    <w:p>
      <w:pPr>
        <w:spacing w:before="70" w:line="246" w:lineRule="exact"/>
        <w:ind w:left="678" w:right="0" w:firstLine="0"/>
        <w:jc w:val="left"/>
        <w:rPr>
          <w:sz w:val="20"/>
        </w:rPr>
      </w:pPr>
      <w:r>
        <w:rPr>
          <w:position w:val="7"/>
          <w:sz w:val="13"/>
        </w:rPr>
        <w:t>7 </w:t>
      </w:r>
      <w:r>
        <w:rPr>
          <w:sz w:val="20"/>
        </w:rPr>
        <w:t>See Article 40(5), Article 55(1) and Recital 122 of the GDPR.</w:t>
      </w:r>
    </w:p>
    <w:p>
      <w:pPr>
        <w:spacing w:before="0" w:line="245" w:lineRule="exact"/>
        <w:ind w:left="678" w:right="0" w:firstLine="0"/>
        <w:jc w:val="left"/>
        <w:rPr>
          <w:sz w:val="20"/>
        </w:rPr>
      </w:pPr>
      <w:r>
        <w:rPr>
          <w:position w:val="7"/>
          <w:sz w:val="13"/>
        </w:rPr>
        <w:t>8 </w:t>
      </w:r>
      <w:r>
        <w:rPr>
          <w:sz w:val="20"/>
        </w:rPr>
        <w:t>See Article 40(1) and Recital 98 of the GDPR.</w:t>
      </w:r>
    </w:p>
    <w:p>
      <w:pPr>
        <w:spacing w:before="0" w:line="245" w:lineRule="exact"/>
        <w:ind w:left="678" w:right="0" w:firstLine="0"/>
        <w:jc w:val="left"/>
        <w:rPr>
          <w:sz w:val="20"/>
        </w:rPr>
      </w:pPr>
      <w:r>
        <w:rPr>
          <w:position w:val="7"/>
          <w:sz w:val="13"/>
        </w:rPr>
        <w:t>9 </w:t>
      </w:r>
      <w:r>
        <w:rPr>
          <w:sz w:val="20"/>
        </w:rPr>
        <w:t>See for example Article 41(2) and 41(3) of the GDPR.</w:t>
      </w:r>
    </w:p>
    <w:p>
      <w:pPr>
        <w:spacing w:before="0" w:line="244" w:lineRule="exact"/>
        <w:ind w:left="678" w:right="0" w:firstLine="0"/>
        <w:jc w:val="left"/>
        <w:rPr>
          <w:sz w:val="20"/>
        </w:rPr>
      </w:pPr>
      <w:r>
        <w:rPr>
          <w:position w:val="7"/>
          <w:sz w:val="13"/>
        </w:rPr>
        <w:t>10 </w:t>
      </w:r>
      <w:r>
        <w:rPr>
          <w:sz w:val="20"/>
        </w:rPr>
        <w:t>By either National Data Supervisory authorities or the Article 29 Working Party.</w:t>
      </w:r>
    </w:p>
    <w:p>
      <w:pPr>
        <w:spacing w:before="0" w:line="240" w:lineRule="auto"/>
        <w:ind w:left="860" w:right="1789" w:hanging="183"/>
        <w:jc w:val="left"/>
        <w:rPr>
          <w:sz w:val="20"/>
        </w:rPr>
      </w:pPr>
      <w:r>
        <w:rPr>
          <w:position w:val="7"/>
          <w:sz w:val="13"/>
        </w:rPr>
        <w:t>11 </w:t>
      </w:r>
      <w:r>
        <w:rPr>
          <w:sz w:val="20"/>
        </w:rPr>
        <w:t>However, a monitoring body may be accredited for more than one code provided it satisfies the requirements for accreditation.</w:t>
      </w:r>
    </w:p>
    <w:p>
      <w:pPr>
        <w:spacing w:before="0" w:line="243" w:lineRule="exact"/>
        <w:ind w:left="678" w:right="0" w:firstLine="0"/>
        <w:jc w:val="left"/>
        <w:rPr>
          <w:sz w:val="20"/>
        </w:rPr>
      </w:pPr>
      <w:r>
        <w:rPr>
          <w:position w:val="7"/>
          <w:sz w:val="13"/>
        </w:rPr>
        <w:t>12 </w:t>
      </w:r>
      <w:r>
        <w:rPr>
          <w:sz w:val="20"/>
        </w:rPr>
        <w:t>As per Recital 98 of the GDPR.</w:t>
      </w:r>
    </w:p>
    <w:p>
      <w:pPr>
        <w:spacing w:before="0" w:line="245" w:lineRule="exact"/>
        <w:ind w:left="678" w:right="0" w:firstLine="0"/>
        <w:jc w:val="left"/>
        <w:rPr>
          <w:sz w:val="20"/>
        </w:rPr>
      </w:pPr>
      <w:r>
        <w:rPr>
          <w:position w:val="7"/>
          <w:sz w:val="13"/>
        </w:rPr>
        <w:t>13 </w:t>
      </w:r>
      <w:r>
        <w:rPr>
          <w:sz w:val="20"/>
        </w:rPr>
        <w:t>See also Paragraphs 64– 67 below.</w:t>
      </w:r>
    </w:p>
    <w:p>
      <w:pPr>
        <w:spacing w:after="0" w:line="245" w:lineRule="exact"/>
        <w:jc w:val="left"/>
        <w:rPr>
          <w:sz w:val="20"/>
        </w:rPr>
        <w:sectPr>
          <w:pgSz w:w="11910" w:h="16840"/>
          <w:pgMar w:top="1580" w:right="740" w:bottom="1200" w:left="740" w:header="0" w:footer="1002"/>
        </w:sectPr>
      </w:pPr>
    </w:p>
    <w:p>
      <w:pPr>
        <w:spacing w:before="37"/>
        <w:ind w:left="1038" w:right="0" w:firstLine="0"/>
        <w:jc w:val="left"/>
        <w:rPr>
          <w:sz w:val="22"/>
        </w:rPr>
      </w:pPr>
      <w:r>
        <w:rPr>
          <w:i/>
          <w:sz w:val="22"/>
        </w:rPr>
        <w:t>‘Concerned SAs’ </w:t>
      </w:r>
      <w:r>
        <w:rPr>
          <w:sz w:val="22"/>
        </w:rPr>
        <w:t>shall have the same meaning as per Article 4(22) of the GDPR</w:t>
      </w:r>
    </w:p>
    <w:p>
      <w:pPr>
        <w:pStyle w:val="BodyText"/>
        <w:spacing w:before="41" w:line="276" w:lineRule="auto"/>
        <w:ind w:left="1038" w:right="677"/>
        <w:jc w:val="both"/>
      </w:pPr>
      <w:r>
        <w:rPr>
          <w:i/>
        </w:rPr>
        <w:t>‘National</w:t>
      </w:r>
      <w:r>
        <w:rPr>
          <w:i/>
          <w:spacing w:val="-9"/>
        </w:rPr>
        <w:t> </w:t>
      </w:r>
      <w:r>
        <w:rPr>
          <w:i/>
        </w:rPr>
        <w:t>code’</w:t>
      </w:r>
      <w:r>
        <w:rPr>
          <w:i/>
          <w:spacing w:val="-8"/>
        </w:rPr>
        <w:t> </w:t>
      </w:r>
      <w:r>
        <w:rPr/>
        <w:t>refers</w:t>
      </w:r>
      <w:r>
        <w:rPr>
          <w:spacing w:val="-9"/>
        </w:rPr>
        <w:t> </w:t>
      </w:r>
      <w:r>
        <w:rPr/>
        <w:t>to</w:t>
      </w:r>
      <w:r>
        <w:rPr>
          <w:spacing w:val="-7"/>
        </w:rPr>
        <w:t> </w:t>
      </w:r>
      <w:r>
        <w:rPr/>
        <w:t>a</w:t>
      </w:r>
      <w:r>
        <w:rPr>
          <w:spacing w:val="-11"/>
        </w:rPr>
        <w:t> </w:t>
      </w:r>
      <w:r>
        <w:rPr/>
        <w:t>code</w:t>
      </w:r>
      <w:r>
        <w:rPr>
          <w:spacing w:val="-9"/>
        </w:rPr>
        <w:t> </w:t>
      </w:r>
      <w:r>
        <w:rPr/>
        <w:t>which</w:t>
      </w:r>
      <w:r>
        <w:rPr>
          <w:spacing w:val="-11"/>
        </w:rPr>
        <w:t> </w:t>
      </w:r>
      <w:r>
        <w:rPr/>
        <w:t>covers</w:t>
      </w:r>
      <w:r>
        <w:rPr>
          <w:spacing w:val="-11"/>
        </w:rPr>
        <w:t> </w:t>
      </w:r>
      <w:r>
        <w:rPr/>
        <w:t>processing</w:t>
      </w:r>
      <w:r>
        <w:rPr>
          <w:spacing w:val="-10"/>
        </w:rPr>
        <w:t> </w:t>
      </w:r>
      <w:r>
        <w:rPr/>
        <w:t>activities</w:t>
      </w:r>
      <w:r>
        <w:rPr>
          <w:spacing w:val="-8"/>
        </w:rPr>
        <w:t> </w:t>
      </w:r>
      <w:r>
        <w:rPr/>
        <w:t>contained</w:t>
      </w:r>
      <w:r>
        <w:rPr>
          <w:spacing w:val="-10"/>
        </w:rPr>
        <w:t> </w:t>
      </w:r>
      <w:r>
        <w:rPr/>
        <w:t>in</w:t>
      </w:r>
      <w:r>
        <w:rPr>
          <w:spacing w:val="-12"/>
        </w:rPr>
        <w:t> </w:t>
      </w:r>
      <w:r>
        <w:rPr/>
        <w:t>one</w:t>
      </w:r>
      <w:r>
        <w:rPr>
          <w:spacing w:val="-8"/>
        </w:rPr>
        <w:t> </w:t>
      </w:r>
      <w:r>
        <w:rPr/>
        <w:t>Member</w:t>
      </w:r>
      <w:r>
        <w:rPr>
          <w:spacing w:val="-9"/>
        </w:rPr>
        <w:t> </w:t>
      </w:r>
      <w:r>
        <w:rPr/>
        <w:t>State. </w:t>
      </w:r>
      <w:r>
        <w:rPr>
          <w:i/>
        </w:rPr>
        <w:t>‘Transnational</w:t>
      </w:r>
      <w:r>
        <w:rPr>
          <w:i/>
          <w:spacing w:val="-4"/>
        </w:rPr>
        <w:t> </w:t>
      </w:r>
      <w:r>
        <w:rPr>
          <w:i/>
        </w:rPr>
        <w:t>code’</w:t>
      </w:r>
      <w:r>
        <w:rPr>
          <w:i/>
          <w:spacing w:val="-3"/>
        </w:rPr>
        <w:t> </w:t>
      </w:r>
      <w:r>
        <w:rPr/>
        <w:t>refers</w:t>
      </w:r>
      <w:r>
        <w:rPr>
          <w:spacing w:val="-8"/>
        </w:rPr>
        <w:t> </w:t>
      </w:r>
      <w:r>
        <w:rPr/>
        <w:t>to</w:t>
      </w:r>
      <w:r>
        <w:rPr>
          <w:spacing w:val="-3"/>
        </w:rPr>
        <w:t> </w:t>
      </w:r>
      <w:r>
        <w:rPr/>
        <w:t>a</w:t>
      </w:r>
      <w:r>
        <w:rPr>
          <w:spacing w:val="-7"/>
        </w:rPr>
        <w:t> </w:t>
      </w:r>
      <w:r>
        <w:rPr/>
        <w:t>code</w:t>
      </w:r>
      <w:r>
        <w:rPr>
          <w:spacing w:val="-5"/>
        </w:rPr>
        <w:t> </w:t>
      </w:r>
      <w:r>
        <w:rPr/>
        <w:t>which</w:t>
      </w:r>
      <w:r>
        <w:rPr>
          <w:spacing w:val="-5"/>
        </w:rPr>
        <w:t> </w:t>
      </w:r>
      <w:r>
        <w:rPr/>
        <w:t>covers</w:t>
      </w:r>
      <w:r>
        <w:rPr>
          <w:spacing w:val="-4"/>
        </w:rPr>
        <w:t> </w:t>
      </w:r>
      <w:r>
        <w:rPr/>
        <w:t>processing</w:t>
      </w:r>
      <w:r>
        <w:rPr>
          <w:spacing w:val="-4"/>
        </w:rPr>
        <w:t> </w:t>
      </w:r>
      <w:r>
        <w:rPr/>
        <w:t>activities</w:t>
      </w:r>
      <w:r>
        <w:rPr>
          <w:spacing w:val="-4"/>
        </w:rPr>
        <w:t> </w:t>
      </w:r>
      <w:r>
        <w:rPr/>
        <w:t>in</w:t>
      </w:r>
      <w:r>
        <w:rPr>
          <w:spacing w:val="-7"/>
        </w:rPr>
        <w:t> </w:t>
      </w:r>
      <w:r>
        <w:rPr/>
        <w:t>more</w:t>
      </w:r>
      <w:r>
        <w:rPr>
          <w:spacing w:val="-5"/>
        </w:rPr>
        <w:t> </w:t>
      </w:r>
      <w:r>
        <w:rPr/>
        <w:t>than</w:t>
      </w:r>
      <w:r>
        <w:rPr>
          <w:spacing w:val="-5"/>
        </w:rPr>
        <w:t> </w:t>
      </w:r>
      <w:r>
        <w:rPr/>
        <w:t>one</w:t>
      </w:r>
      <w:r>
        <w:rPr>
          <w:spacing w:val="-5"/>
        </w:rPr>
        <w:t> </w:t>
      </w:r>
      <w:r>
        <w:rPr/>
        <w:t>Member State.</w:t>
      </w:r>
    </w:p>
    <w:p>
      <w:pPr>
        <w:pStyle w:val="BodyText"/>
        <w:spacing w:before="4"/>
        <w:rPr>
          <w:sz w:val="29"/>
        </w:rPr>
      </w:pPr>
    </w:p>
    <w:p>
      <w:pPr>
        <w:pStyle w:val="Heading1"/>
        <w:numPr>
          <w:ilvl w:val="0"/>
          <w:numId w:val="2"/>
        </w:numPr>
        <w:tabs>
          <w:tab w:val="left" w:leader="none" w:pos="1322"/>
        </w:tabs>
        <w:spacing w:before="0" w:after="0" w:line="240" w:lineRule="auto"/>
        <w:ind w:left="1321" w:right="0" w:hanging="360"/>
        <w:jc w:val="left"/>
        <w:rPr>
          <w:b w:val="0"/>
        </w:rPr>
      </w:pPr>
      <w:bookmarkStart w:name="_TOC_250045" w:id="4"/>
      <w:r>
        <w:rPr>
          <w:b w:val="0"/>
          <w:color w:val="2D74B5"/>
        </w:rPr>
        <w:t>WHAT ARE CODES</w:t>
      </w:r>
      <w:r>
        <w:rPr>
          <w:b w:val="0"/>
          <w:color w:val="2D74B5"/>
          <w:spacing w:val="2"/>
        </w:rPr>
        <w:t> </w:t>
      </w:r>
      <w:bookmarkEnd w:id="4"/>
      <w:r>
        <w:rPr>
          <w:b w:val="0"/>
          <w:color w:val="2D74B5"/>
        </w:rPr>
        <w:t>?</w:t>
      </w:r>
    </w:p>
    <w:p>
      <w:pPr>
        <w:pStyle w:val="ListParagraph"/>
        <w:numPr>
          <w:ilvl w:val="0"/>
          <w:numId w:val="3"/>
        </w:numPr>
        <w:tabs>
          <w:tab w:val="left" w:leader="none" w:pos="537"/>
        </w:tabs>
        <w:spacing w:before="273" w:after="0" w:line="276" w:lineRule="auto"/>
        <w:ind w:left="536" w:right="674" w:hanging="360"/>
        <w:jc w:val="both"/>
        <w:rPr>
          <w:sz w:val="22"/>
        </w:rPr>
      </w:pPr>
      <w:r>
        <w:rPr>
          <w:sz w:val="22"/>
        </w:rPr>
        <w:t>GDPR</w:t>
      </w:r>
      <w:r>
        <w:rPr>
          <w:spacing w:val="-9"/>
          <w:sz w:val="22"/>
        </w:rPr>
        <w:t> </w:t>
      </w:r>
      <w:r>
        <w:rPr>
          <w:sz w:val="22"/>
        </w:rPr>
        <w:t>codes</w:t>
      </w:r>
      <w:r>
        <w:rPr>
          <w:spacing w:val="-8"/>
          <w:sz w:val="22"/>
        </w:rPr>
        <w:t> </w:t>
      </w:r>
      <w:r>
        <w:rPr>
          <w:sz w:val="22"/>
        </w:rPr>
        <w:t>are</w:t>
      </w:r>
      <w:r>
        <w:rPr>
          <w:spacing w:val="-11"/>
          <w:sz w:val="22"/>
        </w:rPr>
        <w:t> </w:t>
      </w:r>
      <w:r>
        <w:rPr>
          <w:sz w:val="22"/>
        </w:rPr>
        <w:t>voluntary</w:t>
      </w:r>
      <w:r>
        <w:rPr>
          <w:spacing w:val="-7"/>
          <w:sz w:val="22"/>
        </w:rPr>
        <w:t> </w:t>
      </w:r>
      <w:r>
        <w:rPr>
          <w:sz w:val="22"/>
        </w:rPr>
        <w:t>accountability</w:t>
      </w:r>
      <w:r>
        <w:rPr>
          <w:spacing w:val="-8"/>
          <w:sz w:val="22"/>
        </w:rPr>
        <w:t> </w:t>
      </w:r>
      <w:r>
        <w:rPr>
          <w:sz w:val="22"/>
        </w:rPr>
        <w:t>tools</w:t>
      </w:r>
      <w:r>
        <w:rPr>
          <w:spacing w:val="-10"/>
          <w:sz w:val="22"/>
        </w:rPr>
        <w:t> </w:t>
      </w:r>
      <w:r>
        <w:rPr>
          <w:sz w:val="22"/>
        </w:rPr>
        <w:t>which</w:t>
      </w:r>
      <w:r>
        <w:rPr>
          <w:spacing w:val="-10"/>
          <w:sz w:val="22"/>
        </w:rPr>
        <w:t> </w:t>
      </w:r>
      <w:r>
        <w:rPr>
          <w:sz w:val="22"/>
        </w:rPr>
        <w:t>set</w:t>
      </w:r>
      <w:r>
        <w:rPr>
          <w:spacing w:val="-8"/>
          <w:sz w:val="22"/>
        </w:rPr>
        <w:t> </w:t>
      </w:r>
      <w:r>
        <w:rPr>
          <w:sz w:val="22"/>
        </w:rPr>
        <w:t>out</w:t>
      </w:r>
      <w:r>
        <w:rPr>
          <w:spacing w:val="-9"/>
          <w:sz w:val="22"/>
        </w:rPr>
        <w:t> </w:t>
      </w:r>
      <w:r>
        <w:rPr>
          <w:sz w:val="22"/>
        </w:rPr>
        <w:t>specific</w:t>
      </w:r>
      <w:r>
        <w:rPr>
          <w:spacing w:val="-8"/>
          <w:sz w:val="22"/>
        </w:rPr>
        <w:t> </w:t>
      </w:r>
      <w:r>
        <w:rPr>
          <w:sz w:val="22"/>
        </w:rPr>
        <w:t>data</w:t>
      </w:r>
      <w:r>
        <w:rPr>
          <w:spacing w:val="-9"/>
          <w:sz w:val="22"/>
        </w:rPr>
        <w:t> </w:t>
      </w:r>
      <w:r>
        <w:rPr>
          <w:sz w:val="22"/>
        </w:rPr>
        <w:t>protection</w:t>
      </w:r>
      <w:r>
        <w:rPr>
          <w:spacing w:val="-9"/>
          <w:sz w:val="22"/>
        </w:rPr>
        <w:t> </w:t>
      </w:r>
      <w:r>
        <w:rPr>
          <w:sz w:val="22"/>
        </w:rPr>
        <w:t>rules</w:t>
      </w:r>
      <w:r>
        <w:rPr>
          <w:spacing w:val="-9"/>
          <w:sz w:val="22"/>
        </w:rPr>
        <w:t> </w:t>
      </w:r>
      <w:r>
        <w:rPr>
          <w:sz w:val="22"/>
        </w:rPr>
        <w:t>for</w:t>
      </w:r>
      <w:r>
        <w:rPr>
          <w:spacing w:val="-8"/>
          <w:sz w:val="22"/>
        </w:rPr>
        <w:t> </w:t>
      </w:r>
      <w:r>
        <w:rPr>
          <w:sz w:val="22"/>
        </w:rPr>
        <w:t>categories of</w:t>
      </w:r>
      <w:r>
        <w:rPr>
          <w:spacing w:val="-10"/>
          <w:sz w:val="22"/>
        </w:rPr>
        <w:t> </w:t>
      </w:r>
      <w:r>
        <w:rPr>
          <w:sz w:val="22"/>
        </w:rPr>
        <w:t>controllers</w:t>
      </w:r>
      <w:r>
        <w:rPr>
          <w:spacing w:val="-11"/>
          <w:sz w:val="22"/>
        </w:rPr>
        <w:t> </w:t>
      </w:r>
      <w:r>
        <w:rPr>
          <w:sz w:val="22"/>
        </w:rPr>
        <w:t>and</w:t>
      </w:r>
      <w:r>
        <w:rPr>
          <w:spacing w:val="-10"/>
          <w:sz w:val="22"/>
        </w:rPr>
        <w:t> </w:t>
      </w:r>
      <w:r>
        <w:rPr>
          <w:sz w:val="22"/>
        </w:rPr>
        <w:t>processors.</w:t>
      </w:r>
      <w:r>
        <w:rPr>
          <w:spacing w:val="-10"/>
          <w:sz w:val="22"/>
        </w:rPr>
        <w:t> </w:t>
      </w:r>
      <w:r>
        <w:rPr>
          <w:sz w:val="22"/>
        </w:rPr>
        <w:t>They</w:t>
      </w:r>
      <w:r>
        <w:rPr>
          <w:spacing w:val="-8"/>
          <w:sz w:val="22"/>
        </w:rPr>
        <w:t> </w:t>
      </w:r>
      <w:r>
        <w:rPr>
          <w:sz w:val="22"/>
        </w:rPr>
        <w:t>can</w:t>
      </w:r>
      <w:r>
        <w:rPr>
          <w:spacing w:val="-10"/>
          <w:sz w:val="22"/>
        </w:rPr>
        <w:t> </w:t>
      </w:r>
      <w:r>
        <w:rPr>
          <w:sz w:val="22"/>
        </w:rPr>
        <w:t>be</w:t>
      </w:r>
      <w:r>
        <w:rPr>
          <w:spacing w:val="-11"/>
          <w:sz w:val="22"/>
        </w:rPr>
        <w:t> </w:t>
      </w:r>
      <w:r>
        <w:rPr>
          <w:sz w:val="22"/>
        </w:rPr>
        <w:t>a</w:t>
      </w:r>
      <w:r>
        <w:rPr>
          <w:spacing w:val="-9"/>
          <w:sz w:val="22"/>
        </w:rPr>
        <w:t> </w:t>
      </w:r>
      <w:r>
        <w:rPr>
          <w:sz w:val="22"/>
        </w:rPr>
        <w:t>useful</w:t>
      </w:r>
      <w:r>
        <w:rPr>
          <w:spacing w:val="-9"/>
          <w:sz w:val="22"/>
        </w:rPr>
        <w:t> </w:t>
      </w:r>
      <w:r>
        <w:rPr>
          <w:sz w:val="22"/>
        </w:rPr>
        <w:t>and</w:t>
      </w:r>
      <w:r>
        <w:rPr>
          <w:spacing w:val="-12"/>
          <w:sz w:val="22"/>
        </w:rPr>
        <w:t> </w:t>
      </w:r>
      <w:r>
        <w:rPr>
          <w:sz w:val="22"/>
        </w:rPr>
        <w:t>effective</w:t>
      </w:r>
      <w:r>
        <w:rPr>
          <w:spacing w:val="-11"/>
          <w:sz w:val="22"/>
        </w:rPr>
        <w:t> </w:t>
      </w:r>
      <w:r>
        <w:rPr>
          <w:sz w:val="22"/>
        </w:rPr>
        <w:t>accountability</w:t>
      </w:r>
      <w:r>
        <w:rPr>
          <w:spacing w:val="-11"/>
          <w:sz w:val="22"/>
        </w:rPr>
        <w:t> </w:t>
      </w:r>
      <w:r>
        <w:rPr>
          <w:sz w:val="22"/>
        </w:rPr>
        <w:t>tool,</w:t>
      </w:r>
      <w:r>
        <w:rPr>
          <w:spacing w:val="-10"/>
          <w:sz w:val="22"/>
        </w:rPr>
        <w:t> </w:t>
      </w:r>
      <w:r>
        <w:rPr>
          <w:sz w:val="22"/>
        </w:rPr>
        <w:t>providing</w:t>
      </w:r>
      <w:r>
        <w:rPr>
          <w:spacing w:val="-12"/>
          <w:sz w:val="22"/>
        </w:rPr>
        <w:t> </w:t>
      </w:r>
      <w:r>
        <w:rPr>
          <w:sz w:val="22"/>
        </w:rPr>
        <w:t>a</w:t>
      </w:r>
      <w:r>
        <w:rPr>
          <w:spacing w:val="-9"/>
          <w:sz w:val="22"/>
        </w:rPr>
        <w:t> </w:t>
      </w:r>
      <w:r>
        <w:rPr>
          <w:sz w:val="22"/>
        </w:rPr>
        <w:t>detailed description of what is the most appropriate, legal and ethical set of behaviours of a sector. From a data protection viewpoint, codes can therefore operate as a rulebook for controllers and processors who design</w:t>
      </w:r>
      <w:r>
        <w:rPr>
          <w:spacing w:val="-8"/>
          <w:sz w:val="22"/>
        </w:rPr>
        <w:t> </w:t>
      </w:r>
      <w:r>
        <w:rPr>
          <w:sz w:val="22"/>
        </w:rPr>
        <w:t>and</w:t>
      </w:r>
      <w:r>
        <w:rPr>
          <w:spacing w:val="-7"/>
          <w:sz w:val="22"/>
        </w:rPr>
        <w:t> </w:t>
      </w:r>
      <w:r>
        <w:rPr>
          <w:sz w:val="22"/>
        </w:rPr>
        <w:t>implement</w:t>
      </w:r>
      <w:r>
        <w:rPr>
          <w:spacing w:val="-9"/>
          <w:sz w:val="22"/>
        </w:rPr>
        <w:t> </w:t>
      </w:r>
      <w:r>
        <w:rPr>
          <w:sz w:val="22"/>
        </w:rPr>
        <w:t>GDPR</w:t>
      </w:r>
      <w:r>
        <w:rPr>
          <w:spacing w:val="-8"/>
          <w:sz w:val="22"/>
        </w:rPr>
        <w:t> </w:t>
      </w:r>
      <w:r>
        <w:rPr>
          <w:sz w:val="22"/>
        </w:rPr>
        <w:t>compliant</w:t>
      </w:r>
      <w:r>
        <w:rPr>
          <w:spacing w:val="-8"/>
          <w:sz w:val="22"/>
        </w:rPr>
        <w:t> </w:t>
      </w:r>
      <w:r>
        <w:rPr>
          <w:sz w:val="22"/>
        </w:rPr>
        <w:t>data</w:t>
      </w:r>
      <w:r>
        <w:rPr>
          <w:spacing w:val="-9"/>
          <w:sz w:val="22"/>
        </w:rPr>
        <w:t> </w:t>
      </w:r>
      <w:r>
        <w:rPr>
          <w:sz w:val="22"/>
        </w:rPr>
        <w:t>processing</w:t>
      </w:r>
      <w:r>
        <w:rPr>
          <w:spacing w:val="-8"/>
          <w:sz w:val="22"/>
        </w:rPr>
        <w:t> </w:t>
      </w:r>
      <w:r>
        <w:rPr>
          <w:sz w:val="22"/>
        </w:rPr>
        <w:t>activities</w:t>
      </w:r>
      <w:r>
        <w:rPr>
          <w:spacing w:val="-9"/>
          <w:sz w:val="22"/>
        </w:rPr>
        <w:t> </w:t>
      </w:r>
      <w:r>
        <w:rPr>
          <w:sz w:val="22"/>
        </w:rPr>
        <w:t>which</w:t>
      </w:r>
      <w:r>
        <w:rPr>
          <w:spacing w:val="-7"/>
          <w:sz w:val="22"/>
        </w:rPr>
        <w:t> </w:t>
      </w:r>
      <w:r>
        <w:rPr>
          <w:sz w:val="22"/>
        </w:rPr>
        <w:t>give</w:t>
      </w:r>
      <w:r>
        <w:rPr>
          <w:spacing w:val="-8"/>
          <w:sz w:val="22"/>
        </w:rPr>
        <w:t> </w:t>
      </w:r>
      <w:r>
        <w:rPr>
          <w:sz w:val="22"/>
        </w:rPr>
        <w:t>operational</w:t>
      </w:r>
      <w:r>
        <w:rPr>
          <w:spacing w:val="-10"/>
          <w:sz w:val="22"/>
        </w:rPr>
        <w:t> </w:t>
      </w:r>
      <w:r>
        <w:rPr>
          <w:sz w:val="22"/>
        </w:rPr>
        <w:t>meaning</w:t>
      </w:r>
      <w:r>
        <w:rPr>
          <w:spacing w:val="-7"/>
          <w:sz w:val="22"/>
        </w:rPr>
        <w:t> </w:t>
      </w:r>
      <w:r>
        <w:rPr>
          <w:sz w:val="22"/>
        </w:rPr>
        <w:t>to</w:t>
      </w:r>
      <w:r>
        <w:rPr>
          <w:spacing w:val="-5"/>
          <w:sz w:val="22"/>
        </w:rPr>
        <w:t> </w:t>
      </w:r>
      <w:r>
        <w:rPr>
          <w:sz w:val="22"/>
        </w:rPr>
        <w:t>the principles of data protection set out in European and National</w:t>
      </w:r>
      <w:r>
        <w:rPr>
          <w:spacing w:val="-14"/>
          <w:sz w:val="22"/>
        </w:rPr>
        <w:t> </w:t>
      </w:r>
      <w:r>
        <w:rPr>
          <w:sz w:val="22"/>
        </w:rPr>
        <w:t>law.</w:t>
      </w:r>
    </w:p>
    <w:p>
      <w:pPr>
        <w:pStyle w:val="BodyText"/>
        <w:spacing w:before="4"/>
        <w:rPr>
          <w:sz w:val="25"/>
        </w:rPr>
      </w:pPr>
    </w:p>
    <w:p>
      <w:pPr>
        <w:pStyle w:val="ListParagraph"/>
        <w:numPr>
          <w:ilvl w:val="0"/>
          <w:numId w:val="3"/>
        </w:numPr>
        <w:tabs>
          <w:tab w:val="left" w:leader="none" w:pos="537"/>
        </w:tabs>
        <w:spacing w:before="1" w:after="0" w:line="276" w:lineRule="auto"/>
        <w:ind w:left="536" w:right="673" w:hanging="360"/>
        <w:jc w:val="both"/>
        <w:rPr>
          <w:sz w:val="22"/>
        </w:rPr>
      </w:pPr>
      <w:r>
        <w:rPr>
          <w:sz w:val="22"/>
        </w:rPr>
        <w:t>Trade</w:t>
      </w:r>
      <w:r>
        <w:rPr>
          <w:spacing w:val="-6"/>
          <w:sz w:val="22"/>
        </w:rPr>
        <w:t> </w:t>
      </w:r>
      <w:r>
        <w:rPr>
          <w:sz w:val="22"/>
        </w:rPr>
        <w:t>associations</w:t>
      </w:r>
      <w:r>
        <w:rPr>
          <w:spacing w:val="-8"/>
          <w:sz w:val="22"/>
        </w:rPr>
        <w:t> </w:t>
      </w:r>
      <w:r>
        <w:rPr>
          <w:sz w:val="22"/>
        </w:rPr>
        <w:t>or</w:t>
      </w:r>
      <w:r>
        <w:rPr>
          <w:spacing w:val="-8"/>
          <w:sz w:val="22"/>
        </w:rPr>
        <w:t> </w:t>
      </w:r>
      <w:r>
        <w:rPr>
          <w:sz w:val="22"/>
        </w:rPr>
        <w:t>bodies</w:t>
      </w:r>
      <w:r>
        <w:rPr>
          <w:spacing w:val="-7"/>
          <w:sz w:val="22"/>
        </w:rPr>
        <w:t> </w:t>
      </w:r>
      <w:r>
        <w:rPr>
          <w:sz w:val="22"/>
        </w:rPr>
        <w:t>representing</w:t>
      </w:r>
      <w:r>
        <w:rPr>
          <w:spacing w:val="-6"/>
          <w:sz w:val="22"/>
        </w:rPr>
        <w:t> </w:t>
      </w:r>
      <w:r>
        <w:rPr>
          <w:sz w:val="22"/>
        </w:rPr>
        <w:t>a</w:t>
      </w:r>
      <w:r>
        <w:rPr>
          <w:spacing w:val="-6"/>
          <w:sz w:val="22"/>
        </w:rPr>
        <w:t> </w:t>
      </w:r>
      <w:r>
        <w:rPr>
          <w:sz w:val="22"/>
        </w:rPr>
        <w:t>sector</w:t>
      </w:r>
      <w:r>
        <w:rPr>
          <w:spacing w:val="-8"/>
          <w:sz w:val="22"/>
        </w:rPr>
        <w:t> </w:t>
      </w:r>
      <w:r>
        <w:rPr>
          <w:sz w:val="22"/>
        </w:rPr>
        <w:t>can</w:t>
      </w:r>
      <w:r>
        <w:rPr>
          <w:spacing w:val="-10"/>
          <w:sz w:val="22"/>
        </w:rPr>
        <w:t> </w:t>
      </w:r>
      <w:r>
        <w:rPr>
          <w:sz w:val="22"/>
        </w:rPr>
        <w:t>create</w:t>
      </w:r>
      <w:r>
        <w:rPr>
          <w:spacing w:val="-7"/>
          <w:sz w:val="22"/>
        </w:rPr>
        <w:t> </w:t>
      </w:r>
      <w:r>
        <w:rPr>
          <w:sz w:val="22"/>
        </w:rPr>
        <w:t>codes</w:t>
      </w:r>
      <w:r>
        <w:rPr>
          <w:spacing w:val="-8"/>
          <w:sz w:val="22"/>
        </w:rPr>
        <w:t> </w:t>
      </w:r>
      <w:r>
        <w:rPr>
          <w:sz w:val="22"/>
        </w:rPr>
        <w:t>to</w:t>
      </w:r>
      <w:r>
        <w:rPr>
          <w:spacing w:val="-7"/>
          <w:sz w:val="22"/>
        </w:rPr>
        <w:t> </w:t>
      </w:r>
      <w:r>
        <w:rPr>
          <w:sz w:val="22"/>
        </w:rPr>
        <w:t>help</w:t>
      </w:r>
      <w:r>
        <w:rPr>
          <w:spacing w:val="-7"/>
          <w:sz w:val="22"/>
        </w:rPr>
        <w:t> </w:t>
      </w:r>
      <w:r>
        <w:rPr>
          <w:sz w:val="22"/>
        </w:rPr>
        <w:t>their</w:t>
      </w:r>
      <w:r>
        <w:rPr>
          <w:spacing w:val="-6"/>
          <w:sz w:val="22"/>
        </w:rPr>
        <w:t> </w:t>
      </w:r>
      <w:r>
        <w:rPr>
          <w:sz w:val="22"/>
        </w:rPr>
        <w:t>sector</w:t>
      </w:r>
      <w:r>
        <w:rPr>
          <w:spacing w:val="-6"/>
          <w:sz w:val="22"/>
        </w:rPr>
        <w:t> </w:t>
      </w:r>
      <w:r>
        <w:rPr>
          <w:sz w:val="22"/>
        </w:rPr>
        <w:t>comply</w:t>
      </w:r>
      <w:r>
        <w:rPr>
          <w:spacing w:val="-8"/>
          <w:sz w:val="22"/>
        </w:rPr>
        <w:t> </w:t>
      </w:r>
      <w:r>
        <w:rPr>
          <w:sz w:val="22"/>
        </w:rPr>
        <w:t>with</w:t>
      </w:r>
      <w:r>
        <w:rPr>
          <w:spacing w:val="-6"/>
          <w:sz w:val="22"/>
        </w:rPr>
        <w:t> </w:t>
      </w:r>
      <w:r>
        <w:rPr>
          <w:sz w:val="22"/>
        </w:rPr>
        <w:t>the GDPR</w:t>
      </w:r>
      <w:r>
        <w:rPr>
          <w:spacing w:val="-7"/>
          <w:sz w:val="22"/>
        </w:rPr>
        <w:t> </w:t>
      </w:r>
      <w:r>
        <w:rPr>
          <w:sz w:val="22"/>
        </w:rPr>
        <w:t>in</w:t>
      </w:r>
      <w:r>
        <w:rPr>
          <w:spacing w:val="-10"/>
          <w:sz w:val="22"/>
        </w:rPr>
        <w:t> </w:t>
      </w:r>
      <w:r>
        <w:rPr>
          <w:sz w:val="22"/>
        </w:rPr>
        <w:t>an</w:t>
      </w:r>
      <w:r>
        <w:rPr>
          <w:spacing w:val="-7"/>
          <w:sz w:val="22"/>
        </w:rPr>
        <w:t> </w:t>
      </w:r>
      <w:r>
        <w:rPr>
          <w:sz w:val="22"/>
        </w:rPr>
        <w:t>efficient</w:t>
      </w:r>
      <w:r>
        <w:rPr>
          <w:spacing w:val="-8"/>
          <w:sz w:val="22"/>
        </w:rPr>
        <w:t> </w:t>
      </w:r>
      <w:r>
        <w:rPr>
          <w:sz w:val="22"/>
        </w:rPr>
        <w:t>and</w:t>
      </w:r>
      <w:r>
        <w:rPr>
          <w:spacing w:val="-7"/>
          <w:sz w:val="22"/>
        </w:rPr>
        <w:t> </w:t>
      </w:r>
      <w:r>
        <w:rPr>
          <w:sz w:val="22"/>
        </w:rPr>
        <w:t>potentially</w:t>
      </w:r>
      <w:r>
        <w:rPr>
          <w:spacing w:val="-8"/>
          <w:sz w:val="22"/>
        </w:rPr>
        <w:t> </w:t>
      </w:r>
      <w:r>
        <w:rPr>
          <w:sz w:val="22"/>
        </w:rPr>
        <w:t>cost</w:t>
      </w:r>
      <w:r>
        <w:rPr>
          <w:spacing w:val="-8"/>
          <w:sz w:val="22"/>
        </w:rPr>
        <w:t> </w:t>
      </w:r>
      <w:r>
        <w:rPr>
          <w:sz w:val="22"/>
        </w:rPr>
        <w:t>effective</w:t>
      </w:r>
      <w:r>
        <w:rPr>
          <w:spacing w:val="-8"/>
          <w:sz w:val="22"/>
        </w:rPr>
        <w:t> </w:t>
      </w:r>
      <w:r>
        <w:rPr>
          <w:sz w:val="22"/>
        </w:rPr>
        <w:t>way.</w:t>
      </w:r>
      <w:r>
        <w:rPr>
          <w:spacing w:val="-9"/>
          <w:sz w:val="22"/>
        </w:rPr>
        <w:t> </w:t>
      </w:r>
      <w:r>
        <w:rPr>
          <w:sz w:val="22"/>
        </w:rPr>
        <w:t>As</w:t>
      </w:r>
      <w:r>
        <w:rPr>
          <w:spacing w:val="-7"/>
          <w:sz w:val="22"/>
        </w:rPr>
        <w:t> </w:t>
      </w:r>
      <w:r>
        <w:rPr>
          <w:sz w:val="22"/>
        </w:rPr>
        <w:t>provided</w:t>
      </w:r>
      <w:r>
        <w:rPr>
          <w:spacing w:val="-7"/>
          <w:sz w:val="22"/>
        </w:rPr>
        <w:t> </w:t>
      </w:r>
      <w:r>
        <w:rPr>
          <w:sz w:val="22"/>
        </w:rPr>
        <w:t>by</w:t>
      </w:r>
      <w:r>
        <w:rPr>
          <w:spacing w:val="-8"/>
          <w:sz w:val="22"/>
        </w:rPr>
        <w:t> </w:t>
      </w:r>
      <w:r>
        <w:rPr>
          <w:sz w:val="22"/>
        </w:rPr>
        <w:t>the</w:t>
      </w:r>
      <w:r>
        <w:rPr>
          <w:spacing w:val="-8"/>
          <w:sz w:val="22"/>
        </w:rPr>
        <w:t> </w:t>
      </w:r>
      <w:r>
        <w:rPr>
          <w:sz w:val="22"/>
        </w:rPr>
        <w:t>non-exhaustive</w:t>
      </w:r>
      <w:r>
        <w:rPr>
          <w:spacing w:val="-8"/>
          <w:sz w:val="22"/>
        </w:rPr>
        <w:t> </w:t>
      </w:r>
      <w:r>
        <w:rPr>
          <w:sz w:val="22"/>
        </w:rPr>
        <w:t>list</w:t>
      </w:r>
      <w:r>
        <w:rPr>
          <w:spacing w:val="-8"/>
          <w:sz w:val="22"/>
        </w:rPr>
        <w:t> </w:t>
      </w:r>
      <w:r>
        <w:rPr>
          <w:sz w:val="22"/>
        </w:rPr>
        <w:t>contained in Article 40(2) of the GDPR, codes of conduct may notably cover topics such</w:t>
      </w:r>
      <w:r>
        <w:rPr>
          <w:spacing w:val="-18"/>
          <w:sz w:val="22"/>
        </w:rPr>
        <w:t> </w:t>
      </w:r>
      <w:r>
        <w:rPr>
          <w:sz w:val="22"/>
        </w:rPr>
        <w:t>as:</w:t>
      </w:r>
    </w:p>
    <w:p>
      <w:pPr>
        <w:pStyle w:val="BodyText"/>
        <w:spacing w:before="2"/>
        <w:rPr>
          <w:sz w:val="25"/>
        </w:rPr>
      </w:pPr>
    </w:p>
    <w:p>
      <w:pPr>
        <w:pStyle w:val="ListParagraph"/>
        <w:numPr>
          <w:ilvl w:val="1"/>
          <w:numId w:val="3"/>
        </w:numPr>
        <w:tabs>
          <w:tab w:val="left" w:leader="none" w:pos="1038"/>
          <w:tab w:val="left" w:leader="none" w:pos="1039"/>
        </w:tabs>
        <w:spacing w:before="0" w:after="0" w:line="240" w:lineRule="auto"/>
        <w:ind w:left="1038" w:right="0" w:hanging="360"/>
        <w:jc w:val="left"/>
        <w:rPr>
          <w:sz w:val="22"/>
        </w:rPr>
      </w:pPr>
      <w:r>
        <w:rPr>
          <w:sz w:val="22"/>
        </w:rPr>
        <w:t>fair and transparent</w:t>
      </w:r>
      <w:r>
        <w:rPr>
          <w:spacing w:val="-4"/>
          <w:sz w:val="22"/>
        </w:rPr>
        <w:t> </w:t>
      </w:r>
      <w:r>
        <w:rPr>
          <w:sz w:val="22"/>
        </w:rPr>
        <w:t>processing;</w:t>
      </w:r>
    </w:p>
    <w:p>
      <w:pPr>
        <w:pStyle w:val="ListParagraph"/>
        <w:numPr>
          <w:ilvl w:val="1"/>
          <w:numId w:val="3"/>
        </w:numPr>
        <w:tabs>
          <w:tab w:val="left" w:leader="none" w:pos="1038"/>
          <w:tab w:val="left" w:leader="none" w:pos="1039"/>
        </w:tabs>
        <w:spacing w:before="41" w:after="0" w:line="240" w:lineRule="auto"/>
        <w:ind w:left="1038" w:right="0" w:hanging="360"/>
        <w:jc w:val="left"/>
        <w:rPr>
          <w:sz w:val="22"/>
        </w:rPr>
      </w:pPr>
      <w:r>
        <w:rPr>
          <w:sz w:val="22"/>
        </w:rPr>
        <w:t>legitimate interests pursued by controllers in specific</w:t>
      </w:r>
      <w:r>
        <w:rPr>
          <w:spacing w:val="-6"/>
          <w:sz w:val="22"/>
        </w:rPr>
        <w:t> </w:t>
      </w:r>
      <w:r>
        <w:rPr>
          <w:sz w:val="22"/>
        </w:rPr>
        <w:t>contexts;</w:t>
      </w:r>
    </w:p>
    <w:p>
      <w:pPr>
        <w:pStyle w:val="ListParagraph"/>
        <w:numPr>
          <w:ilvl w:val="1"/>
          <w:numId w:val="3"/>
        </w:numPr>
        <w:tabs>
          <w:tab w:val="left" w:leader="none" w:pos="1038"/>
          <w:tab w:val="left" w:leader="none" w:pos="1039"/>
        </w:tabs>
        <w:spacing w:before="39" w:after="0" w:line="240" w:lineRule="auto"/>
        <w:ind w:left="1038" w:right="0" w:hanging="360"/>
        <w:jc w:val="left"/>
        <w:rPr>
          <w:sz w:val="22"/>
        </w:rPr>
      </w:pPr>
      <w:r>
        <w:rPr>
          <w:sz w:val="22"/>
        </w:rPr>
        <w:t>the collection of personal data; the pseudonymisation of personal</w:t>
      </w:r>
      <w:r>
        <w:rPr>
          <w:spacing w:val="-8"/>
          <w:sz w:val="22"/>
        </w:rPr>
        <w:t> </w:t>
      </w:r>
      <w:r>
        <w:rPr>
          <w:sz w:val="22"/>
        </w:rPr>
        <w:t>data;</w:t>
      </w:r>
    </w:p>
    <w:p>
      <w:pPr>
        <w:pStyle w:val="ListParagraph"/>
        <w:numPr>
          <w:ilvl w:val="1"/>
          <w:numId w:val="3"/>
        </w:numPr>
        <w:tabs>
          <w:tab w:val="left" w:leader="none" w:pos="1038"/>
          <w:tab w:val="left" w:leader="none" w:pos="1039"/>
        </w:tabs>
        <w:spacing w:before="41" w:after="0" w:line="240" w:lineRule="auto"/>
        <w:ind w:left="1038" w:right="0" w:hanging="360"/>
        <w:jc w:val="left"/>
        <w:rPr>
          <w:sz w:val="22"/>
        </w:rPr>
      </w:pPr>
      <w:r>
        <w:rPr>
          <w:sz w:val="22"/>
        </w:rPr>
        <w:t>the information provided to individuals and the exercise of individuals’</w:t>
      </w:r>
      <w:r>
        <w:rPr>
          <w:spacing w:val="-11"/>
          <w:sz w:val="22"/>
        </w:rPr>
        <w:t> </w:t>
      </w:r>
      <w:r>
        <w:rPr>
          <w:sz w:val="22"/>
        </w:rPr>
        <w:t>rights;</w:t>
      </w:r>
    </w:p>
    <w:p>
      <w:pPr>
        <w:pStyle w:val="ListParagraph"/>
        <w:numPr>
          <w:ilvl w:val="1"/>
          <w:numId w:val="3"/>
        </w:numPr>
        <w:tabs>
          <w:tab w:val="left" w:leader="none" w:pos="1038"/>
          <w:tab w:val="left" w:leader="none" w:pos="1039"/>
        </w:tabs>
        <w:spacing w:before="42" w:after="0" w:line="273" w:lineRule="auto"/>
        <w:ind w:left="1038" w:right="858" w:hanging="360"/>
        <w:jc w:val="left"/>
        <w:rPr>
          <w:sz w:val="22"/>
        </w:rPr>
      </w:pPr>
      <w:r>
        <w:rPr>
          <w:sz w:val="22"/>
        </w:rPr>
        <w:t>the information provided to and the protection of children (including mechanisms for obtaining parental</w:t>
      </w:r>
      <w:r>
        <w:rPr>
          <w:spacing w:val="-1"/>
          <w:sz w:val="22"/>
        </w:rPr>
        <w:t> </w:t>
      </w:r>
      <w:r>
        <w:rPr>
          <w:sz w:val="22"/>
        </w:rPr>
        <w:t>consent);</w:t>
      </w:r>
    </w:p>
    <w:p>
      <w:pPr>
        <w:pStyle w:val="ListParagraph"/>
        <w:numPr>
          <w:ilvl w:val="1"/>
          <w:numId w:val="3"/>
        </w:numPr>
        <w:tabs>
          <w:tab w:val="left" w:leader="none" w:pos="1038"/>
          <w:tab w:val="left" w:leader="none" w:pos="1039"/>
        </w:tabs>
        <w:spacing w:before="4" w:after="0" w:line="273" w:lineRule="auto"/>
        <w:ind w:left="1038" w:right="985" w:hanging="360"/>
        <w:jc w:val="left"/>
        <w:rPr>
          <w:sz w:val="22"/>
        </w:rPr>
      </w:pPr>
      <w:r>
        <w:rPr>
          <w:sz w:val="22"/>
        </w:rPr>
        <w:t>technical and organisational measures, including data protection by design and by default and security</w:t>
      </w:r>
      <w:r>
        <w:rPr>
          <w:spacing w:val="-3"/>
          <w:sz w:val="22"/>
        </w:rPr>
        <w:t> </w:t>
      </w:r>
      <w:r>
        <w:rPr>
          <w:sz w:val="22"/>
        </w:rPr>
        <w:t>measures;</w:t>
      </w:r>
    </w:p>
    <w:p>
      <w:pPr>
        <w:pStyle w:val="ListParagraph"/>
        <w:numPr>
          <w:ilvl w:val="1"/>
          <w:numId w:val="3"/>
        </w:numPr>
        <w:tabs>
          <w:tab w:val="left" w:leader="none" w:pos="1038"/>
          <w:tab w:val="left" w:leader="none" w:pos="1039"/>
        </w:tabs>
        <w:spacing w:before="5" w:after="0" w:line="240" w:lineRule="auto"/>
        <w:ind w:left="1038" w:right="0" w:hanging="360"/>
        <w:jc w:val="left"/>
        <w:rPr>
          <w:sz w:val="22"/>
        </w:rPr>
      </w:pPr>
      <w:r>
        <w:rPr>
          <w:sz w:val="22"/>
        </w:rPr>
        <w:t>breach</w:t>
      </w:r>
      <w:r>
        <w:rPr>
          <w:spacing w:val="-2"/>
          <w:sz w:val="22"/>
        </w:rPr>
        <w:t> </w:t>
      </w:r>
      <w:r>
        <w:rPr>
          <w:sz w:val="22"/>
        </w:rPr>
        <w:t>notification;</w:t>
      </w:r>
    </w:p>
    <w:p>
      <w:pPr>
        <w:pStyle w:val="ListParagraph"/>
        <w:numPr>
          <w:ilvl w:val="1"/>
          <w:numId w:val="3"/>
        </w:numPr>
        <w:tabs>
          <w:tab w:val="left" w:leader="none" w:pos="1038"/>
          <w:tab w:val="left" w:leader="none" w:pos="1039"/>
        </w:tabs>
        <w:spacing w:before="41" w:after="0" w:line="240" w:lineRule="auto"/>
        <w:ind w:left="1038" w:right="0" w:hanging="360"/>
        <w:jc w:val="left"/>
        <w:rPr>
          <w:sz w:val="22"/>
        </w:rPr>
      </w:pPr>
      <w:r>
        <w:rPr>
          <w:sz w:val="22"/>
        </w:rPr>
        <w:t>data transfers outside the EU;</w:t>
      </w:r>
      <w:r>
        <w:rPr>
          <w:spacing w:val="-8"/>
          <w:sz w:val="22"/>
        </w:rPr>
        <w:t> </w:t>
      </w:r>
      <w:r>
        <w:rPr>
          <w:sz w:val="22"/>
        </w:rPr>
        <w:t>or</w:t>
      </w:r>
    </w:p>
    <w:p>
      <w:pPr>
        <w:pStyle w:val="ListParagraph"/>
        <w:numPr>
          <w:ilvl w:val="1"/>
          <w:numId w:val="3"/>
        </w:numPr>
        <w:tabs>
          <w:tab w:val="left" w:leader="none" w:pos="1038"/>
          <w:tab w:val="left" w:leader="none" w:pos="1039"/>
        </w:tabs>
        <w:spacing w:before="39" w:after="0" w:line="240" w:lineRule="auto"/>
        <w:ind w:left="1038" w:right="0" w:hanging="360"/>
        <w:jc w:val="left"/>
        <w:rPr>
          <w:sz w:val="22"/>
        </w:rPr>
      </w:pPr>
      <w:r>
        <w:rPr>
          <w:sz w:val="22"/>
        </w:rPr>
        <w:t>dispute resolution</w:t>
      </w:r>
      <w:r>
        <w:rPr>
          <w:spacing w:val="-2"/>
          <w:sz w:val="22"/>
        </w:rPr>
        <w:t> </w:t>
      </w:r>
      <w:r>
        <w:rPr>
          <w:sz w:val="22"/>
        </w:rPr>
        <w:t>procedures.</w:t>
      </w:r>
    </w:p>
    <w:p>
      <w:pPr>
        <w:pStyle w:val="BodyText"/>
        <w:spacing w:before="7"/>
        <w:rPr>
          <w:sz w:val="28"/>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The GDPR in repealing the Data Protection Directive (95/46/EC) provides more specific and detailed provisions around codes, the requirements which need to be met and the procedures involved in attaining approval, as well as their registration, publication and promotion once approved. Those provisions,</w:t>
      </w:r>
      <w:r>
        <w:rPr>
          <w:spacing w:val="-4"/>
          <w:sz w:val="22"/>
        </w:rPr>
        <w:t> </w:t>
      </w:r>
      <w:r>
        <w:rPr>
          <w:sz w:val="22"/>
        </w:rPr>
        <w:t>in</w:t>
      </w:r>
      <w:r>
        <w:rPr>
          <w:spacing w:val="-4"/>
          <w:sz w:val="22"/>
        </w:rPr>
        <w:t> </w:t>
      </w:r>
      <w:r>
        <w:rPr>
          <w:sz w:val="22"/>
        </w:rPr>
        <w:t>conjunction</w:t>
      </w:r>
      <w:r>
        <w:rPr>
          <w:spacing w:val="-7"/>
          <w:sz w:val="22"/>
        </w:rPr>
        <w:t> </w:t>
      </w:r>
      <w:r>
        <w:rPr>
          <w:sz w:val="22"/>
        </w:rPr>
        <w:t>with</w:t>
      </w:r>
      <w:r>
        <w:rPr>
          <w:spacing w:val="-4"/>
          <w:sz w:val="22"/>
        </w:rPr>
        <w:t> </w:t>
      </w:r>
      <w:r>
        <w:rPr>
          <w:sz w:val="22"/>
        </w:rPr>
        <w:t>these</w:t>
      </w:r>
      <w:r>
        <w:rPr>
          <w:spacing w:val="-3"/>
          <w:sz w:val="22"/>
        </w:rPr>
        <w:t> </w:t>
      </w:r>
      <w:r>
        <w:rPr>
          <w:sz w:val="22"/>
        </w:rPr>
        <w:t>guidelines,</w:t>
      </w:r>
      <w:r>
        <w:rPr>
          <w:spacing w:val="-7"/>
          <w:sz w:val="22"/>
        </w:rPr>
        <w:t> </w:t>
      </w:r>
      <w:r>
        <w:rPr>
          <w:sz w:val="22"/>
        </w:rPr>
        <w:t>will</w:t>
      </w:r>
      <w:r>
        <w:rPr>
          <w:spacing w:val="-6"/>
          <w:sz w:val="22"/>
        </w:rPr>
        <w:t> </w:t>
      </w:r>
      <w:r>
        <w:rPr>
          <w:sz w:val="22"/>
        </w:rPr>
        <w:t>help</w:t>
      </w:r>
      <w:r>
        <w:rPr>
          <w:spacing w:val="-4"/>
          <w:sz w:val="22"/>
        </w:rPr>
        <w:t> </w:t>
      </w:r>
      <w:r>
        <w:rPr>
          <w:sz w:val="22"/>
        </w:rPr>
        <w:t>encourage</w:t>
      </w:r>
      <w:r>
        <w:rPr>
          <w:spacing w:val="-6"/>
          <w:sz w:val="22"/>
        </w:rPr>
        <w:t> </w:t>
      </w:r>
      <w:r>
        <w:rPr>
          <w:sz w:val="22"/>
        </w:rPr>
        <w:t>code</w:t>
      </w:r>
      <w:r>
        <w:rPr>
          <w:spacing w:val="-5"/>
          <w:sz w:val="22"/>
        </w:rPr>
        <w:t> </w:t>
      </w:r>
      <w:r>
        <w:rPr>
          <w:sz w:val="22"/>
        </w:rPr>
        <w:t>owners</w:t>
      </w:r>
      <w:r>
        <w:rPr>
          <w:spacing w:val="-3"/>
          <w:sz w:val="22"/>
        </w:rPr>
        <w:t> </w:t>
      </w:r>
      <w:r>
        <w:rPr>
          <w:sz w:val="22"/>
        </w:rPr>
        <w:t>to</w:t>
      </w:r>
      <w:r>
        <w:rPr>
          <w:spacing w:val="-3"/>
          <w:sz w:val="22"/>
        </w:rPr>
        <w:t> </w:t>
      </w:r>
      <w:r>
        <w:rPr>
          <w:sz w:val="22"/>
        </w:rPr>
        <w:t>have</w:t>
      </w:r>
      <w:r>
        <w:rPr>
          <w:spacing w:val="-5"/>
          <w:sz w:val="22"/>
        </w:rPr>
        <w:t> </w:t>
      </w:r>
      <w:r>
        <w:rPr>
          <w:sz w:val="22"/>
        </w:rPr>
        <w:t>a</w:t>
      </w:r>
      <w:r>
        <w:rPr>
          <w:spacing w:val="-3"/>
          <w:sz w:val="22"/>
        </w:rPr>
        <w:t> </w:t>
      </w:r>
      <w:r>
        <w:rPr>
          <w:sz w:val="22"/>
        </w:rPr>
        <w:t>direct</w:t>
      </w:r>
      <w:r>
        <w:rPr>
          <w:spacing w:val="-6"/>
          <w:sz w:val="22"/>
        </w:rPr>
        <w:t> </w:t>
      </w:r>
      <w:r>
        <w:rPr>
          <w:sz w:val="22"/>
        </w:rPr>
        <w:t>input into the establishment of data protection standards and rules for their specific processing</w:t>
      </w:r>
      <w:r>
        <w:rPr>
          <w:spacing w:val="-27"/>
          <w:sz w:val="22"/>
        </w:rPr>
        <w:t> </w:t>
      </w:r>
      <w:r>
        <w:rPr>
          <w:sz w:val="22"/>
        </w:rPr>
        <w:t>sectors.</w:t>
      </w:r>
    </w:p>
    <w:p>
      <w:pPr>
        <w:pStyle w:val="BodyText"/>
        <w:spacing w:before="3"/>
        <w:rPr>
          <w:sz w:val="25"/>
        </w:rPr>
      </w:pPr>
    </w:p>
    <w:p>
      <w:pPr>
        <w:pStyle w:val="ListParagraph"/>
        <w:numPr>
          <w:ilvl w:val="0"/>
          <w:numId w:val="3"/>
        </w:numPr>
        <w:tabs>
          <w:tab w:val="left" w:leader="none" w:pos="537"/>
        </w:tabs>
        <w:spacing w:before="0" w:after="0" w:line="276" w:lineRule="auto"/>
        <w:ind w:left="536" w:right="672" w:hanging="360"/>
        <w:jc w:val="both"/>
        <w:rPr>
          <w:sz w:val="22"/>
        </w:rPr>
      </w:pPr>
      <w:r>
        <w:rPr>
          <w:sz w:val="22"/>
        </w:rPr>
        <w:t>It is important to note that codes are one of a number of voluntary tools that can be used from a suite of</w:t>
      </w:r>
      <w:r>
        <w:rPr>
          <w:spacing w:val="13"/>
          <w:sz w:val="22"/>
        </w:rPr>
        <w:t> </w:t>
      </w:r>
      <w:r>
        <w:rPr>
          <w:sz w:val="22"/>
        </w:rPr>
        <w:t>data</w:t>
      </w:r>
      <w:r>
        <w:rPr>
          <w:spacing w:val="13"/>
          <w:sz w:val="22"/>
        </w:rPr>
        <w:t> </w:t>
      </w:r>
      <w:r>
        <w:rPr>
          <w:sz w:val="22"/>
        </w:rPr>
        <w:t>protection</w:t>
      </w:r>
      <w:r>
        <w:rPr>
          <w:spacing w:val="13"/>
          <w:sz w:val="22"/>
        </w:rPr>
        <w:t> </w:t>
      </w:r>
      <w:r>
        <w:rPr>
          <w:sz w:val="22"/>
        </w:rPr>
        <w:t>accountability</w:t>
      </w:r>
      <w:r>
        <w:rPr>
          <w:spacing w:val="14"/>
          <w:sz w:val="22"/>
        </w:rPr>
        <w:t> </w:t>
      </w:r>
      <w:r>
        <w:rPr>
          <w:sz w:val="22"/>
        </w:rPr>
        <w:t>tools</w:t>
      </w:r>
      <w:r>
        <w:rPr>
          <w:spacing w:val="13"/>
          <w:sz w:val="22"/>
        </w:rPr>
        <w:t> </w:t>
      </w:r>
      <w:r>
        <w:rPr>
          <w:sz w:val="22"/>
        </w:rPr>
        <w:t>which</w:t>
      </w:r>
      <w:r>
        <w:rPr>
          <w:spacing w:val="13"/>
          <w:sz w:val="22"/>
        </w:rPr>
        <w:t> </w:t>
      </w:r>
      <w:r>
        <w:rPr>
          <w:sz w:val="22"/>
        </w:rPr>
        <w:t>the</w:t>
      </w:r>
      <w:r>
        <w:rPr>
          <w:spacing w:val="11"/>
          <w:sz w:val="22"/>
        </w:rPr>
        <w:t> </w:t>
      </w:r>
      <w:r>
        <w:rPr>
          <w:sz w:val="22"/>
        </w:rPr>
        <w:t>GDPR</w:t>
      </w:r>
      <w:r>
        <w:rPr>
          <w:spacing w:val="14"/>
          <w:sz w:val="22"/>
        </w:rPr>
        <w:t> </w:t>
      </w:r>
      <w:r>
        <w:rPr>
          <w:sz w:val="22"/>
        </w:rPr>
        <w:t>offers,</w:t>
      </w:r>
      <w:r>
        <w:rPr>
          <w:spacing w:val="13"/>
          <w:sz w:val="22"/>
        </w:rPr>
        <w:t> </w:t>
      </w:r>
      <w:r>
        <w:rPr>
          <w:sz w:val="22"/>
        </w:rPr>
        <w:t>such</w:t>
      </w:r>
      <w:r>
        <w:rPr>
          <w:spacing w:val="12"/>
          <w:sz w:val="22"/>
        </w:rPr>
        <w:t> </w:t>
      </w:r>
      <w:r>
        <w:rPr>
          <w:sz w:val="22"/>
        </w:rPr>
        <w:t>as</w:t>
      </w:r>
      <w:r>
        <w:rPr>
          <w:spacing w:val="14"/>
          <w:sz w:val="22"/>
        </w:rPr>
        <w:t> </w:t>
      </w:r>
      <w:r>
        <w:rPr>
          <w:sz w:val="22"/>
        </w:rPr>
        <w:t>Data</w:t>
      </w:r>
      <w:r>
        <w:rPr>
          <w:spacing w:val="13"/>
          <w:sz w:val="22"/>
        </w:rPr>
        <w:t> </w:t>
      </w:r>
      <w:r>
        <w:rPr>
          <w:sz w:val="22"/>
        </w:rPr>
        <w:t>Protection</w:t>
      </w:r>
      <w:r>
        <w:rPr>
          <w:spacing w:val="13"/>
          <w:sz w:val="22"/>
        </w:rPr>
        <w:t> </w:t>
      </w:r>
      <w:r>
        <w:rPr>
          <w:sz w:val="22"/>
        </w:rPr>
        <w:t>Impact</w:t>
      </w:r>
    </w:p>
    <w:p>
      <w:pPr>
        <w:spacing w:after="0" w:line="276" w:lineRule="auto"/>
        <w:jc w:val="both"/>
        <w:rPr>
          <w:sz w:val="22"/>
        </w:rPr>
        <w:sectPr>
          <w:pgSz w:w="11910" w:h="16840"/>
          <w:pgMar w:top="1360" w:right="740" w:bottom="1200" w:left="740" w:header="0" w:footer="1002"/>
        </w:sectPr>
      </w:pPr>
    </w:p>
    <w:p>
      <w:pPr>
        <w:pStyle w:val="BodyText"/>
        <w:spacing w:before="57" w:line="276" w:lineRule="auto"/>
        <w:ind w:left="536" w:right="652"/>
      </w:pPr>
      <w:r>
        <w:rPr/>
        <w:t>Assessments (DPIAs)</w:t>
      </w:r>
      <w:r>
        <w:rPr>
          <w:vertAlign w:val="superscript"/>
        </w:rPr>
        <w:t>14</w:t>
      </w:r>
      <w:r>
        <w:rPr>
          <w:vertAlign w:val="baseline"/>
        </w:rPr>
        <w:t> and Certification.</w:t>
      </w:r>
      <w:r>
        <w:rPr>
          <w:vertAlign w:val="superscript"/>
        </w:rPr>
        <w:t>15</w:t>
      </w:r>
      <w:r>
        <w:rPr>
          <w:vertAlign w:val="baseline"/>
        </w:rPr>
        <w:t> They are a mechanism which can be used to assist organisations in demonstrating their compliance with the GDPR.</w:t>
      </w:r>
      <w:r>
        <w:rPr>
          <w:vertAlign w:val="superscript"/>
        </w:rPr>
        <w:t>16</w:t>
      </w:r>
    </w:p>
    <w:p>
      <w:pPr>
        <w:pStyle w:val="BodyText"/>
        <w:spacing w:before="5"/>
        <w:rPr>
          <w:sz w:val="29"/>
        </w:rPr>
      </w:pPr>
    </w:p>
    <w:p>
      <w:pPr>
        <w:pStyle w:val="Heading1"/>
        <w:numPr>
          <w:ilvl w:val="0"/>
          <w:numId w:val="2"/>
        </w:numPr>
        <w:tabs>
          <w:tab w:val="left" w:leader="none" w:pos="1322"/>
        </w:tabs>
        <w:spacing w:before="1" w:after="0" w:line="240" w:lineRule="auto"/>
        <w:ind w:left="1321" w:right="0" w:hanging="360"/>
        <w:jc w:val="left"/>
        <w:rPr>
          <w:b w:val="0"/>
        </w:rPr>
      </w:pPr>
      <w:bookmarkStart w:name="_TOC_250044" w:id="5"/>
      <w:bookmarkEnd w:id="5"/>
      <w:r>
        <w:rPr>
          <w:b w:val="0"/>
          <w:color w:val="2D74B5"/>
        </w:rPr>
        <w:t>WHAT ARE THE BENEFITS OF CODES?</w:t>
      </w:r>
    </w:p>
    <w:p>
      <w:pPr>
        <w:pStyle w:val="ListParagraph"/>
        <w:numPr>
          <w:ilvl w:val="0"/>
          <w:numId w:val="3"/>
        </w:numPr>
        <w:tabs>
          <w:tab w:val="left" w:leader="none" w:pos="537"/>
        </w:tabs>
        <w:spacing w:before="271" w:after="0" w:line="276" w:lineRule="auto"/>
        <w:ind w:left="536" w:right="673" w:hanging="360"/>
        <w:jc w:val="both"/>
        <w:rPr>
          <w:sz w:val="22"/>
        </w:rPr>
      </w:pPr>
      <w:r>
        <w:rPr>
          <w:sz w:val="22"/>
        </w:rPr>
        <w:t>Codes</w:t>
      </w:r>
      <w:r>
        <w:rPr>
          <w:spacing w:val="-4"/>
          <w:sz w:val="22"/>
        </w:rPr>
        <w:t> </w:t>
      </w:r>
      <w:r>
        <w:rPr>
          <w:sz w:val="22"/>
        </w:rPr>
        <w:t>represent</w:t>
      </w:r>
      <w:r>
        <w:rPr>
          <w:spacing w:val="-3"/>
          <w:sz w:val="22"/>
        </w:rPr>
        <w:t> </w:t>
      </w:r>
      <w:r>
        <w:rPr>
          <w:sz w:val="22"/>
        </w:rPr>
        <w:t>an</w:t>
      </w:r>
      <w:r>
        <w:rPr>
          <w:spacing w:val="-5"/>
          <w:sz w:val="22"/>
        </w:rPr>
        <w:t> </w:t>
      </w:r>
      <w:r>
        <w:rPr>
          <w:sz w:val="22"/>
        </w:rPr>
        <w:t>opportunity to</w:t>
      </w:r>
      <w:r>
        <w:rPr>
          <w:spacing w:val="-3"/>
          <w:sz w:val="22"/>
        </w:rPr>
        <w:t> </w:t>
      </w:r>
      <w:r>
        <w:rPr>
          <w:sz w:val="22"/>
        </w:rPr>
        <w:t>establish</w:t>
      </w:r>
      <w:r>
        <w:rPr>
          <w:spacing w:val="-2"/>
          <w:sz w:val="22"/>
        </w:rPr>
        <w:t> </w:t>
      </w:r>
      <w:r>
        <w:rPr>
          <w:sz w:val="22"/>
        </w:rPr>
        <w:t>a</w:t>
      </w:r>
      <w:r>
        <w:rPr>
          <w:spacing w:val="-3"/>
          <w:sz w:val="22"/>
        </w:rPr>
        <w:t> </w:t>
      </w:r>
      <w:r>
        <w:rPr>
          <w:sz w:val="22"/>
        </w:rPr>
        <w:t>set</w:t>
      </w:r>
      <w:r>
        <w:rPr>
          <w:spacing w:val="-6"/>
          <w:sz w:val="22"/>
        </w:rPr>
        <w:t> </w:t>
      </w:r>
      <w:r>
        <w:rPr>
          <w:sz w:val="22"/>
        </w:rPr>
        <w:t>of</w:t>
      </w:r>
      <w:r>
        <w:rPr>
          <w:spacing w:val="-1"/>
          <w:sz w:val="22"/>
        </w:rPr>
        <w:t> </w:t>
      </w:r>
      <w:r>
        <w:rPr>
          <w:sz w:val="22"/>
        </w:rPr>
        <w:t>rules</w:t>
      </w:r>
      <w:r>
        <w:rPr>
          <w:spacing w:val="-2"/>
          <w:sz w:val="22"/>
        </w:rPr>
        <w:t> </w:t>
      </w:r>
      <w:r>
        <w:rPr>
          <w:sz w:val="22"/>
        </w:rPr>
        <w:t>which</w:t>
      </w:r>
      <w:r>
        <w:rPr>
          <w:spacing w:val="-2"/>
          <w:sz w:val="22"/>
        </w:rPr>
        <w:t> </w:t>
      </w:r>
      <w:r>
        <w:rPr>
          <w:sz w:val="22"/>
        </w:rPr>
        <w:t>contribute</w:t>
      </w:r>
      <w:r>
        <w:rPr>
          <w:spacing w:val="-4"/>
          <w:sz w:val="22"/>
        </w:rPr>
        <w:t> </w:t>
      </w:r>
      <w:r>
        <w:rPr>
          <w:sz w:val="22"/>
        </w:rPr>
        <w:t>to</w:t>
      </w:r>
      <w:r>
        <w:rPr>
          <w:spacing w:val="-2"/>
          <w:sz w:val="22"/>
        </w:rPr>
        <w:t> </w:t>
      </w:r>
      <w:r>
        <w:rPr>
          <w:sz w:val="22"/>
        </w:rPr>
        <w:t>the</w:t>
      </w:r>
      <w:r>
        <w:rPr>
          <w:spacing w:val="-1"/>
          <w:sz w:val="22"/>
        </w:rPr>
        <w:t> </w:t>
      </w:r>
      <w:r>
        <w:rPr>
          <w:sz w:val="22"/>
        </w:rPr>
        <w:t>proper</w:t>
      </w:r>
      <w:r>
        <w:rPr>
          <w:spacing w:val="-2"/>
          <w:sz w:val="22"/>
        </w:rPr>
        <w:t> </w:t>
      </w:r>
      <w:r>
        <w:rPr>
          <w:sz w:val="22"/>
        </w:rPr>
        <w:t>application</w:t>
      </w:r>
      <w:r>
        <w:rPr>
          <w:spacing w:val="-4"/>
          <w:sz w:val="22"/>
        </w:rPr>
        <w:t> </w:t>
      </w:r>
      <w:r>
        <w:rPr>
          <w:sz w:val="22"/>
        </w:rPr>
        <w:t>of the GDPR in a practical, transparent and potentially cost effective manner that takes on board the nuances for a particular sector and/or their processing activities. In this regard codes can be drawn up for controllers and processors taking account of the specific characteristics of processing carried out in certain</w:t>
      </w:r>
      <w:r>
        <w:rPr>
          <w:spacing w:val="-10"/>
          <w:sz w:val="22"/>
        </w:rPr>
        <w:t> </w:t>
      </w:r>
      <w:r>
        <w:rPr>
          <w:sz w:val="22"/>
        </w:rPr>
        <w:t>sectors</w:t>
      </w:r>
      <w:r>
        <w:rPr>
          <w:spacing w:val="-9"/>
          <w:sz w:val="22"/>
        </w:rPr>
        <w:t> </w:t>
      </w:r>
      <w:r>
        <w:rPr>
          <w:sz w:val="22"/>
        </w:rPr>
        <w:t>and</w:t>
      </w:r>
      <w:r>
        <w:rPr>
          <w:spacing w:val="-12"/>
          <w:sz w:val="22"/>
        </w:rPr>
        <w:t> </w:t>
      </w:r>
      <w:r>
        <w:rPr>
          <w:sz w:val="22"/>
        </w:rPr>
        <w:t>the</w:t>
      </w:r>
      <w:r>
        <w:rPr>
          <w:spacing w:val="-9"/>
          <w:sz w:val="22"/>
        </w:rPr>
        <w:t> </w:t>
      </w:r>
      <w:r>
        <w:rPr>
          <w:sz w:val="22"/>
        </w:rPr>
        <w:t>specific</w:t>
      </w:r>
      <w:r>
        <w:rPr>
          <w:spacing w:val="-9"/>
          <w:sz w:val="22"/>
        </w:rPr>
        <w:t> </w:t>
      </w:r>
      <w:r>
        <w:rPr>
          <w:sz w:val="22"/>
        </w:rPr>
        <w:t>needs</w:t>
      </w:r>
      <w:r>
        <w:rPr>
          <w:spacing w:val="-11"/>
          <w:sz w:val="22"/>
        </w:rPr>
        <w:t> </w:t>
      </w:r>
      <w:r>
        <w:rPr>
          <w:sz w:val="22"/>
        </w:rPr>
        <w:t>of</w:t>
      </w:r>
      <w:r>
        <w:rPr>
          <w:spacing w:val="-11"/>
          <w:sz w:val="22"/>
        </w:rPr>
        <w:t> </w:t>
      </w:r>
      <w:r>
        <w:rPr>
          <w:sz w:val="22"/>
        </w:rPr>
        <w:t>micro,</w:t>
      </w:r>
      <w:r>
        <w:rPr>
          <w:spacing w:val="-11"/>
          <w:sz w:val="22"/>
        </w:rPr>
        <w:t> </w:t>
      </w:r>
      <w:r>
        <w:rPr>
          <w:sz w:val="22"/>
        </w:rPr>
        <w:t>small</w:t>
      </w:r>
      <w:r>
        <w:rPr>
          <w:spacing w:val="-9"/>
          <w:sz w:val="22"/>
        </w:rPr>
        <w:t> </w:t>
      </w:r>
      <w:r>
        <w:rPr>
          <w:sz w:val="22"/>
        </w:rPr>
        <w:t>and</w:t>
      </w:r>
      <w:r>
        <w:rPr>
          <w:spacing w:val="-10"/>
          <w:sz w:val="22"/>
        </w:rPr>
        <w:t> </w:t>
      </w:r>
      <w:r>
        <w:rPr>
          <w:sz w:val="22"/>
        </w:rPr>
        <w:t>medium</w:t>
      </w:r>
      <w:r>
        <w:rPr>
          <w:spacing w:val="-8"/>
          <w:sz w:val="22"/>
        </w:rPr>
        <w:t> </w:t>
      </w:r>
      <w:r>
        <w:rPr>
          <w:sz w:val="22"/>
        </w:rPr>
        <w:t>enterprises.</w:t>
      </w:r>
      <w:r>
        <w:rPr>
          <w:sz w:val="22"/>
          <w:vertAlign w:val="superscript"/>
        </w:rPr>
        <w:t>17</w:t>
      </w:r>
      <w:r>
        <w:rPr>
          <w:spacing w:val="-10"/>
          <w:sz w:val="22"/>
          <w:vertAlign w:val="baseline"/>
        </w:rPr>
        <w:t> </w:t>
      </w:r>
      <w:r>
        <w:rPr>
          <w:sz w:val="22"/>
          <w:vertAlign w:val="baseline"/>
        </w:rPr>
        <w:t>They</w:t>
      </w:r>
      <w:r>
        <w:rPr>
          <w:spacing w:val="-8"/>
          <w:sz w:val="22"/>
          <w:vertAlign w:val="baseline"/>
        </w:rPr>
        <w:t> </w:t>
      </w:r>
      <w:r>
        <w:rPr>
          <w:sz w:val="22"/>
          <w:vertAlign w:val="baseline"/>
        </w:rPr>
        <w:t>have</w:t>
      </w:r>
      <w:r>
        <w:rPr>
          <w:spacing w:val="-10"/>
          <w:sz w:val="22"/>
          <w:vertAlign w:val="baseline"/>
        </w:rPr>
        <w:t> </w:t>
      </w:r>
      <w:r>
        <w:rPr>
          <w:sz w:val="22"/>
          <w:vertAlign w:val="baseline"/>
        </w:rPr>
        <w:t>the</w:t>
      </w:r>
      <w:r>
        <w:rPr>
          <w:spacing w:val="-9"/>
          <w:sz w:val="22"/>
          <w:vertAlign w:val="baseline"/>
        </w:rPr>
        <w:t> </w:t>
      </w:r>
      <w:r>
        <w:rPr>
          <w:sz w:val="22"/>
          <w:vertAlign w:val="baseline"/>
        </w:rPr>
        <w:t>potential to be an especially important and beneficial tool for both SMEs and micro enterprise businesses</w:t>
      </w:r>
      <w:r>
        <w:rPr>
          <w:sz w:val="22"/>
          <w:vertAlign w:val="superscript"/>
        </w:rPr>
        <w:t>18</w:t>
      </w:r>
      <w:r>
        <w:rPr>
          <w:sz w:val="22"/>
          <w:vertAlign w:val="baseline"/>
        </w:rPr>
        <w:t> by providing a mechanism which allows them to achieve data protection compliance in a more cost effective</w:t>
      </w:r>
      <w:r>
        <w:rPr>
          <w:spacing w:val="-3"/>
          <w:sz w:val="22"/>
          <w:vertAlign w:val="baseline"/>
        </w:rPr>
        <w:t> </w:t>
      </w:r>
      <w:r>
        <w:rPr>
          <w:sz w:val="22"/>
          <w:vertAlign w:val="baseline"/>
        </w:rPr>
        <w:t>way.</w:t>
      </w:r>
    </w:p>
    <w:p>
      <w:pPr>
        <w:pStyle w:val="BodyText"/>
        <w:spacing w:before="5"/>
        <w:rPr>
          <w:sz w:val="16"/>
        </w:rPr>
      </w:pPr>
      <w:r>
        <w:rPr/>
        <w:pict>
          <v:group style="position:absolute;margin-left:60.599998pt;margin-top:11.969604pt;width:462pt;height:96.6pt;mso-position-horizontal-relative:page;mso-position-vertical-relative:paragraph;z-index:-928;mso-wrap-distance-left:0;mso-wrap-distance-right:0" coordsize="9240,1932" coordorigin="1212,239">
            <v:shape style="position:absolute;left:1212;top:239;width:9240;height:1932" coordsize="9240,1932" coordorigin="1212,239" filled="true" fillcolor="#000000" stroked="false" path="m10452,239l1212,239,1212,2171,10452,2171,10452,2162,1229,2162,1219,2155,1229,2155,1229,256,1219,256,1229,249,10452,249,10452,239xm1229,2155l1219,2155,1229,2162,1229,2155xm10438,2155l1229,2155,1229,2162,10438,2162,10438,2155xm10438,249l10438,2162,10445,2155,10452,2155,10452,256,10445,256,10438,249xm10452,2155l10445,2155,10438,2162,10452,2162,10452,2155xm1229,249l1219,256,1229,256,1229,249xm10438,249l1229,249,1229,256,10438,256,10438,249xm10452,249l10438,249,10445,256,10452,256,10452,249xe">
              <v:path arrowok="t"/>
              <v:fill type="solid"/>
            </v:shape>
            <v:shape style="position:absolute;left:1212;top:239;width:9240;height:1932" filled="false" stroked="false" type="#_x0000_t202">
              <v:textbox inset="0,0,0,0">
                <w:txbxContent>
                  <w:p>
                    <w:pPr>
                      <w:spacing w:before="88" w:line="360" w:lineRule="auto"/>
                      <w:ind w:left="158" w:right="157" w:firstLine="0"/>
                      <w:jc w:val="both"/>
                      <w:rPr>
                        <w:sz w:val="20"/>
                      </w:rPr>
                    </w:pPr>
                    <w:r>
                      <w:rPr>
                        <w:sz w:val="20"/>
                      </w:rPr>
                      <w:t>For example, micro enterprises involved in similar health research activities could come together via their relevant</w:t>
                    </w:r>
                    <w:r>
                      <w:rPr>
                        <w:spacing w:val="-11"/>
                        <w:sz w:val="20"/>
                      </w:rPr>
                      <w:t> </w:t>
                    </w:r>
                    <w:r>
                      <w:rPr>
                        <w:sz w:val="20"/>
                      </w:rPr>
                      <w:t>associations</w:t>
                    </w:r>
                    <w:r>
                      <w:rPr>
                        <w:spacing w:val="-12"/>
                        <w:sz w:val="20"/>
                      </w:rPr>
                      <w:t> </w:t>
                    </w:r>
                    <w:r>
                      <w:rPr>
                        <w:sz w:val="20"/>
                      </w:rPr>
                      <w:t>and</w:t>
                    </w:r>
                    <w:r>
                      <w:rPr>
                        <w:spacing w:val="-11"/>
                        <w:sz w:val="20"/>
                      </w:rPr>
                      <w:t> </w:t>
                    </w:r>
                    <w:r>
                      <w:rPr>
                        <w:sz w:val="20"/>
                      </w:rPr>
                      <w:t>collectively</w:t>
                    </w:r>
                    <w:r>
                      <w:rPr>
                        <w:spacing w:val="-10"/>
                        <w:sz w:val="20"/>
                      </w:rPr>
                      <w:t> </w:t>
                    </w:r>
                    <w:r>
                      <w:rPr>
                        <w:sz w:val="20"/>
                      </w:rPr>
                      <w:t>develop</w:t>
                    </w:r>
                    <w:r>
                      <w:rPr>
                        <w:spacing w:val="-11"/>
                        <w:sz w:val="20"/>
                      </w:rPr>
                      <w:t> </w:t>
                    </w:r>
                    <w:r>
                      <w:rPr>
                        <w:sz w:val="20"/>
                      </w:rPr>
                      <w:t>a</w:t>
                    </w:r>
                    <w:r>
                      <w:rPr>
                        <w:spacing w:val="-11"/>
                        <w:sz w:val="20"/>
                      </w:rPr>
                      <w:t> </w:t>
                    </w:r>
                    <w:r>
                      <w:rPr>
                        <w:sz w:val="20"/>
                      </w:rPr>
                      <w:t>code</w:t>
                    </w:r>
                    <w:r>
                      <w:rPr>
                        <w:spacing w:val="-12"/>
                        <w:sz w:val="20"/>
                      </w:rPr>
                      <w:t> </w:t>
                    </w:r>
                    <w:r>
                      <w:rPr>
                        <w:sz w:val="20"/>
                      </w:rPr>
                      <w:t>in</w:t>
                    </w:r>
                    <w:r>
                      <w:rPr>
                        <w:spacing w:val="-11"/>
                        <w:sz w:val="20"/>
                      </w:rPr>
                      <w:t> </w:t>
                    </w:r>
                    <w:r>
                      <w:rPr>
                        <w:sz w:val="20"/>
                      </w:rPr>
                      <w:t>respect</w:t>
                    </w:r>
                    <w:r>
                      <w:rPr>
                        <w:spacing w:val="-11"/>
                        <w:sz w:val="20"/>
                      </w:rPr>
                      <w:t> </w:t>
                    </w:r>
                    <w:r>
                      <w:rPr>
                        <w:sz w:val="20"/>
                      </w:rPr>
                      <w:t>of</w:t>
                    </w:r>
                    <w:r>
                      <w:rPr>
                        <w:spacing w:val="-12"/>
                        <w:sz w:val="20"/>
                      </w:rPr>
                      <w:t> </w:t>
                    </w:r>
                    <w:r>
                      <w:rPr>
                        <w:sz w:val="20"/>
                      </w:rPr>
                      <w:t>their</w:t>
                    </w:r>
                    <w:r>
                      <w:rPr>
                        <w:spacing w:val="-11"/>
                        <w:sz w:val="20"/>
                      </w:rPr>
                      <w:t> </w:t>
                    </w:r>
                    <w:r>
                      <w:rPr>
                        <w:sz w:val="20"/>
                      </w:rPr>
                      <w:t>collection</w:t>
                    </w:r>
                    <w:r>
                      <w:rPr>
                        <w:spacing w:val="-11"/>
                        <w:sz w:val="20"/>
                      </w:rPr>
                      <w:t> </w:t>
                    </w:r>
                    <w:r>
                      <w:rPr>
                        <w:sz w:val="20"/>
                      </w:rPr>
                      <w:t>and</w:t>
                    </w:r>
                    <w:r>
                      <w:rPr>
                        <w:spacing w:val="-11"/>
                        <w:sz w:val="20"/>
                      </w:rPr>
                      <w:t> </w:t>
                    </w:r>
                    <w:r>
                      <w:rPr>
                        <w:sz w:val="20"/>
                      </w:rPr>
                      <w:t>processing</w:t>
                    </w:r>
                    <w:r>
                      <w:rPr>
                        <w:spacing w:val="-12"/>
                        <w:sz w:val="20"/>
                      </w:rPr>
                      <w:t> </w:t>
                    </w:r>
                    <w:r>
                      <w:rPr>
                        <w:sz w:val="20"/>
                      </w:rPr>
                      <w:t>of</w:t>
                    </w:r>
                    <w:r>
                      <w:rPr>
                        <w:spacing w:val="-12"/>
                        <w:sz w:val="20"/>
                      </w:rPr>
                      <w:t> </w:t>
                    </w:r>
                    <w:r>
                      <w:rPr>
                        <w:sz w:val="20"/>
                      </w:rPr>
                      <w:t>health</w:t>
                    </w:r>
                    <w:r>
                      <w:rPr>
                        <w:spacing w:val="-10"/>
                        <w:sz w:val="20"/>
                      </w:rPr>
                      <w:t> </w:t>
                    </w:r>
                    <w:r>
                      <w:rPr>
                        <w:sz w:val="20"/>
                      </w:rPr>
                      <w:t>data rather</w:t>
                    </w:r>
                    <w:r>
                      <w:rPr>
                        <w:spacing w:val="-7"/>
                        <w:sz w:val="20"/>
                      </w:rPr>
                      <w:t> </w:t>
                    </w:r>
                    <w:r>
                      <w:rPr>
                        <w:sz w:val="20"/>
                      </w:rPr>
                      <w:t>than</w:t>
                    </w:r>
                    <w:r>
                      <w:rPr>
                        <w:spacing w:val="-5"/>
                        <w:sz w:val="20"/>
                      </w:rPr>
                      <w:t> </w:t>
                    </w:r>
                    <w:r>
                      <w:rPr>
                        <w:sz w:val="20"/>
                      </w:rPr>
                      <w:t>attempting</w:t>
                    </w:r>
                    <w:r>
                      <w:rPr>
                        <w:spacing w:val="-6"/>
                        <w:sz w:val="20"/>
                      </w:rPr>
                      <w:t> </w:t>
                    </w:r>
                    <w:r>
                      <w:rPr>
                        <w:sz w:val="20"/>
                      </w:rPr>
                      <w:t>to</w:t>
                    </w:r>
                    <w:r>
                      <w:rPr>
                        <w:spacing w:val="-6"/>
                        <w:sz w:val="20"/>
                      </w:rPr>
                      <w:t> </w:t>
                    </w:r>
                    <w:r>
                      <w:rPr>
                        <w:sz w:val="20"/>
                      </w:rPr>
                      <w:t>carry</w:t>
                    </w:r>
                    <w:r>
                      <w:rPr>
                        <w:spacing w:val="-5"/>
                        <w:sz w:val="20"/>
                      </w:rPr>
                      <w:t> </w:t>
                    </w:r>
                    <w:r>
                      <w:rPr>
                        <w:sz w:val="20"/>
                      </w:rPr>
                      <w:t>out</w:t>
                    </w:r>
                    <w:r>
                      <w:rPr>
                        <w:spacing w:val="-5"/>
                        <w:sz w:val="20"/>
                      </w:rPr>
                      <w:t> </w:t>
                    </w:r>
                    <w:r>
                      <w:rPr>
                        <w:sz w:val="20"/>
                      </w:rPr>
                      <w:t>such</w:t>
                    </w:r>
                    <w:r>
                      <w:rPr>
                        <w:spacing w:val="-6"/>
                        <w:sz w:val="20"/>
                      </w:rPr>
                      <w:t> </w:t>
                    </w:r>
                    <w:r>
                      <w:rPr>
                        <w:sz w:val="20"/>
                      </w:rPr>
                      <w:t>comprehensive</w:t>
                    </w:r>
                    <w:r>
                      <w:rPr>
                        <w:spacing w:val="-4"/>
                        <w:sz w:val="20"/>
                      </w:rPr>
                      <w:t> </w:t>
                    </w:r>
                    <w:r>
                      <w:rPr>
                        <w:sz w:val="20"/>
                      </w:rPr>
                      <w:t>data</w:t>
                    </w:r>
                    <w:r>
                      <w:rPr>
                        <w:spacing w:val="-5"/>
                        <w:sz w:val="20"/>
                      </w:rPr>
                      <w:t> </w:t>
                    </w:r>
                    <w:r>
                      <w:rPr>
                        <w:sz w:val="20"/>
                      </w:rPr>
                      <w:t>protection</w:t>
                    </w:r>
                    <w:r>
                      <w:rPr>
                        <w:spacing w:val="-6"/>
                        <w:sz w:val="20"/>
                      </w:rPr>
                      <w:t> </w:t>
                    </w:r>
                    <w:r>
                      <w:rPr>
                        <w:sz w:val="20"/>
                      </w:rPr>
                      <w:t>analysis</w:t>
                    </w:r>
                    <w:r>
                      <w:rPr>
                        <w:spacing w:val="-4"/>
                        <w:sz w:val="20"/>
                      </w:rPr>
                      <w:t> </w:t>
                    </w:r>
                    <w:r>
                      <w:rPr>
                        <w:sz w:val="20"/>
                      </w:rPr>
                      <w:t>on</w:t>
                    </w:r>
                    <w:r>
                      <w:rPr>
                        <w:spacing w:val="-5"/>
                        <w:sz w:val="20"/>
                      </w:rPr>
                      <w:t> </w:t>
                    </w:r>
                    <w:r>
                      <w:rPr>
                        <w:sz w:val="20"/>
                      </w:rPr>
                      <w:t>their</w:t>
                    </w:r>
                    <w:r>
                      <w:rPr>
                        <w:spacing w:val="-4"/>
                        <w:sz w:val="20"/>
                      </w:rPr>
                      <w:t> </w:t>
                    </w:r>
                    <w:r>
                      <w:rPr>
                        <w:sz w:val="20"/>
                      </w:rPr>
                      <w:t>own.</w:t>
                    </w:r>
                    <w:r>
                      <w:rPr>
                        <w:spacing w:val="-6"/>
                        <w:sz w:val="20"/>
                      </w:rPr>
                      <w:t> </w:t>
                    </w:r>
                    <w:r>
                      <w:rPr>
                        <w:sz w:val="20"/>
                      </w:rPr>
                      <w:t>Codes</w:t>
                    </w:r>
                    <w:r>
                      <w:rPr>
                        <w:spacing w:val="-5"/>
                        <w:sz w:val="20"/>
                      </w:rPr>
                      <w:t> </w:t>
                    </w:r>
                    <w:r>
                      <w:rPr>
                        <w:sz w:val="20"/>
                      </w:rPr>
                      <w:t>will</w:t>
                    </w:r>
                    <w:r>
                      <w:rPr>
                        <w:spacing w:val="-6"/>
                        <w:sz w:val="20"/>
                      </w:rPr>
                      <w:t> </w:t>
                    </w:r>
                    <w:r>
                      <w:rPr>
                        <w:sz w:val="20"/>
                      </w:rPr>
                      <w:t>also benefit supervisory authorities by allowing them to gain a better understanding and insight of the data processing activities of a specific profession, industry or other</w:t>
                    </w:r>
                    <w:r>
                      <w:rPr>
                        <w:spacing w:val="-10"/>
                        <w:sz w:val="20"/>
                      </w:rPr>
                      <w:t> </w:t>
                    </w:r>
                    <w:r>
                      <w:rPr>
                        <w:sz w:val="20"/>
                      </w:rPr>
                      <w:t>sector.</w:t>
                    </w:r>
                  </w:p>
                </w:txbxContent>
              </v:textbox>
              <w10:wrap type="none"/>
            </v:shape>
            <w10:wrap type="topAndBottom"/>
          </v:group>
        </w:pict>
      </w:r>
    </w:p>
    <w:p>
      <w:pPr>
        <w:pStyle w:val="BodyText"/>
        <w:spacing w:before="9"/>
        <w:rPr>
          <w:sz w:val="30"/>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Codes</w:t>
      </w:r>
      <w:r>
        <w:rPr>
          <w:spacing w:val="-4"/>
          <w:sz w:val="22"/>
        </w:rPr>
        <w:t> </w:t>
      </w:r>
      <w:r>
        <w:rPr>
          <w:sz w:val="22"/>
        </w:rPr>
        <w:t>can</w:t>
      </w:r>
      <w:r>
        <w:rPr>
          <w:spacing w:val="-4"/>
          <w:sz w:val="22"/>
        </w:rPr>
        <w:t> </w:t>
      </w:r>
      <w:r>
        <w:rPr>
          <w:sz w:val="22"/>
        </w:rPr>
        <w:t>help</w:t>
      </w:r>
      <w:r>
        <w:rPr>
          <w:spacing w:val="-3"/>
          <w:sz w:val="22"/>
        </w:rPr>
        <w:t> </w:t>
      </w:r>
      <w:r>
        <w:rPr>
          <w:sz w:val="22"/>
        </w:rPr>
        <w:t>controllers</w:t>
      </w:r>
      <w:r>
        <w:rPr>
          <w:spacing w:val="-5"/>
          <w:sz w:val="22"/>
        </w:rPr>
        <w:t> </w:t>
      </w:r>
      <w:r>
        <w:rPr>
          <w:sz w:val="22"/>
        </w:rPr>
        <w:t>and</w:t>
      </w:r>
      <w:r>
        <w:rPr>
          <w:spacing w:val="-2"/>
          <w:sz w:val="22"/>
        </w:rPr>
        <w:t> </w:t>
      </w:r>
      <w:r>
        <w:rPr>
          <w:sz w:val="22"/>
        </w:rPr>
        <w:t>processors</w:t>
      </w:r>
      <w:r>
        <w:rPr>
          <w:spacing w:val="-4"/>
          <w:sz w:val="22"/>
        </w:rPr>
        <w:t> </w:t>
      </w:r>
      <w:r>
        <w:rPr>
          <w:sz w:val="22"/>
        </w:rPr>
        <w:t>to</w:t>
      </w:r>
      <w:r>
        <w:rPr>
          <w:spacing w:val="-2"/>
          <w:sz w:val="22"/>
        </w:rPr>
        <w:t> </w:t>
      </w:r>
      <w:r>
        <w:rPr>
          <w:sz w:val="22"/>
        </w:rPr>
        <w:t>comply</w:t>
      </w:r>
      <w:r>
        <w:rPr>
          <w:spacing w:val="-4"/>
          <w:sz w:val="22"/>
        </w:rPr>
        <w:t> </w:t>
      </w:r>
      <w:r>
        <w:rPr>
          <w:sz w:val="22"/>
        </w:rPr>
        <w:t>with</w:t>
      </w:r>
      <w:r>
        <w:rPr>
          <w:spacing w:val="-2"/>
          <w:sz w:val="22"/>
        </w:rPr>
        <w:t> </w:t>
      </w:r>
      <w:r>
        <w:rPr>
          <w:sz w:val="22"/>
        </w:rPr>
        <w:t>the</w:t>
      </w:r>
      <w:r>
        <w:rPr>
          <w:spacing w:val="-1"/>
          <w:sz w:val="22"/>
        </w:rPr>
        <w:t> </w:t>
      </w:r>
      <w:r>
        <w:rPr>
          <w:sz w:val="22"/>
        </w:rPr>
        <w:t>GDPR</w:t>
      </w:r>
      <w:r>
        <w:rPr>
          <w:spacing w:val="-4"/>
          <w:sz w:val="22"/>
        </w:rPr>
        <w:t> </w:t>
      </w:r>
      <w:r>
        <w:rPr>
          <w:sz w:val="22"/>
        </w:rPr>
        <w:t>by</w:t>
      </w:r>
      <w:r>
        <w:rPr>
          <w:spacing w:val="-3"/>
          <w:sz w:val="22"/>
        </w:rPr>
        <w:t> </w:t>
      </w:r>
      <w:r>
        <w:rPr>
          <w:sz w:val="22"/>
        </w:rPr>
        <w:t>governing</w:t>
      </w:r>
      <w:r>
        <w:rPr>
          <w:spacing w:val="-3"/>
          <w:sz w:val="22"/>
        </w:rPr>
        <w:t> </w:t>
      </w:r>
      <w:r>
        <w:rPr>
          <w:sz w:val="22"/>
        </w:rPr>
        <w:t>areas</w:t>
      </w:r>
      <w:r>
        <w:rPr>
          <w:spacing w:val="-3"/>
          <w:sz w:val="22"/>
        </w:rPr>
        <w:t> </w:t>
      </w:r>
      <w:r>
        <w:rPr>
          <w:sz w:val="22"/>
        </w:rPr>
        <w:t>such</w:t>
      </w:r>
      <w:r>
        <w:rPr>
          <w:spacing w:val="-4"/>
          <w:sz w:val="22"/>
        </w:rPr>
        <w:t> </w:t>
      </w:r>
      <w:r>
        <w:rPr>
          <w:sz w:val="22"/>
        </w:rPr>
        <w:t>as</w:t>
      </w:r>
      <w:r>
        <w:rPr>
          <w:spacing w:val="-2"/>
          <w:sz w:val="22"/>
        </w:rPr>
        <w:t> </w:t>
      </w:r>
      <w:r>
        <w:rPr>
          <w:sz w:val="22"/>
        </w:rPr>
        <w:t>fair</w:t>
      </w:r>
      <w:r>
        <w:rPr>
          <w:spacing w:val="-3"/>
          <w:sz w:val="22"/>
        </w:rPr>
        <w:t> </w:t>
      </w:r>
      <w:r>
        <w:rPr>
          <w:sz w:val="22"/>
        </w:rPr>
        <w:t>and transparent processing, legitimate interests, security and data protection by design and default measures and controller obligations. Codes are accessible to all processing sectors and can be drafted in as narrow or as wide-ranging a manner as is befitting that particular sector, provided that the code contributes to the proper and effective application of the</w:t>
      </w:r>
      <w:r>
        <w:rPr>
          <w:spacing w:val="-9"/>
          <w:sz w:val="22"/>
        </w:rPr>
        <w:t> </w:t>
      </w:r>
      <w:r>
        <w:rPr>
          <w:sz w:val="22"/>
        </w:rPr>
        <w:t>GDPR.</w:t>
      </w:r>
      <w:r>
        <w:rPr>
          <w:sz w:val="22"/>
          <w:vertAlign w:val="superscript"/>
        </w:rPr>
        <w:t>19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r>
        <w:rPr/>
        <w:pict>
          <v:line style="position:absolute;mso-position-horizontal-relative:page;mso-position-vertical-relative:paragraph;z-index:-904;mso-wrap-distance-left:0;mso-wrap-distance-right:0" stroked="true" strokecolor="#000000" strokeweight=".6pt" from="70.919998pt,14.743727pt" to="214.799995pt,14.743727pt">
            <v:stroke dashstyle="solid"/>
            <w10:wrap type="topAndBottom"/>
          </v:line>
        </w:pict>
      </w:r>
    </w:p>
    <w:p>
      <w:pPr>
        <w:spacing w:before="72"/>
        <w:ind w:left="678" w:right="677" w:firstLine="0"/>
        <w:jc w:val="both"/>
        <w:rPr>
          <w:sz w:val="20"/>
        </w:rPr>
      </w:pPr>
      <w:r>
        <w:rPr>
          <w:position w:val="7"/>
          <w:sz w:val="13"/>
        </w:rPr>
        <w:t>14 </w:t>
      </w:r>
      <w:r>
        <w:rPr>
          <w:sz w:val="20"/>
        </w:rPr>
        <w:t>Codes of Conduct and Certification are voluntary accountability tools, whereas a DPIA will be mandatory in certain circumstances. For further information on other accountability tools please see the general guidance webpage of the EDPB (www.edpb.europa.eu).</w:t>
      </w:r>
    </w:p>
    <w:p>
      <w:pPr>
        <w:spacing w:before="0" w:line="240" w:lineRule="auto"/>
        <w:ind w:left="678" w:right="652" w:firstLine="0"/>
        <w:jc w:val="left"/>
        <w:rPr>
          <w:sz w:val="20"/>
        </w:rPr>
      </w:pPr>
      <w:r>
        <w:rPr>
          <w:position w:val="7"/>
          <w:sz w:val="13"/>
        </w:rPr>
        <w:t>15 </w:t>
      </w:r>
      <w:r>
        <w:rPr>
          <w:sz w:val="20"/>
        </w:rPr>
        <w:t>See Article 42 of the GDPR and note the EDPB Guidelines 1/2018 on certification and identifying certification criteria in accordance with Articles 42 and 43 of the GDPR.</w:t>
      </w:r>
    </w:p>
    <w:p>
      <w:pPr>
        <w:spacing w:before="0" w:line="237" w:lineRule="auto"/>
        <w:ind w:left="678" w:right="652" w:firstLine="0"/>
        <w:jc w:val="left"/>
        <w:rPr>
          <w:sz w:val="20"/>
        </w:rPr>
      </w:pPr>
      <w:r>
        <w:rPr>
          <w:position w:val="7"/>
          <w:sz w:val="13"/>
        </w:rPr>
        <w:t>16 </w:t>
      </w:r>
      <w:r>
        <w:rPr>
          <w:sz w:val="20"/>
        </w:rPr>
        <w:t>Adherence to a code does not, of itself, guarantee compliance with the GDPR or immunity for controllers/processors from sanctions or liabilities provided under the GDPR.</w:t>
      </w:r>
    </w:p>
    <w:p>
      <w:pPr>
        <w:spacing w:before="0"/>
        <w:ind w:left="678" w:right="652" w:firstLine="0"/>
        <w:jc w:val="left"/>
        <w:rPr>
          <w:sz w:val="20"/>
        </w:rPr>
      </w:pPr>
      <w:r>
        <w:rPr>
          <w:position w:val="7"/>
          <w:sz w:val="13"/>
        </w:rPr>
        <w:t>17 </w:t>
      </w:r>
      <w:r>
        <w:rPr>
          <w:sz w:val="20"/>
        </w:rPr>
        <w:t>See Recital 98 of the GDPR in respect of Article 40(1). For example, a code could be appropriately scaled to meet the requirement of micro organisations in addition to small and medium enterprises.</w:t>
      </w:r>
    </w:p>
    <w:p>
      <w:pPr>
        <w:spacing w:before="0" w:line="237" w:lineRule="auto"/>
        <w:ind w:left="678" w:right="652" w:firstLine="0"/>
        <w:jc w:val="left"/>
        <w:rPr>
          <w:sz w:val="20"/>
        </w:rPr>
      </w:pPr>
      <w:r>
        <w:rPr>
          <w:position w:val="7"/>
          <w:sz w:val="13"/>
        </w:rPr>
        <w:t>18 </w:t>
      </w:r>
      <w:r>
        <w:rPr>
          <w:sz w:val="20"/>
        </w:rPr>
        <w:t>Article 40(1) of the GDPR in particular identifies codes as a solution to address the needs of such enterprises. </w:t>
      </w:r>
      <w:r>
        <w:rPr>
          <w:position w:val="7"/>
          <w:sz w:val="13"/>
        </w:rPr>
        <w:t>19 </w:t>
      </w:r>
      <w:r>
        <w:rPr>
          <w:sz w:val="20"/>
        </w:rPr>
        <w:t>A narrowly focused code must make it sufficiently clear to data subjects (and to the satisfaction of a CompSA) that controllers/processors adhering to the code does not necessarily ensure compliance with all of the legislation. An appropriate safeguard in this instance could be to ensure adequate transparency regarding the limited scope of the code to those signed up to the code and data subjects.</w:t>
      </w:r>
    </w:p>
    <w:p>
      <w:pPr>
        <w:spacing w:after="0" w:line="237" w:lineRule="auto"/>
        <w:jc w:val="left"/>
        <w:rPr>
          <w:sz w:val="20"/>
        </w:rPr>
        <w:sectPr>
          <w:pgSz w:w="11910" w:h="16840"/>
          <w:pgMar w:top="1340" w:right="740" w:bottom="1200" w:left="740" w:header="0" w:footer="1002"/>
        </w:sectPr>
      </w:pPr>
    </w:p>
    <w:p>
      <w:pPr>
        <w:pStyle w:val="BodyText"/>
        <w:spacing w:before="8"/>
        <w:rPr>
          <w:sz w:val="7"/>
        </w:rPr>
      </w:pPr>
    </w:p>
    <w:p>
      <w:pPr>
        <w:pStyle w:val="BodyText"/>
        <w:ind w:left="517"/>
        <w:rPr>
          <w:sz w:val="20"/>
        </w:rPr>
      </w:pPr>
      <w:r>
        <w:rPr>
          <w:sz w:val="20"/>
        </w:rPr>
        <w:pict>
          <v:group style="width:461.2pt;height:97.2pt;mso-position-horizontal-relative:char;mso-position-vertical-relative:line" coordsize="9224,1944" coordorigin="0,0">
            <v:shape style="position:absolute;left:0;top:0;width:9224;height:1944" coordsize="9224,1944" coordorigin="0,0" filled="true" fillcolor="#000000" stroked="false" path="m9223,0l0,0,0,1944,9223,1944,9223,1937,14,1937,7,1930,14,1930,14,14,7,14,14,7,9223,7,9223,0xm14,1930l7,1930,14,1937,14,1930xm9209,1930l14,1930,14,1937,9209,1937,9209,1930xm9209,7l9209,1937,9216,1930,9223,1930,9223,14,9216,14,9209,7xm9223,1930l9216,1930,9209,1937,9223,1937,9223,1930xm14,7l7,14,14,14,14,7xm9209,7l14,7,14,14,9209,14,9209,7xm9223,7l9209,7,9216,14,9223,14,9223,7xe">
              <v:path arrowok="t"/>
              <v:fill type="solid"/>
            </v:shape>
            <v:shape style="position:absolute;left:0;top:0;width:9224;height:1944" filled="false" stroked="false" type="#_x0000_t202">
              <v:textbox inset="0,0,0,0">
                <w:txbxContent>
                  <w:p>
                    <w:pPr>
                      <w:spacing w:before="85" w:line="360" w:lineRule="auto"/>
                      <w:ind w:left="156" w:right="161" w:firstLine="0"/>
                      <w:jc w:val="both"/>
                      <w:rPr>
                        <w:sz w:val="20"/>
                      </w:rPr>
                    </w:pPr>
                    <w:r>
                      <w:rPr>
                        <w:sz w:val="20"/>
                      </w:rPr>
                      <w:t>For example, approval could be sought for a set of rules in respect of how a specific charitable sector would ensure their processing arrangements were fair and transparent. Alternatively, the specific charitable sector could</w:t>
                    </w:r>
                    <w:r>
                      <w:rPr>
                        <w:spacing w:val="-9"/>
                        <w:sz w:val="20"/>
                      </w:rPr>
                      <w:t> </w:t>
                    </w:r>
                    <w:r>
                      <w:rPr>
                        <w:sz w:val="20"/>
                      </w:rPr>
                      <w:t>decide</w:t>
                    </w:r>
                    <w:r>
                      <w:rPr>
                        <w:spacing w:val="-10"/>
                        <w:sz w:val="20"/>
                      </w:rPr>
                      <w:t> </w:t>
                    </w:r>
                    <w:r>
                      <w:rPr>
                        <w:sz w:val="20"/>
                      </w:rPr>
                      <w:t>to</w:t>
                    </w:r>
                    <w:r>
                      <w:rPr>
                        <w:spacing w:val="-10"/>
                        <w:sz w:val="20"/>
                      </w:rPr>
                      <w:t> </w:t>
                    </w:r>
                    <w:r>
                      <w:rPr>
                        <w:sz w:val="20"/>
                      </w:rPr>
                      <w:t>draft</w:t>
                    </w:r>
                    <w:r>
                      <w:rPr>
                        <w:spacing w:val="-11"/>
                        <w:sz w:val="20"/>
                      </w:rPr>
                      <w:t> </w:t>
                    </w:r>
                    <w:r>
                      <w:rPr>
                        <w:sz w:val="20"/>
                      </w:rPr>
                      <w:t>a</w:t>
                    </w:r>
                    <w:r>
                      <w:rPr>
                        <w:spacing w:val="-8"/>
                        <w:sz w:val="20"/>
                      </w:rPr>
                      <w:t> </w:t>
                    </w:r>
                    <w:r>
                      <w:rPr>
                        <w:sz w:val="20"/>
                      </w:rPr>
                      <w:t>code,</w:t>
                    </w:r>
                    <w:r>
                      <w:rPr>
                        <w:spacing w:val="-11"/>
                        <w:sz w:val="20"/>
                      </w:rPr>
                      <w:t> </w:t>
                    </w:r>
                    <w:r>
                      <w:rPr>
                        <w:sz w:val="20"/>
                      </w:rPr>
                      <w:t>which</w:t>
                    </w:r>
                    <w:r>
                      <w:rPr>
                        <w:spacing w:val="-9"/>
                        <w:sz w:val="20"/>
                      </w:rPr>
                      <w:t> </w:t>
                    </w:r>
                    <w:r>
                      <w:rPr>
                        <w:sz w:val="20"/>
                      </w:rPr>
                      <w:t>incorporates</w:t>
                    </w:r>
                    <w:r>
                      <w:rPr>
                        <w:spacing w:val="-10"/>
                        <w:sz w:val="20"/>
                      </w:rPr>
                      <w:t> </w:t>
                    </w:r>
                    <w:r>
                      <w:rPr>
                        <w:sz w:val="20"/>
                      </w:rPr>
                      <w:t>and</w:t>
                    </w:r>
                    <w:r>
                      <w:rPr>
                        <w:spacing w:val="-8"/>
                        <w:sz w:val="20"/>
                      </w:rPr>
                      <w:t> </w:t>
                    </w:r>
                    <w:r>
                      <w:rPr>
                        <w:sz w:val="20"/>
                      </w:rPr>
                      <w:t>properly</w:t>
                    </w:r>
                    <w:r>
                      <w:rPr>
                        <w:spacing w:val="-9"/>
                        <w:sz w:val="20"/>
                      </w:rPr>
                      <w:t> </w:t>
                    </w:r>
                    <w:r>
                      <w:rPr>
                        <w:sz w:val="20"/>
                      </w:rPr>
                      <w:t>applies</w:t>
                    </w:r>
                    <w:r>
                      <w:rPr>
                        <w:spacing w:val="-10"/>
                        <w:sz w:val="20"/>
                      </w:rPr>
                      <w:t> </w:t>
                    </w:r>
                    <w:r>
                      <w:rPr>
                        <w:sz w:val="20"/>
                      </w:rPr>
                      <w:t>a</w:t>
                    </w:r>
                    <w:r>
                      <w:rPr>
                        <w:spacing w:val="-9"/>
                        <w:sz w:val="20"/>
                      </w:rPr>
                      <w:t> </w:t>
                    </w:r>
                    <w:r>
                      <w:rPr>
                        <w:sz w:val="20"/>
                      </w:rPr>
                      <w:t>multitude</w:t>
                    </w:r>
                    <w:r>
                      <w:rPr>
                        <w:spacing w:val="-10"/>
                        <w:sz w:val="20"/>
                      </w:rPr>
                      <w:t> </w:t>
                    </w:r>
                    <w:r>
                      <w:rPr>
                        <w:sz w:val="20"/>
                      </w:rPr>
                      <w:t>of</w:t>
                    </w:r>
                    <w:r>
                      <w:rPr>
                        <w:spacing w:val="-9"/>
                        <w:sz w:val="20"/>
                      </w:rPr>
                      <w:t> </w:t>
                    </w:r>
                    <w:r>
                      <w:rPr>
                        <w:sz w:val="20"/>
                      </w:rPr>
                      <w:t>different</w:t>
                    </w:r>
                    <w:r>
                      <w:rPr>
                        <w:spacing w:val="-10"/>
                        <w:sz w:val="20"/>
                      </w:rPr>
                      <w:t> </w:t>
                    </w:r>
                    <w:r>
                      <w:rPr>
                        <w:sz w:val="20"/>
                      </w:rPr>
                      <w:t>provisions</w:t>
                    </w:r>
                    <w:r>
                      <w:rPr>
                        <w:spacing w:val="-10"/>
                        <w:sz w:val="20"/>
                      </w:rPr>
                      <w:t> </w:t>
                    </w:r>
                    <w:r>
                      <w:rPr>
                        <w:sz w:val="20"/>
                      </w:rPr>
                      <w:t>under the</w:t>
                    </w:r>
                    <w:r>
                      <w:rPr>
                        <w:spacing w:val="-6"/>
                        <w:sz w:val="20"/>
                      </w:rPr>
                      <w:t> </w:t>
                    </w:r>
                    <w:r>
                      <w:rPr>
                        <w:sz w:val="20"/>
                      </w:rPr>
                      <w:t>GDPR</w:t>
                    </w:r>
                    <w:r>
                      <w:rPr>
                        <w:spacing w:val="-6"/>
                        <w:sz w:val="20"/>
                      </w:rPr>
                      <w:t> </w:t>
                    </w:r>
                    <w:r>
                      <w:rPr>
                        <w:sz w:val="20"/>
                      </w:rPr>
                      <w:t>to</w:t>
                    </w:r>
                    <w:r>
                      <w:rPr>
                        <w:spacing w:val="-5"/>
                        <w:sz w:val="20"/>
                      </w:rPr>
                      <w:t> </w:t>
                    </w:r>
                    <w:r>
                      <w:rPr>
                        <w:sz w:val="20"/>
                      </w:rPr>
                      <w:t>cover</w:t>
                    </w:r>
                    <w:r>
                      <w:rPr>
                        <w:spacing w:val="-6"/>
                        <w:sz w:val="20"/>
                      </w:rPr>
                      <w:t> </w:t>
                    </w:r>
                    <w:r>
                      <w:rPr>
                        <w:sz w:val="20"/>
                      </w:rPr>
                      <w:t>all</w:t>
                    </w:r>
                    <w:r>
                      <w:rPr>
                        <w:spacing w:val="-6"/>
                        <w:sz w:val="20"/>
                      </w:rPr>
                      <w:t> </w:t>
                    </w:r>
                    <w:r>
                      <w:rPr>
                        <w:sz w:val="20"/>
                      </w:rPr>
                      <w:t>their</w:t>
                    </w:r>
                    <w:r>
                      <w:rPr>
                        <w:spacing w:val="-6"/>
                        <w:sz w:val="20"/>
                      </w:rPr>
                      <w:t> </w:t>
                    </w:r>
                    <w:r>
                      <w:rPr>
                        <w:sz w:val="20"/>
                      </w:rPr>
                      <w:t>processing</w:t>
                    </w:r>
                    <w:r>
                      <w:rPr>
                        <w:spacing w:val="-6"/>
                        <w:sz w:val="20"/>
                      </w:rPr>
                      <w:t> </w:t>
                    </w:r>
                    <w:r>
                      <w:rPr>
                        <w:sz w:val="20"/>
                      </w:rPr>
                      <w:t>activities,</w:t>
                    </w:r>
                    <w:r>
                      <w:rPr>
                        <w:spacing w:val="-5"/>
                        <w:sz w:val="20"/>
                      </w:rPr>
                      <w:t> </w:t>
                    </w:r>
                    <w:r>
                      <w:rPr>
                        <w:sz w:val="20"/>
                      </w:rPr>
                      <w:t>from</w:t>
                    </w:r>
                    <w:r>
                      <w:rPr>
                        <w:spacing w:val="-6"/>
                        <w:sz w:val="20"/>
                      </w:rPr>
                      <w:t> </w:t>
                    </w:r>
                    <w:r>
                      <w:rPr>
                        <w:sz w:val="20"/>
                      </w:rPr>
                      <w:t>the</w:t>
                    </w:r>
                    <w:r>
                      <w:rPr>
                        <w:spacing w:val="-6"/>
                        <w:sz w:val="20"/>
                      </w:rPr>
                      <w:t> </w:t>
                    </w:r>
                    <w:r>
                      <w:rPr>
                        <w:sz w:val="20"/>
                      </w:rPr>
                      <w:t>lawful</w:t>
                    </w:r>
                    <w:r>
                      <w:rPr>
                        <w:spacing w:val="-6"/>
                        <w:sz w:val="20"/>
                      </w:rPr>
                      <w:t> </w:t>
                    </w:r>
                    <w:r>
                      <w:rPr>
                        <w:sz w:val="20"/>
                      </w:rPr>
                      <w:t>basis</w:t>
                    </w:r>
                    <w:r>
                      <w:rPr>
                        <w:spacing w:val="-7"/>
                        <w:sz w:val="20"/>
                      </w:rPr>
                      <w:t> </w:t>
                    </w:r>
                    <w:r>
                      <w:rPr>
                        <w:sz w:val="20"/>
                      </w:rPr>
                      <w:t>for</w:t>
                    </w:r>
                    <w:r>
                      <w:rPr>
                        <w:spacing w:val="-6"/>
                        <w:sz w:val="20"/>
                      </w:rPr>
                      <w:t> </w:t>
                    </w:r>
                    <w:r>
                      <w:rPr>
                        <w:sz w:val="20"/>
                      </w:rPr>
                      <w:t>the</w:t>
                    </w:r>
                    <w:r>
                      <w:rPr>
                        <w:spacing w:val="-6"/>
                        <w:sz w:val="20"/>
                      </w:rPr>
                      <w:t> </w:t>
                    </w:r>
                    <w:r>
                      <w:rPr>
                        <w:sz w:val="20"/>
                      </w:rPr>
                      <w:t>collection</w:t>
                    </w:r>
                    <w:r>
                      <w:rPr>
                        <w:spacing w:val="-5"/>
                        <w:sz w:val="20"/>
                      </w:rPr>
                      <w:t> </w:t>
                    </w:r>
                    <w:r>
                      <w:rPr>
                        <w:sz w:val="20"/>
                      </w:rPr>
                      <w:t>of</w:t>
                    </w:r>
                    <w:r>
                      <w:rPr>
                        <w:spacing w:val="-6"/>
                        <w:sz w:val="20"/>
                      </w:rPr>
                      <w:t> </w:t>
                    </w:r>
                    <w:r>
                      <w:rPr>
                        <w:sz w:val="20"/>
                      </w:rPr>
                      <w:t>personal</w:t>
                    </w:r>
                    <w:r>
                      <w:rPr>
                        <w:spacing w:val="-6"/>
                        <w:sz w:val="20"/>
                      </w:rPr>
                      <w:t> </w:t>
                    </w:r>
                    <w:r>
                      <w:rPr>
                        <w:sz w:val="20"/>
                      </w:rPr>
                      <w:t>data</w:t>
                    </w:r>
                    <w:r>
                      <w:rPr>
                        <w:spacing w:val="-5"/>
                        <w:sz w:val="20"/>
                      </w:rPr>
                      <w:t> </w:t>
                    </w:r>
                    <w:r>
                      <w:rPr>
                        <w:sz w:val="20"/>
                      </w:rPr>
                      <w:t>to</w:t>
                    </w:r>
                    <w:r>
                      <w:rPr>
                        <w:spacing w:val="-7"/>
                        <w:sz w:val="20"/>
                      </w:rPr>
                      <w:t> </w:t>
                    </w:r>
                    <w:r>
                      <w:rPr>
                        <w:sz w:val="20"/>
                      </w:rPr>
                      <w:t>the notification of personal data</w:t>
                    </w:r>
                    <w:r>
                      <w:rPr>
                        <w:spacing w:val="-2"/>
                        <w:sz w:val="20"/>
                      </w:rPr>
                      <w:t> </w:t>
                    </w:r>
                    <w:r>
                      <w:rPr>
                        <w:sz w:val="20"/>
                      </w:rPr>
                      <w:t>breaches.</w:t>
                    </w:r>
                  </w:p>
                </w:txbxContent>
              </v:textbox>
              <w10:wrap type="none"/>
            </v:shape>
          </v:group>
        </w:pict>
      </w:r>
      <w:r>
        <w:rPr>
          <w:sz w:val="20"/>
        </w:rPr>
      </w:r>
    </w:p>
    <w:p>
      <w:pPr>
        <w:pStyle w:val="BodyText"/>
        <w:rPr>
          <w:sz w:val="20"/>
        </w:rPr>
      </w:pPr>
    </w:p>
    <w:p>
      <w:pPr>
        <w:pStyle w:val="BodyText"/>
        <w:spacing w:before="1"/>
        <w:rPr>
          <w:sz w:val="18"/>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Codes can provide a degree of co-regulation and they could decrease the level of reliance that controllers and processors may sometimes place upon data protection supervisory authorities to provide more granular guidance for their specific processing</w:t>
      </w:r>
      <w:r>
        <w:rPr>
          <w:spacing w:val="-12"/>
          <w:sz w:val="22"/>
        </w:rPr>
        <w:t> </w:t>
      </w:r>
      <w:r>
        <w:rPr>
          <w:sz w:val="22"/>
        </w:rPr>
        <w:t>activities.</w:t>
      </w:r>
    </w:p>
    <w:p>
      <w:pPr>
        <w:pStyle w:val="BodyText"/>
        <w:spacing w:before="4"/>
        <w:rPr>
          <w:sz w:val="25"/>
        </w:rPr>
      </w:pPr>
    </w:p>
    <w:p>
      <w:pPr>
        <w:pStyle w:val="ListParagraph"/>
        <w:numPr>
          <w:ilvl w:val="0"/>
          <w:numId w:val="3"/>
        </w:numPr>
        <w:tabs>
          <w:tab w:val="left" w:leader="none" w:pos="537"/>
        </w:tabs>
        <w:spacing w:before="0" w:after="0" w:line="276" w:lineRule="auto"/>
        <w:ind w:left="536" w:right="675" w:hanging="360"/>
        <w:jc w:val="both"/>
        <w:rPr>
          <w:sz w:val="22"/>
        </w:rPr>
      </w:pPr>
      <w:r>
        <w:rPr>
          <w:sz w:val="22"/>
        </w:rPr>
        <w:t>Codes can provide a degree of autonomy and control for controllers and processors to formulate and agree best practice rules for their given sectors. They can provide an opportunity to consolidate best practice processing operations in specific fields. They can also become a vital resource that businesses can rely upon to address critical issues in their processing procedures and to achieve better data protection</w:t>
      </w:r>
      <w:r>
        <w:rPr>
          <w:spacing w:val="-4"/>
          <w:sz w:val="22"/>
        </w:rPr>
        <w:t> </w:t>
      </w:r>
      <w:r>
        <w:rPr>
          <w:sz w:val="22"/>
        </w:rPr>
        <w:t>compliance.</w:t>
      </w:r>
    </w:p>
    <w:p>
      <w:pPr>
        <w:pStyle w:val="BodyText"/>
        <w:spacing w:before="4"/>
        <w:rPr>
          <w:sz w:val="25"/>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Codes can provide much needed confidence and legal certainty by providing practical solutions to problems identified by particular sectors in relation to common processing activities. They encourage the development of a collective and consistent approach to the data processing needs of a particular sector.</w:t>
      </w:r>
    </w:p>
    <w:p>
      <w:pPr>
        <w:pStyle w:val="BodyText"/>
        <w:spacing w:before="5"/>
        <w:rPr>
          <w:sz w:val="25"/>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Codes can be an effective tool to earn the trust and confidence of data subjects. They can address a variety of issues, many of which may arise from concerns of the general public or even perceived concerns</w:t>
      </w:r>
      <w:r>
        <w:rPr>
          <w:spacing w:val="-8"/>
          <w:sz w:val="22"/>
        </w:rPr>
        <w:t> </w:t>
      </w:r>
      <w:r>
        <w:rPr>
          <w:sz w:val="22"/>
        </w:rPr>
        <w:t>from</w:t>
      </w:r>
      <w:r>
        <w:rPr>
          <w:spacing w:val="-7"/>
          <w:sz w:val="22"/>
        </w:rPr>
        <w:t> </w:t>
      </w:r>
      <w:r>
        <w:rPr>
          <w:sz w:val="22"/>
        </w:rPr>
        <w:t>within</w:t>
      </w:r>
      <w:r>
        <w:rPr>
          <w:spacing w:val="-9"/>
          <w:sz w:val="22"/>
        </w:rPr>
        <w:t> </w:t>
      </w:r>
      <w:r>
        <w:rPr>
          <w:sz w:val="22"/>
        </w:rPr>
        <w:t>the</w:t>
      </w:r>
      <w:r>
        <w:rPr>
          <w:spacing w:val="-8"/>
          <w:sz w:val="22"/>
        </w:rPr>
        <w:t> </w:t>
      </w:r>
      <w:r>
        <w:rPr>
          <w:sz w:val="22"/>
        </w:rPr>
        <w:t>sector</w:t>
      </w:r>
      <w:r>
        <w:rPr>
          <w:spacing w:val="-6"/>
          <w:sz w:val="22"/>
        </w:rPr>
        <w:t> </w:t>
      </w:r>
      <w:r>
        <w:rPr>
          <w:sz w:val="22"/>
        </w:rPr>
        <w:t>itself,</w:t>
      </w:r>
      <w:r>
        <w:rPr>
          <w:spacing w:val="-6"/>
          <w:sz w:val="22"/>
        </w:rPr>
        <w:t> </w:t>
      </w:r>
      <w:r>
        <w:rPr>
          <w:sz w:val="22"/>
        </w:rPr>
        <w:t>and</w:t>
      </w:r>
      <w:r>
        <w:rPr>
          <w:spacing w:val="-9"/>
          <w:sz w:val="22"/>
        </w:rPr>
        <w:t> </w:t>
      </w:r>
      <w:r>
        <w:rPr>
          <w:sz w:val="22"/>
        </w:rPr>
        <w:t>as</w:t>
      </w:r>
      <w:r>
        <w:rPr>
          <w:spacing w:val="-6"/>
          <w:sz w:val="22"/>
        </w:rPr>
        <w:t> </w:t>
      </w:r>
      <w:r>
        <w:rPr>
          <w:sz w:val="22"/>
        </w:rPr>
        <w:t>such</w:t>
      </w:r>
      <w:r>
        <w:rPr>
          <w:spacing w:val="-9"/>
          <w:sz w:val="22"/>
        </w:rPr>
        <w:t> </w:t>
      </w:r>
      <w:r>
        <w:rPr>
          <w:sz w:val="22"/>
        </w:rPr>
        <w:t>constitute</w:t>
      </w:r>
      <w:r>
        <w:rPr>
          <w:spacing w:val="-7"/>
          <w:sz w:val="22"/>
        </w:rPr>
        <w:t> </w:t>
      </w:r>
      <w:r>
        <w:rPr>
          <w:sz w:val="22"/>
        </w:rPr>
        <w:t>a</w:t>
      </w:r>
      <w:r>
        <w:rPr>
          <w:spacing w:val="-6"/>
          <w:sz w:val="22"/>
        </w:rPr>
        <w:t> </w:t>
      </w:r>
      <w:r>
        <w:rPr>
          <w:sz w:val="22"/>
        </w:rPr>
        <w:t>tool</w:t>
      </w:r>
      <w:r>
        <w:rPr>
          <w:spacing w:val="-5"/>
          <w:sz w:val="22"/>
        </w:rPr>
        <w:t> </w:t>
      </w:r>
      <w:r>
        <w:rPr>
          <w:sz w:val="22"/>
        </w:rPr>
        <w:t>for</w:t>
      </w:r>
      <w:r>
        <w:rPr>
          <w:spacing w:val="-8"/>
          <w:sz w:val="22"/>
        </w:rPr>
        <w:t> </w:t>
      </w:r>
      <w:r>
        <w:rPr>
          <w:sz w:val="22"/>
        </w:rPr>
        <w:t>enhancing</w:t>
      </w:r>
      <w:r>
        <w:rPr>
          <w:spacing w:val="-9"/>
          <w:sz w:val="22"/>
        </w:rPr>
        <w:t> </w:t>
      </w:r>
      <w:r>
        <w:rPr>
          <w:sz w:val="22"/>
        </w:rPr>
        <w:t>transparency</w:t>
      </w:r>
      <w:r>
        <w:rPr>
          <w:spacing w:val="-7"/>
          <w:sz w:val="22"/>
        </w:rPr>
        <w:t> </w:t>
      </w:r>
      <w:r>
        <w:rPr>
          <w:sz w:val="22"/>
        </w:rPr>
        <w:t>towards individuals regarding the processing of their personal</w:t>
      </w:r>
      <w:r>
        <w:rPr>
          <w:spacing w:val="-7"/>
          <w:sz w:val="22"/>
        </w:rPr>
        <w:t> </w:t>
      </w:r>
      <w:r>
        <w:rPr>
          <w:sz w:val="22"/>
        </w:rPr>
        <w:t>data.</w:t>
      </w:r>
    </w:p>
    <w:p>
      <w:pPr>
        <w:spacing w:after="0" w:line="276" w:lineRule="auto"/>
        <w:jc w:val="both"/>
        <w:rPr>
          <w:sz w:val="22"/>
        </w:rPr>
        <w:sectPr>
          <w:pgSz w:w="11910" w:h="16840"/>
          <w:pgMar w:top="1580" w:right="740" w:bottom="1200" w:left="740" w:header="0" w:footer="1002"/>
        </w:sectPr>
      </w:pPr>
    </w:p>
    <w:p>
      <w:pPr>
        <w:pStyle w:val="BodyText"/>
        <w:ind w:left="712"/>
        <w:rPr>
          <w:sz w:val="20"/>
        </w:rPr>
      </w:pPr>
      <w:r>
        <w:rPr>
          <w:sz w:val="20"/>
        </w:rPr>
        <w:pict>
          <v:group style="width:450pt;height:250.6pt;mso-position-horizontal-relative:char;mso-position-vertical-relative:line" coordsize="9000,5012" coordorigin="0,0">
            <v:shape style="position:absolute;left:0;top:0;width:9000;height:5012" coordsize="9000,5012" coordorigin="0,0" filled="true" fillcolor="#000000" stroked="false" path="m9000,0l0,0,0,5011,9000,5011,9000,5004,17,5004,7,4994,17,4994,17,14,7,14,17,7,9000,7,9000,0xm17,4994l7,4994,17,5004,17,4994xm8986,4994l17,4994,17,5004,8986,5004,8986,4994xm8986,7l8986,5004,8993,4994,9000,4994,9000,14,8993,14,8986,7xm9000,4994l8993,4994,8986,5004,9000,5004,9000,4994xm17,7l7,14,17,14,17,7xm8986,7l17,7,17,14,8986,14,8986,7xm9000,7l8986,7,8993,14,9000,14,9000,7xe">
              <v:path arrowok="t"/>
              <v:fill type="solid"/>
            </v:shape>
            <v:shape style="position:absolute;left:158;top:126;width:8695;height:1299" filled="false" stroked="false" type="#_x0000_t202">
              <v:textbox inset="0,0,0,0">
                <w:txbxContent>
                  <w:p>
                    <w:pPr>
                      <w:spacing w:before="0" w:line="203" w:lineRule="exact"/>
                      <w:ind w:left="0" w:right="0" w:firstLine="0"/>
                      <w:jc w:val="left"/>
                      <w:rPr>
                        <w:sz w:val="20"/>
                      </w:rPr>
                    </w:pPr>
                    <w:r>
                      <w:rPr>
                        <w:sz w:val="20"/>
                      </w:rPr>
                      <w:t>For</w:t>
                    </w:r>
                    <w:r>
                      <w:rPr>
                        <w:spacing w:val="-7"/>
                        <w:sz w:val="20"/>
                      </w:rPr>
                      <w:t> </w:t>
                    </w:r>
                    <w:r>
                      <w:rPr>
                        <w:sz w:val="20"/>
                      </w:rPr>
                      <w:t>example,</w:t>
                    </w:r>
                    <w:r>
                      <w:rPr>
                        <w:spacing w:val="-6"/>
                        <w:sz w:val="20"/>
                      </w:rPr>
                      <w:t> </w:t>
                    </w:r>
                    <w:r>
                      <w:rPr>
                        <w:sz w:val="20"/>
                      </w:rPr>
                      <w:t>in</w:t>
                    </w:r>
                    <w:r>
                      <w:rPr>
                        <w:spacing w:val="-6"/>
                        <w:sz w:val="20"/>
                      </w:rPr>
                      <w:t> </w:t>
                    </w:r>
                    <w:r>
                      <w:rPr>
                        <w:sz w:val="20"/>
                      </w:rPr>
                      <w:t>the</w:t>
                    </w:r>
                    <w:r>
                      <w:rPr>
                        <w:spacing w:val="-4"/>
                        <w:sz w:val="20"/>
                      </w:rPr>
                      <w:t> </w:t>
                    </w:r>
                    <w:r>
                      <w:rPr>
                        <w:sz w:val="20"/>
                      </w:rPr>
                      <w:t>context</w:t>
                    </w:r>
                    <w:r>
                      <w:rPr>
                        <w:spacing w:val="-6"/>
                        <w:sz w:val="20"/>
                      </w:rPr>
                      <w:t> </w:t>
                    </w:r>
                    <w:r>
                      <w:rPr>
                        <w:sz w:val="20"/>
                      </w:rPr>
                      <w:t>of</w:t>
                    </w:r>
                    <w:r>
                      <w:rPr>
                        <w:spacing w:val="-5"/>
                        <w:sz w:val="20"/>
                      </w:rPr>
                      <w:t> </w:t>
                    </w:r>
                    <w:r>
                      <w:rPr>
                        <w:sz w:val="20"/>
                      </w:rPr>
                      <w:t>processing</w:t>
                    </w:r>
                    <w:r>
                      <w:rPr>
                        <w:spacing w:val="-7"/>
                        <w:sz w:val="20"/>
                      </w:rPr>
                      <w:t> </w:t>
                    </w:r>
                    <w:r>
                      <w:rPr>
                        <w:sz w:val="20"/>
                      </w:rPr>
                      <w:t>health</w:t>
                    </w:r>
                    <w:r>
                      <w:rPr>
                        <w:spacing w:val="-5"/>
                        <w:sz w:val="20"/>
                      </w:rPr>
                      <w:t> </w:t>
                    </w:r>
                    <w:r>
                      <w:rPr>
                        <w:sz w:val="20"/>
                      </w:rPr>
                      <w:t>data</w:t>
                    </w:r>
                    <w:r>
                      <w:rPr>
                        <w:spacing w:val="-6"/>
                        <w:sz w:val="20"/>
                      </w:rPr>
                      <w:t> </w:t>
                    </w:r>
                    <w:r>
                      <w:rPr>
                        <w:sz w:val="20"/>
                      </w:rPr>
                      <w:t>for</w:t>
                    </w:r>
                    <w:r>
                      <w:rPr>
                        <w:spacing w:val="-4"/>
                        <w:sz w:val="20"/>
                      </w:rPr>
                      <w:t> </w:t>
                    </w:r>
                    <w:r>
                      <w:rPr>
                        <w:sz w:val="20"/>
                      </w:rPr>
                      <w:t>research</w:t>
                    </w:r>
                    <w:r>
                      <w:rPr>
                        <w:spacing w:val="-6"/>
                        <w:sz w:val="20"/>
                      </w:rPr>
                      <w:t> </w:t>
                    </w:r>
                    <w:r>
                      <w:rPr>
                        <w:sz w:val="20"/>
                      </w:rPr>
                      <w:t>purposes,</w:t>
                    </w:r>
                    <w:r>
                      <w:rPr>
                        <w:spacing w:val="-5"/>
                        <w:sz w:val="20"/>
                      </w:rPr>
                      <w:t> </w:t>
                    </w:r>
                    <w:r>
                      <w:rPr>
                        <w:sz w:val="20"/>
                      </w:rPr>
                      <w:t>concerns</w:t>
                    </w:r>
                    <w:r>
                      <w:rPr>
                        <w:spacing w:val="-7"/>
                        <w:sz w:val="20"/>
                      </w:rPr>
                      <w:t> </w:t>
                    </w:r>
                    <w:r>
                      <w:rPr>
                        <w:sz w:val="20"/>
                      </w:rPr>
                      <w:t>over</w:t>
                    </w:r>
                    <w:r>
                      <w:rPr>
                        <w:spacing w:val="-7"/>
                        <w:sz w:val="20"/>
                      </w:rPr>
                      <w:t> </w:t>
                    </w:r>
                    <w:r>
                      <w:rPr>
                        <w:sz w:val="20"/>
                      </w:rPr>
                      <w:t>the</w:t>
                    </w:r>
                    <w:r>
                      <w:rPr>
                        <w:spacing w:val="-6"/>
                        <w:sz w:val="20"/>
                      </w:rPr>
                      <w:t> </w:t>
                    </w:r>
                    <w:r>
                      <w:rPr>
                        <w:sz w:val="20"/>
                      </w:rPr>
                      <w:t>appropriate</w:t>
                    </w:r>
                  </w:p>
                  <w:p>
                    <w:pPr>
                      <w:spacing w:before="123"/>
                      <w:ind w:left="0" w:right="0" w:firstLine="0"/>
                      <w:jc w:val="left"/>
                      <w:rPr>
                        <w:sz w:val="20"/>
                      </w:rPr>
                    </w:pPr>
                    <w:r>
                      <w:rPr>
                        <w:sz w:val="20"/>
                      </w:rPr>
                      <w:t>measures</w:t>
                    </w:r>
                    <w:r>
                      <w:rPr>
                        <w:spacing w:val="26"/>
                        <w:sz w:val="20"/>
                      </w:rPr>
                      <w:t> </w:t>
                    </w:r>
                    <w:r>
                      <w:rPr>
                        <w:sz w:val="20"/>
                      </w:rPr>
                      <w:t>to</w:t>
                    </w:r>
                    <w:r>
                      <w:rPr>
                        <w:spacing w:val="28"/>
                        <w:sz w:val="20"/>
                      </w:rPr>
                      <w:t> </w:t>
                    </w:r>
                    <w:r>
                      <w:rPr>
                        <w:sz w:val="20"/>
                      </w:rPr>
                      <w:t>be</w:t>
                    </w:r>
                    <w:r>
                      <w:rPr>
                        <w:spacing w:val="27"/>
                        <w:sz w:val="20"/>
                      </w:rPr>
                      <w:t> </w:t>
                    </w:r>
                    <w:r>
                      <w:rPr>
                        <w:sz w:val="20"/>
                      </w:rPr>
                      <w:t>adopted</w:t>
                    </w:r>
                    <w:r>
                      <w:rPr>
                        <w:spacing w:val="28"/>
                        <w:sz w:val="20"/>
                      </w:rPr>
                      <w:t> </w:t>
                    </w:r>
                    <w:r>
                      <w:rPr>
                        <w:sz w:val="20"/>
                      </w:rPr>
                      <w:t>in</w:t>
                    </w:r>
                    <w:r>
                      <w:rPr>
                        <w:spacing w:val="31"/>
                        <w:sz w:val="20"/>
                      </w:rPr>
                      <w:t> </w:t>
                    </w:r>
                    <w:r>
                      <w:rPr>
                        <w:sz w:val="20"/>
                      </w:rPr>
                      <w:t>order</w:t>
                    </w:r>
                    <w:r>
                      <w:rPr>
                        <w:spacing w:val="28"/>
                        <w:sz w:val="20"/>
                      </w:rPr>
                      <w:t> </w:t>
                    </w:r>
                    <w:r>
                      <w:rPr>
                        <w:sz w:val="20"/>
                      </w:rPr>
                      <w:t>to</w:t>
                    </w:r>
                    <w:r>
                      <w:rPr>
                        <w:spacing w:val="28"/>
                        <w:sz w:val="20"/>
                      </w:rPr>
                      <w:t> </w:t>
                    </w:r>
                    <w:r>
                      <w:rPr>
                        <w:sz w:val="20"/>
                      </w:rPr>
                      <w:t>promote</w:t>
                    </w:r>
                    <w:r>
                      <w:rPr>
                        <w:spacing w:val="27"/>
                        <w:sz w:val="20"/>
                      </w:rPr>
                      <w:t> </w:t>
                    </w:r>
                    <w:r>
                      <w:rPr>
                        <w:sz w:val="20"/>
                      </w:rPr>
                      <w:t>compliance</w:t>
                    </w:r>
                    <w:r>
                      <w:rPr>
                        <w:spacing w:val="27"/>
                        <w:sz w:val="20"/>
                      </w:rPr>
                      <w:t> </w:t>
                    </w:r>
                    <w:r>
                      <w:rPr>
                        <w:sz w:val="20"/>
                      </w:rPr>
                      <w:t>with</w:t>
                    </w:r>
                    <w:r>
                      <w:rPr>
                        <w:spacing w:val="28"/>
                        <w:sz w:val="20"/>
                      </w:rPr>
                      <w:t> </w:t>
                    </w:r>
                    <w:r>
                      <w:rPr>
                        <w:sz w:val="20"/>
                      </w:rPr>
                      <w:t>the</w:t>
                    </w:r>
                    <w:r>
                      <w:rPr>
                        <w:spacing w:val="27"/>
                        <w:sz w:val="20"/>
                      </w:rPr>
                      <w:t> </w:t>
                    </w:r>
                    <w:r>
                      <w:rPr>
                        <w:sz w:val="20"/>
                      </w:rPr>
                      <w:t>rules</w:t>
                    </w:r>
                    <w:r>
                      <w:rPr>
                        <w:spacing w:val="27"/>
                        <w:sz w:val="20"/>
                      </w:rPr>
                      <w:t> </w:t>
                    </w:r>
                    <w:r>
                      <w:rPr>
                        <w:sz w:val="20"/>
                      </w:rPr>
                      <w:t>applying</w:t>
                    </w:r>
                    <w:r>
                      <w:rPr>
                        <w:spacing w:val="27"/>
                        <w:sz w:val="20"/>
                      </w:rPr>
                      <w:t> </w:t>
                    </w:r>
                    <w:r>
                      <w:rPr>
                        <w:sz w:val="20"/>
                      </w:rPr>
                      <w:t>to</w:t>
                    </w:r>
                    <w:r>
                      <w:rPr>
                        <w:spacing w:val="27"/>
                        <w:sz w:val="20"/>
                      </w:rPr>
                      <w:t> </w:t>
                    </w:r>
                    <w:r>
                      <w:rPr>
                        <w:sz w:val="20"/>
                      </w:rPr>
                      <w:t>the</w:t>
                    </w:r>
                    <w:r>
                      <w:rPr>
                        <w:spacing w:val="27"/>
                        <w:sz w:val="20"/>
                      </w:rPr>
                      <w:t> </w:t>
                    </w:r>
                    <w:r>
                      <w:rPr>
                        <w:sz w:val="20"/>
                      </w:rPr>
                      <w:t>processing</w:t>
                    </w:r>
                    <w:r>
                      <w:rPr>
                        <w:spacing w:val="27"/>
                        <w:sz w:val="20"/>
                      </w:rPr>
                      <w:t> </w:t>
                    </w:r>
                    <w:r>
                      <w:rPr>
                        <w:sz w:val="20"/>
                      </w:rPr>
                      <w:t>of</w:t>
                    </w:r>
                  </w:p>
                  <w:p>
                    <w:pPr>
                      <w:spacing w:before="7" w:line="360" w:lineRule="atLeast"/>
                      <w:ind w:left="0" w:right="0" w:firstLine="0"/>
                      <w:jc w:val="left"/>
                      <w:rPr>
                        <w:sz w:val="20"/>
                      </w:rPr>
                    </w:pPr>
                    <w:r>
                      <w:rPr>
                        <w:sz w:val="20"/>
                      </w:rPr>
                      <w:t>sensitive health information could be allayed by the existence of an approved and detailed code. Such a code could outline in a fair and transparent manner the following:</w:t>
                    </w:r>
                  </w:p>
                </w:txbxContent>
              </v:textbox>
              <w10:wrap type="none"/>
            </v:shape>
            <v:shape style="position:absolute;left:518;top:1916;width:112;height:2505" filled="false" stroked="false" type="#_x0000_t202">
              <v:textbox inset="0,0,0,0">
                <w:txbxContent>
                  <w:p>
                    <w:pPr>
                      <w:spacing w:before="0" w:line="244" w:lineRule="exact"/>
                      <w:ind w:left="0" w:right="0" w:firstLine="0"/>
                      <w:jc w:val="left"/>
                      <w:rPr>
                        <w:rFonts w:ascii="Symbol" w:hAnsi="Symbol"/>
                        <w:sz w:val="20"/>
                      </w:rPr>
                    </w:pPr>
                    <w:r>
                      <w:rPr>
                        <w:rFonts w:ascii="Symbol" w:hAnsi="Symbol"/>
                        <w:w w:val="99"/>
                        <w:sz w:val="20"/>
                      </w:rPr>
                      <w:t></w:t>
                    </w:r>
                  </w:p>
                  <w:p>
                    <w:pPr>
                      <w:spacing w:before="131"/>
                      <w:ind w:left="0" w:right="0" w:firstLine="0"/>
                      <w:jc w:val="left"/>
                      <w:rPr>
                        <w:rFonts w:ascii="Symbol" w:hAnsi="Symbol"/>
                        <w:sz w:val="20"/>
                      </w:rPr>
                    </w:pPr>
                    <w:r>
                      <w:rPr>
                        <w:rFonts w:ascii="Symbol" w:hAnsi="Symbol"/>
                        <w:w w:val="99"/>
                        <w:sz w:val="20"/>
                      </w:rPr>
                      <w:t></w:t>
                    </w:r>
                  </w:p>
                  <w:p>
                    <w:pPr>
                      <w:spacing w:before="132"/>
                      <w:ind w:left="0" w:right="0" w:firstLine="0"/>
                      <w:jc w:val="left"/>
                      <w:rPr>
                        <w:rFonts w:ascii="Symbol" w:hAnsi="Symbol"/>
                        <w:sz w:val="20"/>
                      </w:rPr>
                    </w:pPr>
                    <w:r>
                      <w:rPr>
                        <w:rFonts w:ascii="Symbol" w:hAnsi="Symbol"/>
                        <w:w w:val="99"/>
                        <w:sz w:val="20"/>
                      </w:rPr>
                      <w:t></w:t>
                    </w:r>
                  </w:p>
                  <w:p>
                    <w:pPr>
                      <w:spacing w:before="132"/>
                      <w:ind w:left="0" w:right="0" w:firstLine="0"/>
                      <w:jc w:val="left"/>
                      <w:rPr>
                        <w:rFonts w:ascii="Symbol" w:hAnsi="Symbol"/>
                        <w:sz w:val="20"/>
                      </w:rPr>
                    </w:pPr>
                    <w:r>
                      <w:rPr>
                        <w:rFonts w:ascii="Symbol" w:hAnsi="Symbol"/>
                        <w:w w:val="99"/>
                        <w:sz w:val="20"/>
                      </w:rPr>
                      <w:t></w:t>
                    </w:r>
                  </w:p>
                  <w:p>
                    <w:pPr>
                      <w:spacing w:before="132"/>
                      <w:ind w:left="0" w:right="0" w:firstLine="0"/>
                      <w:jc w:val="left"/>
                      <w:rPr>
                        <w:rFonts w:ascii="Symbol" w:hAnsi="Symbol"/>
                        <w:sz w:val="20"/>
                      </w:rPr>
                    </w:pPr>
                    <w:r>
                      <w:rPr>
                        <w:rFonts w:ascii="Symbol" w:hAnsi="Symbol"/>
                        <w:w w:val="99"/>
                        <w:sz w:val="20"/>
                      </w:rPr>
                      <w:t></w:t>
                    </w:r>
                  </w:p>
                  <w:p>
                    <w:pPr>
                      <w:spacing w:before="132"/>
                      <w:ind w:left="0" w:right="0" w:firstLine="0"/>
                      <w:jc w:val="left"/>
                      <w:rPr>
                        <w:rFonts w:ascii="Symbol" w:hAnsi="Symbol"/>
                        <w:sz w:val="20"/>
                      </w:rPr>
                    </w:pPr>
                    <w:r>
                      <w:rPr>
                        <w:rFonts w:ascii="Symbol" w:hAnsi="Symbol"/>
                        <w:w w:val="99"/>
                        <w:sz w:val="20"/>
                      </w:rPr>
                      <w:t></w:t>
                    </w:r>
                  </w:p>
                  <w:p>
                    <w:pPr>
                      <w:spacing w:before="131"/>
                      <w:ind w:left="0" w:right="0" w:firstLine="0"/>
                      <w:jc w:val="left"/>
                      <w:rPr>
                        <w:rFonts w:ascii="Symbol" w:hAnsi="Symbol"/>
                        <w:sz w:val="20"/>
                      </w:rPr>
                    </w:pPr>
                    <w:r>
                      <w:rPr>
                        <w:rFonts w:ascii="Symbol" w:hAnsi="Symbol"/>
                        <w:w w:val="99"/>
                        <w:sz w:val="20"/>
                      </w:rPr>
                      <w:t></w:t>
                    </w:r>
                  </w:p>
                </w:txbxContent>
              </v:textbox>
              <w10:wrap type="none"/>
            </v:shape>
            <v:shape style="position:absolute;left:866;top:1967;width:7819;height:200" filled="false" stroked="false" type="#_x0000_t202">
              <v:textbox inset="0,0,0,0">
                <w:txbxContent>
                  <w:p>
                    <w:pPr>
                      <w:spacing w:before="0" w:line="199" w:lineRule="exact"/>
                      <w:ind w:left="0" w:right="0" w:firstLine="0"/>
                      <w:jc w:val="left"/>
                      <w:rPr>
                        <w:sz w:val="20"/>
                      </w:rPr>
                    </w:pPr>
                    <w:r>
                      <w:rPr>
                        <w:sz w:val="20"/>
                      </w:rPr>
                      <w:t>the relevant safeguards to be applied regarding the information to be provided to data subjects;</w:t>
                    </w:r>
                  </w:p>
                </w:txbxContent>
              </v:textbox>
              <w10:wrap type="none"/>
            </v:shape>
            <v:shape style="position:absolute;left:866;top:2344;width:7986;height:2451" filled="false" stroked="false" type="#_x0000_t202">
              <v:textbox inset="0,0,0,0">
                <w:txbxContent>
                  <w:p>
                    <w:pPr>
                      <w:spacing w:before="0" w:line="203" w:lineRule="exact"/>
                      <w:ind w:left="0" w:right="0" w:firstLine="0"/>
                      <w:jc w:val="left"/>
                      <w:rPr>
                        <w:sz w:val="20"/>
                      </w:rPr>
                    </w:pPr>
                    <w:r>
                      <w:rPr>
                        <w:sz w:val="20"/>
                      </w:rPr>
                      <w:t>relevant safeguards to be applied in respect of the data collected from third parties;</w:t>
                    </w:r>
                  </w:p>
                  <w:p>
                    <w:pPr>
                      <w:spacing w:before="132"/>
                      <w:ind w:left="0" w:right="0" w:firstLine="0"/>
                      <w:jc w:val="left"/>
                      <w:rPr>
                        <w:sz w:val="20"/>
                      </w:rPr>
                    </w:pPr>
                    <w:r>
                      <w:rPr>
                        <w:sz w:val="20"/>
                      </w:rPr>
                      <w:t>communication or dissemination of the data;</w:t>
                    </w:r>
                  </w:p>
                  <w:p>
                    <w:pPr>
                      <w:spacing w:before="133" w:line="369" w:lineRule="auto"/>
                      <w:ind w:left="0" w:right="636" w:firstLine="0"/>
                      <w:jc w:val="left"/>
                      <w:rPr>
                        <w:sz w:val="20"/>
                      </w:rPr>
                    </w:pPr>
                    <w:r>
                      <w:rPr>
                        <w:sz w:val="20"/>
                      </w:rPr>
                      <w:t>the criteria to be implemented to ensure respect for the principle of data minimisation; the specific security measures;</w:t>
                    </w:r>
                  </w:p>
                  <w:p>
                    <w:pPr>
                      <w:spacing w:before="2"/>
                      <w:ind w:left="0" w:right="0" w:firstLine="0"/>
                      <w:jc w:val="left"/>
                      <w:rPr>
                        <w:sz w:val="20"/>
                      </w:rPr>
                    </w:pPr>
                    <w:r>
                      <w:rPr>
                        <w:sz w:val="20"/>
                      </w:rPr>
                      <w:t>appropriate retention schedules; and</w:t>
                    </w:r>
                  </w:p>
                  <w:p>
                    <w:pPr>
                      <w:spacing w:before="16" w:line="360" w:lineRule="atLeast"/>
                      <w:ind w:left="11" w:right="0" w:hanging="12"/>
                      <w:jc w:val="left"/>
                      <w:rPr>
                        <w:sz w:val="20"/>
                      </w:rPr>
                    </w:pPr>
                    <w:r>
                      <w:rPr>
                        <w:sz w:val="20"/>
                      </w:rPr>
                      <w:t>the mechanisms to manage the data as a result of the exercise of data subjects' rights (As per Articles 32 and 89 of the GDPR).</w:t>
                    </w:r>
                  </w:p>
                </w:txbxContent>
              </v:textbox>
              <w10:wrap type="none"/>
            </v:shape>
          </v:group>
        </w:pict>
      </w:r>
      <w:r>
        <w:rPr>
          <w:sz w:val="20"/>
        </w:rPr>
      </w:r>
    </w:p>
    <w:p>
      <w:pPr>
        <w:pStyle w:val="ListParagraph"/>
        <w:numPr>
          <w:ilvl w:val="0"/>
          <w:numId w:val="3"/>
        </w:numPr>
        <w:tabs>
          <w:tab w:val="left" w:leader="none" w:pos="537"/>
        </w:tabs>
        <w:spacing w:before="59" w:after="0" w:line="276" w:lineRule="auto"/>
        <w:ind w:left="536" w:right="674" w:hanging="360"/>
        <w:jc w:val="both"/>
        <w:rPr>
          <w:sz w:val="22"/>
        </w:rPr>
      </w:pPr>
      <w:r>
        <w:rPr>
          <w:sz w:val="22"/>
        </w:rPr>
        <w:t>Codes may also prove to be a significant and useful mechanism in the area of international transfers. New provisions in the GDPR allow third parties to agree to adhere to approved codes in order to satisfy legal requirements to provide appropriate safeguards in relation to international transfers of personal data to third countries.</w:t>
      </w:r>
      <w:r>
        <w:rPr>
          <w:sz w:val="22"/>
          <w:vertAlign w:val="superscript"/>
        </w:rPr>
        <w:t>20</w:t>
      </w:r>
      <w:r>
        <w:rPr>
          <w:sz w:val="22"/>
          <w:vertAlign w:val="baseline"/>
        </w:rPr>
        <w:t> Additionally, approved codes of this nature may result in the promotion and cultivation of the level of protection which the GDPR provides to the wider international community while also permitting sustainable legally compliant international transfers of personal data. They may also serve as a mechanism which further develops and fosters data subject trust and confidence in the processing of data outside of the European Economic</w:t>
      </w:r>
      <w:r>
        <w:rPr>
          <w:spacing w:val="-13"/>
          <w:sz w:val="22"/>
          <w:vertAlign w:val="baseline"/>
        </w:rPr>
        <w:t> </w:t>
      </w:r>
      <w:r>
        <w:rPr>
          <w:sz w:val="22"/>
          <w:vertAlign w:val="baseline"/>
        </w:rPr>
        <w:t>Area.</w:t>
      </w:r>
      <w:r>
        <w:rPr>
          <w:sz w:val="22"/>
          <w:vertAlign w:val="superscript"/>
        </w:rPr>
        <w:t>21</w:t>
      </w:r>
    </w:p>
    <w:p>
      <w:pPr>
        <w:pStyle w:val="BodyText"/>
        <w:spacing w:before="5"/>
        <w:rPr>
          <w:sz w:val="25"/>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Approved codes have the potential to act as effective accountability tools for both processors and controllers. As outlined in Recital 77 and Article 24(3) of the GDPR, adherence to an approved code of conduct is envisaged, amongst others, as an appropriate method for a data controller or processor </w:t>
      </w:r>
      <w:r>
        <w:rPr>
          <w:spacing w:val="-3"/>
          <w:sz w:val="22"/>
        </w:rPr>
        <w:t>to </w:t>
      </w:r>
      <w:r>
        <w:rPr>
          <w:sz w:val="22"/>
        </w:rPr>
        <w:t>demonstrate compliance with regard to specific parts or principles of the Regulation or the Regulation as a whole.</w:t>
      </w:r>
      <w:r>
        <w:rPr>
          <w:sz w:val="22"/>
          <w:vertAlign w:val="superscript"/>
        </w:rPr>
        <w:t>22</w:t>
      </w:r>
      <w:r>
        <w:rPr>
          <w:sz w:val="22"/>
          <w:vertAlign w:val="baseline"/>
        </w:rPr>
        <w:t> Adherence to an approved code of conduct will also be a factor taken into consideration by supervisory authorities when evaluating specific features of data processing such as the security aspects</w:t>
      </w:r>
      <w:r>
        <w:rPr>
          <w:sz w:val="22"/>
          <w:vertAlign w:val="superscript"/>
        </w:rPr>
        <w:t>23</w:t>
      </w:r>
      <w:r>
        <w:rPr>
          <w:spacing w:val="-4"/>
          <w:sz w:val="22"/>
          <w:vertAlign w:val="baseline"/>
        </w:rPr>
        <w:t> </w:t>
      </w:r>
      <w:r>
        <w:rPr>
          <w:sz w:val="22"/>
          <w:vertAlign w:val="baseline"/>
        </w:rPr>
        <w:t>,</w:t>
      </w:r>
      <w:r>
        <w:rPr>
          <w:spacing w:val="-3"/>
          <w:sz w:val="22"/>
          <w:vertAlign w:val="baseline"/>
        </w:rPr>
        <w:t> </w:t>
      </w:r>
      <w:r>
        <w:rPr>
          <w:sz w:val="22"/>
          <w:vertAlign w:val="baseline"/>
        </w:rPr>
        <w:t>assessing</w:t>
      </w:r>
      <w:r>
        <w:rPr>
          <w:spacing w:val="-6"/>
          <w:sz w:val="22"/>
          <w:vertAlign w:val="baseline"/>
        </w:rPr>
        <w:t> </w:t>
      </w:r>
      <w:r>
        <w:rPr>
          <w:sz w:val="22"/>
          <w:vertAlign w:val="baseline"/>
        </w:rPr>
        <w:t>the</w:t>
      </w:r>
      <w:r>
        <w:rPr>
          <w:spacing w:val="-2"/>
          <w:sz w:val="22"/>
          <w:vertAlign w:val="baseline"/>
        </w:rPr>
        <w:t> </w:t>
      </w:r>
      <w:r>
        <w:rPr>
          <w:sz w:val="22"/>
          <w:vertAlign w:val="baseline"/>
        </w:rPr>
        <w:t>impact</w:t>
      </w:r>
      <w:r>
        <w:rPr>
          <w:spacing w:val="-6"/>
          <w:sz w:val="22"/>
          <w:vertAlign w:val="baseline"/>
        </w:rPr>
        <w:t> </w:t>
      </w:r>
      <w:r>
        <w:rPr>
          <w:sz w:val="22"/>
          <w:vertAlign w:val="baseline"/>
        </w:rPr>
        <w:t>of</w:t>
      </w:r>
      <w:r>
        <w:rPr>
          <w:spacing w:val="-3"/>
          <w:sz w:val="22"/>
          <w:vertAlign w:val="baseline"/>
        </w:rPr>
        <w:t> </w:t>
      </w:r>
      <w:r>
        <w:rPr>
          <w:sz w:val="22"/>
          <w:vertAlign w:val="baseline"/>
        </w:rPr>
        <w:t>processing</w:t>
      </w:r>
      <w:r>
        <w:rPr>
          <w:spacing w:val="-4"/>
          <w:sz w:val="22"/>
          <w:vertAlign w:val="baseline"/>
        </w:rPr>
        <w:t> </w:t>
      </w:r>
      <w:r>
        <w:rPr>
          <w:sz w:val="22"/>
          <w:vertAlign w:val="baseline"/>
        </w:rPr>
        <w:t>under</w:t>
      </w:r>
      <w:r>
        <w:rPr>
          <w:spacing w:val="-2"/>
          <w:sz w:val="22"/>
          <w:vertAlign w:val="baseline"/>
        </w:rPr>
        <w:t> </w:t>
      </w:r>
      <w:r>
        <w:rPr>
          <w:sz w:val="22"/>
          <w:vertAlign w:val="baseline"/>
        </w:rPr>
        <w:t>a</w:t>
      </w:r>
      <w:r>
        <w:rPr>
          <w:spacing w:val="-6"/>
          <w:sz w:val="22"/>
          <w:vertAlign w:val="baseline"/>
        </w:rPr>
        <w:t> </w:t>
      </w:r>
      <w:r>
        <w:rPr>
          <w:sz w:val="22"/>
          <w:vertAlign w:val="baseline"/>
        </w:rPr>
        <w:t>DPIA</w:t>
      </w:r>
      <w:r>
        <w:rPr>
          <w:sz w:val="22"/>
          <w:vertAlign w:val="superscript"/>
        </w:rPr>
        <w:t>24</w:t>
      </w:r>
      <w:r>
        <w:rPr>
          <w:spacing w:val="-7"/>
          <w:sz w:val="22"/>
          <w:vertAlign w:val="baseline"/>
        </w:rPr>
        <w:t> </w:t>
      </w:r>
      <w:r>
        <w:rPr>
          <w:sz w:val="22"/>
          <w:vertAlign w:val="baseline"/>
        </w:rPr>
        <w:t>or</w:t>
      </w:r>
      <w:r>
        <w:rPr>
          <w:spacing w:val="-5"/>
          <w:sz w:val="22"/>
          <w:vertAlign w:val="baseline"/>
        </w:rPr>
        <w:t> </w:t>
      </w:r>
      <w:r>
        <w:rPr>
          <w:sz w:val="22"/>
          <w:vertAlign w:val="baseline"/>
        </w:rPr>
        <w:t>when</w:t>
      </w:r>
      <w:r>
        <w:rPr>
          <w:spacing w:val="-4"/>
          <w:sz w:val="22"/>
          <w:vertAlign w:val="baseline"/>
        </w:rPr>
        <w:t> </w:t>
      </w:r>
      <w:r>
        <w:rPr>
          <w:sz w:val="22"/>
          <w:vertAlign w:val="baseline"/>
        </w:rPr>
        <w:t>imposing</w:t>
      </w:r>
      <w:r>
        <w:rPr>
          <w:spacing w:val="-6"/>
          <w:sz w:val="22"/>
          <w:vertAlign w:val="baseline"/>
        </w:rPr>
        <w:t> </w:t>
      </w:r>
      <w:r>
        <w:rPr>
          <w:sz w:val="22"/>
          <w:vertAlign w:val="baseline"/>
        </w:rPr>
        <w:t>an</w:t>
      </w:r>
      <w:r>
        <w:rPr>
          <w:spacing w:val="-3"/>
          <w:sz w:val="22"/>
          <w:vertAlign w:val="baseline"/>
        </w:rPr>
        <w:t> </w:t>
      </w:r>
      <w:r>
        <w:rPr>
          <w:sz w:val="22"/>
          <w:vertAlign w:val="baseline"/>
        </w:rPr>
        <w:t>administrative</w:t>
      </w:r>
      <w:r>
        <w:rPr>
          <w:spacing w:val="-5"/>
          <w:sz w:val="22"/>
          <w:vertAlign w:val="baseline"/>
        </w:rPr>
        <w:t> </w:t>
      </w:r>
      <w:r>
        <w:rPr>
          <w:sz w:val="22"/>
          <w:vertAlign w:val="baseline"/>
        </w:rPr>
        <w:t>fine.</w:t>
      </w:r>
      <w:r>
        <w:rPr>
          <w:sz w:val="22"/>
          <w:vertAlign w:val="superscript"/>
        </w:rPr>
        <w:t>25</w:t>
      </w:r>
      <w:r>
        <w:rPr>
          <w:sz w:val="22"/>
          <w:vertAlign w:val="baseline"/>
        </w:rPr>
        <w:t> In</w:t>
      </w:r>
      <w:r>
        <w:rPr>
          <w:spacing w:val="-11"/>
          <w:sz w:val="22"/>
          <w:vertAlign w:val="baseline"/>
        </w:rPr>
        <w:t> </w:t>
      </w:r>
      <w:r>
        <w:rPr>
          <w:sz w:val="22"/>
          <w:vertAlign w:val="baseline"/>
        </w:rPr>
        <w:t>case</w:t>
      </w:r>
      <w:r>
        <w:rPr>
          <w:spacing w:val="-10"/>
          <w:sz w:val="22"/>
          <w:vertAlign w:val="baseline"/>
        </w:rPr>
        <w:t> </w:t>
      </w:r>
      <w:r>
        <w:rPr>
          <w:sz w:val="22"/>
          <w:vertAlign w:val="baseline"/>
        </w:rPr>
        <w:t>of</w:t>
      </w:r>
      <w:r>
        <w:rPr>
          <w:spacing w:val="-9"/>
          <w:sz w:val="22"/>
          <w:vertAlign w:val="baseline"/>
        </w:rPr>
        <w:t> </w:t>
      </w:r>
      <w:r>
        <w:rPr>
          <w:sz w:val="22"/>
          <w:vertAlign w:val="baseline"/>
        </w:rPr>
        <w:t>a</w:t>
      </w:r>
      <w:r>
        <w:rPr>
          <w:spacing w:val="-10"/>
          <w:sz w:val="22"/>
          <w:vertAlign w:val="baseline"/>
        </w:rPr>
        <w:t> </w:t>
      </w:r>
      <w:r>
        <w:rPr>
          <w:sz w:val="22"/>
          <w:vertAlign w:val="baseline"/>
        </w:rPr>
        <w:t>breach</w:t>
      </w:r>
      <w:r>
        <w:rPr>
          <w:spacing w:val="-14"/>
          <w:sz w:val="22"/>
          <w:vertAlign w:val="baseline"/>
        </w:rPr>
        <w:t> </w:t>
      </w:r>
      <w:r>
        <w:rPr>
          <w:sz w:val="22"/>
          <w:vertAlign w:val="baseline"/>
        </w:rPr>
        <w:t>of</w:t>
      </w:r>
      <w:r>
        <w:rPr>
          <w:spacing w:val="-9"/>
          <w:sz w:val="22"/>
          <w:vertAlign w:val="baseline"/>
        </w:rPr>
        <w:t> </w:t>
      </w:r>
      <w:r>
        <w:rPr>
          <w:sz w:val="22"/>
          <w:vertAlign w:val="baseline"/>
        </w:rPr>
        <w:t>one</w:t>
      </w:r>
      <w:r>
        <w:rPr>
          <w:spacing w:val="-12"/>
          <w:sz w:val="22"/>
          <w:vertAlign w:val="baseline"/>
        </w:rPr>
        <w:t> </w:t>
      </w:r>
      <w:r>
        <w:rPr>
          <w:sz w:val="22"/>
          <w:vertAlign w:val="baseline"/>
        </w:rPr>
        <w:t>of</w:t>
      </w:r>
      <w:r>
        <w:rPr>
          <w:spacing w:val="-10"/>
          <w:sz w:val="22"/>
          <w:vertAlign w:val="baseline"/>
        </w:rPr>
        <w:t> </w:t>
      </w:r>
      <w:r>
        <w:rPr>
          <w:sz w:val="22"/>
          <w:vertAlign w:val="baseline"/>
        </w:rPr>
        <w:t>the</w:t>
      </w:r>
      <w:r>
        <w:rPr>
          <w:spacing w:val="-9"/>
          <w:sz w:val="22"/>
          <w:vertAlign w:val="baseline"/>
        </w:rPr>
        <w:t> </w:t>
      </w:r>
      <w:r>
        <w:rPr>
          <w:sz w:val="22"/>
          <w:vertAlign w:val="baseline"/>
        </w:rPr>
        <w:t>provisions</w:t>
      </w:r>
      <w:r>
        <w:rPr>
          <w:spacing w:val="-13"/>
          <w:sz w:val="22"/>
          <w:vertAlign w:val="baseline"/>
        </w:rPr>
        <w:t> </w:t>
      </w:r>
      <w:r>
        <w:rPr>
          <w:sz w:val="22"/>
          <w:vertAlign w:val="baseline"/>
        </w:rPr>
        <w:t>of</w:t>
      </w:r>
      <w:r>
        <w:rPr>
          <w:spacing w:val="-10"/>
          <w:sz w:val="22"/>
          <w:vertAlign w:val="baseline"/>
        </w:rPr>
        <w:t> </w:t>
      </w:r>
      <w:r>
        <w:rPr>
          <w:sz w:val="22"/>
          <w:vertAlign w:val="baseline"/>
        </w:rPr>
        <w:t>the</w:t>
      </w:r>
      <w:r>
        <w:rPr>
          <w:spacing w:val="-9"/>
          <w:sz w:val="22"/>
          <w:vertAlign w:val="baseline"/>
        </w:rPr>
        <w:t> </w:t>
      </w:r>
      <w:r>
        <w:rPr>
          <w:sz w:val="22"/>
          <w:vertAlign w:val="baseline"/>
        </w:rPr>
        <w:t>Regulation,</w:t>
      </w:r>
      <w:r>
        <w:rPr>
          <w:spacing w:val="-11"/>
          <w:sz w:val="22"/>
          <w:vertAlign w:val="baseline"/>
        </w:rPr>
        <w:t> </w:t>
      </w:r>
      <w:r>
        <w:rPr>
          <w:sz w:val="22"/>
          <w:vertAlign w:val="baseline"/>
        </w:rPr>
        <w:t>adherence</w:t>
      </w:r>
      <w:r>
        <w:rPr>
          <w:spacing w:val="-10"/>
          <w:sz w:val="22"/>
          <w:vertAlign w:val="baseline"/>
        </w:rPr>
        <w:t> </w:t>
      </w:r>
      <w:r>
        <w:rPr>
          <w:sz w:val="22"/>
          <w:vertAlign w:val="baseline"/>
        </w:rPr>
        <w:t>to</w:t>
      </w:r>
      <w:r>
        <w:rPr>
          <w:spacing w:val="-8"/>
          <w:sz w:val="22"/>
          <w:vertAlign w:val="baseline"/>
        </w:rPr>
        <w:t> </w:t>
      </w:r>
      <w:r>
        <w:rPr>
          <w:sz w:val="22"/>
          <w:vertAlign w:val="baseline"/>
        </w:rPr>
        <w:t>an</w:t>
      </w:r>
      <w:r>
        <w:rPr>
          <w:spacing w:val="-11"/>
          <w:sz w:val="22"/>
          <w:vertAlign w:val="baseline"/>
        </w:rPr>
        <w:t> </w:t>
      </w:r>
      <w:r>
        <w:rPr>
          <w:sz w:val="22"/>
          <w:vertAlign w:val="baseline"/>
        </w:rPr>
        <w:t>approved</w:t>
      </w:r>
      <w:r>
        <w:rPr>
          <w:spacing w:val="-11"/>
          <w:sz w:val="22"/>
          <w:vertAlign w:val="baseline"/>
        </w:rPr>
        <w:t> </w:t>
      </w:r>
      <w:r>
        <w:rPr>
          <w:sz w:val="22"/>
          <w:vertAlign w:val="baseline"/>
        </w:rPr>
        <w:t>code</w:t>
      </w:r>
      <w:r>
        <w:rPr>
          <w:spacing w:val="-9"/>
          <w:sz w:val="22"/>
          <w:vertAlign w:val="baseline"/>
        </w:rPr>
        <w:t> </w:t>
      </w:r>
      <w:r>
        <w:rPr>
          <w:sz w:val="22"/>
          <w:vertAlign w:val="baseline"/>
        </w:rPr>
        <w:t>of</w:t>
      </w:r>
      <w:r>
        <w:rPr>
          <w:spacing w:val="-13"/>
          <w:sz w:val="22"/>
          <w:vertAlign w:val="baseline"/>
        </w:rPr>
        <w:t> </w:t>
      </w:r>
      <w:r>
        <w:rPr>
          <w:sz w:val="22"/>
          <w:vertAlign w:val="baseline"/>
        </w:rPr>
        <w:t>conduct might be indicative of how comprehensive the need is to intervene with an effective, proportionate, dissuasive administrative fine or other corrective measure from the supervisory</w:t>
      </w:r>
      <w:r>
        <w:rPr>
          <w:spacing w:val="-18"/>
          <w:sz w:val="22"/>
          <w:vertAlign w:val="baseline"/>
        </w:rPr>
        <w:t> </w:t>
      </w:r>
      <w:r>
        <w:rPr>
          <w:sz w:val="22"/>
          <w:vertAlign w:val="baseline"/>
        </w:rPr>
        <w:t>authority.</w:t>
      </w:r>
      <w:r>
        <w:rPr>
          <w:sz w:val="22"/>
          <w:vertAlign w:val="superscript"/>
        </w:rPr>
        <w:t>26</w:t>
      </w:r>
    </w:p>
    <w:p>
      <w:pPr>
        <w:pStyle w:val="BodyText"/>
        <w:rPr>
          <w:sz w:val="20"/>
        </w:rPr>
      </w:pPr>
    </w:p>
    <w:p>
      <w:pPr>
        <w:pStyle w:val="BodyText"/>
        <w:spacing w:before="1"/>
        <w:rPr>
          <w:sz w:val="15"/>
        </w:rPr>
      </w:pPr>
      <w:r>
        <w:rPr/>
        <w:pict>
          <v:line style="position:absolute;mso-position-horizontal-relative:page;mso-position-vertical-relative:paragraph;z-index:-712;mso-wrap-distance-left:0;mso-wrap-distance-right:0" stroked="true" strokecolor="#000000" strokeweight=".6pt" from="70.919998pt,11.460064pt" to="214.799995pt,11.460064pt">
            <v:stroke dashstyle="solid"/>
            <w10:wrap type="topAndBottom"/>
          </v:line>
        </w:pict>
      </w:r>
    </w:p>
    <w:p>
      <w:pPr>
        <w:spacing w:before="72" w:line="246" w:lineRule="exact"/>
        <w:ind w:left="678" w:right="0" w:firstLine="0"/>
        <w:jc w:val="left"/>
        <w:rPr>
          <w:sz w:val="20"/>
        </w:rPr>
      </w:pPr>
      <w:r>
        <w:rPr>
          <w:position w:val="7"/>
          <w:sz w:val="13"/>
        </w:rPr>
        <w:t>20 </w:t>
      </w:r>
      <w:r>
        <w:rPr>
          <w:sz w:val="20"/>
        </w:rPr>
        <w:t>See Article 40(2)(j) and Article 40(3) of the GDPR.</w:t>
      </w:r>
    </w:p>
    <w:p>
      <w:pPr>
        <w:spacing w:before="0"/>
        <w:ind w:left="678" w:right="652" w:firstLine="0"/>
        <w:jc w:val="left"/>
        <w:rPr>
          <w:sz w:val="20"/>
        </w:rPr>
      </w:pPr>
      <w:r>
        <w:rPr>
          <w:position w:val="7"/>
          <w:sz w:val="13"/>
        </w:rPr>
        <w:t>21 </w:t>
      </w:r>
      <w:r>
        <w:rPr>
          <w:sz w:val="20"/>
        </w:rPr>
        <w:t>The Board will provide separate guidelines in relation to the use of codes as a mechanism to facilitate international transfers.</w:t>
      </w:r>
    </w:p>
    <w:p>
      <w:pPr>
        <w:spacing w:before="0" w:line="242" w:lineRule="exact"/>
        <w:ind w:left="678" w:right="0" w:firstLine="0"/>
        <w:jc w:val="left"/>
        <w:rPr>
          <w:sz w:val="20"/>
        </w:rPr>
      </w:pPr>
      <w:r>
        <w:rPr>
          <w:position w:val="7"/>
          <w:sz w:val="13"/>
        </w:rPr>
        <w:t>22 </w:t>
      </w:r>
      <w:r>
        <w:rPr>
          <w:sz w:val="20"/>
        </w:rPr>
        <w:t>See also Article 24(3) and 28(5) of the GDPR.</w:t>
      </w:r>
    </w:p>
    <w:p>
      <w:pPr>
        <w:spacing w:before="0" w:line="245" w:lineRule="exact"/>
        <w:ind w:left="678" w:right="0" w:firstLine="0"/>
        <w:jc w:val="left"/>
        <w:rPr>
          <w:sz w:val="20"/>
        </w:rPr>
      </w:pPr>
      <w:r>
        <w:rPr>
          <w:position w:val="7"/>
          <w:sz w:val="13"/>
        </w:rPr>
        <w:t>23 </w:t>
      </w:r>
      <w:r>
        <w:rPr>
          <w:sz w:val="20"/>
        </w:rPr>
        <w:t>Article 32(3) of the</w:t>
      </w:r>
      <w:r>
        <w:rPr>
          <w:spacing w:val="-5"/>
          <w:sz w:val="20"/>
        </w:rPr>
        <w:t> </w:t>
      </w:r>
      <w:r>
        <w:rPr>
          <w:sz w:val="20"/>
        </w:rPr>
        <w:t>GDPR.</w:t>
      </w:r>
    </w:p>
    <w:p>
      <w:pPr>
        <w:spacing w:before="0" w:line="244" w:lineRule="exact"/>
        <w:ind w:left="678" w:right="0" w:firstLine="0"/>
        <w:jc w:val="left"/>
        <w:rPr>
          <w:sz w:val="20"/>
        </w:rPr>
      </w:pPr>
      <w:r>
        <w:rPr>
          <w:position w:val="7"/>
          <w:sz w:val="13"/>
        </w:rPr>
        <w:t>24 </w:t>
      </w:r>
      <w:r>
        <w:rPr>
          <w:sz w:val="20"/>
        </w:rPr>
        <w:t>Article 35(8) of the</w:t>
      </w:r>
      <w:r>
        <w:rPr>
          <w:spacing w:val="-5"/>
          <w:sz w:val="20"/>
        </w:rPr>
        <w:t> </w:t>
      </w:r>
      <w:r>
        <w:rPr>
          <w:sz w:val="20"/>
        </w:rPr>
        <w:t>GDPR.</w:t>
      </w:r>
    </w:p>
    <w:p>
      <w:pPr>
        <w:spacing w:before="0" w:line="240" w:lineRule="auto"/>
        <w:ind w:left="678" w:right="677" w:firstLine="0"/>
        <w:jc w:val="both"/>
        <w:rPr>
          <w:sz w:val="20"/>
        </w:rPr>
      </w:pPr>
      <w:r>
        <w:rPr>
          <w:position w:val="7"/>
          <w:sz w:val="13"/>
        </w:rPr>
        <w:t>25 </w:t>
      </w:r>
      <w:r>
        <w:rPr>
          <w:sz w:val="20"/>
        </w:rPr>
        <w:t>Article 83(2) (j) of the GDPR. Also note the application of codes in respect of WP 253/17 Guidelines on the application and setting of administrative fines for the purposes of the Regulation 2016/679 which was adopted by the EDPB.</w:t>
      </w:r>
    </w:p>
    <w:p>
      <w:pPr>
        <w:spacing w:before="0" w:line="244" w:lineRule="exact"/>
        <w:ind w:left="678" w:right="0" w:firstLine="0"/>
        <w:jc w:val="left"/>
        <w:rPr>
          <w:i/>
          <w:sz w:val="20"/>
        </w:rPr>
      </w:pPr>
      <w:r>
        <w:rPr>
          <w:position w:val="7"/>
          <w:sz w:val="13"/>
        </w:rPr>
        <w:t>26 </w:t>
      </w:r>
      <w:r>
        <w:rPr>
          <w:i/>
          <w:sz w:val="20"/>
        </w:rPr>
        <w:t>Ibid</w:t>
      </w:r>
    </w:p>
    <w:p>
      <w:pPr>
        <w:spacing w:after="0" w:line="244" w:lineRule="exact"/>
        <w:jc w:val="left"/>
        <w:rPr>
          <w:sz w:val="20"/>
        </w:rPr>
        <w:sectPr>
          <w:pgSz w:w="11910" w:h="16840"/>
          <w:pgMar w:top="1400" w:right="740" w:bottom="1200" w:left="740" w:header="0" w:footer="1002"/>
        </w:sectPr>
      </w:pPr>
    </w:p>
    <w:p>
      <w:pPr>
        <w:pStyle w:val="BodyText"/>
        <w:rPr>
          <w:i/>
          <w:sz w:val="20"/>
        </w:rPr>
      </w:pPr>
    </w:p>
    <w:p>
      <w:pPr>
        <w:pStyle w:val="ListParagraph"/>
        <w:numPr>
          <w:ilvl w:val="0"/>
          <w:numId w:val="2"/>
        </w:numPr>
        <w:tabs>
          <w:tab w:val="left" w:leader="none" w:pos="1322"/>
        </w:tabs>
        <w:spacing w:before="221" w:after="0" w:line="240" w:lineRule="auto"/>
        <w:ind w:left="1321" w:right="0" w:hanging="360"/>
        <w:jc w:val="left"/>
        <w:rPr>
          <w:rFonts w:ascii="Arial"/>
          <w:sz w:val="21"/>
        </w:rPr>
      </w:pPr>
      <w:r>
        <w:rPr>
          <w:rFonts w:ascii="Calibri Light"/>
          <w:b w:val="0"/>
          <w:color w:val="2D74B5"/>
          <w:sz w:val="32"/>
        </w:rPr>
        <w:t>ADMISSIBILITY OF A DRAFT</w:t>
      </w:r>
      <w:r>
        <w:rPr>
          <w:rFonts w:ascii="Calibri Light"/>
          <w:b w:val="0"/>
          <w:color w:val="2D74B5"/>
          <w:spacing w:val="-3"/>
          <w:sz w:val="32"/>
        </w:rPr>
        <w:t> </w:t>
      </w:r>
      <w:r>
        <w:rPr>
          <w:rFonts w:ascii="Calibri Light"/>
          <w:b w:val="0"/>
          <w:color w:val="2D74B5"/>
          <w:sz w:val="32"/>
        </w:rPr>
        <w:t>CODE</w:t>
      </w:r>
      <w:r>
        <w:rPr>
          <w:rFonts w:ascii="Arial"/>
          <w:color w:val="004493"/>
          <w:position w:val="11"/>
          <w:sz w:val="21"/>
        </w:rPr>
        <w:t>27</w:t>
      </w:r>
    </w:p>
    <w:p>
      <w:pPr>
        <w:pStyle w:val="ListParagraph"/>
        <w:numPr>
          <w:ilvl w:val="0"/>
          <w:numId w:val="3"/>
        </w:numPr>
        <w:tabs>
          <w:tab w:val="left" w:leader="none" w:pos="537"/>
        </w:tabs>
        <w:spacing w:before="271" w:after="0" w:line="276" w:lineRule="auto"/>
        <w:ind w:left="536" w:right="676" w:hanging="360"/>
        <w:jc w:val="both"/>
        <w:rPr>
          <w:sz w:val="22"/>
        </w:rPr>
      </w:pPr>
      <w:r>
        <w:rPr>
          <w:sz w:val="22"/>
        </w:rPr>
        <w:t>There are a number of conditions to be met before a CompSA would be in a position to undertake to fully assess and review a code for the purposes of Article 40(5) of the GDPR. They aim to facilitate an efficient evaluation of any draft code. The following criteria</w:t>
      </w:r>
      <w:r>
        <w:rPr>
          <w:spacing w:val="-14"/>
          <w:sz w:val="22"/>
        </w:rPr>
        <w:t> </w:t>
      </w:r>
      <w:r>
        <w:rPr>
          <w:sz w:val="22"/>
        </w:rPr>
        <w:t>apply:</w:t>
      </w:r>
    </w:p>
    <w:p>
      <w:pPr>
        <w:pStyle w:val="BodyText"/>
        <w:spacing w:before="7"/>
        <w:rPr>
          <w:sz w:val="16"/>
        </w:rPr>
      </w:pPr>
    </w:p>
    <w:p>
      <w:pPr>
        <w:pStyle w:val="Heading2"/>
        <w:numPr>
          <w:ilvl w:val="1"/>
          <w:numId w:val="4"/>
        </w:numPr>
        <w:tabs>
          <w:tab w:val="left" w:leader="none" w:pos="1386"/>
          <w:tab w:val="left" w:leader="none" w:pos="1387"/>
        </w:tabs>
        <w:spacing w:before="0" w:after="0" w:line="240" w:lineRule="auto"/>
        <w:ind w:left="1386" w:right="0" w:hanging="708"/>
        <w:jc w:val="left"/>
        <w:rPr>
          <w:b w:val="0"/>
          <w:color w:val="2D74B5"/>
          <w:sz w:val="24"/>
        </w:rPr>
      </w:pPr>
      <w:bookmarkStart w:name="_TOC_250043" w:id="6"/>
      <w:r>
        <w:rPr>
          <w:b w:val="0"/>
          <w:color w:val="2D74B5"/>
        </w:rPr>
        <w:t>Explanatory statement and supporting</w:t>
      </w:r>
      <w:r>
        <w:rPr>
          <w:b w:val="0"/>
          <w:color w:val="2D74B5"/>
          <w:spacing w:val="-3"/>
        </w:rPr>
        <w:t> </w:t>
      </w:r>
      <w:bookmarkEnd w:id="6"/>
      <w:r>
        <w:rPr>
          <w:b w:val="0"/>
          <w:color w:val="2D74B5"/>
        </w:rPr>
        <w:t>documentation</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Every draft code which is submitted for approval must contain a clear and concise explanatory statement,</w:t>
      </w:r>
      <w:r>
        <w:rPr>
          <w:spacing w:val="-3"/>
          <w:sz w:val="22"/>
        </w:rPr>
        <w:t> </w:t>
      </w:r>
      <w:r>
        <w:rPr>
          <w:sz w:val="22"/>
        </w:rPr>
        <w:t>which</w:t>
      </w:r>
      <w:r>
        <w:rPr>
          <w:spacing w:val="-3"/>
          <w:sz w:val="22"/>
        </w:rPr>
        <w:t> </w:t>
      </w:r>
      <w:r>
        <w:rPr>
          <w:sz w:val="22"/>
        </w:rPr>
        <w:t>provides</w:t>
      </w:r>
      <w:r>
        <w:rPr>
          <w:spacing w:val="-5"/>
          <w:sz w:val="22"/>
        </w:rPr>
        <w:t> </w:t>
      </w:r>
      <w:r>
        <w:rPr>
          <w:sz w:val="22"/>
        </w:rPr>
        <w:t>details</w:t>
      </w:r>
      <w:r>
        <w:rPr>
          <w:spacing w:val="-2"/>
          <w:sz w:val="22"/>
        </w:rPr>
        <w:t> </w:t>
      </w:r>
      <w:r>
        <w:rPr>
          <w:sz w:val="22"/>
        </w:rPr>
        <w:t>as</w:t>
      </w:r>
      <w:r>
        <w:rPr>
          <w:spacing w:val="-2"/>
          <w:sz w:val="22"/>
        </w:rPr>
        <w:t> </w:t>
      </w:r>
      <w:r>
        <w:rPr>
          <w:sz w:val="22"/>
        </w:rPr>
        <w:t>to</w:t>
      </w:r>
      <w:r>
        <w:rPr>
          <w:spacing w:val="-1"/>
          <w:sz w:val="22"/>
        </w:rPr>
        <w:t> </w:t>
      </w:r>
      <w:r>
        <w:rPr>
          <w:sz w:val="22"/>
        </w:rPr>
        <w:t>the</w:t>
      </w:r>
      <w:r>
        <w:rPr>
          <w:spacing w:val="-2"/>
          <w:sz w:val="22"/>
        </w:rPr>
        <w:t> </w:t>
      </w:r>
      <w:r>
        <w:rPr>
          <w:sz w:val="22"/>
        </w:rPr>
        <w:t>purpose</w:t>
      </w:r>
      <w:r>
        <w:rPr>
          <w:spacing w:val="-4"/>
          <w:sz w:val="22"/>
        </w:rPr>
        <w:t> </w:t>
      </w:r>
      <w:r>
        <w:rPr>
          <w:sz w:val="22"/>
        </w:rPr>
        <w:t>of</w:t>
      </w:r>
      <w:r>
        <w:rPr>
          <w:spacing w:val="-5"/>
          <w:sz w:val="22"/>
        </w:rPr>
        <w:t> </w:t>
      </w:r>
      <w:r>
        <w:rPr>
          <w:sz w:val="22"/>
        </w:rPr>
        <w:t>the</w:t>
      </w:r>
      <w:r>
        <w:rPr>
          <w:spacing w:val="-2"/>
          <w:sz w:val="22"/>
        </w:rPr>
        <w:t> </w:t>
      </w:r>
      <w:r>
        <w:rPr>
          <w:sz w:val="22"/>
        </w:rPr>
        <w:t>code,</w:t>
      </w:r>
      <w:r>
        <w:rPr>
          <w:spacing w:val="-3"/>
          <w:sz w:val="22"/>
        </w:rPr>
        <w:t> </w:t>
      </w:r>
      <w:r>
        <w:rPr>
          <w:sz w:val="22"/>
        </w:rPr>
        <w:t>the</w:t>
      </w:r>
      <w:r>
        <w:rPr>
          <w:spacing w:val="-2"/>
          <w:sz w:val="22"/>
        </w:rPr>
        <w:t> </w:t>
      </w:r>
      <w:r>
        <w:rPr>
          <w:sz w:val="22"/>
        </w:rPr>
        <w:t>scope</w:t>
      </w:r>
      <w:r>
        <w:rPr>
          <w:spacing w:val="-2"/>
          <w:sz w:val="22"/>
        </w:rPr>
        <w:t> </w:t>
      </w:r>
      <w:r>
        <w:rPr>
          <w:sz w:val="22"/>
        </w:rPr>
        <w:t>of</w:t>
      </w:r>
      <w:r>
        <w:rPr>
          <w:spacing w:val="-2"/>
          <w:sz w:val="22"/>
        </w:rPr>
        <w:t> </w:t>
      </w:r>
      <w:r>
        <w:rPr>
          <w:sz w:val="22"/>
        </w:rPr>
        <w:t>the</w:t>
      </w:r>
      <w:r>
        <w:rPr>
          <w:spacing w:val="-4"/>
          <w:sz w:val="22"/>
        </w:rPr>
        <w:t> </w:t>
      </w:r>
      <w:r>
        <w:rPr>
          <w:sz w:val="22"/>
        </w:rPr>
        <w:t>code</w:t>
      </w:r>
      <w:r>
        <w:rPr>
          <w:sz w:val="22"/>
          <w:vertAlign w:val="superscript"/>
        </w:rPr>
        <w:t>28</w:t>
      </w:r>
      <w:r>
        <w:rPr>
          <w:spacing w:val="-3"/>
          <w:sz w:val="22"/>
          <w:vertAlign w:val="baseline"/>
        </w:rPr>
        <w:t> </w:t>
      </w:r>
      <w:r>
        <w:rPr>
          <w:sz w:val="22"/>
          <w:vertAlign w:val="baseline"/>
        </w:rPr>
        <w:t>and</w:t>
      </w:r>
      <w:r>
        <w:rPr>
          <w:spacing w:val="-3"/>
          <w:sz w:val="22"/>
          <w:vertAlign w:val="baseline"/>
        </w:rPr>
        <w:t> </w:t>
      </w:r>
      <w:r>
        <w:rPr>
          <w:sz w:val="22"/>
          <w:vertAlign w:val="baseline"/>
        </w:rPr>
        <w:t>how</w:t>
      </w:r>
      <w:r>
        <w:rPr>
          <w:spacing w:val="-2"/>
          <w:sz w:val="22"/>
          <w:vertAlign w:val="baseline"/>
        </w:rPr>
        <w:t> </w:t>
      </w:r>
      <w:r>
        <w:rPr>
          <w:sz w:val="22"/>
          <w:vertAlign w:val="baseline"/>
        </w:rPr>
        <w:t>it</w:t>
      </w:r>
      <w:r>
        <w:rPr>
          <w:spacing w:val="-2"/>
          <w:sz w:val="22"/>
          <w:vertAlign w:val="baseline"/>
        </w:rPr>
        <w:t> </w:t>
      </w:r>
      <w:r>
        <w:rPr>
          <w:sz w:val="22"/>
          <w:vertAlign w:val="baseline"/>
        </w:rPr>
        <w:t>will facilitate the effective application of this Regulation.</w:t>
      </w:r>
      <w:r>
        <w:rPr>
          <w:sz w:val="22"/>
          <w:vertAlign w:val="superscript"/>
        </w:rPr>
        <w:t>29</w:t>
      </w:r>
      <w:r>
        <w:rPr>
          <w:sz w:val="22"/>
          <w:vertAlign w:val="baseline"/>
        </w:rPr>
        <w:t> This will assist in expediting the process and in providing</w:t>
      </w:r>
      <w:r>
        <w:rPr>
          <w:spacing w:val="-6"/>
          <w:sz w:val="22"/>
          <w:vertAlign w:val="baseline"/>
        </w:rPr>
        <w:t> </w:t>
      </w:r>
      <w:r>
        <w:rPr>
          <w:sz w:val="22"/>
          <w:vertAlign w:val="baseline"/>
        </w:rPr>
        <w:t>the</w:t>
      </w:r>
      <w:r>
        <w:rPr>
          <w:spacing w:val="-5"/>
          <w:sz w:val="22"/>
          <w:vertAlign w:val="baseline"/>
        </w:rPr>
        <w:t> </w:t>
      </w:r>
      <w:r>
        <w:rPr>
          <w:sz w:val="22"/>
          <w:vertAlign w:val="baseline"/>
        </w:rPr>
        <w:t>requisite</w:t>
      </w:r>
      <w:r>
        <w:rPr>
          <w:spacing w:val="-6"/>
          <w:sz w:val="22"/>
          <w:vertAlign w:val="baseline"/>
        </w:rPr>
        <w:t> </w:t>
      </w:r>
      <w:r>
        <w:rPr>
          <w:sz w:val="22"/>
          <w:vertAlign w:val="baseline"/>
        </w:rPr>
        <w:t>clarity</w:t>
      </w:r>
      <w:r>
        <w:rPr>
          <w:spacing w:val="-7"/>
          <w:sz w:val="22"/>
          <w:vertAlign w:val="baseline"/>
        </w:rPr>
        <w:t> </w:t>
      </w:r>
      <w:r>
        <w:rPr>
          <w:sz w:val="22"/>
          <w:vertAlign w:val="baseline"/>
        </w:rPr>
        <w:t>to</w:t>
      </w:r>
      <w:r>
        <w:rPr>
          <w:spacing w:val="-6"/>
          <w:sz w:val="22"/>
          <w:vertAlign w:val="baseline"/>
        </w:rPr>
        <w:t> </w:t>
      </w:r>
      <w:r>
        <w:rPr>
          <w:sz w:val="22"/>
          <w:vertAlign w:val="baseline"/>
        </w:rPr>
        <w:t>accompany</w:t>
      </w:r>
      <w:r>
        <w:rPr>
          <w:spacing w:val="-6"/>
          <w:sz w:val="22"/>
          <w:vertAlign w:val="baseline"/>
        </w:rPr>
        <w:t> </w:t>
      </w:r>
      <w:r>
        <w:rPr>
          <w:sz w:val="22"/>
          <w:vertAlign w:val="baseline"/>
        </w:rPr>
        <w:t>a</w:t>
      </w:r>
      <w:r>
        <w:rPr>
          <w:spacing w:val="-5"/>
          <w:sz w:val="22"/>
          <w:vertAlign w:val="baseline"/>
        </w:rPr>
        <w:t> </w:t>
      </w:r>
      <w:r>
        <w:rPr>
          <w:sz w:val="22"/>
          <w:vertAlign w:val="baseline"/>
        </w:rPr>
        <w:t>submission.</w:t>
      </w:r>
      <w:r>
        <w:rPr>
          <w:spacing w:val="-6"/>
          <w:sz w:val="22"/>
          <w:vertAlign w:val="baseline"/>
        </w:rPr>
        <w:t> </w:t>
      </w:r>
      <w:r>
        <w:rPr>
          <w:sz w:val="22"/>
          <w:vertAlign w:val="baseline"/>
        </w:rPr>
        <w:t>The</w:t>
      </w:r>
      <w:r>
        <w:rPr>
          <w:spacing w:val="-6"/>
          <w:sz w:val="22"/>
          <w:vertAlign w:val="baseline"/>
        </w:rPr>
        <w:t> </w:t>
      </w:r>
      <w:r>
        <w:rPr>
          <w:sz w:val="22"/>
          <w:vertAlign w:val="baseline"/>
        </w:rPr>
        <w:t>submission</w:t>
      </w:r>
      <w:r>
        <w:rPr>
          <w:spacing w:val="-8"/>
          <w:sz w:val="22"/>
          <w:vertAlign w:val="baseline"/>
        </w:rPr>
        <w:t> </w:t>
      </w:r>
      <w:r>
        <w:rPr>
          <w:sz w:val="22"/>
          <w:vertAlign w:val="baseline"/>
        </w:rPr>
        <w:t>must</w:t>
      </w:r>
      <w:r>
        <w:rPr>
          <w:spacing w:val="-5"/>
          <w:sz w:val="22"/>
          <w:vertAlign w:val="baseline"/>
        </w:rPr>
        <w:t> </w:t>
      </w:r>
      <w:r>
        <w:rPr>
          <w:sz w:val="22"/>
          <w:vertAlign w:val="baseline"/>
        </w:rPr>
        <w:t>also</w:t>
      </w:r>
      <w:r>
        <w:rPr>
          <w:spacing w:val="-3"/>
          <w:sz w:val="22"/>
          <w:vertAlign w:val="baseline"/>
        </w:rPr>
        <w:t> </w:t>
      </w:r>
      <w:r>
        <w:rPr>
          <w:sz w:val="22"/>
          <w:vertAlign w:val="baseline"/>
        </w:rPr>
        <w:t>include</w:t>
      </w:r>
      <w:r>
        <w:rPr>
          <w:spacing w:val="-7"/>
          <w:sz w:val="22"/>
          <w:vertAlign w:val="baseline"/>
        </w:rPr>
        <w:t> </w:t>
      </w:r>
      <w:r>
        <w:rPr>
          <w:sz w:val="22"/>
          <w:vertAlign w:val="baseline"/>
        </w:rPr>
        <w:t>supporting documentation, where relevant, to underpin the draft code and explanatory</w:t>
      </w:r>
      <w:r>
        <w:rPr>
          <w:spacing w:val="-19"/>
          <w:sz w:val="22"/>
          <w:vertAlign w:val="baseline"/>
        </w:rPr>
        <w:t> </w:t>
      </w:r>
      <w:r>
        <w:rPr>
          <w:sz w:val="22"/>
          <w:vertAlign w:val="baseline"/>
        </w:rPr>
        <w:t>statement.</w:t>
      </w:r>
      <w:r>
        <w:rPr>
          <w:sz w:val="22"/>
          <w:vertAlign w:val="superscript"/>
        </w:rPr>
        <w:t>30</w:t>
      </w:r>
    </w:p>
    <w:p>
      <w:pPr>
        <w:pStyle w:val="Heading2"/>
        <w:numPr>
          <w:ilvl w:val="1"/>
          <w:numId w:val="4"/>
        </w:numPr>
        <w:tabs>
          <w:tab w:val="left" w:leader="none" w:pos="1386"/>
          <w:tab w:val="left" w:leader="none" w:pos="1387"/>
        </w:tabs>
        <w:spacing w:before="201" w:after="0" w:line="240" w:lineRule="auto"/>
        <w:ind w:left="1386" w:right="0" w:hanging="708"/>
        <w:jc w:val="left"/>
        <w:rPr>
          <w:b w:val="0"/>
          <w:color w:val="2D74B5"/>
        </w:rPr>
      </w:pPr>
      <w:bookmarkStart w:name="_TOC_250042" w:id="7"/>
      <w:bookmarkEnd w:id="7"/>
      <w:r>
        <w:rPr>
          <w:b w:val="0"/>
          <w:color w:val="2D74B5"/>
        </w:rPr>
        <w:t>Representative</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A code must be submitted by an association/consortium of associations or other bodies representing categories of controllers or processors (code owners) in accordance with Article 40(2). Code owners would include, for example, trade and representative associations, sectoral organisations and interest groups.</w:t>
      </w:r>
    </w:p>
    <w:p>
      <w:pPr>
        <w:pStyle w:val="BodyText"/>
        <w:spacing w:before="2"/>
        <w:rPr>
          <w:sz w:val="25"/>
        </w:rPr>
      </w:pPr>
    </w:p>
    <w:p>
      <w:pPr>
        <w:pStyle w:val="ListParagraph"/>
        <w:numPr>
          <w:ilvl w:val="0"/>
          <w:numId w:val="3"/>
        </w:numPr>
        <w:tabs>
          <w:tab w:val="left" w:leader="none" w:pos="537"/>
        </w:tabs>
        <w:spacing w:before="1" w:after="0" w:line="276" w:lineRule="auto"/>
        <w:ind w:left="536" w:right="673" w:hanging="360"/>
        <w:jc w:val="both"/>
        <w:rPr>
          <w:sz w:val="22"/>
        </w:rPr>
      </w:pPr>
      <w:r>
        <w:rPr>
          <w:sz w:val="22"/>
        </w:rPr>
        <w:t>The code owners must demonstrate to the CompSA that they are an effective representative body and that they are capable of understanding the needs of their members and clearly defining the processing activity</w:t>
      </w:r>
      <w:r>
        <w:rPr>
          <w:spacing w:val="-7"/>
          <w:sz w:val="22"/>
        </w:rPr>
        <w:t> </w:t>
      </w:r>
      <w:r>
        <w:rPr>
          <w:sz w:val="22"/>
        </w:rPr>
        <w:t>or</w:t>
      </w:r>
      <w:r>
        <w:rPr>
          <w:spacing w:val="-6"/>
          <w:sz w:val="22"/>
        </w:rPr>
        <w:t> </w:t>
      </w:r>
      <w:r>
        <w:rPr>
          <w:sz w:val="22"/>
        </w:rPr>
        <w:t>sector</w:t>
      </w:r>
      <w:r>
        <w:rPr>
          <w:spacing w:val="-6"/>
          <w:sz w:val="22"/>
        </w:rPr>
        <w:t> </w:t>
      </w:r>
      <w:r>
        <w:rPr>
          <w:sz w:val="22"/>
        </w:rPr>
        <w:t>to</w:t>
      </w:r>
      <w:r>
        <w:rPr>
          <w:spacing w:val="-4"/>
          <w:sz w:val="22"/>
        </w:rPr>
        <w:t> </w:t>
      </w:r>
      <w:r>
        <w:rPr>
          <w:sz w:val="22"/>
        </w:rPr>
        <w:t>which</w:t>
      </w:r>
      <w:r>
        <w:rPr>
          <w:spacing w:val="-6"/>
          <w:sz w:val="22"/>
        </w:rPr>
        <w:t> </w:t>
      </w:r>
      <w:r>
        <w:rPr>
          <w:sz w:val="22"/>
        </w:rPr>
        <w:t>the</w:t>
      </w:r>
      <w:r>
        <w:rPr>
          <w:spacing w:val="-5"/>
          <w:sz w:val="22"/>
        </w:rPr>
        <w:t> </w:t>
      </w:r>
      <w:r>
        <w:rPr>
          <w:sz w:val="22"/>
        </w:rPr>
        <w:t>code</w:t>
      </w:r>
      <w:r>
        <w:rPr>
          <w:spacing w:val="-5"/>
          <w:sz w:val="22"/>
        </w:rPr>
        <w:t> </w:t>
      </w:r>
      <w:r>
        <w:rPr>
          <w:sz w:val="22"/>
        </w:rPr>
        <w:t>is</w:t>
      </w:r>
      <w:r>
        <w:rPr>
          <w:spacing w:val="-6"/>
          <w:sz w:val="22"/>
        </w:rPr>
        <w:t> </w:t>
      </w:r>
      <w:r>
        <w:rPr>
          <w:sz w:val="22"/>
        </w:rPr>
        <w:t>intended</w:t>
      </w:r>
      <w:r>
        <w:rPr>
          <w:spacing w:val="-6"/>
          <w:sz w:val="22"/>
        </w:rPr>
        <w:t> </w:t>
      </w:r>
      <w:r>
        <w:rPr>
          <w:sz w:val="22"/>
        </w:rPr>
        <w:t>to</w:t>
      </w:r>
      <w:r>
        <w:rPr>
          <w:spacing w:val="-4"/>
          <w:sz w:val="22"/>
        </w:rPr>
        <w:t> </w:t>
      </w:r>
      <w:r>
        <w:rPr>
          <w:sz w:val="22"/>
        </w:rPr>
        <w:t>apply.</w:t>
      </w:r>
      <w:r>
        <w:rPr>
          <w:spacing w:val="-6"/>
          <w:sz w:val="22"/>
        </w:rPr>
        <w:t> </w:t>
      </w:r>
      <w:r>
        <w:rPr>
          <w:sz w:val="22"/>
        </w:rPr>
        <w:t>Depending</w:t>
      </w:r>
      <w:r>
        <w:rPr>
          <w:spacing w:val="-6"/>
          <w:sz w:val="22"/>
        </w:rPr>
        <w:t> </w:t>
      </w:r>
      <w:r>
        <w:rPr>
          <w:sz w:val="22"/>
        </w:rPr>
        <w:t>on</w:t>
      </w:r>
      <w:r>
        <w:rPr>
          <w:spacing w:val="-6"/>
          <w:sz w:val="22"/>
        </w:rPr>
        <w:t> </w:t>
      </w:r>
      <w:r>
        <w:rPr>
          <w:sz w:val="22"/>
        </w:rPr>
        <w:t>the</w:t>
      </w:r>
      <w:r>
        <w:rPr>
          <w:spacing w:val="-5"/>
          <w:sz w:val="22"/>
        </w:rPr>
        <w:t> </w:t>
      </w:r>
      <w:r>
        <w:rPr>
          <w:sz w:val="22"/>
        </w:rPr>
        <w:t>definition</w:t>
      </w:r>
      <w:r>
        <w:rPr>
          <w:spacing w:val="-6"/>
          <w:sz w:val="22"/>
        </w:rPr>
        <w:t> </w:t>
      </w:r>
      <w:r>
        <w:rPr>
          <w:sz w:val="22"/>
        </w:rPr>
        <w:t>and</w:t>
      </w:r>
      <w:r>
        <w:rPr>
          <w:spacing w:val="-6"/>
          <w:sz w:val="22"/>
        </w:rPr>
        <w:t> </w:t>
      </w:r>
      <w:r>
        <w:rPr>
          <w:sz w:val="22"/>
        </w:rPr>
        <w:t>parameters</w:t>
      </w:r>
      <w:r>
        <w:rPr>
          <w:spacing w:val="-8"/>
          <w:sz w:val="22"/>
        </w:rPr>
        <w:t> </w:t>
      </w:r>
      <w:r>
        <w:rPr>
          <w:sz w:val="22"/>
        </w:rPr>
        <w:t>of the sector concerned, representativeness can be derived from the following</w:t>
      </w:r>
      <w:r>
        <w:rPr>
          <w:spacing w:val="-16"/>
          <w:sz w:val="22"/>
        </w:rPr>
        <w:t> </w:t>
      </w:r>
      <w:r>
        <w:rPr>
          <w:sz w:val="22"/>
        </w:rPr>
        <w:t>elements:</w:t>
      </w:r>
    </w:p>
    <w:p>
      <w:pPr>
        <w:pStyle w:val="BodyText"/>
        <w:rPr>
          <w:sz w:val="26"/>
        </w:rPr>
      </w:pPr>
    </w:p>
    <w:p>
      <w:pPr>
        <w:pStyle w:val="ListParagraph"/>
        <w:numPr>
          <w:ilvl w:val="1"/>
          <w:numId w:val="3"/>
        </w:numPr>
        <w:tabs>
          <w:tab w:val="left" w:leader="none" w:pos="1391"/>
          <w:tab w:val="left" w:leader="none" w:pos="1392"/>
        </w:tabs>
        <w:spacing w:before="0" w:after="0" w:line="240" w:lineRule="auto"/>
        <w:ind w:left="1391" w:right="674" w:hanging="355"/>
        <w:jc w:val="left"/>
        <w:rPr>
          <w:sz w:val="22"/>
        </w:rPr>
      </w:pPr>
      <w:r>
        <w:rPr>
          <w:sz w:val="22"/>
        </w:rPr>
        <w:t>Number or percentage of members from the relevant controllers or processors in that sector that have subscribed to comply with the</w:t>
      </w:r>
      <w:r>
        <w:rPr>
          <w:spacing w:val="-9"/>
          <w:sz w:val="22"/>
        </w:rPr>
        <w:t> </w:t>
      </w:r>
      <w:r>
        <w:rPr>
          <w:sz w:val="22"/>
        </w:rPr>
        <w:t>code;</w:t>
      </w:r>
    </w:p>
    <w:p>
      <w:pPr>
        <w:pStyle w:val="ListParagraph"/>
        <w:numPr>
          <w:ilvl w:val="1"/>
          <w:numId w:val="3"/>
        </w:numPr>
        <w:tabs>
          <w:tab w:val="left" w:leader="none" w:pos="1391"/>
          <w:tab w:val="left" w:leader="none" w:pos="1392"/>
        </w:tabs>
        <w:spacing w:before="3" w:after="0" w:line="237" w:lineRule="auto"/>
        <w:ind w:left="1391" w:right="681" w:hanging="355"/>
        <w:jc w:val="left"/>
        <w:rPr>
          <w:sz w:val="22"/>
        </w:rPr>
      </w:pPr>
      <w:r>
        <w:rPr>
          <w:sz w:val="22"/>
        </w:rPr>
        <w:t>Experience of the representative body with regard to the sector and processing activities concerning the</w:t>
      </w:r>
      <w:r>
        <w:rPr>
          <w:spacing w:val="-2"/>
          <w:sz w:val="22"/>
        </w:rPr>
        <w:t> </w:t>
      </w:r>
      <w:r>
        <w:rPr>
          <w:sz w:val="22"/>
        </w:rPr>
        <w:t>code.</w:t>
      </w:r>
    </w:p>
    <w:p>
      <w:pPr>
        <w:pStyle w:val="BodyText"/>
      </w:pPr>
    </w:p>
    <w:p>
      <w:pPr>
        <w:pStyle w:val="Heading2"/>
        <w:numPr>
          <w:ilvl w:val="1"/>
          <w:numId w:val="4"/>
        </w:numPr>
        <w:tabs>
          <w:tab w:val="left" w:leader="none" w:pos="1386"/>
          <w:tab w:val="left" w:leader="none" w:pos="1387"/>
        </w:tabs>
        <w:spacing w:before="165" w:after="0" w:line="240" w:lineRule="auto"/>
        <w:ind w:left="1386" w:right="0" w:hanging="708"/>
        <w:jc w:val="left"/>
        <w:rPr>
          <w:b w:val="0"/>
          <w:color w:val="2D74B5"/>
        </w:rPr>
      </w:pPr>
      <w:bookmarkStart w:name="_TOC_250041" w:id="8"/>
      <w:bookmarkEnd w:id="8"/>
      <w:r>
        <w:rPr>
          <w:b w:val="0"/>
          <w:color w:val="2D74B5"/>
        </w:rPr>
        <w:t>Processing Scope</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The draft code must have a defined scope that clearly and precisely determines the processing operations</w:t>
      </w:r>
      <w:r>
        <w:rPr>
          <w:spacing w:val="-4"/>
          <w:sz w:val="22"/>
        </w:rPr>
        <w:t> </w:t>
      </w:r>
      <w:r>
        <w:rPr>
          <w:sz w:val="22"/>
        </w:rPr>
        <w:t>(or</w:t>
      </w:r>
      <w:r>
        <w:rPr>
          <w:spacing w:val="-6"/>
          <w:sz w:val="22"/>
        </w:rPr>
        <w:t> </w:t>
      </w:r>
      <w:r>
        <w:rPr>
          <w:sz w:val="22"/>
        </w:rPr>
        <w:t>characteristics</w:t>
      </w:r>
      <w:r>
        <w:rPr>
          <w:spacing w:val="-4"/>
          <w:sz w:val="22"/>
        </w:rPr>
        <w:t> </w:t>
      </w:r>
      <w:r>
        <w:rPr>
          <w:sz w:val="22"/>
        </w:rPr>
        <w:t>of</w:t>
      </w:r>
      <w:r>
        <w:rPr>
          <w:spacing w:val="-6"/>
          <w:sz w:val="22"/>
        </w:rPr>
        <w:t> </w:t>
      </w:r>
      <w:r>
        <w:rPr>
          <w:sz w:val="22"/>
        </w:rPr>
        <w:t>the</w:t>
      </w:r>
      <w:r>
        <w:rPr>
          <w:spacing w:val="-5"/>
          <w:sz w:val="22"/>
        </w:rPr>
        <w:t> </w:t>
      </w:r>
      <w:r>
        <w:rPr>
          <w:sz w:val="22"/>
        </w:rPr>
        <w:t>processing)</w:t>
      </w:r>
      <w:r>
        <w:rPr>
          <w:spacing w:val="-7"/>
          <w:sz w:val="22"/>
        </w:rPr>
        <w:t> </w:t>
      </w:r>
      <w:r>
        <w:rPr>
          <w:sz w:val="22"/>
        </w:rPr>
        <w:t>of</w:t>
      </w:r>
      <w:r>
        <w:rPr>
          <w:spacing w:val="-3"/>
          <w:sz w:val="22"/>
        </w:rPr>
        <w:t> </w:t>
      </w:r>
      <w:r>
        <w:rPr>
          <w:sz w:val="22"/>
        </w:rPr>
        <w:t>personal</w:t>
      </w:r>
      <w:r>
        <w:rPr>
          <w:spacing w:val="-4"/>
          <w:sz w:val="22"/>
        </w:rPr>
        <w:t> </w:t>
      </w:r>
      <w:r>
        <w:rPr>
          <w:sz w:val="22"/>
        </w:rPr>
        <w:t>data</w:t>
      </w:r>
      <w:r>
        <w:rPr>
          <w:spacing w:val="-6"/>
          <w:sz w:val="22"/>
        </w:rPr>
        <w:t> </w:t>
      </w:r>
      <w:r>
        <w:rPr>
          <w:sz w:val="22"/>
        </w:rPr>
        <w:t>covered</w:t>
      </w:r>
      <w:r>
        <w:rPr>
          <w:spacing w:val="-5"/>
          <w:sz w:val="22"/>
        </w:rPr>
        <w:t> </w:t>
      </w:r>
      <w:r>
        <w:rPr>
          <w:sz w:val="22"/>
        </w:rPr>
        <w:t>by</w:t>
      </w:r>
      <w:r>
        <w:rPr>
          <w:spacing w:val="-3"/>
          <w:sz w:val="22"/>
        </w:rPr>
        <w:t> </w:t>
      </w:r>
      <w:r>
        <w:rPr>
          <w:sz w:val="22"/>
        </w:rPr>
        <w:t>it,</w:t>
      </w:r>
      <w:r>
        <w:rPr>
          <w:spacing w:val="-5"/>
          <w:sz w:val="22"/>
        </w:rPr>
        <w:t> </w:t>
      </w:r>
      <w:r>
        <w:rPr>
          <w:sz w:val="22"/>
        </w:rPr>
        <w:t>as</w:t>
      </w:r>
      <w:r>
        <w:rPr>
          <w:spacing w:val="-6"/>
          <w:sz w:val="22"/>
        </w:rPr>
        <w:t> </w:t>
      </w:r>
      <w:r>
        <w:rPr>
          <w:sz w:val="22"/>
        </w:rPr>
        <w:t>well</w:t>
      </w:r>
      <w:r>
        <w:rPr>
          <w:spacing w:val="-6"/>
          <w:sz w:val="22"/>
        </w:rPr>
        <w:t> </w:t>
      </w:r>
      <w:r>
        <w:rPr>
          <w:sz w:val="22"/>
        </w:rPr>
        <w:t>as</w:t>
      </w:r>
      <w:r>
        <w:rPr>
          <w:spacing w:val="-4"/>
          <w:sz w:val="22"/>
        </w:rPr>
        <w:t> </w:t>
      </w:r>
      <w:r>
        <w:rPr>
          <w:sz w:val="22"/>
        </w:rPr>
        <w:t>the</w:t>
      </w:r>
      <w:r>
        <w:rPr>
          <w:spacing w:val="-3"/>
          <w:sz w:val="22"/>
        </w:rPr>
        <w:t> </w:t>
      </w:r>
      <w:r>
        <w:rPr>
          <w:sz w:val="22"/>
        </w:rPr>
        <w:t>categories</w:t>
      </w:r>
    </w:p>
    <w:p>
      <w:pPr>
        <w:pStyle w:val="BodyText"/>
        <w:rPr>
          <w:sz w:val="20"/>
        </w:rPr>
      </w:pPr>
    </w:p>
    <w:p>
      <w:pPr>
        <w:pStyle w:val="BodyText"/>
        <w:spacing w:before="9"/>
      </w:pPr>
      <w:r>
        <w:rPr/>
        <w:pict>
          <v:line style="position:absolute;mso-position-horizontal-relative:page;mso-position-vertical-relative:paragraph;z-index:-688;mso-wrap-distance-left:0;mso-wrap-distance-right:0" stroked="true" strokecolor="#000000" strokeweight=".6pt" from="70.919998pt,16.166084pt" to="214.799995pt,16.166084pt">
            <v:stroke dashstyle="solid"/>
            <w10:wrap type="topAndBottom"/>
          </v:line>
        </w:pict>
      </w:r>
    </w:p>
    <w:p>
      <w:pPr>
        <w:spacing w:before="70" w:line="246" w:lineRule="exact"/>
        <w:ind w:left="678" w:right="0" w:firstLine="0"/>
        <w:jc w:val="left"/>
        <w:rPr>
          <w:sz w:val="20"/>
        </w:rPr>
      </w:pPr>
      <w:r>
        <w:rPr>
          <w:position w:val="7"/>
          <w:sz w:val="13"/>
        </w:rPr>
        <w:t>27 </w:t>
      </w:r>
      <w:r>
        <w:rPr>
          <w:sz w:val="20"/>
        </w:rPr>
        <w:t>This also applies for all codes (national and transnational) as well as amended or extended codes.</w:t>
      </w:r>
    </w:p>
    <w:p>
      <w:pPr>
        <w:spacing w:before="0"/>
        <w:ind w:left="678" w:right="684" w:firstLine="0"/>
        <w:jc w:val="both"/>
        <w:rPr>
          <w:sz w:val="20"/>
        </w:rPr>
      </w:pPr>
      <w:r>
        <w:rPr>
          <w:position w:val="7"/>
          <w:sz w:val="13"/>
        </w:rPr>
        <w:t>28 </w:t>
      </w:r>
      <w:r>
        <w:rPr>
          <w:sz w:val="20"/>
        </w:rPr>
        <w:t>The following non-exhaustive categories may apply: identification of members, processing activity, data subjects, types of data, jurisdictions, concerned SAs (Article 4(22) of the GDPR).</w:t>
      </w:r>
    </w:p>
    <w:p>
      <w:pPr>
        <w:spacing w:before="0" w:line="240" w:lineRule="auto"/>
        <w:ind w:left="678" w:right="689" w:firstLine="0"/>
        <w:jc w:val="both"/>
        <w:rPr>
          <w:sz w:val="20"/>
        </w:rPr>
      </w:pPr>
      <w:r>
        <w:rPr>
          <w:position w:val="7"/>
          <w:sz w:val="13"/>
        </w:rPr>
        <w:t>29 </w:t>
      </w:r>
      <w:r>
        <w:rPr>
          <w:sz w:val="20"/>
        </w:rPr>
        <w:t>This document provides an opportunity for code owners to demonstrate the rationale and basis for approval of</w:t>
      </w:r>
      <w:r>
        <w:rPr>
          <w:spacing w:val="-8"/>
          <w:sz w:val="20"/>
        </w:rPr>
        <w:t> </w:t>
      </w:r>
      <w:r>
        <w:rPr>
          <w:sz w:val="20"/>
        </w:rPr>
        <w:t>their</w:t>
      </w:r>
      <w:r>
        <w:rPr>
          <w:spacing w:val="-6"/>
          <w:sz w:val="20"/>
        </w:rPr>
        <w:t> </w:t>
      </w:r>
      <w:r>
        <w:rPr>
          <w:sz w:val="20"/>
        </w:rPr>
        <w:t>code.</w:t>
      </w:r>
      <w:r>
        <w:rPr>
          <w:spacing w:val="33"/>
          <w:sz w:val="20"/>
        </w:rPr>
        <w:t> </w:t>
      </w:r>
      <w:r>
        <w:rPr>
          <w:sz w:val="20"/>
        </w:rPr>
        <w:t>It</w:t>
      </w:r>
      <w:r>
        <w:rPr>
          <w:spacing w:val="-8"/>
          <w:sz w:val="20"/>
        </w:rPr>
        <w:t> </w:t>
      </w:r>
      <w:r>
        <w:rPr>
          <w:sz w:val="20"/>
        </w:rPr>
        <w:t>provides</w:t>
      </w:r>
      <w:r>
        <w:rPr>
          <w:spacing w:val="-8"/>
          <w:sz w:val="20"/>
        </w:rPr>
        <w:t> </w:t>
      </w:r>
      <w:r>
        <w:rPr>
          <w:sz w:val="20"/>
        </w:rPr>
        <w:t>a</w:t>
      </w:r>
      <w:r>
        <w:rPr>
          <w:spacing w:val="-7"/>
          <w:sz w:val="20"/>
        </w:rPr>
        <w:t> </w:t>
      </w:r>
      <w:r>
        <w:rPr>
          <w:sz w:val="20"/>
        </w:rPr>
        <w:t>platform</w:t>
      </w:r>
      <w:r>
        <w:rPr>
          <w:spacing w:val="-5"/>
          <w:sz w:val="20"/>
        </w:rPr>
        <w:t> </w:t>
      </w:r>
      <w:r>
        <w:rPr>
          <w:sz w:val="20"/>
        </w:rPr>
        <w:t>for</w:t>
      </w:r>
      <w:r>
        <w:rPr>
          <w:spacing w:val="-8"/>
          <w:sz w:val="20"/>
        </w:rPr>
        <w:t> </w:t>
      </w:r>
      <w:r>
        <w:rPr>
          <w:sz w:val="20"/>
        </w:rPr>
        <w:t>code</w:t>
      </w:r>
      <w:r>
        <w:rPr>
          <w:spacing w:val="-5"/>
          <w:sz w:val="20"/>
        </w:rPr>
        <w:t> </w:t>
      </w:r>
      <w:r>
        <w:rPr>
          <w:sz w:val="20"/>
        </w:rPr>
        <w:t>owners</w:t>
      </w:r>
      <w:r>
        <w:rPr>
          <w:spacing w:val="-9"/>
          <w:sz w:val="20"/>
        </w:rPr>
        <w:t> </w:t>
      </w:r>
      <w:r>
        <w:rPr>
          <w:sz w:val="20"/>
        </w:rPr>
        <w:t>to</w:t>
      </w:r>
      <w:r>
        <w:rPr>
          <w:spacing w:val="-7"/>
          <w:sz w:val="20"/>
        </w:rPr>
        <w:t> </w:t>
      </w:r>
      <w:r>
        <w:rPr>
          <w:sz w:val="20"/>
        </w:rPr>
        <w:t>outline</w:t>
      </w:r>
      <w:r>
        <w:rPr>
          <w:spacing w:val="-9"/>
          <w:sz w:val="20"/>
        </w:rPr>
        <w:t> </w:t>
      </w:r>
      <w:r>
        <w:rPr>
          <w:sz w:val="20"/>
        </w:rPr>
        <w:t>the</w:t>
      </w:r>
      <w:r>
        <w:rPr>
          <w:spacing w:val="-8"/>
          <w:sz w:val="20"/>
        </w:rPr>
        <w:t> </w:t>
      </w:r>
      <w:r>
        <w:rPr>
          <w:sz w:val="20"/>
        </w:rPr>
        <w:t>appropriateness</w:t>
      </w:r>
      <w:r>
        <w:rPr>
          <w:spacing w:val="-8"/>
          <w:sz w:val="20"/>
        </w:rPr>
        <w:t> </w:t>
      </w:r>
      <w:r>
        <w:rPr>
          <w:sz w:val="20"/>
        </w:rPr>
        <w:t>of</w:t>
      </w:r>
      <w:r>
        <w:rPr>
          <w:spacing w:val="-6"/>
          <w:sz w:val="20"/>
        </w:rPr>
        <w:t> </w:t>
      </w:r>
      <w:r>
        <w:rPr>
          <w:sz w:val="20"/>
        </w:rPr>
        <w:t>safeguards</w:t>
      </w:r>
      <w:r>
        <w:rPr>
          <w:spacing w:val="-8"/>
          <w:sz w:val="20"/>
        </w:rPr>
        <w:t> </w:t>
      </w:r>
      <w:r>
        <w:rPr>
          <w:sz w:val="20"/>
        </w:rPr>
        <w:t>proposed</w:t>
      </w:r>
      <w:r>
        <w:rPr>
          <w:spacing w:val="-7"/>
          <w:sz w:val="20"/>
        </w:rPr>
        <w:t> </w:t>
      </w:r>
      <w:r>
        <w:rPr>
          <w:sz w:val="20"/>
        </w:rPr>
        <w:t>and to demonstrate that proposed mechanisms are fit for</w:t>
      </w:r>
      <w:r>
        <w:rPr>
          <w:spacing w:val="1"/>
          <w:sz w:val="20"/>
        </w:rPr>
        <w:t> </w:t>
      </w:r>
      <w:r>
        <w:rPr>
          <w:sz w:val="20"/>
        </w:rPr>
        <w:t>purpose.</w:t>
      </w:r>
    </w:p>
    <w:p>
      <w:pPr>
        <w:spacing w:before="0" w:line="237" w:lineRule="auto"/>
        <w:ind w:left="678" w:right="691" w:firstLine="0"/>
        <w:jc w:val="both"/>
        <w:rPr>
          <w:sz w:val="20"/>
        </w:rPr>
      </w:pPr>
      <w:r>
        <w:rPr>
          <w:position w:val="7"/>
          <w:sz w:val="13"/>
        </w:rPr>
        <w:t>30 </w:t>
      </w:r>
      <w:r>
        <w:rPr>
          <w:sz w:val="20"/>
        </w:rPr>
        <w:t>Examples could include a consultation summary, membership information or research that demonstrates a need for the code.</w:t>
      </w:r>
    </w:p>
    <w:p>
      <w:pPr>
        <w:spacing w:after="0" w:line="237" w:lineRule="auto"/>
        <w:jc w:val="both"/>
        <w:rPr>
          <w:sz w:val="20"/>
        </w:rPr>
        <w:sectPr>
          <w:footerReference w:type="default" r:id="rId7"/>
          <w:pgSz w:w="11910" w:h="16840"/>
          <w:pgMar w:top="1580" w:right="740" w:bottom="1200" w:left="740" w:header="0" w:footer="1002"/>
          <w:pgNumType w:start="10"/>
        </w:sectPr>
      </w:pPr>
    </w:p>
    <w:p>
      <w:pPr>
        <w:pStyle w:val="BodyText"/>
        <w:spacing w:before="37" w:line="276" w:lineRule="auto"/>
        <w:ind w:left="536" w:right="652"/>
      </w:pPr>
      <w:r>
        <w:rPr/>
        <w:t>of controllers or processors it governs. This will include the processing issues that the code seeks to address and provide practical solutions.</w:t>
      </w:r>
    </w:p>
    <w:p>
      <w:pPr>
        <w:pStyle w:val="BodyText"/>
        <w:spacing w:before="8"/>
        <w:rPr>
          <w:sz w:val="16"/>
        </w:rPr>
      </w:pPr>
    </w:p>
    <w:p>
      <w:pPr>
        <w:pStyle w:val="Heading2"/>
        <w:numPr>
          <w:ilvl w:val="1"/>
          <w:numId w:val="4"/>
        </w:numPr>
        <w:tabs>
          <w:tab w:val="left" w:leader="none" w:pos="1386"/>
          <w:tab w:val="left" w:leader="none" w:pos="1387"/>
        </w:tabs>
        <w:spacing w:before="0" w:after="0" w:line="240" w:lineRule="auto"/>
        <w:ind w:left="1386" w:right="0" w:hanging="708"/>
        <w:jc w:val="left"/>
        <w:rPr>
          <w:b w:val="0"/>
          <w:color w:val="2D74B5"/>
        </w:rPr>
      </w:pPr>
      <w:bookmarkStart w:name="_TOC_250040" w:id="9"/>
      <w:r>
        <w:rPr>
          <w:b w:val="0"/>
          <w:color w:val="2D74B5"/>
        </w:rPr>
        <w:t>Territorial</w:t>
      </w:r>
      <w:r>
        <w:rPr>
          <w:b w:val="0"/>
          <w:color w:val="2D74B5"/>
          <w:spacing w:val="-2"/>
        </w:rPr>
        <w:t> </w:t>
      </w:r>
      <w:bookmarkEnd w:id="9"/>
      <w:r>
        <w:rPr>
          <w:b w:val="0"/>
          <w:color w:val="2D74B5"/>
        </w:rPr>
        <w:t>scope</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2" w:hanging="360"/>
        <w:jc w:val="both"/>
        <w:rPr>
          <w:sz w:val="22"/>
        </w:rPr>
      </w:pPr>
      <w:r>
        <w:rPr>
          <w:sz w:val="22"/>
        </w:rPr>
        <w:t>The</w:t>
      </w:r>
      <w:r>
        <w:rPr>
          <w:spacing w:val="-4"/>
          <w:sz w:val="22"/>
        </w:rPr>
        <w:t> </w:t>
      </w:r>
      <w:r>
        <w:rPr>
          <w:sz w:val="22"/>
        </w:rPr>
        <w:t>draft</w:t>
      </w:r>
      <w:r>
        <w:rPr>
          <w:spacing w:val="-3"/>
          <w:sz w:val="22"/>
        </w:rPr>
        <w:t> </w:t>
      </w:r>
      <w:r>
        <w:rPr>
          <w:sz w:val="22"/>
        </w:rPr>
        <w:t>code</w:t>
      </w:r>
      <w:r>
        <w:rPr>
          <w:spacing w:val="-7"/>
          <w:sz w:val="22"/>
        </w:rPr>
        <w:t> </w:t>
      </w:r>
      <w:r>
        <w:rPr>
          <w:sz w:val="22"/>
        </w:rPr>
        <w:t>must</w:t>
      </w:r>
      <w:r>
        <w:rPr>
          <w:spacing w:val="-6"/>
          <w:sz w:val="22"/>
        </w:rPr>
        <w:t> </w:t>
      </w:r>
      <w:r>
        <w:rPr>
          <w:sz w:val="22"/>
        </w:rPr>
        <w:t>specify</w:t>
      </w:r>
      <w:r>
        <w:rPr>
          <w:spacing w:val="-5"/>
          <w:sz w:val="22"/>
        </w:rPr>
        <w:t> </w:t>
      </w:r>
      <w:r>
        <w:rPr>
          <w:sz w:val="22"/>
        </w:rPr>
        <w:t>whether</w:t>
      </w:r>
      <w:r>
        <w:rPr>
          <w:spacing w:val="-6"/>
          <w:sz w:val="22"/>
        </w:rPr>
        <w:t> </w:t>
      </w:r>
      <w:r>
        <w:rPr>
          <w:sz w:val="22"/>
        </w:rPr>
        <w:t>it</w:t>
      </w:r>
      <w:r>
        <w:rPr>
          <w:spacing w:val="-5"/>
          <w:sz w:val="22"/>
        </w:rPr>
        <w:t> </w:t>
      </w:r>
      <w:r>
        <w:rPr>
          <w:sz w:val="22"/>
        </w:rPr>
        <w:t>is</w:t>
      </w:r>
      <w:r>
        <w:rPr>
          <w:spacing w:val="-6"/>
          <w:sz w:val="22"/>
        </w:rPr>
        <w:t> </w:t>
      </w:r>
      <w:r>
        <w:rPr>
          <w:sz w:val="22"/>
        </w:rPr>
        <w:t>a</w:t>
      </w:r>
      <w:r>
        <w:rPr>
          <w:spacing w:val="-6"/>
          <w:sz w:val="22"/>
        </w:rPr>
        <w:t> </w:t>
      </w:r>
      <w:r>
        <w:rPr>
          <w:sz w:val="22"/>
        </w:rPr>
        <w:t>national</w:t>
      </w:r>
      <w:r>
        <w:rPr>
          <w:spacing w:val="-8"/>
          <w:sz w:val="22"/>
        </w:rPr>
        <w:t> </w:t>
      </w:r>
      <w:r>
        <w:rPr>
          <w:sz w:val="22"/>
        </w:rPr>
        <w:t>or</w:t>
      </w:r>
      <w:r>
        <w:rPr>
          <w:spacing w:val="-6"/>
          <w:sz w:val="22"/>
        </w:rPr>
        <w:t> </w:t>
      </w:r>
      <w:r>
        <w:rPr>
          <w:sz w:val="22"/>
        </w:rPr>
        <w:t>transnational</w:t>
      </w:r>
      <w:r>
        <w:rPr>
          <w:spacing w:val="-7"/>
          <w:sz w:val="22"/>
        </w:rPr>
        <w:t> </w:t>
      </w:r>
      <w:r>
        <w:rPr>
          <w:sz w:val="22"/>
        </w:rPr>
        <w:t>code</w:t>
      </w:r>
      <w:r>
        <w:rPr>
          <w:spacing w:val="-3"/>
          <w:sz w:val="22"/>
        </w:rPr>
        <w:t> </w:t>
      </w:r>
      <w:r>
        <w:rPr>
          <w:sz w:val="22"/>
        </w:rPr>
        <w:t>and</w:t>
      </w:r>
      <w:r>
        <w:rPr>
          <w:spacing w:val="-6"/>
          <w:sz w:val="22"/>
        </w:rPr>
        <w:t> </w:t>
      </w:r>
      <w:r>
        <w:rPr>
          <w:sz w:val="22"/>
        </w:rPr>
        <w:t>provide</w:t>
      </w:r>
      <w:r>
        <w:rPr>
          <w:spacing w:val="-4"/>
          <w:sz w:val="22"/>
        </w:rPr>
        <w:t> </w:t>
      </w:r>
      <w:r>
        <w:rPr>
          <w:sz w:val="22"/>
        </w:rPr>
        <w:t>details</w:t>
      </w:r>
      <w:r>
        <w:rPr>
          <w:spacing w:val="-5"/>
          <w:sz w:val="22"/>
        </w:rPr>
        <w:t> </w:t>
      </w:r>
      <w:r>
        <w:rPr>
          <w:sz w:val="22"/>
        </w:rPr>
        <w:t>in</w:t>
      </w:r>
      <w:r>
        <w:rPr>
          <w:spacing w:val="-4"/>
          <w:sz w:val="22"/>
        </w:rPr>
        <w:t> </w:t>
      </w:r>
      <w:r>
        <w:rPr>
          <w:sz w:val="22"/>
        </w:rPr>
        <w:t>relation to territorial scope, identifying all relevant jurisdictions to which it intends to apply. For any transnational</w:t>
      </w:r>
      <w:r>
        <w:rPr>
          <w:spacing w:val="-7"/>
          <w:sz w:val="22"/>
        </w:rPr>
        <w:t> </w:t>
      </w:r>
      <w:r>
        <w:rPr>
          <w:sz w:val="22"/>
        </w:rPr>
        <w:t>codes</w:t>
      </w:r>
      <w:r>
        <w:rPr>
          <w:spacing w:val="-3"/>
          <w:sz w:val="22"/>
        </w:rPr>
        <w:t> </w:t>
      </w:r>
      <w:r>
        <w:rPr>
          <w:sz w:val="22"/>
        </w:rPr>
        <w:t>(as</w:t>
      </w:r>
      <w:r>
        <w:rPr>
          <w:spacing w:val="-5"/>
          <w:sz w:val="22"/>
        </w:rPr>
        <w:t> </w:t>
      </w:r>
      <w:r>
        <w:rPr>
          <w:sz w:val="22"/>
        </w:rPr>
        <w:t>well</w:t>
      </w:r>
      <w:r>
        <w:rPr>
          <w:spacing w:val="-3"/>
          <w:sz w:val="22"/>
        </w:rPr>
        <w:t> </w:t>
      </w:r>
      <w:r>
        <w:rPr>
          <w:sz w:val="22"/>
        </w:rPr>
        <w:t>as</w:t>
      </w:r>
      <w:r>
        <w:rPr>
          <w:spacing w:val="-3"/>
          <w:sz w:val="22"/>
        </w:rPr>
        <w:t> </w:t>
      </w:r>
      <w:r>
        <w:rPr>
          <w:sz w:val="22"/>
        </w:rPr>
        <w:t>amended</w:t>
      </w:r>
      <w:r>
        <w:rPr>
          <w:spacing w:val="-7"/>
          <w:sz w:val="22"/>
        </w:rPr>
        <w:t> </w:t>
      </w:r>
      <w:r>
        <w:rPr>
          <w:sz w:val="22"/>
        </w:rPr>
        <w:t>or</w:t>
      </w:r>
      <w:r>
        <w:rPr>
          <w:spacing w:val="-3"/>
          <w:sz w:val="22"/>
        </w:rPr>
        <w:t> </w:t>
      </w:r>
      <w:r>
        <w:rPr>
          <w:sz w:val="22"/>
        </w:rPr>
        <w:t>extended</w:t>
      </w:r>
      <w:r>
        <w:rPr>
          <w:spacing w:val="-6"/>
          <w:sz w:val="22"/>
        </w:rPr>
        <w:t> </w:t>
      </w:r>
      <w:r>
        <w:rPr>
          <w:sz w:val="22"/>
        </w:rPr>
        <w:t>transnational</w:t>
      </w:r>
      <w:r>
        <w:rPr>
          <w:spacing w:val="-3"/>
          <w:sz w:val="22"/>
        </w:rPr>
        <w:t> </w:t>
      </w:r>
      <w:r>
        <w:rPr>
          <w:sz w:val="22"/>
        </w:rPr>
        <w:t>codes),</w:t>
      </w:r>
      <w:r>
        <w:rPr>
          <w:spacing w:val="-3"/>
          <w:sz w:val="22"/>
        </w:rPr>
        <w:t> </w:t>
      </w:r>
      <w:r>
        <w:rPr>
          <w:sz w:val="22"/>
        </w:rPr>
        <w:t>a</w:t>
      </w:r>
      <w:r>
        <w:rPr>
          <w:spacing w:val="-4"/>
          <w:sz w:val="22"/>
        </w:rPr>
        <w:t> </w:t>
      </w:r>
      <w:r>
        <w:rPr>
          <w:sz w:val="22"/>
        </w:rPr>
        <w:t>list</w:t>
      </w:r>
      <w:r>
        <w:rPr>
          <w:spacing w:val="-6"/>
          <w:sz w:val="22"/>
        </w:rPr>
        <w:t> </w:t>
      </w:r>
      <w:r>
        <w:rPr>
          <w:sz w:val="22"/>
        </w:rPr>
        <w:t>of</w:t>
      </w:r>
      <w:r>
        <w:rPr>
          <w:spacing w:val="-3"/>
          <w:sz w:val="22"/>
        </w:rPr>
        <w:t> </w:t>
      </w:r>
      <w:r>
        <w:rPr>
          <w:sz w:val="22"/>
        </w:rPr>
        <w:t>concerned</w:t>
      </w:r>
      <w:r>
        <w:rPr>
          <w:spacing w:val="-4"/>
          <w:sz w:val="22"/>
        </w:rPr>
        <w:t> </w:t>
      </w:r>
      <w:r>
        <w:rPr>
          <w:sz w:val="22"/>
        </w:rPr>
        <w:t>SAs</w:t>
      </w:r>
      <w:r>
        <w:rPr>
          <w:spacing w:val="-6"/>
          <w:sz w:val="22"/>
        </w:rPr>
        <w:t> </w:t>
      </w:r>
      <w:r>
        <w:rPr>
          <w:sz w:val="22"/>
        </w:rPr>
        <w:t>must be included. </w:t>
      </w:r>
      <w:r>
        <w:rPr>
          <w:sz w:val="22"/>
          <w:u w:val="single"/>
        </w:rPr>
        <w:t>Appendix 1</w:t>
      </w:r>
      <w:r>
        <w:rPr>
          <w:sz w:val="22"/>
        </w:rPr>
        <w:t> outlines the distinction between national and transnational</w:t>
      </w:r>
      <w:r>
        <w:rPr>
          <w:spacing w:val="-15"/>
          <w:sz w:val="22"/>
        </w:rPr>
        <w:t> </w:t>
      </w:r>
      <w:r>
        <w:rPr>
          <w:sz w:val="22"/>
        </w:rPr>
        <w:t>codes.</w:t>
      </w:r>
    </w:p>
    <w:p>
      <w:pPr>
        <w:pStyle w:val="BodyText"/>
        <w:spacing w:before="9"/>
        <w:rPr>
          <w:sz w:val="12"/>
        </w:rPr>
      </w:pPr>
    </w:p>
    <w:p>
      <w:pPr>
        <w:pStyle w:val="Heading2"/>
        <w:numPr>
          <w:ilvl w:val="1"/>
          <w:numId w:val="4"/>
        </w:numPr>
        <w:tabs>
          <w:tab w:val="left" w:leader="none" w:pos="1386"/>
          <w:tab w:val="left" w:leader="none" w:pos="1387"/>
        </w:tabs>
        <w:spacing w:before="47" w:after="0" w:line="240" w:lineRule="auto"/>
        <w:ind w:left="1386" w:right="0" w:hanging="708"/>
        <w:jc w:val="left"/>
        <w:rPr>
          <w:b w:val="0"/>
          <w:color w:val="2D74B5"/>
        </w:rPr>
      </w:pPr>
      <w:bookmarkStart w:name="_TOC_250039" w:id="10"/>
      <w:r>
        <w:rPr>
          <w:b w:val="0"/>
          <w:color w:val="2D74B5"/>
        </w:rPr>
        <w:t>Submission to a</w:t>
      </w:r>
      <w:r>
        <w:rPr>
          <w:b w:val="0"/>
          <w:color w:val="2D74B5"/>
          <w:spacing w:val="-2"/>
        </w:rPr>
        <w:t> </w:t>
      </w:r>
      <w:bookmarkEnd w:id="10"/>
      <w:r>
        <w:rPr>
          <w:b w:val="0"/>
          <w:color w:val="2D74B5"/>
        </w:rPr>
        <w:t>CompSA</w:t>
      </w:r>
    </w:p>
    <w:p>
      <w:pPr>
        <w:pStyle w:val="BodyText"/>
        <w:rPr>
          <w:rFonts w:ascii="Calibri Light"/>
          <w:b w:val="0"/>
          <w:sz w:val="27"/>
        </w:rPr>
      </w:pPr>
    </w:p>
    <w:p>
      <w:pPr>
        <w:pStyle w:val="ListParagraph"/>
        <w:numPr>
          <w:ilvl w:val="0"/>
          <w:numId w:val="3"/>
        </w:numPr>
        <w:tabs>
          <w:tab w:val="left" w:leader="none" w:pos="537"/>
        </w:tabs>
        <w:spacing w:before="1" w:after="0" w:line="276" w:lineRule="auto"/>
        <w:ind w:left="536" w:right="672" w:hanging="360"/>
        <w:jc w:val="both"/>
        <w:rPr>
          <w:sz w:val="22"/>
        </w:rPr>
      </w:pPr>
      <w:r>
        <w:rPr>
          <w:sz w:val="22"/>
        </w:rPr>
        <w:t>The</w:t>
      </w:r>
      <w:r>
        <w:rPr>
          <w:spacing w:val="-9"/>
          <w:sz w:val="22"/>
        </w:rPr>
        <w:t> </w:t>
      </w:r>
      <w:r>
        <w:rPr>
          <w:sz w:val="22"/>
        </w:rPr>
        <w:t>code</w:t>
      </w:r>
      <w:r>
        <w:rPr>
          <w:spacing w:val="-11"/>
          <w:sz w:val="22"/>
        </w:rPr>
        <w:t> </w:t>
      </w:r>
      <w:r>
        <w:rPr>
          <w:sz w:val="22"/>
        </w:rPr>
        <w:t>owners</w:t>
      </w:r>
      <w:r>
        <w:rPr>
          <w:spacing w:val="-13"/>
          <w:sz w:val="22"/>
        </w:rPr>
        <w:t> </w:t>
      </w:r>
      <w:r>
        <w:rPr>
          <w:sz w:val="22"/>
        </w:rPr>
        <w:t>must</w:t>
      </w:r>
      <w:r>
        <w:rPr>
          <w:spacing w:val="-11"/>
          <w:sz w:val="22"/>
        </w:rPr>
        <w:t> </w:t>
      </w:r>
      <w:r>
        <w:rPr>
          <w:sz w:val="22"/>
        </w:rPr>
        <w:t>ensure</w:t>
      </w:r>
      <w:r>
        <w:rPr>
          <w:spacing w:val="-9"/>
          <w:sz w:val="22"/>
        </w:rPr>
        <w:t> </w:t>
      </w:r>
      <w:r>
        <w:rPr>
          <w:sz w:val="22"/>
        </w:rPr>
        <w:t>that</w:t>
      </w:r>
      <w:r>
        <w:rPr>
          <w:spacing w:val="-10"/>
          <w:sz w:val="22"/>
        </w:rPr>
        <w:t> </w:t>
      </w:r>
      <w:r>
        <w:rPr>
          <w:sz w:val="22"/>
        </w:rPr>
        <w:t>the</w:t>
      </w:r>
      <w:r>
        <w:rPr>
          <w:spacing w:val="-11"/>
          <w:sz w:val="22"/>
        </w:rPr>
        <w:t> </w:t>
      </w:r>
      <w:r>
        <w:rPr>
          <w:sz w:val="22"/>
        </w:rPr>
        <w:t>supervisory</w:t>
      </w:r>
      <w:r>
        <w:rPr>
          <w:spacing w:val="-11"/>
          <w:sz w:val="22"/>
        </w:rPr>
        <w:t> </w:t>
      </w:r>
      <w:r>
        <w:rPr>
          <w:sz w:val="22"/>
        </w:rPr>
        <w:t>authority</w:t>
      </w:r>
      <w:r>
        <w:rPr>
          <w:spacing w:val="-7"/>
          <w:sz w:val="22"/>
        </w:rPr>
        <w:t> </w:t>
      </w:r>
      <w:r>
        <w:rPr>
          <w:sz w:val="22"/>
        </w:rPr>
        <w:t>chosen</w:t>
      </w:r>
      <w:r>
        <w:rPr>
          <w:spacing w:val="-12"/>
          <w:sz w:val="22"/>
        </w:rPr>
        <w:t> </w:t>
      </w:r>
      <w:r>
        <w:rPr>
          <w:sz w:val="22"/>
        </w:rPr>
        <w:t>to</w:t>
      </w:r>
      <w:r>
        <w:rPr>
          <w:spacing w:val="-8"/>
          <w:sz w:val="22"/>
        </w:rPr>
        <w:t> </w:t>
      </w:r>
      <w:r>
        <w:rPr>
          <w:sz w:val="22"/>
        </w:rPr>
        <w:t>review</w:t>
      </w:r>
      <w:r>
        <w:rPr>
          <w:spacing w:val="-10"/>
          <w:sz w:val="22"/>
        </w:rPr>
        <w:t> </w:t>
      </w:r>
      <w:r>
        <w:rPr>
          <w:sz w:val="22"/>
        </w:rPr>
        <w:t>a</w:t>
      </w:r>
      <w:r>
        <w:rPr>
          <w:spacing w:val="-11"/>
          <w:sz w:val="22"/>
        </w:rPr>
        <w:t> </w:t>
      </w:r>
      <w:r>
        <w:rPr>
          <w:sz w:val="22"/>
        </w:rPr>
        <w:t>draft</w:t>
      </w:r>
      <w:r>
        <w:rPr>
          <w:spacing w:val="-9"/>
          <w:sz w:val="22"/>
        </w:rPr>
        <w:t> </w:t>
      </w:r>
      <w:r>
        <w:rPr>
          <w:sz w:val="22"/>
        </w:rPr>
        <w:t>code</w:t>
      </w:r>
      <w:r>
        <w:rPr>
          <w:spacing w:val="-9"/>
          <w:sz w:val="22"/>
        </w:rPr>
        <w:t> </w:t>
      </w:r>
      <w:r>
        <w:rPr>
          <w:sz w:val="22"/>
        </w:rPr>
        <w:t>is</w:t>
      </w:r>
      <w:r>
        <w:rPr>
          <w:spacing w:val="-8"/>
          <w:sz w:val="22"/>
        </w:rPr>
        <w:t> </w:t>
      </w:r>
      <w:r>
        <w:rPr>
          <w:sz w:val="22"/>
        </w:rPr>
        <w:t>competent in accordance with Article 55 of the GDPR.</w:t>
      </w:r>
      <w:r>
        <w:rPr>
          <w:sz w:val="22"/>
          <w:vertAlign w:val="superscript"/>
        </w:rPr>
        <w:t>31</w:t>
      </w:r>
      <w:r>
        <w:rPr>
          <w:sz w:val="22"/>
          <w:vertAlign w:val="baseline"/>
        </w:rPr>
        <w:t> </w:t>
      </w:r>
      <w:r>
        <w:rPr>
          <w:sz w:val="22"/>
          <w:u w:val="single"/>
          <w:vertAlign w:val="baseline"/>
        </w:rPr>
        <w:t>Appendix 2</w:t>
      </w:r>
      <w:r>
        <w:rPr>
          <w:sz w:val="22"/>
          <w:vertAlign w:val="baseline"/>
        </w:rPr>
        <w:t> provides further information which may assist code owners in choosing a CompSA for a transnational</w:t>
      </w:r>
      <w:r>
        <w:rPr>
          <w:spacing w:val="-11"/>
          <w:sz w:val="22"/>
          <w:vertAlign w:val="baseline"/>
        </w:rPr>
        <w:t> </w:t>
      </w:r>
      <w:r>
        <w:rPr>
          <w:sz w:val="22"/>
          <w:vertAlign w:val="baseline"/>
        </w:rPr>
        <w:t>code.</w:t>
      </w:r>
    </w:p>
    <w:p>
      <w:pPr>
        <w:pStyle w:val="BodyText"/>
        <w:spacing w:before="6"/>
        <w:rPr>
          <w:sz w:val="16"/>
        </w:rPr>
      </w:pPr>
    </w:p>
    <w:p>
      <w:pPr>
        <w:pStyle w:val="Heading2"/>
        <w:numPr>
          <w:ilvl w:val="1"/>
          <w:numId w:val="4"/>
        </w:numPr>
        <w:tabs>
          <w:tab w:val="left" w:leader="none" w:pos="1386"/>
          <w:tab w:val="left" w:leader="none" w:pos="1387"/>
        </w:tabs>
        <w:spacing w:before="0" w:after="0" w:line="240" w:lineRule="auto"/>
        <w:ind w:left="1386" w:right="0" w:hanging="708"/>
        <w:jc w:val="left"/>
        <w:rPr>
          <w:b w:val="0"/>
          <w:color w:val="2D74B5"/>
        </w:rPr>
      </w:pPr>
      <w:bookmarkStart w:name="_TOC_250038" w:id="11"/>
      <w:r>
        <w:rPr>
          <w:b w:val="0"/>
          <w:color w:val="2D74B5"/>
        </w:rPr>
        <w:t>Oversight of</w:t>
      </w:r>
      <w:r>
        <w:rPr>
          <w:b w:val="0"/>
          <w:color w:val="2D74B5"/>
          <w:spacing w:val="-2"/>
        </w:rPr>
        <w:t> </w:t>
      </w:r>
      <w:bookmarkEnd w:id="11"/>
      <w:r>
        <w:rPr>
          <w:b w:val="0"/>
          <w:color w:val="2D74B5"/>
        </w:rPr>
        <w:t>mechanisms</w:t>
      </w:r>
    </w:p>
    <w:p>
      <w:pPr>
        <w:pStyle w:val="BodyText"/>
        <w:spacing w:before="3"/>
        <w:rPr>
          <w:rFonts w:ascii="Calibri Light"/>
          <w:b w:val="0"/>
          <w:sz w:val="27"/>
        </w:rPr>
      </w:pPr>
    </w:p>
    <w:p>
      <w:pPr>
        <w:pStyle w:val="ListParagraph"/>
        <w:numPr>
          <w:ilvl w:val="0"/>
          <w:numId w:val="3"/>
        </w:numPr>
        <w:tabs>
          <w:tab w:val="left" w:leader="none" w:pos="537"/>
        </w:tabs>
        <w:spacing w:before="0" w:after="0" w:line="273" w:lineRule="auto"/>
        <w:ind w:left="536" w:right="674" w:hanging="360"/>
        <w:jc w:val="both"/>
        <w:rPr>
          <w:sz w:val="22"/>
        </w:rPr>
      </w:pPr>
      <w:r>
        <w:rPr>
          <w:sz w:val="22"/>
        </w:rPr>
        <w:t>The</w:t>
      </w:r>
      <w:r>
        <w:rPr>
          <w:spacing w:val="-13"/>
          <w:sz w:val="22"/>
        </w:rPr>
        <w:t> </w:t>
      </w:r>
      <w:r>
        <w:rPr>
          <w:sz w:val="22"/>
        </w:rPr>
        <w:t>draft</w:t>
      </w:r>
      <w:r>
        <w:rPr>
          <w:spacing w:val="-14"/>
          <w:sz w:val="22"/>
        </w:rPr>
        <w:t> </w:t>
      </w:r>
      <w:r>
        <w:rPr>
          <w:sz w:val="22"/>
        </w:rPr>
        <w:t>code</w:t>
      </w:r>
      <w:r>
        <w:rPr>
          <w:spacing w:val="-12"/>
          <w:sz w:val="22"/>
        </w:rPr>
        <w:t> </w:t>
      </w:r>
      <w:r>
        <w:rPr>
          <w:sz w:val="22"/>
        </w:rPr>
        <w:t>must</w:t>
      </w:r>
      <w:r>
        <w:rPr>
          <w:spacing w:val="-14"/>
          <w:sz w:val="22"/>
        </w:rPr>
        <w:t> </w:t>
      </w:r>
      <w:r>
        <w:rPr>
          <w:sz w:val="22"/>
        </w:rPr>
        <w:t>propose</w:t>
      </w:r>
      <w:r>
        <w:rPr>
          <w:spacing w:val="-13"/>
          <w:sz w:val="22"/>
        </w:rPr>
        <w:t> </w:t>
      </w:r>
      <w:r>
        <w:rPr>
          <w:sz w:val="22"/>
        </w:rPr>
        <w:t>mechanisms</w:t>
      </w:r>
      <w:r>
        <w:rPr>
          <w:spacing w:val="-15"/>
          <w:sz w:val="22"/>
        </w:rPr>
        <w:t> </w:t>
      </w:r>
      <w:r>
        <w:rPr>
          <w:sz w:val="22"/>
        </w:rPr>
        <w:t>that</w:t>
      </w:r>
      <w:r>
        <w:rPr>
          <w:spacing w:val="-14"/>
          <w:sz w:val="22"/>
        </w:rPr>
        <w:t> </w:t>
      </w:r>
      <w:r>
        <w:rPr>
          <w:sz w:val="22"/>
        </w:rPr>
        <w:t>allow</w:t>
      </w:r>
      <w:r>
        <w:rPr>
          <w:spacing w:val="-13"/>
          <w:sz w:val="22"/>
        </w:rPr>
        <w:t> </w:t>
      </w:r>
      <w:r>
        <w:rPr>
          <w:sz w:val="22"/>
        </w:rPr>
        <w:t>for</w:t>
      </w:r>
      <w:r>
        <w:rPr>
          <w:spacing w:val="-14"/>
          <w:sz w:val="22"/>
        </w:rPr>
        <w:t> </w:t>
      </w:r>
      <w:r>
        <w:rPr>
          <w:sz w:val="22"/>
        </w:rPr>
        <w:t>the</w:t>
      </w:r>
      <w:r>
        <w:rPr>
          <w:spacing w:val="-13"/>
          <w:sz w:val="22"/>
        </w:rPr>
        <w:t> </w:t>
      </w:r>
      <w:r>
        <w:rPr>
          <w:sz w:val="22"/>
        </w:rPr>
        <w:t>monitoring</w:t>
      </w:r>
      <w:r>
        <w:rPr>
          <w:spacing w:val="-14"/>
          <w:sz w:val="22"/>
        </w:rPr>
        <w:t> </w:t>
      </w:r>
      <w:r>
        <w:rPr>
          <w:sz w:val="22"/>
        </w:rPr>
        <w:t>of</w:t>
      </w:r>
      <w:r>
        <w:rPr>
          <w:spacing w:val="-14"/>
          <w:sz w:val="22"/>
        </w:rPr>
        <w:t> </w:t>
      </w:r>
      <w:r>
        <w:rPr>
          <w:sz w:val="22"/>
        </w:rPr>
        <w:t>compliance</w:t>
      </w:r>
      <w:r>
        <w:rPr>
          <w:spacing w:val="-13"/>
          <w:sz w:val="22"/>
        </w:rPr>
        <w:t> </w:t>
      </w:r>
      <w:r>
        <w:rPr>
          <w:sz w:val="22"/>
        </w:rPr>
        <w:t>with</w:t>
      </w:r>
      <w:r>
        <w:rPr>
          <w:spacing w:val="-14"/>
          <w:sz w:val="22"/>
        </w:rPr>
        <w:t> </w:t>
      </w:r>
      <w:r>
        <w:rPr>
          <w:sz w:val="22"/>
        </w:rPr>
        <w:t>its</w:t>
      </w:r>
      <w:r>
        <w:rPr>
          <w:spacing w:val="-14"/>
          <w:sz w:val="22"/>
        </w:rPr>
        <w:t> </w:t>
      </w:r>
      <w:r>
        <w:rPr>
          <w:sz w:val="22"/>
        </w:rPr>
        <w:t>provisions by stakeholders who undertake to apply it.</w:t>
      </w:r>
      <w:r>
        <w:rPr>
          <w:sz w:val="22"/>
          <w:vertAlign w:val="superscript"/>
        </w:rPr>
        <w:t>32</w:t>
      </w:r>
      <w:r>
        <w:rPr>
          <w:sz w:val="22"/>
          <w:vertAlign w:val="baseline"/>
        </w:rPr>
        <w:t> This applies to both public and non-public sector</w:t>
      </w:r>
      <w:r>
        <w:rPr>
          <w:spacing w:val="-23"/>
          <w:sz w:val="22"/>
          <w:vertAlign w:val="baseline"/>
        </w:rPr>
        <w:t> </w:t>
      </w:r>
      <w:r>
        <w:rPr>
          <w:sz w:val="22"/>
          <w:vertAlign w:val="baseline"/>
        </w:rPr>
        <w:t>codes.</w:t>
      </w:r>
    </w:p>
    <w:p>
      <w:pPr>
        <w:pStyle w:val="Heading2"/>
        <w:numPr>
          <w:ilvl w:val="1"/>
          <w:numId w:val="4"/>
        </w:numPr>
        <w:tabs>
          <w:tab w:val="left" w:leader="none" w:pos="1386"/>
          <w:tab w:val="left" w:leader="none" w:pos="1387"/>
        </w:tabs>
        <w:spacing w:before="207" w:after="0" w:line="240" w:lineRule="auto"/>
        <w:ind w:left="1386" w:right="0" w:hanging="708"/>
        <w:jc w:val="left"/>
        <w:rPr>
          <w:b w:val="0"/>
          <w:color w:val="2D74B5"/>
        </w:rPr>
      </w:pPr>
      <w:bookmarkStart w:name="_TOC_250037" w:id="12"/>
      <w:r>
        <w:rPr>
          <w:b w:val="0"/>
          <w:color w:val="2D74B5"/>
        </w:rPr>
        <w:t>Monitoring</w:t>
      </w:r>
      <w:r>
        <w:rPr>
          <w:b w:val="0"/>
          <w:color w:val="2D74B5"/>
          <w:spacing w:val="-2"/>
        </w:rPr>
        <w:t> </w:t>
      </w:r>
      <w:bookmarkEnd w:id="12"/>
      <w:r>
        <w:rPr>
          <w:b w:val="0"/>
          <w:color w:val="2D74B5"/>
        </w:rPr>
        <w:t>body</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A draft code which involves processing activities of private, non-public authorities or bodies must also identify</w:t>
      </w:r>
      <w:r>
        <w:rPr>
          <w:spacing w:val="-6"/>
          <w:sz w:val="22"/>
        </w:rPr>
        <w:t> </w:t>
      </w:r>
      <w:r>
        <w:rPr>
          <w:sz w:val="22"/>
        </w:rPr>
        <w:t>a</w:t>
      </w:r>
      <w:r>
        <w:rPr>
          <w:spacing w:val="-7"/>
          <w:sz w:val="22"/>
        </w:rPr>
        <w:t> </w:t>
      </w:r>
      <w:r>
        <w:rPr>
          <w:sz w:val="22"/>
        </w:rPr>
        <w:t>monitoring</w:t>
      </w:r>
      <w:r>
        <w:rPr>
          <w:spacing w:val="-6"/>
          <w:sz w:val="22"/>
        </w:rPr>
        <w:t> </w:t>
      </w:r>
      <w:r>
        <w:rPr>
          <w:sz w:val="22"/>
        </w:rPr>
        <w:t>body</w:t>
      </w:r>
      <w:r>
        <w:rPr>
          <w:spacing w:val="-7"/>
          <w:sz w:val="22"/>
        </w:rPr>
        <w:t> </w:t>
      </w:r>
      <w:r>
        <w:rPr>
          <w:sz w:val="22"/>
        </w:rPr>
        <w:t>and</w:t>
      </w:r>
      <w:r>
        <w:rPr>
          <w:spacing w:val="-6"/>
          <w:sz w:val="22"/>
        </w:rPr>
        <w:t> </w:t>
      </w:r>
      <w:r>
        <w:rPr>
          <w:sz w:val="22"/>
        </w:rPr>
        <w:t>contain</w:t>
      </w:r>
      <w:r>
        <w:rPr>
          <w:spacing w:val="-6"/>
          <w:sz w:val="22"/>
        </w:rPr>
        <w:t> </w:t>
      </w:r>
      <w:r>
        <w:rPr>
          <w:sz w:val="22"/>
        </w:rPr>
        <w:t>mechanisms</w:t>
      </w:r>
      <w:r>
        <w:rPr>
          <w:spacing w:val="-6"/>
          <w:sz w:val="22"/>
        </w:rPr>
        <w:t> </w:t>
      </w:r>
      <w:r>
        <w:rPr>
          <w:sz w:val="22"/>
        </w:rPr>
        <w:t>which</w:t>
      </w:r>
      <w:r>
        <w:rPr>
          <w:spacing w:val="-6"/>
          <w:sz w:val="22"/>
        </w:rPr>
        <w:t> </w:t>
      </w:r>
      <w:r>
        <w:rPr>
          <w:sz w:val="22"/>
        </w:rPr>
        <w:t>enable</w:t>
      </w:r>
      <w:r>
        <w:rPr>
          <w:spacing w:val="-5"/>
          <w:sz w:val="22"/>
        </w:rPr>
        <w:t> </w:t>
      </w:r>
      <w:r>
        <w:rPr>
          <w:sz w:val="22"/>
        </w:rPr>
        <w:t>that</w:t>
      </w:r>
      <w:r>
        <w:rPr>
          <w:spacing w:val="-5"/>
          <w:sz w:val="22"/>
        </w:rPr>
        <w:t> </w:t>
      </w:r>
      <w:r>
        <w:rPr>
          <w:sz w:val="22"/>
        </w:rPr>
        <w:t>body</w:t>
      </w:r>
      <w:r>
        <w:rPr>
          <w:spacing w:val="-5"/>
          <w:sz w:val="22"/>
        </w:rPr>
        <w:t> </w:t>
      </w:r>
      <w:r>
        <w:rPr>
          <w:sz w:val="22"/>
        </w:rPr>
        <w:t>to</w:t>
      </w:r>
      <w:r>
        <w:rPr>
          <w:spacing w:val="-7"/>
          <w:sz w:val="22"/>
        </w:rPr>
        <w:t> </w:t>
      </w:r>
      <w:r>
        <w:rPr>
          <w:sz w:val="22"/>
        </w:rPr>
        <w:t>carry</w:t>
      </w:r>
      <w:r>
        <w:rPr>
          <w:spacing w:val="-5"/>
          <w:sz w:val="22"/>
        </w:rPr>
        <w:t> </w:t>
      </w:r>
      <w:r>
        <w:rPr>
          <w:sz w:val="22"/>
        </w:rPr>
        <w:t>out</w:t>
      </w:r>
      <w:r>
        <w:rPr>
          <w:spacing w:val="-6"/>
          <w:sz w:val="22"/>
        </w:rPr>
        <w:t> </w:t>
      </w:r>
      <w:r>
        <w:rPr>
          <w:sz w:val="22"/>
        </w:rPr>
        <w:t>its</w:t>
      </w:r>
      <w:r>
        <w:rPr>
          <w:spacing w:val="-6"/>
          <w:sz w:val="22"/>
        </w:rPr>
        <w:t> </w:t>
      </w:r>
      <w:r>
        <w:rPr>
          <w:sz w:val="22"/>
        </w:rPr>
        <w:t>functions</w:t>
      </w:r>
      <w:r>
        <w:rPr>
          <w:spacing w:val="-6"/>
          <w:sz w:val="22"/>
        </w:rPr>
        <w:t> </w:t>
      </w:r>
      <w:r>
        <w:rPr>
          <w:sz w:val="22"/>
        </w:rPr>
        <w:t>as per Article 41 of the GDPR.</w:t>
      </w:r>
      <w:r>
        <w:rPr>
          <w:sz w:val="22"/>
          <w:vertAlign w:val="superscript"/>
        </w:rPr>
        <w:t>33</w:t>
      </w:r>
      <w:r>
        <w:rPr>
          <w:sz w:val="22"/>
          <w:vertAlign w:val="baseline"/>
        </w:rPr>
        <w:t> The identified monitoring body or bodies must have the appropriate standing</w:t>
      </w:r>
      <w:r>
        <w:rPr>
          <w:spacing w:val="-5"/>
          <w:sz w:val="22"/>
          <w:vertAlign w:val="baseline"/>
        </w:rPr>
        <w:t> </w:t>
      </w:r>
      <w:r>
        <w:rPr>
          <w:sz w:val="22"/>
          <w:vertAlign w:val="baseline"/>
        </w:rPr>
        <w:t>to</w:t>
      </w:r>
      <w:r>
        <w:rPr>
          <w:spacing w:val="-7"/>
          <w:sz w:val="22"/>
          <w:vertAlign w:val="baseline"/>
        </w:rPr>
        <w:t> </w:t>
      </w:r>
      <w:r>
        <w:rPr>
          <w:sz w:val="22"/>
          <w:vertAlign w:val="baseline"/>
        </w:rPr>
        <w:t>meet</w:t>
      </w:r>
      <w:r>
        <w:rPr>
          <w:spacing w:val="-5"/>
          <w:sz w:val="22"/>
          <w:vertAlign w:val="baseline"/>
        </w:rPr>
        <w:t> </w:t>
      </w:r>
      <w:r>
        <w:rPr>
          <w:sz w:val="22"/>
          <w:vertAlign w:val="baseline"/>
        </w:rPr>
        <w:t>the</w:t>
      </w:r>
      <w:r>
        <w:rPr>
          <w:spacing w:val="-5"/>
          <w:sz w:val="22"/>
          <w:vertAlign w:val="baseline"/>
        </w:rPr>
        <w:t> </w:t>
      </w:r>
      <w:r>
        <w:rPr>
          <w:sz w:val="22"/>
          <w:vertAlign w:val="baseline"/>
        </w:rPr>
        <w:t>requirements</w:t>
      </w:r>
      <w:r>
        <w:rPr>
          <w:spacing w:val="-6"/>
          <w:sz w:val="22"/>
          <w:vertAlign w:val="baseline"/>
        </w:rPr>
        <w:t> </w:t>
      </w:r>
      <w:r>
        <w:rPr>
          <w:sz w:val="22"/>
          <w:vertAlign w:val="baseline"/>
        </w:rPr>
        <w:t>of</w:t>
      </w:r>
      <w:r>
        <w:rPr>
          <w:spacing w:val="-6"/>
          <w:sz w:val="22"/>
          <w:vertAlign w:val="baseline"/>
        </w:rPr>
        <w:t> </w:t>
      </w:r>
      <w:r>
        <w:rPr>
          <w:sz w:val="22"/>
          <w:vertAlign w:val="baseline"/>
        </w:rPr>
        <w:t>being</w:t>
      </w:r>
      <w:r>
        <w:rPr>
          <w:spacing w:val="-4"/>
          <w:sz w:val="22"/>
          <w:vertAlign w:val="baseline"/>
        </w:rPr>
        <w:t> </w:t>
      </w:r>
      <w:r>
        <w:rPr>
          <w:sz w:val="22"/>
          <w:vertAlign w:val="baseline"/>
        </w:rPr>
        <w:t>fully</w:t>
      </w:r>
      <w:r>
        <w:rPr>
          <w:spacing w:val="-4"/>
          <w:sz w:val="22"/>
          <w:vertAlign w:val="baseline"/>
        </w:rPr>
        <w:t> </w:t>
      </w:r>
      <w:r>
        <w:rPr>
          <w:sz w:val="22"/>
          <w:vertAlign w:val="baseline"/>
        </w:rPr>
        <w:t>accountable</w:t>
      </w:r>
      <w:r>
        <w:rPr>
          <w:spacing w:val="-3"/>
          <w:sz w:val="22"/>
          <w:vertAlign w:val="baseline"/>
        </w:rPr>
        <w:t> </w:t>
      </w:r>
      <w:r>
        <w:rPr>
          <w:sz w:val="22"/>
          <w:vertAlign w:val="baseline"/>
        </w:rPr>
        <w:t>in</w:t>
      </w:r>
      <w:r>
        <w:rPr>
          <w:spacing w:val="-6"/>
          <w:sz w:val="22"/>
          <w:vertAlign w:val="baseline"/>
        </w:rPr>
        <w:t> </w:t>
      </w:r>
      <w:r>
        <w:rPr>
          <w:sz w:val="22"/>
          <w:vertAlign w:val="baseline"/>
        </w:rPr>
        <w:t>their</w:t>
      </w:r>
      <w:r>
        <w:rPr>
          <w:spacing w:val="-6"/>
          <w:sz w:val="22"/>
          <w:vertAlign w:val="baseline"/>
        </w:rPr>
        <w:t> </w:t>
      </w:r>
      <w:r>
        <w:rPr>
          <w:sz w:val="22"/>
          <w:vertAlign w:val="baseline"/>
        </w:rPr>
        <w:t>role.</w:t>
      </w:r>
      <w:r>
        <w:rPr>
          <w:sz w:val="22"/>
          <w:vertAlign w:val="superscript"/>
        </w:rPr>
        <w:t>34</w:t>
      </w:r>
      <w:r>
        <w:rPr>
          <w:spacing w:val="-4"/>
          <w:sz w:val="22"/>
          <w:vertAlign w:val="baseline"/>
        </w:rPr>
        <w:t> </w:t>
      </w:r>
      <w:r>
        <w:rPr>
          <w:sz w:val="22"/>
          <w:vertAlign w:val="baseline"/>
        </w:rPr>
        <w:t>To</w:t>
      </w:r>
      <w:r>
        <w:rPr>
          <w:spacing w:val="-4"/>
          <w:sz w:val="22"/>
          <w:vertAlign w:val="baseline"/>
        </w:rPr>
        <w:t> </w:t>
      </w:r>
      <w:r>
        <w:rPr>
          <w:sz w:val="22"/>
          <w:vertAlign w:val="baseline"/>
        </w:rPr>
        <w:t>this</w:t>
      </w:r>
      <w:r>
        <w:rPr>
          <w:spacing w:val="-9"/>
          <w:sz w:val="22"/>
          <w:vertAlign w:val="baseline"/>
        </w:rPr>
        <w:t> </w:t>
      </w:r>
      <w:r>
        <w:rPr>
          <w:sz w:val="22"/>
          <w:vertAlign w:val="baseline"/>
        </w:rPr>
        <w:t>end,</w:t>
      </w:r>
      <w:r>
        <w:rPr>
          <w:spacing w:val="-3"/>
          <w:sz w:val="22"/>
          <w:vertAlign w:val="baseline"/>
        </w:rPr>
        <w:t> </w:t>
      </w:r>
      <w:r>
        <w:rPr>
          <w:sz w:val="22"/>
          <w:vertAlign w:val="baseline"/>
        </w:rPr>
        <w:t>the</w:t>
      </w:r>
      <w:r>
        <w:rPr>
          <w:spacing w:val="-7"/>
          <w:sz w:val="22"/>
          <w:vertAlign w:val="baseline"/>
        </w:rPr>
        <w:t> </w:t>
      </w:r>
      <w:r>
        <w:rPr>
          <w:sz w:val="22"/>
          <w:vertAlign w:val="baseline"/>
        </w:rPr>
        <w:t>monitoring body or bodies have to be accredited by the CompSA according to Article 41(1) of the</w:t>
      </w:r>
      <w:r>
        <w:rPr>
          <w:spacing w:val="-20"/>
          <w:sz w:val="22"/>
          <w:vertAlign w:val="baseline"/>
        </w:rPr>
        <w:t> </w:t>
      </w:r>
      <w:r>
        <w:rPr>
          <w:sz w:val="22"/>
          <w:vertAlign w:val="baseline"/>
        </w:rPr>
        <w:t>GDPR.</w:t>
      </w:r>
      <w:r>
        <w:rPr>
          <w:sz w:val="22"/>
          <w:vertAlign w:val="superscript"/>
        </w:rPr>
        <w:t>35</w:t>
      </w:r>
    </w:p>
    <w:p>
      <w:pPr>
        <w:pStyle w:val="Heading2"/>
        <w:numPr>
          <w:ilvl w:val="1"/>
          <w:numId w:val="4"/>
        </w:numPr>
        <w:tabs>
          <w:tab w:val="left" w:leader="none" w:pos="1386"/>
          <w:tab w:val="left" w:leader="none" w:pos="1387"/>
        </w:tabs>
        <w:spacing w:before="203" w:after="0" w:line="240" w:lineRule="auto"/>
        <w:ind w:left="1386" w:right="0" w:hanging="708"/>
        <w:jc w:val="left"/>
        <w:rPr>
          <w:b w:val="0"/>
          <w:color w:val="2D74B5"/>
        </w:rPr>
      </w:pPr>
      <w:bookmarkStart w:name="_TOC_250036" w:id="13"/>
      <w:bookmarkEnd w:id="13"/>
      <w:r>
        <w:rPr>
          <w:b w:val="0"/>
          <w:color w:val="2D74B5"/>
        </w:rPr>
        <w:t>Consultation</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A draft code must contain information as to the extent of consultation carried out. Recital 99 of the GDPR</w:t>
      </w:r>
      <w:r>
        <w:rPr>
          <w:spacing w:val="-9"/>
          <w:sz w:val="22"/>
        </w:rPr>
        <w:t> </w:t>
      </w:r>
      <w:r>
        <w:rPr>
          <w:sz w:val="22"/>
        </w:rPr>
        <w:t>indicates</w:t>
      </w:r>
      <w:r>
        <w:rPr>
          <w:spacing w:val="-9"/>
          <w:sz w:val="22"/>
        </w:rPr>
        <w:t> </w:t>
      </w:r>
      <w:r>
        <w:rPr>
          <w:sz w:val="22"/>
        </w:rPr>
        <w:t>when</w:t>
      </w:r>
      <w:r>
        <w:rPr>
          <w:spacing w:val="-10"/>
          <w:sz w:val="22"/>
        </w:rPr>
        <w:t> </w:t>
      </w:r>
      <w:r>
        <w:rPr>
          <w:sz w:val="22"/>
        </w:rPr>
        <w:t>drafting</w:t>
      </w:r>
      <w:r>
        <w:rPr>
          <w:spacing w:val="-10"/>
          <w:sz w:val="22"/>
        </w:rPr>
        <w:t> </w:t>
      </w:r>
      <w:r>
        <w:rPr>
          <w:sz w:val="22"/>
        </w:rPr>
        <w:t>a</w:t>
      </w:r>
      <w:r>
        <w:rPr>
          <w:spacing w:val="-9"/>
          <w:sz w:val="22"/>
        </w:rPr>
        <w:t> </w:t>
      </w:r>
      <w:r>
        <w:rPr>
          <w:sz w:val="22"/>
        </w:rPr>
        <w:t>code</w:t>
      </w:r>
      <w:r>
        <w:rPr>
          <w:spacing w:val="-11"/>
          <w:sz w:val="22"/>
        </w:rPr>
        <w:t> </w:t>
      </w:r>
      <w:r>
        <w:rPr>
          <w:sz w:val="22"/>
        </w:rPr>
        <w:t>(or</w:t>
      </w:r>
      <w:r>
        <w:rPr>
          <w:spacing w:val="-9"/>
          <w:sz w:val="22"/>
        </w:rPr>
        <w:t> </w:t>
      </w:r>
      <w:r>
        <w:rPr>
          <w:sz w:val="22"/>
        </w:rPr>
        <w:t>amending/extending)</w:t>
      </w:r>
      <w:r>
        <w:rPr>
          <w:spacing w:val="-9"/>
          <w:sz w:val="22"/>
        </w:rPr>
        <w:t> </w:t>
      </w:r>
      <w:r>
        <w:rPr>
          <w:sz w:val="22"/>
        </w:rPr>
        <w:t>a</w:t>
      </w:r>
      <w:r>
        <w:rPr>
          <w:spacing w:val="-9"/>
          <w:sz w:val="22"/>
        </w:rPr>
        <w:t> </w:t>
      </w:r>
      <w:r>
        <w:rPr>
          <w:sz w:val="22"/>
        </w:rPr>
        <w:t>consultation</w:t>
      </w:r>
      <w:r>
        <w:rPr>
          <w:spacing w:val="-10"/>
          <w:sz w:val="22"/>
        </w:rPr>
        <w:t> </w:t>
      </w:r>
      <w:r>
        <w:rPr>
          <w:sz w:val="22"/>
        </w:rPr>
        <w:t>should</w:t>
      </w:r>
      <w:r>
        <w:rPr>
          <w:spacing w:val="-10"/>
          <w:sz w:val="22"/>
        </w:rPr>
        <w:t> </w:t>
      </w:r>
      <w:r>
        <w:rPr>
          <w:sz w:val="22"/>
        </w:rPr>
        <w:t>take</w:t>
      </w:r>
      <w:r>
        <w:rPr>
          <w:spacing w:val="-9"/>
          <w:sz w:val="22"/>
        </w:rPr>
        <w:t> </w:t>
      </w:r>
      <w:r>
        <w:rPr>
          <w:sz w:val="22"/>
        </w:rPr>
        <w:t>place</w:t>
      </w:r>
      <w:r>
        <w:rPr>
          <w:spacing w:val="-11"/>
          <w:sz w:val="22"/>
        </w:rPr>
        <w:t> </w:t>
      </w:r>
      <w:r>
        <w:rPr>
          <w:sz w:val="22"/>
        </w:rPr>
        <w:t>with</w:t>
      </w:r>
      <w:r>
        <w:rPr>
          <w:spacing w:val="-10"/>
          <w:sz w:val="22"/>
        </w:rPr>
        <w:t> </w:t>
      </w:r>
      <w:r>
        <w:rPr>
          <w:sz w:val="22"/>
        </w:rPr>
        <w:t>the relevant stakeholders including data subjects, where feasible. As such, the code owners should confirm and demonstrate that an appropriate level of consultation has taken place with the relevant stakeholders when submitting the code for approval. This should also outline the level and nature of consultation which took place with their members, other stakeholders and data subjects or associations/bodies</w:t>
      </w:r>
      <w:r>
        <w:rPr>
          <w:spacing w:val="20"/>
          <w:sz w:val="22"/>
        </w:rPr>
        <w:t> </w:t>
      </w:r>
      <w:r>
        <w:rPr>
          <w:sz w:val="22"/>
        </w:rPr>
        <w:t>representing</w:t>
      </w:r>
      <w:r>
        <w:rPr>
          <w:spacing w:val="20"/>
          <w:sz w:val="22"/>
        </w:rPr>
        <w:t> </w:t>
      </w:r>
      <w:r>
        <w:rPr>
          <w:sz w:val="22"/>
        </w:rPr>
        <w:t>them.</w:t>
      </w:r>
      <w:r>
        <w:rPr>
          <w:sz w:val="22"/>
          <w:vertAlign w:val="superscript"/>
        </w:rPr>
        <w:t>36</w:t>
      </w:r>
      <w:r>
        <w:rPr>
          <w:spacing w:val="19"/>
          <w:sz w:val="22"/>
          <w:vertAlign w:val="baseline"/>
        </w:rPr>
        <w:t> </w:t>
      </w:r>
      <w:r>
        <w:rPr>
          <w:sz w:val="22"/>
          <w:vertAlign w:val="baseline"/>
        </w:rPr>
        <w:t>In</w:t>
      </w:r>
      <w:r>
        <w:rPr>
          <w:spacing w:val="20"/>
          <w:sz w:val="22"/>
          <w:vertAlign w:val="baseline"/>
        </w:rPr>
        <w:t> </w:t>
      </w:r>
      <w:r>
        <w:rPr>
          <w:sz w:val="22"/>
          <w:vertAlign w:val="baseline"/>
        </w:rPr>
        <w:t>practice,</w:t>
      </w:r>
      <w:r>
        <w:rPr>
          <w:spacing w:val="21"/>
          <w:sz w:val="22"/>
          <w:vertAlign w:val="baseline"/>
        </w:rPr>
        <w:t> </w:t>
      </w:r>
      <w:r>
        <w:rPr>
          <w:sz w:val="22"/>
          <w:vertAlign w:val="baseline"/>
        </w:rPr>
        <w:t>a</w:t>
      </w:r>
      <w:r>
        <w:rPr>
          <w:spacing w:val="17"/>
          <w:sz w:val="22"/>
          <w:vertAlign w:val="baseline"/>
        </w:rPr>
        <w:t> </w:t>
      </w:r>
      <w:r>
        <w:rPr>
          <w:sz w:val="22"/>
          <w:vertAlign w:val="baseline"/>
        </w:rPr>
        <w:t>consultation</w:t>
      </w:r>
      <w:r>
        <w:rPr>
          <w:spacing w:val="20"/>
          <w:sz w:val="22"/>
          <w:vertAlign w:val="baseline"/>
        </w:rPr>
        <w:t> </w:t>
      </w:r>
      <w:r>
        <w:rPr>
          <w:sz w:val="22"/>
          <w:vertAlign w:val="baseline"/>
        </w:rPr>
        <w:t>is</w:t>
      </w:r>
      <w:r>
        <w:rPr>
          <w:spacing w:val="21"/>
          <w:sz w:val="22"/>
          <w:vertAlign w:val="baseline"/>
        </w:rPr>
        <w:t> </w:t>
      </w:r>
      <w:r>
        <w:rPr>
          <w:sz w:val="22"/>
          <w:vertAlign w:val="baseline"/>
        </w:rPr>
        <w:t>highly</w:t>
      </w:r>
      <w:r>
        <w:rPr>
          <w:spacing w:val="20"/>
          <w:sz w:val="22"/>
          <w:vertAlign w:val="baseline"/>
        </w:rPr>
        <w:t> </w:t>
      </w:r>
      <w:r>
        <w:rPr>
          <w:sz w:val="22"/>
          <w:vertAlign w:val="baseline"/>
        </w:rPr>
        <w:t>recommended</w:t>
      </w:r>
      <w:r>
        <w:rPr>
          <w:spacing w:val="20"/>
          <w:sz w:val="22"/>
          <w:vertAlign w:val="baseline"/>
        </w:rPr>
        <w:t> </w:t>
      </w:r>
      <w:r>
        <w:rPr>
          <w:sz w:val="22"/>
          <w:vertAlign w:val="baseline"/>
        </w:rPr>
        <w:t>with</w:t>
      </w:r>
      <w:r>
        <w:rPr>
          <w:spacing w:val="20"/>
          <w:sz w:val="22"/>
          <w:vertAlign w:val="baseline"/>
        </w:rPr>
        <w:t> </w:t>
      </w:r>
      <w:r>
        <w:rPr>
          <w:sz w:val="22"/>
          <w:vertAlign w:val="baseline"/>
        </w:rPr>
        <w:t>the</w:t>
      </w:r>
    </w:p>
    <w:p>
      <w:pPr>
        <w:pStyle w:val="BodyText"/>
        <w:rPr>
          <w:sz w:val="24"/>
        </w:rPr>
      </w:pPr>
      <w:r>
        <w:rPr/>
        <w:pict>
          <v:line style="position:absolute;mso-position-horizontal-relative:page;mso-position-vertical-relative:paragraph;z-index:-664;mso-wrap-distance-left:0;mso-wrap-distance-right:0" stroked="true" strokecolor="#000000" strokeweight=".6pt" from="70.919998pt,16.926332pt" to="214.799995pt,16.926332pt">
            <v:stroke dashstyle="solid"/>
            <w10:wrap type="topAndBottom"/>
          </v:line>
        </w:pict>
      </w:r>
    </w:p>
    <w:p>
      <w:pPr>
        <w:spacing w:before="72"/>
        <w:ind w:left="678" w:right="675" w:firstLine="0"/>
        <w:jc w:val="both"/>
        <w:rPr>
          <w:sz w:val="20"/>
        </w:rPr>
      </w:pPr>
      <w:r>
        <w:rPr>
          <w:position w:val="7"/>
          <w:sz w:val="13"/>
        </w:rPr>
        <w:t>31 </w:t>
      </w:r>
      <w:r>
        <w:rPr>
          <w:sz w:val="20"/>
        </w:rPr>
        <w:t>Article 55 of the GDPR states that each supervisory authority is competent for the performance of the tasks assigned to and the exercise of the powers conferred on it in accordance with the Regulation on the territory of its own Member State. Also see Recital 122 of the GDPR.</w:t>
      </w:r>
    </w:p>
    <w:p>
      <w:pPr>
        <w:spacing w:before="0" w:line="242" w:lineRule="exact"/>
        <w:ind w:left="678" w:right="0" w:firstLine="0"/>
        <w:jc w:val="left"/>
        <w:rPr>
          <w:sz w:val="20"/>
        </w:rPr>
      </w:pPr>
      <w:r>
        <w:rPr>
          <w:position w:val="7"/>
          <w:sz w:val="13"/>
        </w:rPr>
        <w:t>32 </w:t>
      </w:r>
      <w:r>
        <w:rPr>
          <w:sz w:val="20"/>
        </w:rPr>
        <w:t>See Article 40(4) of the GDPR.</w:t>
      </w:r>
    </w:p>
    <w:p>
      <w:pPr>
        <w:spacing w:before="0" w:line="244" w:lineRule="exact"/>
        <w:ind w:left="678" w:right="0" w:firstLine="0"/>
        <w:jc w:val="left"/>
        <w:rPr>
          <w:sz w:val="20"/>
        </w:rPr>
      </w:pPr>
      <w:r>
        <w:rPr>
          <w:position w:val="7"/>
          <w:sz w:val="13"/>
        </w:rPr>
        <w:t>33 </w:t>
      </w:r>
      <w:r>
        <w:rPr>
          <w:sz w:val="20"/>
        </w:rPr>
        <w:t>A code involving the public sector will still need to contain suitable mechanisms to monitor the code.</w:t>
      </w:r>
    </w:p>
    <w:p>
      <w:pPr>
        <w:spacing w:before="0" w:line="240" w:lineRule="auto"/>
        <w:ind w:left="678" w:right="652" w:firstLine="0"/>
        <w:jc w:val="left"/>
        <w:rPr>
          <w:sz w:val="20"/>
        </w:rPr>
      </w:pPr>
      <w:r>
        <w:rPr>
          <w:position w:val="7"/>
          <w:sz w:val="13"/>
        </w:rPr>
        <w:t>34 </w:t>
      </w:r>
      <w:r>
        <w:rPr>
          <w:sz w:val="20"/>
        </w:rPr>
        <w:t>As per Article 83(4) (c) of the GDPR infringements in relation to the obligations of a monitoring body shall be subject to an administrative fine.</w:t>
      </w:r>
    </w:p>
    <w:p>
      <w:pPr>
        <w:spacing w:before="0" w:line="243" w:lineRule="exact"/>
        <w:ind w:left="678" w:right="0" w:firstLine="0"/>
        <w:jc w:val="both"/>
        <w:rPr>
          <w:sz w:val="20"/>
        </w:rPr>
      </w:pPr>
      <w:r>
        <w:rPr>
          <w:position w:val="7"/>
          <w:sz w:val="13"/>
        </w:rPr>
        <w:t>35 </w:t>
      </w:r>
      <w:r>
        <w:rPr>
          <w:sz w:val="20"/>
        </w:rPr>
        <w:t>See section below entitled ‘Accreditation Requirements for Monitoring Bodies’ on page 24.</w:t>
      </w:r>
    </w:p>
    <w:p>
      <w:pPr>
        <w:spacing w:before="0" w:line="245" w:lineRule="exact"/>
        <w:ind w:left="678" w:right="0" w:firstLine="0"/>
        <w:jc w:val="both"/>
        <w:rPr>
          <w:sz w:val="20"/>
        </w:rPr>
      </w:pPr>
      <w:r>
        <w:rPr>
          <w:position w:val="7"/>
          <w:sz w:val="13"/>
        </w:rPr>
        <w:t>36 </w:t>
      </w:r>
      <w:r>
        <w:rPr>
          <w:sz w:val="20"/>
        </w:rPr>
        <w:t>For instance, codes owners could outline how they assessed the submissions received following consultation.</w:t>
      </w:r>
    </w:p>
    <w:p>
      <w:pPr>
        <w:spacing w:after="0" w:line="245" w:lineRule="exact"/>
        <w:jc w:val="both"/>
        <w:rPr>
          <w:sz w:val="20"/>
        </w:rPr>
        <w:sectPr>
          <w:pgSz w:w="11910" w:h="16840"/>
          <w:pgMar w:top="1360" w:right="740" w:bottom="1200" w:left="740" w:header="0" w:footer="1002"/>
        </w:sectPr>
      </w:pPr>
    </w:p>
    <w:p>
      <w:pPr>
        <w:pStyle w:val="BodyText"/>
        <w:spacing w:before="37" w:line="276" w:lineRule="auto"/>
        <w:ind w:left="536" w:right="673"/>
        <w:jc w:val="both"/>
      </w:pPr>
      <w:r>
        <w:rPr/>
        <w:t>members</w:t>
      </w:r>
      <w:r>
        <w:rPr>
          <w:spacing w:val="-11"/>
        </w:rPr>
        <w:t> </w:t>
      </w:r>
      <w:r>
        <w:rPr/>
        <w:t>forming</w:t>
      </w:r>
      <w:r>
        <w:rPr>
          <w:spacing w:val="-11"/>
        </w:rPr>
        <w:t> </w:t>
      </w:r>
      <w:r>
        <w:rPr/>
        <w:t>part</w:t>
      </w:r>
      <w:r>
        <w:rPr>
          <w:spacing w:val="-9"/>
        </w:rPr>
        <w:t> </w:t>
      </w:r>
      <w:r>
        <w:rPr/>
        <w:t>of</w:t>
      </w:r>
      <w:r>
        <w:rPr>
          <w:spacing w:val="-10"/>
        </w:rPr>
        <w:t> </w:t>
      </w:r>
      <w:r>
        <w:rPr/>
        <w:t>the</w:t>
      </w:r>
      <w:r>
        <w:rPr>
          <w:spacing w:val="-9"/>
        </w:rPr>
        <w:t> </w:t>
      </w:r>
      <w:r>
        <w:rPr/>
        <w:t>organisation</w:t>
      </w:r>
      <w:r>
        <w:rPr>
          <w:spacing w:val="-11"/>
        </w:rPr>
        <w:t> </w:t>
      </w:r>
      <w:r>
        <w:rPr/>
        <w:t>or</w:t>
      </w:r>
      <w:r>
        <w:rPr>
          <w:spacing w:val="-11"/>
        </w:rPr>
        <w:t> </w:t>
      </w:r>
      <w:r>
        <w:rPr/>
        <w:t>body</w:t>
      </w:r>
      <w:r>
        <w:rPr>
          <w:spacing w:val="-9"/>
        </w:rPr>
        <w:t> </w:t>
      </w:r>
      <w:r>
        <w:rPr/>
        <w:t>acting</w:t>
      </w:r>
      <w:r>
        <w:rPr>
          <w:spacing w:val="-11"/>
        </w:rPr>
        <w:t> </w:t>
      </w:r>
      <w:r>
        <w:rPr/>
        <w:t>as</w:t>
      </w:r>
      <w:r>
        <w:rPr>
          <w:spacing w:val="-9"/>
        </w:rPr>
        <w:t> </w:t>
      </w:r>
      <w:r>
        <w:rPr/>
        <w:t>the</w:t>
      </w:r>
      <w:r>
        <w:rPr>
          <w:spacing w:val="-10"/>
        </w:rPr>
        <w:t> </w:t>
      </w:r>
      <w:r>
        <w:rPr/>
        <w:t>code</w:t>
      </w:r>
      <w:r>
        <w:rPr>
          <w:spacing w:val="-12"/>
        </w:rPr>
        <w:t> </w:t>
      </w:r>
      <w:r>
        <w:rPr/>
        <w:t>owner</w:t>
      </w:r>
      <w:r>
        <w:rPr>
          <w:spacing w:val="-10"/>
        </w:rPr>
        <w:t> </w:t>
      </w:r>
      <w:r>
        <w:rPr/>
        <w:t>and</w:t>
      </w:r>
      <w:r>
        <w:rPr>
          <w:spacing w:val="-14"/>
        </w:rPr>
        <w:t> </w:t>
      </w:r>
      <w:r>
        <w:rPr/>
        <w:t>also</w:t>
      </w:r>
      <w:r>
        <w:rPr>
          <w:spacing w:val="-8"/>
        </w:rPr>
        <w:t> </w:t>
      </w:r>
      <w:r>
        <w:rPr/>
        <w:t>taking</w:t>
      </w:r>
      <w:r>
        <w:rPr>
          <w:spacing w:val="-11"/>
        </w:rPr>
        <w:t> </w:t>
      </w:r>
      <w:r>
        <w:rPr/>
        <w:t>into</w:t>
      </w:r>
      <w:r>
        <w:rPr>
          <w:spacing w:val="-9"/>
        </w:rPr>
        <w:t> </w:t>
      </w:r>
      <w:r>
        <w:rPr/>
        <w:t>account the processing activity with the clients of such members. Where no consultation has been carried out with regard to relevant and specific stakeholders due to the lack of feasibility, it will be a matter for the code owner to explain this</w:t>
      </w:r>
      <w:r>
        <w:rPr>
          <w:spacing w:val="-7"/>
        </w:rPr>
        <w:t> </w:t>
      </w:r>
      <w:r>
        <w:rPr/>
        <w:t>position.</w:t>
      </w:r>
    </w:p>
    <w:p>
      <w:pPr>
        <w:pStyle w:val="BodyText"/>
        <w:spacing w:before="7"/>
        <w:rPr>
          <w:sz w:val="16"/>
        </w:rPr>
      </w:pPr>
    </w:p>
    <w:p>
      <w:pPr>
        <w:pStyle w:val="Heading2"/>
        <w:numPr>
          <w:ilvl w:val="1"/>
          <w:numId w:val="4"/>
        </w:numPr>
        <w:tabs>
          <w:tab w:val="left" w:leader="none" w:pos="1386"/>
          <w:tab w:val="left" w:leader="none" w:pos="1387"/>
        </w:tabs>
        <w:spacing w:before="0" w:after="0" w:line="240" w:lineRule="auto"/>
        <w:ind w:left="1386" w:right="0" w:hanging="708"/>
        <w:jc w:val="left"/>
        <w:rPr>
          <w:b w:val="0"/>
          <w:color w:val="2D74B5"/>
        </w:rPr>
      </w:pPr>
      <w:bookmarkStart w:name="_TOC_250035" w:id="14"/>
      <w:bookmarkEnd w:id="14"/>
      <w:r>
        <w:rPr>
          <w:b w:val="0"/>
          <w:color w:val="2D74B5"/>
        </w:rPr>
        <w:t>National legislation</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Code owners must provide confirmation that the draft code is in compliance with applicable national legislation, in particular, where the code involves a sector which is governed by specific provisions set out in national law or it concerns processing operations that have to be assessed, taking into account specific requirements and relevant legal obligations under national</w:t>
      </w:r>
      <w:r>
        <w:rPr>
          <w:spacing w:val="-9"/>
          <w:sz w:val="22"/>
        </w:rPr>
        <w:t> </w:t>
      </w:r>
      <w:r>
        <w:rPr>
          <w:sz w:val="22"/>
        </w:rPr>
        <w:t>law.</w:t>
      </w:r>
    </w:p>
    <w:p>
      <w:pPr>
        <w:pStyle w:val="BodyText"/>
        <w:spacing w:before="7"/>
        <w:rPr>
          <w:sz w:val="16"/>
        </w:rPr>
      </w:pPr>
    </w:p>
    <w:p>
      <w:pPr>
        <w:pStyle w:val="Heading2"/>
        <w:numPr>
          <w:ilvl w:val="1"/>
          <w:numId w:val="4"/>
        </w:numPr>
        <w:tabs>
          <w:tab w:val="left" w:leader="none" w:pos="1386"/>
          <w:tab w:val="left" w:leader="none" w:pos="1387"/>
        </w:tabs>
        <w:spacing w:before="0" w:after="0" w:line="240" w:lineRule="auto"/>
        <w:ind w:left="1386" w:right="0" w:hanging="708"/>
        <w:jc w:val="left"/>
        <w:rPr>
          <w:b w:val="0"/>
          <w:color w:val="2D74B5"/>
        </w:rPr>
      </w:pPr>
      <w:bookmarkStart w:name="_TOC_250034" w:id="15"/>
      <w:bookmarkEnd w:id="15"/>
      <w:r>
        <w:rPr>
          <w:b w:val="0"/>
          <w:color w:val="2D74B5"/>
        </w:rPr>
        <w:t>Language</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6" w:hanging="360"/>
        <w:jc w:val="both"/>
        <w:rPr>
          <w:sz w:val="22"/>
        </w:rPr>
      </w:pPr>
      <w:r>
        <w:rPr>
          <w:sz w:val="22"/>
        </w:rPr>
        <w:t>Code owners should comply with the language requirements of the CompSA to whom they will submit their code. In general, a code should be submitted in the language </w:t>
      </w:r>
      <w:r>
        <w:rPr>
          <w:spacing w:val="3"/>
          <w:sz w:val="22"/>
        </w:rPr>
        <w:t>of </w:t>
      </w:r>
      <w:r>
        <w:rPr>
          <w:sz w:val="22"/>
        </w:rPr>
        <w:t>the CompSA of that Member State.</w:t>
      </w:r>
      <w:r>
        <w:rPr>
          <w:sz w:val="22"/>
          <w:vertAlign w:val="superscript"/>
        </w:rPr>
        <w:t>37</w:t>
      </w:r>
      <w:r>
        <w:rPr>
          <w:sz w:val="22"/>
          <w:vertAlign w:val="baseline"/>
        </w:rPr>
        <w:t> For transnational codes, the code should be submitted in the language of the CompSA and also in</w:t>
      </w:r>
      <w:r>
        <w:rPr>
          <w:spacing w:val="-2"/>
          <w:sz w:val="22"/>
          <w:vertAlign w:val="baseline"/>
        </w:rPr>
        <w:t> </w:t>
      </w:r>
      <w:r>
        <w:rPr>
          <w:sz w:val="22"/>
          <w:vertAlign w:val="baseline"/>
        </w:rPr>
        <w:t>English.</w:t>
      </w:r>
      <w:r>
        <w:rPr>
          <w:sz w:val="22"/>
          <w:vertAlign w:val="superscript"/>
        </w:rPr>
        <w:t>38</w:t>
      </w:r>
    </w:p>
    <w:p>
      <w:pPr>
        <w:pStyle w:val="Heading2"/>
        <w:numPr>
          <w:ilvl w:val="1"/>
          <w:numId w:val="4"/>
        </w:numPr>
        <w:tabs>
          <w:tab w:val="left" w:leader="none" w:pos="1386"/>
          <w:tab w:val="left" w:leader="none" w:pos="1387"/>
        </w:tabs>
        <w:spacing w:before="203" w:after="0" w:line="240" w:lineRule="auto"/>
        <w:ind w:left="1386" w:right="0" w:hanging="708"/>
        <w:jc w:val="left"/>
        <w:rPr>
          <w:b w:val="0"/>
          <w:color w:val="2D74B5"/>
        </w:rPr>
      </w:pPr>
      <w:bookmarkStart w:name="_TOC_250033" w:id="16"/>
      <w:bookmarkEnd w:id="16"/>
      <w:r>
        <w:rPr>
          <w:b w:val="0"/>
          <w:color w:val="2D74B5"/>
        </w:rPr>
        <w:t>Checklist</w:t>
      </w:r>
    </w:p>
    <w:p>
      <w:pPr>
        <w:pStyle w:val="BodyText"/>
        <w:spacing w:before="2"/>
        <w:rPr>
          <w:rFonts w:ascii="Calibri Light"/>
          <w:b w:val="0"/>
          <w:sz w:val="27"/>
        </w:rPr>
      </w:pPr>
    </w:p>
    <w:p>
      <w:pPr>
        <w:pStyle w:val="ListParagraph"/>
        <w:numPr>
          <w:ilvl w:val="0"/>
          <w:numId w:val="3"/>
        </w:numPr>
        <w:tabs>
          <w:tab w:val="left" w:leader="none" w:pos="537"/>
        </w:tabs>
        <w:spacing w:before="1" w:after="0" w:line="276" w:lineRule="auto"/>
        <w:ind w:left="536" w:right="677" w:hanging="360"/>
        <w:jc w:val="both"/>
        <w:rPr>
          <w:sz w:val="22"/>
        </w:rPr>
      </w:pPr>
      <w:r>
        <w:rPr>
          <w:sz w:val="22"/>
        </w:rPr>
        <w:t>Ultimately, it will be a matter for the chosen CompSA to determine whether the draft code goes to the next stage of evaluation i.e. a CompSA undertakes to carry out a full assessment of the content in line with Articles 40 and 41 of the GDPR and the procedures detailed below. The Checklist outlined in</w:t>
      </w:r>
      <w:r>
        <w:rPr>
          <w:sz w:val="22"/>
          <w:u w:val="single"/>
        </w:rPr>
        <w:t> Appendix 3</w:t>
      </w:r>
      <w:r>
        <w:rPr>
          <w:sz w:val="22"/>
        </w:rPr>
        <w:t> should be used to reference documentation submitted to a CompSA and to help frame the submission of the draft</w:t>
      </w:r>
      <w:r>
        <w:rPr>
          <w:spacing w:val="-6"/>
          <w:sz w:val="22"/>
        </w:rPr>
        <w:t> </w:t>
      </w:r>
      <w:r>
        <w:rPr>
          <w:sz w:val="22"/>
        </w:rPr>
        <w:t>code.</w:t>
      </w:r>
    </w:p>
    <w:p>
      <w:pPr>
        <w:pStyle w:val="BodyText"/>
        <w:spacing w:before="5"/>
        <w:rPr>
          <w:sz w:val="29"/>
        </w:rPr>
      </w:pPr>
    </w:p>
    <w:p>
      <w:pPr>
        <w:pStyle w:val="Heading1"/>
        <w:numPr>
          <w:ilvl w:val="0"/>
          <w:numId w:val="4"/>
        </w:numPr>
        <w:tabs>
          <w:tab w:val="left" w:leader="none" w:pos="1322"/>
        </w:tabs>
        <w:spacing w:before="0" w:after="0" w:line="240" w:lineRule="auto"/>
        <w:ind w:left="1321" w:right="0" w:hanging="360"/>
        <w:jc w:val="left"/>
        <w:rPr>
          <w:b w:val="0"/>
          <w:color w:val="2D74B5"/>
        </w:rPr>
      </w:pPr>
      <w:bookmarkStart w:name="_TOC_250032" w:id="17"/>
      <w:r>
        <w:rPr>
          <w:b w:val="0"/>
          <w:color w:val="2D74B5"/>
        </w:rPr>
        <w:t>CRITERIA FOR APPROVING</w:t>
      </w:r>
      <w:r>
        <w:rPr>
          <w:b w:val="0"/>
          <w:color w:val="2D74B5"/>
          <w:spacing w:val="3"/>
        </w:rPr>
        <w:t> </w:t>
      </w:r>
      <w:bookmarkEnd w:id="17"/>
      <w:r>
        <w:rPr>
          <w:b w:val="0"/>
          <w:color w:val="2D74B5"/>
        </w:rPr>
        <w:t>CODES</w:t>
      </w:r>
    </w:p>
    <w:p>
      <w:pPr>
        <w:pStyle w:val="ListParagraph"/>
        <w:numPr>
          <w:ilvl w:val="0"/>
          <w:numId w:val="3"/>
        </w:numPr>
        <w:tabs>
          <w:tab w:val="left" w:leader="none" w:pos="537"/>
        </w:tabs>
        <w:spacing w:before="271" w:after="0" w:line="276" w:lineRule="auto"/>
        <w:ind w:left="536" w:right="673" w:hanging="360"/>
        <w:jc w:val="both"/>
        <w:rPr>
          <w:sz w:val="22"/>
        </w:rPr>
      </w:pPr>
      <w:r>
        <w:rPr>
          <w:sz w:val="22"/>
        </w:rPr>
        <w:t>Code owners will need to be able to demonstrate how their code will contribute to the proper application</w:t>
      </w:r>
      <w:r>
        <w:rPr>
          <w:spacing w:val="-7"/>
          <w:sz w:val="22"/>
        </w:rPr>
        <w:t> </w:t>
      </w:r>
      <w:r>
        <w:rPr>
          <w:sz w:val="22"/>
        </w:rPr>
        <w:t>of</w:t>
      </w:r>
      <w:r>
        <w:rPr>
          <w:spacing w:val="-6"/>
          <w:sz w:val="22"/>
        </w:rPr>
        <w:t> </w:t>
      </w:r>
      <w:r>
        <w:rPr>
          <w:sz w:val="22"/>
        </w:rPr>
        <w:t>the</w:t>
      </w:r>
      <w:r>
        <w:rPr>
          <w:spacing w:val="-5"/>
          <w:sz w:val="22"/>
        </w:rPr>
        <w:t> </w:t>
      </w:r>
      <w:r>
        <w:rPr>
          <w:sz w:val="22"/>
        </w:rPr>
        <w:t>GDPR,</w:t>
      </w:r>
      <w:r>
        <w:rPr>
          <w:spacing w:val="-6"/>
          <w:sz w:val="22"/>
        </w:rPr>
        <w:t> </w:t>
      </w:r>
      <w:r>
        <w:rPr>
          <w:sz w:val="22"/>
        </w:rPr>
        <w:t>taking</w:t>
      </w:r>
      <w:r>
        <w:rPr>
          <w:spacing w:val="-4"/>
          <w:sz w:val="22"/>
        </w:rPr>
        <w:t> </w:t>
      </w:r>
      <w:r>
        <w:rPr>
          <w:sz w:val="22"/>
        </w:rPr>
        <w:t>account</w:t>
      </w:r>
      <w:r>
        <w:rPr>
          <w:spacing w:val="-5"/>
          <w:sz w:val="22"/>
        </w:rPr>
        <w:t> </w:t>
      </w:r>
      <w:r>
        <w:rPr>
          <w:sz w:val="22"/>
        </w:rPr>
        <w:t>of</w:t>
      </w:r>
      <w:r>
        <w:rPr>
          <w:spacing w:val="-6"/>
          <w:sz w:val="22"/>
        </w:rPr>
        <w:t> </w:t>
      </w:r>
      <w:r>
        <w:rPr>
          <w:sz w:val="22"/>
        </w:rPr>
        <w:t>the</w:t>
      </w:r>
      <w:r>
        <w:rPr>
          <w:spacing w:val="-5"/>
          <w:sz w:val="22"/>
        </w:rPr>
        <w:t> </w:t>
      </w:r>
      <w:r>
        <w:rPr>
          <w:sz w:val="22"/>
        </w:rPr>
        <w:t>specific</w:t>
      </w:r>
      <w:r>
        <w:rPr>
          <w:spacing w:val="-6"/>
          <w:sz w:val="22"/>
        </w:rPr>
        <w:t> </w:t>
      </w:r>
      <w:r>
        <w:rPr>
          <w:sz w:val="22"/>
        </w:rPr>
        <w:t>features</w:t>
      </w:r>
      <w:r>
        <w:rPr>
          <w:spacing w:val="-5"/>
          <w:sz w:val="22"/>
        </w:rPr>
        <w:t> </w:t>
      </w:r>
      <w:r>
        <w:rPr>
          <w:sz w:val="22"/>
        </w:rPr>
        <w:t>of</w:t>
      </w:r>
      <w:r>
        <w:rPr>
          <w:spacing w:val="-6"/>
          <w:sz w:val="22"/>
        </w:rPr>
        <w:t> </w:t>
      </w:r>
      <w:r>
        <w:rPr>
          <w:sz w:val="22"/>
        </w:rPr>
        <w:t>the</w:t>
      </w:r>
      <w:r>
        <w:rPr>
          <w:spacing w:val="-7"/>
          <w:sz w:val="22"/>
        </w:rPr>
        <w:t> </w:t>
      </w:r>
      <w:r>
        <w:rPr>
          <w:sz w:val="22"/>
        </w:rPr>
        <w:t>various</w:t>
      </w:r>
      <w:r>
        <w:rPr>
          <w:spacing w:val="-5"/>
          <w:sz w:val="22"/>
        </w:rPr>
        <w:t> </w:t>
      </w:r>
      <w:r>
        <w:rPr>
          <w:sz w:val="22"/>
        </w:rPr>
        <w:t>processing</w:t>
      </w:r>
      <w:r>
        <w:rPr>
          <w:spacing w:val="-4"/>
          <w:sz w:val="22"/>
        </w:rPr>
        <w:t> </w:t>
      </w:r>
      <w:r>
        <w:rPr>
          <w:sz w:val="22"/>
        </w:rPr>
        <w:t>sectors</w:t>
      </w:r>
      <w:r>
        <w:rPr>
          <w:spacing w:val="-5"/>
          <w:sz w:val="22"/>
        </w:rPr>
        <w:t> </w:t>
      </w:r>
      <w:r>
        <w:rPr>
          <w:sz w:val="22"/>
        </w:rPr>
        <w:t>as</w:t>
      </w:r>
      <w:r>
        <w:rPr>
          <w:spacing w:val="-5"/>
          <w:sz w:val="22"/>
        </w:rPr>
        <w:t> </w:t>
      </w:r>
      <w:r>
        <w:rPr>
          <w:sz w:val="22"/>
        </w:rPr>
        <w:t>well as the specific requirements and obligations of the controllers or processors to whom it relates. There are a number of aspects to this overarching requirement. Code authors should be able to demonstrate that their draft</w:t>
      </w:r>
      <w:r>
        <w:rPr>
          <w:spacing w:val="-3"/>
          <w:sz w:val="22"/>
        </w:rPr>
        <w:t> </w:t>
      </w:r>
      <w:r>
        <w:rPr>
          <w:sz w:val="22"/>
        </w:rPr>
        <w:t>code:</w:t>
      </w:r>
    </w:p>
    <w:p>
      <w:pPr>
        <w:pStyle w:val="BodyText"/>
        <w:spacing w:before="4"/>
        <w:rPr>
          <w:sz w:val="25"/>
        </w:rPr>
      </w:pPr>
    </w:p>
    <w:p>
      <w:pPr>
        <w:pStyle w:val="ListParagraph"/>
        <w:numPr>
          <w:ilvl w:val="1"/>
          <w:numId w:val="3"/>
        </w:numPr>
        <w:tabs>
          <w:tab w:val="left" w:leader="none" w:pos="1398"/>
          <w:tab w:val="left" w:leader="none" w:pos="1399"/>
        </w:tabs>
        <w:spacing w:before="0" w:after="0" w:line="240" w:lineRule="auto"/>
        <w:ind w:left="1398" w:right="0" w:hanging="360"/>
        <w:jc w:val="left"/>
        <w:rPr>
          <w:sz w:val="22"/>
        </w:rPr>
      </w:pPr>
      <w:r>
        <w:rPr>
          <w:sz w:val="22"/>
        </w:rPr>
        <w:t>meets a particular need of that sector or processing</w:t>
      </w:r>
      <w:r>
        <w:rPr>
          <w:spacing w:val="-10"/>
          <w:sz w:val="22"/>
        </w:rPr>
        <w:t> </w:t>
      </w:r>
      <w:r>
        <w:rPr>
          <w:sz w:val="22"/>
        </w:rPr>
        <w:t>activity,</w:t>
      </w:r>
    </w:p>
    <w:p>
      <w:pPr>
        <w:pStyle w:val="ListParagraph"/>
        <w:numPr>
          <w:ilvl w:val="1"/>
          <w:numId w:val="3"/>
        </w:numPr>
        <w:tabs>
          <w:tab w:val="left" w:leader="none" w:pos="1398"/>
          <w:tab w:val="left" w:leader="none" w:pos="1399"/>
        </w:tabs>
        <w:spacing w:before="41" w:after="0" w:line="240" w:lineRule="auto"/>
        <w:ind w:left="1398" w:right="0" w:hanging="360"/>
        <w:jc w:val="left"/>
        <w:rPr>
          <w:sz w:val="22"/>
        </w:rPr>
      </w:pPr>
      <w:r>
        <w:rPr>
          <w:sz w:val="22"/>
        </w:rPr>
        <w:t>facilitates the application of the</w:t>
      </w:r>
      <w:r>
        <w:rPr>
          <w:spacing w:val="-8"/>
          <w:sz w:val="22"/>
        </w:rPr>
        <w:t> </w:t>
      </w:r>
      <w:r>
        <w:rPr>
          <w:sz w:val="22"/>
        </w:rPr>
        <w:t>GDPR,</w:t>
      </w:r>
    </w:p>
    <w:p>
      <w:pPr>
        <w:pStyle w:val="ListParagraph"/>
        <w:numPr>
          <w:ilvl w:val="1"/>
          <w:numId w:val="3"/>
        </w:numPr>
        <w:tabs>
          <w:tab w:val="left" w:leader="none" w:pos="1398"/>
          <w:tab w:val="left" w:leader="none" w:pos="1399"/>
        </w:tabs>
        <w:spacing w:before="39" w:after="0" w:line="240" w:lineRule="auto"/>
        <w:ind w:left="1398" w:right="0" w:hanging="360"/>
        <w:jc w:val="left"/>
        <w:rPr>
          <w:sz w:val="22"/>
        </w:rPr>
      </w:pPr>
      <w:r>
        <w:rPr>
          <w:sz w:val="22"/>
        </w:rPr>
        <w:t>specifies the application of the</w:t>
      </w:r>
      <w:r>
        <w:rPr>
          <w:spacing w:val="-8"/>
          <w:sz w:val="22"/>
        </w:rPr>
        <w:t> </w:t>
      </w:r>
      <w:r>
        <w:rPr>
          <w:sz w:val="22"/>
        </w:rPr>
        <w:t>GPDR,</w:t>
      </w:r>
    </w:p>
    <w:p>
      <w:pPr>
        <w:pStyle w:val="ListParagraph"/>
        <w:numPr>
          <w:ilvl w:val="1"/>
          <w:numId w:val="3"/>
        </w:numPr>
        <w:tabs>
          <w:tab w:val="left" w:leader="none" w:pos="1398"/>
          <w:tab w:val="left" w:leader="none" w:pos="1399"/>
        </w:tabs>
        <w:spacing w:before="42" w:after="0" w:line="240" w:lineRule="auto"/>
        <w:ind w:left="1398" w:right="0" w:hanging="360"/>
        <w:jc w:val="left"/>
        <w:rPr>
          <w:sz w:val="22"/>
        </w:rPr>
      </w:pPr>
      <w:r>
        <w:rPr>
          <w:sz w:val="22"/>
        </w:rPr>
        <w:t>provides sufficient safeguards</w:t>
      </w:r>
      <w:r>
        <w:rPr>
          <w:sz w:val="22"/>
          <w:vertAlign w:val="superscript"/>
        </w:rPr>
        <w:t>39</w:t>
      </w:r>
      <w:r>
        <w:rPr>
          <w:sz w:val="22"/>
          <w:vertAlign w:val="baseline"/>
        </w:rPr>
        <w:t>,</w:t>
      </w:r>
      <w:r>
        <w:rPr>
          <w:spacing w:val="-5"/>
          <w:sz w:val="22"/>
          <w:vertAlign w:val="baseline"/>
        </w:rPr>
        <w:t> </w:t>
      </w:r>
      <w:r>
        <w:rPr>
          <w:sz w:val="22"/>
          <w:vertAlign w:val="baseline"/>
        </w:rPr>
        <w:t>and</w:t>
      </w:r>
    </w:p>
    <w:p>
      <w:pPr>
        <w:pStyle w:val="BodyText"/>
        <w:rPr>
          <w:sz w:val="20"/>
        </w:rPr>
      </w:pPr>
    </w:p>
    <w:p>
      <w:pPr>
        <w:pStyle w:val="BodyText"/>
        <w:spacing w:before="11"/>
        <w:rPr>
          <w:sz w:val="17"/>
        </w:rPr>
      </w:pPr>
      <w:r>
        <w:rPr/>
        <w:pict>
          <v:line style="position:absolute;mso-position-horizontal-relative:page;mso-position-vertical-relative:paragraph;z-index:-640;mso-wrap-distance-left:0;mso-wrap-distance-right:0" stroked="true" strokecolor="#000000" strokeweight=".6pt" from="70.919998pt,13.221157pt" to="214.799995pt,13.221157pt">
            <v:stroke dashstyle="solid"/>
            <w10:wrap type="topAndBottom"/>
          </v:line>
        </w:pict>
      </w:r>
    </w:p>
    <w:p>
      <w:pPr>
        <w:spacing w:before="72"/>
        <w:ind w:left="678" w:right="683" w:firstLine="0"/>
        <w:jc w:val="both"/>
        <w:rPr>
          <w:sz w:val="20"/>
        </w:rPr>
      </w:pPr>
      <w:r>
        <w:rPr>
          <w:position w:val="7"/>
          <w:sz w:val="13"/>
        </w:rPr>
        <w:t>37 </w:t>
      </w:r>
      <w:r>
        <w:rPr>
          <w:sz w:val="20"/>
        </w:rPr>
        <w:t>Some Member States may have national legislation which requires a draft code to be submitted in their national language, and it is recommended that code owners explore this issue with the relevant CompSA in advance of formally submitting their draft code for approval.</w:t>
      </w:r>
    </w:p>
    <w:p>
      <w:pPr>
        <w:spacing w:before="0" w:line="242" w:lineRule="exact"/>
        <w:ind w:left="678" w:right="0" w:firstLine="0"/>
        <w:jc w:val="left"/>
        <w:rPr>
          <w:sz w:val="20"/>
        </w:rPr>
      </w:pPr>
      <w:r>
        <w:rPr>
          <w:position w:val="7"/>
          <w:sz w:val="13"/>
        </w:rPr>
        <w:t>38 </w:t>
      </w:r>
      <w:r>
        <w:rPr>
          <w:sz w:val="20"/>
        </w:rPr>
        <w:t>English is the working language of the EDPB as per Section 23 Rules of Procedure of the EDPB.</w:t>
      </w:r>
    </w:p>
    <w:p>
      <w:pPr>
        <w:spacing w:before="0"/>
        <w:ind w:left="678" w:right="689" w:firstLine="0"/>
        <w:jc w:val="both"/>
        <w:rPr>
          <w:sz w:val="20"/>
        </w:rPr>
      </w:pPr>
      <w:r>
        <w:rPr>
          <w:position w:val="7"/>
          <w:sz w:val="13"/>
        </w:rPr>
        <w:t>39 </w:t>
      </w:r>
      <w:r>
        <w:rPr>
          <w:sz w:val="20"/>
        </w:rPr>
        <w:t>For example, ‘high risk’ sectors, such as processing children’s or health data would be expected to contain more robust and stringent safeguards, given the sensitivity of the personal data in question.</w:t>
      </w:r>
    </w:p>
    <w:p>
      <w:pPr>
        <w:spacing w:after="0"/>
        <w:jc w:val="both"/>
        <w:rPr>
          <w:sz w:val="20"/>
        </w:rPr>
        <w:sectPr>
          <w:pgSz w:w="11910" w:h="16840"/>
          <w:pgMar w:top="1360" w:right="740" w:bottom="1200" w:left="740" w:header="0" w:footer="1002"/>
        </w:sectPr>
      </w:pPr>
    </w:p>
    <w:p>
      <w:pPr>
        <w:pStyle w:val="ListParagraph"/>
        <w:numPr>
          <w:ilvl w:val="1"/>
          <w:numId w:val="3"/>
        </w:numPr>
        <w:tabs>
          <w:tab w:val="left" w:leader="none" w:pos="1398"/>
          <w:tab w:val="left" w:leader="none" w:pos="1399"/>
        </w:tabs>
        <w:spacing w:before="77" w:after="0" w:line="240" w:lineRule="auto"/>
        <w:ind w:left="1398" w:right="0" w:hanging="360"/>
        <w:jc w:val="left"/>
        <w:rPr>
          <w:sz w:val="22"/>
        </w:rPr>
      </w:pPr>
      <w:r>
        <w:rPr>
          <w:sz w:val="22"/>
        </w:rPr>
        <w:t>provides effective mechanisms for monitoring compliance with a</w:t>
      </w:r>
      <w:r>
        <w:rPr>
          <w:spacing w:val="-11"/>
          <w:sz w:val="22"/>
        </w:rPr>
        <w:t> </w:t>
      </w:r>
      <w:r>
        <w:rPr>
          <w:sz w:val="22"/>
        </w:rPr>
        <w:t>code.</w:t>
      </w:r>
    </w:p>
    <w:p>
      <w:pPr>
        <w:pStyle w:val="Heading2"/>
        <w:numPr>
          <w:ilvl w:val="1"/>
          <w:numId w:val="5"/>
        </w:numPr>
        <w:tabs>
          <w:tab w:val="left" w:leader="none" w:pos="1386"/>
          <w:tab w:val="left" w:leader="none" w:pos="1387"/>
        </w:tabs>
        <w:spacing w:before="243" w:after="0" w:line="240" w:lineRule="auto"/>
        <w:ind w:left="1386" w:right="0" w:hanging="708"/>
        <w:jc w:val="left"/>
        <w:rPr>
          <w:b w:val="0"/>
        </w:rPr>
      </w:pPr>
      <w:bookmarkStart w:name="_TOC_250031" w:id="18"/>
      <w:r>
        <w:rPr>
          <w:b w:val="0"/>
          <w:color w:val="2D74B5"/>
        </w:rPr>
        <w:t>Meets a particular</w:t>
      </w:r>
      <w:r>
        <w:rPr>
          <w:b w:val="0"/>
          <w:color w:val="2D74B5"/>
          <w:spacing w:val="-1"/>
        </w:rPr>
        <w:t> </w:t>
      </w:r>
      <w:bookmarkEnd w:id="18"/>
      <w:r>
        <w:rPr>
          <w:b w:val="0"/>
          <w:color w:val="2D74B5"/>
        </w:rPr>
        <w:t>need</w:t>
      </w:r>
    </w:p>
    <w:p>
      <w:pPr>
        <w:pStyle w:val="BodyText"/>
        <w:spacing w:before="3"/>
        <w:rPr>
          <w:rFonts w:ascii="Calibri Light"/>
          <w:b w:val="0"/>
          <w:sz w:val="27"/>
        </w:rPr>
      </w:pPr>
    </w:p>
    <w:p>
      <w:pPr>
        <w:pStyle w:val="ListParagraph"/>
        <w:numPr>
          <w:ilvl w:val="0"/>
          <w:numId w:val="3"/>
        </w:numPr>
        <w:tabs>
          <w:tab w:val="left" w:leader="none" w:pos="537"/>
        </w:tabs>
        <w:spacing w:before="0" w:after="0" w:line="273" w:lineRule="auto"/>
        <w:ind w:left="536" w:right="672" w:hanging="360"/>
        <w:jc w:val="both"/>
        <w:rPr>
          <w:sz w:val="22"/>
        </w:rPr>
      </w:pPr>
      <w:r>
        <w:rPr>
          <w:sz w:val="22"/>
        </w:rPr>
        <w:t>Code owners are required to demonstrate a need for the establishment of a code. As such a code must address data protection issues which arise for a particular sector or processing</w:t>
      </w:r>
      <w:r>
        <w:rPr>
          <w:spacing w:val="-14"/>
          <w:sz w:val="22"/>
        </w:rPr>
        <w:t> </w:t>
      </w:r>
      <w:r>
        <w:rPr>
          <w:sz w:val="22"/>
        </w:rPr>
        <w:t>activity.</w:t>
      </w:r>
    </w:p>
    <w:p>
      <w:pPr>
        <w:pStyle w:val="BodyText"/>
        <w:rPr>
          <w:sz w:val="21"/>
        </w:rPr>
      </w:pPr>
      <w:r>
        <w:rPr/>
        <w:pict>
          <v:group style="position:absolute;margin-left:64.199997pt;margin-top:14.792945pt;width:457.45pt;height:118.35pt;mso-position-horizontal-relative:page;mso-position-vertical-relative:paragraph;z-index:-592;mso-wrap-distance-left:0;mso-wrap-distance-right:0" coordsize="9149,2367" coordorigin="1284,296">
            <v:shape style="position:absolute;left:1284;top:295;width:9149;height:2367" coordsize="9149,2367" coordorigin="1284,296" filled="true" fillcolor="#000000" stroked="false" path="m10433,296l1284,296,1284,2662,10433,2662,10433,2655,1298,2655,1291,2645,1298,2645,1298,313,1291,313,1298,303,10433,303,10433,296xm1298,2645l1291,2645,1298,2655,1298,2645xm10418,2645l1298,2645,1298,2655,10418,2655,10418,2645xm10418,303l10418,2655,10426,2645,10433,2645,10433,313,10426,313,10418,303xm10433,2645l10426,2645,10418,2655,10433,2655,10433,2645xm1298,303l1291,313,1298,313,1298,303xm10418,303l1298,303,1298,313,10418,313,10418,303xm10433,303l10418,303,10426,313,10433,313,10433,303xe">
              <v:path arrowok="t"/>
              <v:fill type="solid"/>
            </v:shape>
            <v:shape style="position:absolute;left:1284;top:295;width:9149;height:2367" filled="false" stroked="false" type="#_x0000_t202">
              <v:textbox inset="0,0,0,0">
                <w:txbxContent>
                  <w:p>
                    <w:pPr>
                      <w:spacing w:before="88" w:line="360" w:lineRule="auto"/>
                      <w:ind w:left="156" w:right="160" w:firstLine="0"/>
                      <w:jc w:val="both"/>
                      <w:rPr>
                        <w:sz w:val="20"/>
                      </w:rPr>
                    </w:pPr>
                    <w:r>
                      <w:rPr>
                        <w:sz w:val="20"/>
                      </w:rPr>
                      <w:t>For</w:t>
                    </w:r>
                    <w:r>
                      <w:rPr>
                        <w:spacing w:val="-8"/>
                        <w:sz w:val="20"/>
                      </w:rPr>
                      <w:t> </w:t>
                    </w:r>
                    <w:r>
                      <w:rPr>
                        <w:sz w:val="20"/>
                      </w:rPr>
                      <w:t>example,</w:t>
                    </w:r>
                    <w:r>
                      <w:rPr>
                        <w:spacing w:val="-7"/>
                        <w:sz w:val="20"/>
                      </w:rPr>
                      <w:t> </w:t>
                    </w:r>
                    <w:r>
                      <w:rPr>
                        <w:sz w:val="20"/>
                      </w:rPr>
                      <w:t>the</w:t>
                    </w:r>
                    <w:r>
                      <w:rPr>
                        <w:spacing w:val="-9"/>
                        <w:sz w:val="20"/>
                      </w:rPr>
                      <w:t> </w:t>
                    </w:r>
                    <w:r>
                      <w:rPr>
                        <w:sz w:val="20"/>
                      </w:rPr>
                      <w:t>sector</w:t>
                    </w:r>
                    <w:r>
                      <w:rPr>
                        <w:spacing w:val="-8"/>
                        <w:sz w:val="20"/>
                      </w:rPr>
                      <w:t> </w:t>
                    </w:r>
                    <w:r>
                      <w:rPr>
                        <w:sz w:val="20"/>
                      </w:rPr>
                      <w:t>of</w:t>
                    </w:r>
                    <w:r>
                      <w:rPr>
                        <w:spacing w:val="-8"/>
                        <w:sz w:val="20"/>
                      </w:rPr>
                      <w:t> </w:t>
                    </w:r>
                    <w:r>
                      <w:rPr>
                        <w:sz w:val="20"/>
                      </w:rPr>
                      <w:t>information</w:t>
                    </w:r>
                    <w:r>
                      <w:rPr>
                        <w:spacing w:val="-6"/>
                        <w:sz w:val="20"/>
                      </w:rPr>
                      <w:t> </w:t>
                    </w:r>
                    <w:r>
                      <w:rPr>
                        <w:sz w:val="20"/>
                      </w:rPr>
                      <w:t>systems</w:t>
                    </w:r>
                    <w:r>
                      <w:rPr>
                        <w:spacing w:val="-9"/>
                        <w:sz w:val="20"/>
                      </w:rPr>
                      <w:t> </w:t>
                    </w:r>
                    <w:r>
                      <w:rPr>
                        <w:sz w:val="20"/>
                      </w:rPr>
                      <w:t>for</w:t>
                    </w:r>
                    <w:r>
                      <w:rPr>
                        <w:spacing w:val="-8"/>
                        <w:sz w:val="20"/>
                      </w:rPr>
                      <w:t> </w:t>
                    </w:r>
                    <w:r>
                      <w:rPr>
                        <w:sz w:val="20"/>
                      </w:rPr>
                      <w:t>the</w:t>
                    </w:r>
                    <w:r>
                      <w:rPr>
                        <w:spacing w:val="-9"/>
                        <w:sz w:val="20"/>
                      </w:rPr>
                      <w:t> </w:t>
                    </w:r>
                    <w:r>
                      <w:rPr>
                        <w:sz w:val="20"/>
                      </w:rPr>
                      <w:t>detection</w:t>
                    </w:r>
                    <w:r>
                      <w:rPr>
                        <w:spacing w:val="-7"/>
                        <w:sz w:val="20"/>
                      </w:rPr>
                      <w:t> </w:t>
                    </w:r>
                    <w:r>
                      <w:rPr>
                        <w:sz w:val="20"/>
                      </w:rPr>
                      <w:t>of</w:t>
                    </w:r>
                    <w:r>
                      <w:rPr>
                        <w:spacing w:val="-7"/>
                        <w:sz w:val="20"/>
                      </w:rPr>
                      <w:t> </w:t>
                    </w:r>
                    <w:r>
                      <w:rPr>
                        <w:sz w:val="20"/>
                      </w:rPr>
                      <w:t>consumer</w:t>
                    </w:r>
                    <w:r>
                      <w:rPr>
                        <w:spacing w:val="-8"/>
                        <w:sz w:val="20"/>
                      </w:rPr>
                      <w:t> </w:t>
                    </w:r>
                    <w:r>
                      <w:rPr>
                        <w:sz w:val="20"/>
                      </w:rPr>
                      <w:t>credit</w:t>
                    </w:r>
                    <w:r>
                      <w:rPr>
                        <w:spacing w:val="-8"/>
                        <w:sz w:val="20"/>
                      </w:rPr>
                      <w:t> </w:t>
                    </w:r>
                    <w:r>
                      <w:rPr>
                        <w:sz w:val="20"/>
                      </w:rPr>
                      <w:t>risks</w:t>
                    </w:r>
                    <w:r>
                      <w:rPr>
                        <w:spacing w:val="-6"/>
                        <w:sz w:val="20"/>
                      </w:rPr>
                      <w:t> </w:t>
                    </w:r>
                    <w:r>
                      <w:rPr>
                        <w:sz w:val="20"/>
                      </w:rPr>
                      <w:t>may</w:t>
                    </w:r>
                    <w:r>
                      <w:rPr>
                        <w:spacing w:val="-7"/>
                        <w:sz w:val="20"/>
                      </w:rPr>
                      <w:t> </w:t>
                    </w:r>
                    <w:r>
                      <w:rPr>
                        <w:sz w:val="20"/>
                      </w:rPr>
                      <w:t>identify</w:t>
                    </w:r>
                    <w:r>
                      <w:rPr>
                        <w:spacing w:val="-7"/>
                        <w:sz w:val="20"/>
                      </w:rPr>
                      <w:t> </w:t>
                    </w:r>
                    <w:r>
                      <w:rPr>
                        <w:sz w:val="20"/>
                      </w:rPr>
                      <w:t>a</w:t>
                    </w:r>
                    <w:r>
                      <w:rPr>
                        <w:spacing w:val="-6"/>
                        <w:sz w:val="20"/>
                      </w:rPr>
                      <w:t> </w:t>
                    </w:r>
                    <w:r>
                      <w:rPr>
                        <w:sz w:val="20"/>
                      </w:rPr>
                      <w:t>need to formulate a code which provides sufficient safeguards and mechanisms to ensure that the data collected are relevant, accurate and are used exclusively for the specific and legitimate purpose of protecting credit. Similarly, the health research sector may identify a need to formulate a code which provides consistency in approach by setting out standards to adequately meet explicit consent and accompanying accountability requirements under the</w:t>
                    </w:r>
                    <w:r>
                      <w:rPr>
                        <w:spacing w:val="-4"/>
                        <w:sz w:val="20"/>
                      </w:rPr>
                      <w:t> </w:t>
                    </w:r>
                    <w:r>
                      <w:rPr>
                        <w:sz w:val="20"/>
                      </w:rPr>
                      <w:t>GDPR.</w:t>
                    </w:r>
                  </w:p>
                </w:txbxContent>
              </v:textbox>
              <w10:wrap type="none"/>
            </v:shape>
            <w10:wrap type="topAndBottom"/>
          </v:group>
        </w:pict>
      </w:r>
    </w:p>
    <w:p>
      <w:pPr>
        <w:pStyle w:val="BodyText"/>
        <w:spacing w:before="7"/>
        <w:rPr>
          <w:sz w:val="29"/>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Code authors should be able to explain and set out the problems the code seeks to address and substantiate</w:t>
      </w:r>
      <w:r>
        <w:rPr>
          <w:spacing w:val="-13"/>
          <w:sz w:val="22"/>
        </w:rPr>
        <w:t> </w:t>
      </w:r>
      <w:r>
        <w:rPr>
          <w:sz w:val="22"/>
        </w:rPr>
        <w:t>how</w:t>
      </w:r>
      <w:r>
        <w:rPr>
          <w:spacing w:val="-15"/>
          <w:sz w:val="22"/>
        </w:rPr>
        <w:t> </w:t>
      </w:r>
      <w:r>
        <w:rPr>
          <w:sz w:val="22"/>
        </w:rPr>
        <w:t>the</w:t>
      </w:r>
      <w:r>
        <w:rPr>
          <w:spacing w:val="-12"/>
          <w:sz w:val="22"/>
        </w:rPr>
        <w:t> </w:t>
      </w:r>
      <w:r>
        <w:rPr>
          <w:sz w:val="22"/>
        </w:rPr>
        <w:t>solutions</w:t>
      </w:r>
      <w:r>
        <w:rPr>
          <w:spacing w:val="-14"/>
          <w:sz w:val="22"/>
        </w:rPr>
        <w:t> </w:t>
      </w:r>
      <w:r>
        <w:rPr>
          <w:sz w:val="22"/>
        </w:rPr>
        <w:t>the</w:t>
      </w:r>
      <w:r>
        <w:rPr>
          <w:spacing w:val="-15"/>
          <w:sz w:val="22"/>
        </w:rPr>
        <w:t> </w:t>
      </w:r>
      <w:r>
        <w:rPr>
          <w:sz w:val="22"/>
        </w:rPr>
        <w:t>code</w:t>
      </w:r>
      <w:r>
        <w:rPr>
          <w:spacing w:val="-15"/>
          <w:sz w:val="22"/>
        </w:rPr>
        <w:t> </w:t>
      </w:r>
      <w:r>
        <w:rPr>
          <w:sz w:val="22"/>
        </w:rPr>
        <w:t>offers</w:t>
      </w:r>
      <w:r>
        <w:rPr>
          <w:spacing w:val="-13"/>
          <w:sz w:val="22"/>
        </w:rPr>
        <w:t> </w:t>
      </w:r>
      <w:r>
        <w:rPr>
          <w:sz w:val="22"/>
        </w:rPr>
        <w:t>will</w:t>
      </w:r>
      <w:r>
        <w:rPr>
          <w:spacing w:val="-13"/>
          <w:sz w:val="22"/>
        </w:rPr>
        <w:t> </w:t>
      </w:r>
      <w:r>
        <w:rPr>
          <w:sz w:val="22"/>
        </w:rPr>
        <w:t>be</w:t>
      </w:r>
      <w:r>
        <w:rPr>
          <w:spacing w:val="-13"/>
          <w:sz w:val="22"/>
        </w:rPr>
        <w:t> </w:t>
      </w:r>
      <w:r>
        <w:rPr>
          <w:sz w:val="22"/>
        </w:rPr>
        <w:t>effective</w:t>
      </w:r>
      <w:r>
        <w:rPr>
          <w:spacing w:val="-12"/>
          <w:sz w:val="22"/>
        </w:rPr>
        <w:t> </w:t>
      </w:r>
      <w:r>
        <w:rPr>
          <w:sz w:val="22"/>
        </w:rPr>
        <w:t>and</w:t>
      </w:r>
      <w:r>
        <w:rPr>
          <w:spacing w:val="-14"/>
          <w:sz w:val="22"/>
        </w:rPr>
        <w:t> </w:t>
      </w:r>
      <w:r>
        <w:rPr>
          <w:sz w:val="22"/>
        </w:rPr>
        <w:t>beneficial</w:t>
      </w:r>
      <w:r>
        <w:rPr>
          <w:spacing w:val="-14"/>
          <w:sz w:val="22"/>
        </w:rPr>
        <w:t> </w:t>
      </w:r>
      <w:r>
        <w:rPr>
          <w:sz w:val="22"/>
        </w:rPr>
        <w:t>not</w:t>
      </w:r>
      <w:r>
        <w:rPr>
          <w:spacing w:val="-15"/>
          <w:sz w:val="22"/>
        </w:rPr>
        <w:t> </w:t>
      </w:r>
      <w:r>
        <w:rPr>
          <w:sz w:val="22"/>
        </w:rPr>
        <w:t>only</w:t>
      </w:r>
      <w:r>
        <w:rPr>
          <w:spacing w:val="-12"/>
          <w:sz w:val="22"/>
        </w:rPr>
        <w:t> </w:t>
      </w:r>
      <w:r>
        <w:rPr>
          <w:sz w:val="22"/>
        </w:rPr>
        <w:t>for</w:t>
      </w:r>
      <w:r>
        <w:rPr>
          <w:spacing w:val="-13"/>
          <w:sz w:val="22"/>
        </w:rPr>
        <w:t> </w:t>
      </w:r>
      <w:r>
        <w:rPr>
          <w:sz w:val="22"/>
        </w:rPr>
        <w:t>their</w:t>
      </w:r>
      <w:r>
        <w:rPr>
          <w:spacing w:val="-16"/>
          <w:sz w:val="22"/>
        </w:rPr>
        <w:t> </w:t>
      </w:r>
      <w:r>
        <w:rPr>
          <w:sz w:val="22"/>
        </w:rPr>
        <w:t>members but also for data subjects.</w:t>
      </w:r>
    </w:p>
    <w:p>
      <w:pPr>
        <w:pStyle w:val="BodyText"/>
        <w:spacing w:before="9"/>
        <w:rPr>
          <w:sz w:val="16"/>
        </w:rPr>
      </w:pPr>
    </w:p>
    <w:p>
      <w:pPr>
        <w:pStyle w:val="Heading2"/>
        <w:numPr>
          <w:ilvl w:val="1"/>
          <w:numId w:val="5"/>
        </w:numPr>
        <w:tabs>
          <w:tab w:val="left" w:leader="none" w:pos="1386"/>
          <w:tab w:val="left" w:leader="none" w:pos="1387"/>
        </w:tabs>
        <w:spacing w:before="0" w:after="0" w:line="240" w:lineRule="auto"/>
        <w:ind w:left="1386" w:right="0" w:hanging="708"/>
        <w:jc w:val="left"/>
        <w:rPr>
          <w:b w:val="0"/>
        </w:rPr>
      </w:pPr>
      <w:bookmarkStart w:name="_TOC_250030" w:id="19"/>
      <w:r>
        <w:rPr>
          <w:b w:val="0"/>
          <w:color w:val="2D74B5"/>
        </w:rPr>
        <w:t>Facilitates the effective application of the</w:t>
      </w:r>
      <w:r>
        <w:rPr>
          <w:b w:val="0"/>
          <w:color w:val="2D74B5"/>
          <w:spacing w:val="-4"/>
        </w:rPr>
        <w:t> </w:t>
      </w:r>
      <w:bookmarkEnd w:id="19"/>
      <w:r>
        <w:rPr>
          <w:b w:val="0"/>
          <w:color w:val="2D74B5"/>
        </w:rPr>
        <w:t>GDPR</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2" w:hanging="360"/>
        <w:jc w:val="both"/>
        <w:rPr>
          <w:sz w:val="22"/>
        </w:rPr>
      </w:pPr>
      <w:r>
        <w:rPr/>
        <w:pict>
          <v:group style="position:absolute;margin-left:70.559998pt;margin-top:68.073616pt;width:442.35pt;height:188.9pt;mso-position-horizontal-relative:page;mso-position-vertical-relative:paragraph;z-index:-544;mso-wrap-distance-left:0;mso-wrap-distance-right:0" coordsize="8847,3778" coordorigin="1411,1361">
            <v:shape style="position:absolute;left:1411;top:1361;width:8847;height:3778" coordsize="8847,3778" coordorigin="1411,1361" filled="true" fillcolor="#000000" stroked="false" path="m10258,1361l1411,1361,1411,5139,10258,5139,10258,5132,1426,5132,1418,5125,1426,5125,1426,1376,1418,1376,1426,1369,10258,1369,10258,1361xm1426,5125l1418,5125,1426,5132,1426,5125xm10241,5125l1426,5125,1426,5132,10241,5132,10241,5125xm10241,1369l10241,5132,10248,5125,10258,5125,10258,1376,10248,1376,10241,1369xm10258,5125l10248,5125,10241,5132,10258,5132,10258,5125xm1426,1369l1418,1376,1426,1376,1426,1369xm10241,1369l1426,1369,1426,1376,10241,1376,10241,1369xm10258,1369l10241,1369,10248,1376,10258,1376,10258,1369xe">
              <v:path arrowok="t"/>
              <v:fill type="solid"/>
            </v:shape>
            <v:shape style="position:absolute;left:1411;top:1361;width:8847;height:3778" filled="false" stroked="false" type="#_x0000_t202">
              <v:textbox inset="0,0,0,0">
                <w:txbxContent>
                  <w:p>
                    <w:pPr>
                      <w:spacing w:before="88" w:line="360" w:lineRule="auto"/>
                      <w:ind w:left="158" w:right="161" w:firstLine="0"/>
                      <w:jc w:val="both"/>
                      <w:rPr>
                        <w:sz w:val="20"/>
                      </w:rPr>
                    </w:pPr>
                    <w:r>
                      <w:rPr>
                        <w:sz w:val="20"/>
                      </w:rPr>
                      <w:t>For example, providing a list of definitions that are specific to the sector as well as an adequate focus on topics that are particularly relevant to the sector are ways to facilitate the effective application of the GDPR.</w:t>
                    </w:r>
                    <w:r>
                      <w:rPr>
                        <w:spacing w:val="-5"/>
                        <w:sz w:val="20"/>
                      </w:rPr>
                      <w:t> </w:t>
                    </w:r>
                    <w:r>
                      <w:rPr>
                        <w:sz w:val="20"/>
                      </w:rPr>
                      <w:t>Using</w:t>
                    </w:r>
                    <w:r>
                      <w:rPr>
                        <w:spacing w:val="-5"/>
                        <w:sz w:val="20"/>
                      </w:rPr>
                      <w:t> </w:t>
                    </w:r>
                    <w:r>
                      <w:rPr>
                        <w:sz w:val="20"/>
                      </w:rPr>
                      <w:t>sector-specific</w:t>
                    </w:r>
                    <w:r>
                      <w:rPr>
                        <w:spacing w:val="-6"/>
                        <w:sz w:val="20"/>
                      </w:rPr>
                      <w:t> </w:t>
                    </w:r>
                    <w:r>
                      <w:rPr>
                        <w:sz w:val="20"/>
                      </w:rPr>
                      <w:t>terminology</w:t>
                    </w:r>
                    <w:r>
                      <w:rPr>
                        <w:spacing w:val="-6"/>
                        <w:sz w:val="20"/>
                      </w:rPr>
                      <w:t> </w:t>
                    </w:r>
                    <w:r>
                      <w:rPr>
                        <w:sz w:val="20"/>
                      </w:rPr>
                      <w:t>to</w:t>
                    </w:r>
                    <w:r>
                      <w:rPr>
                        <w:spacing w:val="-6"/>
                        <w:sz w:val="20"/>
                      </w:rPr>
                      <w:t> </w:t>
                    </w:r>
                    <w:r>
                      <w:rPr>
                        <w:sz w:val="20"/>
                      </w:rPr>
                      <w:t>detail</w:t>
                    </w:r>
                    <w:r>
                      <w:rPr>
                        <w:spacing w:val="-6"/>
                        <w:sz w:val="20"/>
                      </w:rPr>
                      <w:t> </w:t>
                    </w:r>
                    <w:r>
                      <w:rPr>
                        <w:sz w:val="20"/>
                      </w:rPr>
                      <w:t>the</w:t>
                    </w:r>
                    <w:r>
                      <w:rPr>
                        <w:spacing w:val="-7"/>
                        <w:sz w:val="20"/>
                      </w:rPr>
                      <w:t> </w:t>
                    </w:r>
                    <w:r>
                      <w:rPr>
                        <w:sz w:val="20"/>
                      </w:rPr>
                      <w:t>implementation</w:t>
                    </w:r>
                    <w:r>
                      <w:rPr>
                        <w:spacing w:val="-5"/>
                        <w:sz w:val="20"/>
                      </w:rPr>
                      <w:t> </w:t>
                    </w:r>
                    <w:r>
                      <w:rPr>
                        <w:sz w:val="20"/>
                      </w:rPr>
                      <w:t>of</w:t>
                    </w:r>
                    <w:r>
                      <w:rPr>
                        <w:spacing w:val="-7"/>
                        <w:sz w:val="20"/>
                      </w:rPr>
                      <w:t> </w:t>
                    </w:r>
                    <w:r>
                      <w:rPr>
                        <w:sz w:val="20"/>
                      </w:rPr>
                      <w:t>the</w:t>
                    </w:r>
                    <w:r>
                      <w:rPr>
                        <w:spacing w:val="-7"/>
                        <w:sz w:val="20"/>
                      </w:rPr>
                      <w:t> </w:t>
                    </w:r>
                    <w:r>
                      <w:rPr>
                        <w:sz w:val="20"/>
                      </w:rPr>
                      <w:t>requirements</w:t>
                    </w:r>
                    <w:r>
                      <w:rPr>
                        <w:spacing w:val="-6"/>
                        <w:sz w:val="20"/>
                      </w:rPr>
                      <w:t> </w:t>
                    </w:r>
                    <w:r>
                      <w:rPr>
                        <w:sz w:val="20"/>
                      </w:rPr>
                      <w:t>of</w:t>
                    </w:r>
                    <w:r>
                      <w:rPr>
                        <w:spacing w:val="-7"/>
                        <w:sz w:val="20"/>
                      </w:rPr>
                      <w:t> </w:t>
                    </w:r>
                    <w:r>
                      <w:rPr>
                        <w:sz w:val="20"/>
                      </w:rPr>
                      <w:t>the</w:t>
                    </w:r>
                    <w:r>
                      <w:rPr>
                        <w:spacing w:val="-4"/>
                        <w:sz w:val="20"/>
                      </w:rPr>
                      <w:t> </w:t>
                    </w:r>
                    <w:r>
                      <w:rPr>
                        <w:sz w:val="20"/>
                      </w:rPr>
                      <w:t>GDPR</w:t>
                    </w:r>
                    <w:r>
                      <w:rPr>
                        <w:spacing w:val="-7"/>
                        <w:sz w:val="20"/>
                      </w:rPr>
                      <w:t> </w:t>
                    </w:r>
                    <w:r>
                      <w:rPr>
                        <w:sz w:val="20"/>
                      </w:rPr>
                      <w:t>in the sector may also improve the clear understanding of </w:t>
                    </w:r>
                    <w:r>
                      <w:rPr>
                        <w:spacing w:val="3"/>
                        <w:sz w:val="20"/>
                      </w:rPr>
                      <w:t>the </w:t>
                    </w:r>
                    <w:r>
                      <w:rPr>
                        <w:sz w:val="20"/>
                      </w:rPr>
                      <w:t>rules by the industry and thus facilitate the effective application of the GDPR. A code should fully take into account the likely risks involved with a particular sector processing activity and appropriately calibrate the related obligations of controllers or processors to whom it applies in light of those risks in that specific sector i.e. providing examples of acceptable terms and conditions in relation to the use of personal data in direct marketing. In terms of format, the content of the code should also be presented in a way that facilitates its understanding, practical use and effective application of the</w:t>
                    </w:r>
                    <w:r>
                      <w:rPr>
                        <w:spacing w:val="-6"/>
                        <w:sz w:val="20"/>
                      </w:rPr>
                      <w:t> </w:t>
                    </w:r>
                    <w:r>
                      <w:rPr>
                        <w:sz w:val="20"/>
                      </w:rPr>
                      <w:t>GDPR.</w:t>
                    </w:r>
                  </w:p>
                </w:txbxContent>
              </v:textbox>
              <w10:wrap type="none"/>
            </v:shape>
            <w10:wrap type="topAndBottom"/>
          </v:group>
        </w:pict>
      </w:r>
      <w:r>
        <w:rPr>
          <w:sz w:val="22"/>
        </w:rPr>
        <w:t>As per recital 98 of the GDPR, a code, in order to attain approval, will require code owners to be able demonstrate that their code facilitates the effective application of the GDPR. In this regard, a code will need</w:t>
      </w:r>
      <w:r>
        <w:rPr>
          <w:spacing w:val="-12"/>
          <w:sz w:val="22"/>
        </w:rPr>
        <w:t> </w:t>
      </w:r>
      <w:r>
        <w:rPr>
          <w:sz w:val="22"/>
        </w:rPr>
        <w:t>to</w:t>
      </w:r>
      <w:r>
        <w:rPr>
          <w:spacing w:val="-9"/>
          <w:sz w:val="22"/>
        </w:rPr>
        <w:t> </w:t>
      </w:r>
      <w:r>
        <w:rPr>
          <w:sz w:val="22"/>
        </w:rPr>
        <w:t>clearly</w:t>
      </w:r>
      <w:r>
        <w:rPr>
          <w:spacing w:val="-11"/>
          <w:sz w:val="22"/>
        </w:rPr>
        <w:t> </w:t>
      </w:r>
      <w:r>
        <w:rPr>
          <w:sz w:val="22"/>
        </w:rPr>
        <w:t>stipulate</w:t>
      </w:r>
      <w:r>
        <w:rPr>
          <w:spacing w:val="-10"/>
          <w:sz w:val="22"/>
        </w:rPr>
        <w:t> </w:t>
      </w:r>
      <w:r>
        <w:rPr>
          <w:sz w:val="22"/>
        </w:rPr>
        <w:t>its</w:t>
      </w:r>
      <w:r>
        <w:rPr>
          <w:spacing w:val="-13"/>
          <w:sz w:val="22"/>
        </w:rPr>
        <w:t> </w:t>
      </w:r>
      <w:r>
        <w:rPr>
          <w:sz w:val="22"/>
        </w:rPr>
        <w:t>sector-specific</w:t>
      </w:r>
      <w:r>
        <w:rPr>
          <w:spacing w:val="-14"/>
          <w:sz w:val="22"/>
        </w:rPr>
        <w:t> </w:t>
      </w:r>
      <w:r>
        <w:rPr>
          <w:sz w:val="22"/>
        </w:rPr>
        <w:t>application</w:t>
      </w:r>
      <w:r>
        <w:rPr>
          <w:spacing w:val="-14"/>
          <w:sz w:val="22"/>
        </w:rPr>
        <w:t> </w:t>
      </w:r>
      <w:r>
        <w:rPr>
          <w:sz w:val="22"/>
        </w:rPr>
        <w:t>of</w:t>
      </w:r>
      <w:r>
        <w:rPr>
          <w:spacing w:val="-10"/>
          <w:sz w:val="22"/>
        </w:rPr>
        <w:t> </w:t>
      </w:r>
      <w:r>
        <w:rPr>
          <w:sz w:val="22"/>
        </w:rPr>
        <w:t>the</w:t>
      </w:r>
      <w:r>
        <w:rPr>
          <w:spacing w:val="-12"/>
          <w:sz w:val="22"/>
        </w:rPr>
        <w:t> </w:t>
      </w:r>
      <w:r>
        <w:rPr>
          <w:sz w:val="22"/>
        </w:rPr>
        <w:t>GDPR</w:t>
      </w:r>
      <w:r>
        <w:rPr>
          <w:spacing w:val="-14"/>
          <w:sz w:val="22"/>
        </w:rPr>
        <w:t> </w:t>
      </w:r>
      <w:r>
        <w:rPr>
          <w:sz w:val="22"/>
        </w:rPr>
        <w:t>and</w:t>
      </w:r>
      <w:r>
        <w:rPr>
          <w:spacing w:val="-11"/>
          <w:sz w:val="22"/>
        </w:rPr>
        <w:t> </w:t>
      </w:r>
      <w:r>
        <w:rPr>
          <w:sz w:val="22"/>
        </w:rPr>
        <w:t>identify</w:t>
      </w:r>
      <w:r>
        <w:rPr>
          <w:spacing w:val="-12"/>
          <w:sz w:val="22"/>
        </w:rPr>
        <w:t> </w:t>
      </w:r>
      <w:r>
        <w:rPr>
          <w:sz w:val="22"/>
        </w:rPr>
        <w:t>and</w:t>
      </w:r>
      <w:r>
        <w:rPr>
          <w:spacing w:val="-12"/>
          <w:sz w:val="22"/>
        </w:rPr>
        <w:t> </w:t>
      </w:r>
      <w:r>
        <w:rPr>
          <w:sz w:val="22"/>
        </w:rPr>
        <w:t>address</w:t>
      </w:r>
      <w:r>
        <w:rPr>
          <w:spacing w:val="-10"/>
          <w:sz w:val="22"/>
        </w:rPr>
        <w:t> </w:t>
      </w:r>
      <w:r>
        <w:rPr>
          <w:sz w:val="22"/>
        </w:rPr>
        <w:t>such</w:t>
      </w:r>
      <w:r>
        <w:rPr>
          <w:spacing w:val="-11"/>
          <w:sz w:val="22"/>
        </w:rPr>
        <w:t> </w:t>
      </w:r>
      <w:r>
        <w:rPr>
          <w:sz w:val="22"/>
        </w:rPr>
        <w:t>specific needs of a</w:t>
      </w:r>
      <w:r>
        <w:rPr>
          <w:spacing w:val="-3"/>
          <w:sz w:val="22"/>
        </w:rPr>
        <w:t> </w:t>
      </w:r>
      <w:r>
        <w:rPr>
          <w:sz w:val="22"/>
        </w:rPr>
        <w:t>sector.</w:t>
      </w:r>
      <w:r>
        <w:rPr>
          <w:sz w:val="22"/>
          <w:vertAlign w:val="superscript"/>
        </w:rPr>
        <w:t>40</w:t>
      </w:r>
    </w:p>
    <w:p>
      <w:pPr>
        <w:pStyle w:val="BodyText"/>
        <w:spacing w:before="6"/>
        <w:rPr>
          <w:sz w:val="35"/>
        </w:rPr>
      </w:pPr>
    </w:p>
    <w:p>
      <w:pPr>
        <w:pStyle w:val="Heading2"/>
        <w:numPr>
          <w:ilvl w:val="1"/>
          <w:numId w:val="5"/>
        </w:numPr>
        <w:tabs>
          <w:tab w:val="left" w:leader="none" w:pos="1256"/>
          <w:tab w:val="left" w:leader="none" w:pos="1257"/>
        </w:tabs>
        <w:spacing w:before="0" w:after="0" w:line="240" w:lineRule="auto"/>
        <w:ind w:left="1256" w:right="0" w:hanging="578"/>
        <w:jc w:val="left"/>
        <w:rPr>
          <w:b w:val="0"/>
        </w:rPr>
      </w:pPr>
      <w:bookmarkStart w:name="_TOC_250029" w:id="20"/>
      <w:r>
        <w:rPr>
          <w:b w:val="0"/>
          <w:color w:val="2D74B5"/>
        </w:rPr>
        <w:t>Specifies the application of the</w:t>
      </w:r>
      <w:r>
        <w:rPr>
          <w:b w:val="0"/>
          <w:color w:val="2D74B5"/>
          <w:spacing w:val="-4"/>
        </w:rPr>
        <w:t> </w:t>
      </w:r>
      <w:bookmarkEnd w:id="20"/>
      <w:r>
        <w:rPr>
          <w:b w:val="0"/>
          <w:color w:val="2D74B5"/>
        </w:rPr>
        <w:t>GDPR</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10"/>
        <w:rPr>
          <w:rFonts w:ascii="Calibri Light"/>
          <w:b w:val="0"/>
          <w:sz w:val="27"/>
        </w:rPr>
      </w:pPr>
      <w:r>
        <w:rPr/>
        <w:pict>
          <v:line style="position:absolute;mso-position-horizontal-relative:page;mso-position-vertical-relative:paragraph;z-index:-520;mso-wrap-distance-left:0;mso-wrap-distance-right:0" stroked="true" strokecolor="#000000" strokeweight=".6pt" from="70.919998pt,19.257460pt" to="214.799995pt,19.257460pt">
            <v:stroke dashstyle="solid"/>
            <w10:wrap type="topAndBottom"/>
          </v:line>
        </w:pict>
      </w:r>
    </w:p>
    <w:p>
      <w:pPr>
        <w:spacing w:before="70"/>
        <w:ind w:left="678" w:right="0" w:firstLine="0"/>
        <w:jc w:val="left"/>
        <w:rPr>
          <w:sz w:val="20"/>
        </w:rPr>
      </w:pPr>
      <w:r>
        <w:rPr>
          <w:position w:val="7"/>
          <w:sz w:val="13"/>
        </w:rPr>
        <w:t>40 </w:t>
      </w:r>
      <w:r>
        <w:rPr>
          <w:sz w:val="20"/>
        </w:rPr>
        <w:t>See Article 40(1) of the GDPR.</w:t>
      </w:r>
    </w:p>
    <w:p>
      <w:pPr>
        <w:spacing w:after="0"/>
        <w:jc w:val="left"/>
        <w:rPr>
          <w:sz w:val="20"/>
        </w:rPr>
        <w:sectPr>
          <w:pgSz w:w="11910" w:h="16840"/>
          <w:pgMar w:top="1320" w:right="740" w:bottom="1200" w:left="740" w:header="0" w:footer="1002"/>
        </w:sectPr>
      </w:pPr>
    </w:p>
    <w:p>
      <w:pPr>
        <w:pStyle w:val="ListParagraph"/>
        <w:numPr>
          <w:ilvl w:val="0"/>
          <w:numId w:val="3"/>
        </w:numPr>
        <w:tabs>
          <w:tab w:val="left" w:leader="none" w:pos="537"/>
        </w:tabs>
        <w:spacing w:before="37" w:after="0" w:line="276" w:lineRule="auto"/>
        <w:ind w:left="536" w:right="673" w:hanging="360"/>
        <w:jc w:val="both"/>
        <w:rPr>
          <w:sz w:val="22"/>
        </w:rPr>
      </w:pPr>
      <w:r>
        <w:rPr>
          <w:sz w:val="22"/>
        </w:rPr>
        <w:t>Codes</w:t>
      </w:r>
      <w:r>
        <w:rPr>
          <w:spacing w:val="-4"/>
          <w:sz w:val="22"/>
        </w:rPr>
        <w:t> </w:t>
      </w:r>
      <w:r>
        <w:rPr>
          <w:sz w:val="22"/>
        </w:rPr>
        <w:t>will</w:t>
      </w:r>
      <w:r>
        <w:rPr>
          <w:spacing w:val="-1"/>
          <w:sz w:val="22"/>
        </w:rPr>
        <w:t> </w:t>
      </w:r>
      <w:r>
        <w:rPr>
          <w:sz w:val="22"/>
        </w:rPr>
        <w:t>need</w:t>
      </w:r>
      <w:r>
        <w:rPr>
          <w:spacing w:val="-4"/>
          <w:sz w:val="22"/>
        </w:rPr>
        <w:t> </w:t>
      </w:r>
      <w:r>
        <w:rPr>
          <w:sz w:val="22"/>
        </w:rPr>
        <w:t>to</w:t>
      </w:r>
      <w:r>
        <w:rPr>
          <w:spacing w:val="-3"/>
          <w:sz w:val="22"/>
        </w:rPr>
        <w:t> </w:t>
      </w:r>
      <w:r>
        <w:rPr>
          <w:sz w:val="22"/>
        </w:rPr>
        <w:t>specify the</w:t>
      </w:r>
      <w:r>
        <w:rPr>
          <w:spacing w:val="-1"/>
          <w:sz w:val="22"/>
        </w:rPr>
        <w:t> </w:t>
      </w:r>
      <w:r>
        <w:rPr>
          <w:sz w:val="22"/>
        </w:rPr>
        <w:t>practical</w:t>
      </w:r>
      <w:r>
        <w:rPr>
          <w:spacing w:val="-5"/>
          <w:sz w:val="22"/>
        </w:rPr>
        <w:t> </w:t>
      </w:r>
      <w:r>
        <w:rPr>
          <w:sz w:val="22"/>
        </w:rPr>
        <w:t>application</w:t>
      </w:r>
      <w:r>
        <w:rPr>
          <w:spacing w:val="-4"/>
          <w:sz w:val="22"/>
        </w:rPr>
        <w:t> </w:t>
      </w:r>
      <w:r>
        <w:rPr>
          <w:sz w:val="22"/>
        </w:rPr>
        <w:t>of</w:t>
      </w:r>
      <w:r>
        <w:rPr>
          <w:spacing w:val="-1"/>
          <w:sz w:val="22"/>
        </w:rPr>
        <w:t> </w:t>
      </w:r>
      <w:r>
        <w:rPr>
          <w:sz w:val="22"/>
        </w:rPr>
        <w:t>the</w:t>
      </w:r>
      <w:r>
        <w:rPr>
          <w:spacing w:val="-1"/>
          <w:sz w:val="22"/>
        </w:rPr>
        <w:t> </w:t>
      </w:r>
      <w:r>
        <w:rPr>
          <w:sz w:val="22"/>
        </w:rPr>
        <w:t>GDPR</w:t>
      </w:r>
      <w:r>
        <w:rPr>
          <w:spacing w:val="-4"/>
          <w:sz w:val="22"/>
        </w:rPr>
        <w:t> </w:t>
      </w:r>
      <w:r>
        <w:rPr>
          <w:sz w:val="22"/>
        </w:rPr>
        <w:t>and</w:t>
      </w:r>
      <w:r>
        <w:rPr>
          <w:spacing w:val="-2"/>
          <w:sz w:val="22"/>
        </w:rPr>
        <w:t> </w:t>
      </w:r>
      <w:r>
        <w:rPr>
          <w:sz w:val="22"/>
        </w:rPr>
        <w:t>accurately reflect</w:t>
      </w:r>
      <w:r>
        <w:rPr>
          <w:spacing w:val="-4"/>
          <w:sz w:val="22"/>
        </w:rPr>
        <w:t> </w:t>
      </w:r>
      <w:r>
        <w:rPr>
          <w:sz w:val="22"/>
        </w:rPr>
        <w:t>the</w:t>
      </w:r>
      <w:r>
        <w:rPr>
          <w:spacing w:val="-1"/>
          <w:sz w:val="22"/>
        </w:rPr>
        <w:t> </w:t>
      </w:r>
      <w:r>
        <w:rPr>
          <w:sz w:val="22"/>
        </w:rPr>
        <w:t>nature</w:t>
      </w:r>
      <w:r>
        <w:rPr>
          <w:spacing w:val="-3"/>
          <w:sz w:val="22"/>
        </w:rPr>
        <w:t> </w:t>
      </w:r>
      <w:r>
        <w:rPr>
          <w:sz w:val="22"/>
        </w:rPr>
        <w:t>of</w:t>
      </w:r>
      <w:r>
        <w:rPr>
          <w:spacing w:val="-4"/>
          <w:sz w:val="22"/>
        </w:rPr>
        <w:t> </w:t>
      </w:r>
      <w:r>
        <w:rPr>
          <w:sz w:val="22"/>
        </w:rPr>
        <w:t>the processing activity or sector. They should be able to provide clear industry specific improvements in terms</w:t>
      </w:r>
      <w:r>
        <w:rPr>
          <w:spacing w:val="-16"/>
          <w:sz w:val="22"/>
        </w:rPr>
        <w:t> </w:t>
      </w:r>
      <w:r>
        <w:rPr>
          <w:sz w:val="22"/>
        </w:rPr>
        <w:t>of</w:t>
      </w:r>
      <w:r>
        <w:rPr>
          <w:spacing w:val="-13"/>
          <w:sz w:val="22"/>
        </w:rPr>
        <w:t> </w:t>
      </w:r>
      <w:r>
        <w:rPr>
          <w:sz w:val="22"/>
        </w:rPr>
        <w:t>compliance</w:t>
      </w:r>
      <w:r>
        <w:rPr>
          <w:spacing w:val="-12"/>
          <w:sz w:val="22"/>
        </w:rPr>
        <w:t> </w:t>
      </w:r>
      <w:r>
        <w:rPr>
          <w:sz w:val="22"/>
        </w:rPr>
        <w:t>with</w:t>
      </w:r>
      <w:r>
        <w:rPr>
          <w:spacing w:val="-15"/>
          <w:sz w:val="22"/>
        </w:rPr>
        <w:t> </w:t>
      </w:r>
      <w:r>
        <w:rPr>
          <w:sz w:val="22"/>
        </w:rPr>
        <w:t>data</w:t>
      </w:r>
      <w:r>
        <w:rPr>
          <w:spacing w:val="-13"/>
          <w:sz w:val="22"/>
        </w:rPr>
        <w:t> </w:t>
      </w:r>
      <w:r>
        <w:rPr>
          <w:sz w:val="22"/>
        </w:rPr>
        <w:t>protection</w:t>
      </w:r>
      <w:r>
        <w:rPr>
          <w:spacing w:val="-14"/>
          <w:sz w:val="22"/>
        </w:rPr>
        <w:t> </w:t>
      </w:r>
      <w:r>
        <w:rPr>
          <w:sz w:val="22"/>
        </w:rPr>
        <w:t>law.</w:t>
      </w:r>
      <w:r>
        <w:rPr>
          <w:spacing w:val="-14"/>
          <w:sz w:val="22"/>
        </w:rPr>
        <w:t> </w:t>
      </w:r>
      <w:r>
        <w:rPr>
          <w:sz w:val="22"/>
        </w:rPr>
        <w:t>They</w:t>
      </w:r>
      <w:r>
        <w:rPr>
          <w:spacing w:val="-15"/>
          <w:sz w:val="22"/>
        </w:rPr>
        <w:t> </w:t>
      </w:r>
      <w:r>
        <w:rPr>
          <w:sz w:val="22"/>
        </w:rPr>
        <w:t>will</w:t>
      </w:r>
      <w:r>
        <w:rPr>
          <w:spacing w:val="-13"/>
          <w:sz w:val="22"/>
        </w:rPr>
        <w:t> </w:t>
      </w:r>
      <w:r>
        <w:rPr>
          <w:sz w:val="22"/>
        </w:rPr>
        <w:t>need</w:t>
      </w:r>
      <w:r>
        <w:rPr>
          <w:spacing w:val="-15"/>
          <w:sz w:val="22"/>
        </w:rPr>
        <w:t> </w:t>
      </w:r>
      <w:r>
        <w:rPr>
          <w:sz w:val="22"/>
        </w:rPr>
        <w:t>to</w:t>
      </w:r>
      <w:r>
        <w:rPr>
          <w:spacing w:val="-12"/>
          <w:sz w:val="22"/>
        </w:rPr>
        <w:t> </w:t>
      </w:r>
      <w:r>
        <w:rPr>
          <w:sz w:val="22"/>
        </w:rPr>
        <w:t>set</w:t>
      </w:r>
      <w:r>
        <w:rPr>
          <w:spacing w:val="-15"/>
          <w:sz w:val="22"/>
        </w:rPr>
        <w:t> </w:t>
      </w:r>
      <w:r>
        <w:rPr>
          <w:sz w:val="22"/>
        </w:rPr>
        <w:t>out</w:t>
      </w:r>
      <w:r>
        <w:rPr>
          <w:spacing w:val="-13"/>
          <w:sz w:val="22"/>
        </w:rPr>
        <w:t> </w:t>
      </w:r>
      <w:r>
        <w:rPr>
          <w:sz w:val="22"/>
        </w:rPr>
        <w:t>realistic</w:t>
      </w:r>
      <w:r>
        <w:rPr>
          <w:spacing w:val="-16"/>
          <w:sz w:val="22"/>
        </w:rPr>
        <w:t> </w:t>
      </w:r>
      <w:r>
        <w:rPr>
          <w:sz w:val="22"/>
        </w:rPr>
        <w:t>and</w:t>
      </w:r>
      <w:r>
        <w:rPr>
          <w:spacing w:val="-14"/>
          <w:sz w:val="22"/>
        </w:rPr>
        <w:t> </w:t>
      </w:r>
      <w:r>
        <w:rPr>
          <w:sz w:val="22"/>
        </w:rPr>
        <w:t>attainable</w:t>
      </w:r>
      <w:r>
        <w:rPr>
          <w:spacing w:val="-12"/>
          <w:sz w:val="22"/>
        </w:rPr>
        <w:t> </w:t>
      </w:r>
      <w:r>
        <w:rPr>
          <w:sz w:val="22"/>
        </w:rPr>
        <w:t>standards for</w:t>
      </w:r>
      <w:r>
        <w:rPr>
          <w:spacing w:val="-8"/>
          <w:sz w:val="22"/>
        </w:rPr>
        <w:t> </w:t>
      </w:r>
      <w:r>
        <w:rPr>
          <w:sz w:val="22"/>
        </w:rPr>
        <w:t>all</w:t>
      </w:r>
      <w:r>
        <w:rPr>
          <w:spacing w:val="-8"/>
          <w:sz w:val="22"/>
        </w:rPr>
        <w:t> </w:t>
      </w:r>
      <w:r>
        <w:rPr>
          <w:sz w:val="22"/>
        </w:rPr>
        <w:t>their</w:t>
      </w:r>
      <w:r>
        <w:rPr>
          <w:spacing w:val="-11"/>
          <w:sz w:val="22"/>
        </w:rPr>
        <w:t> </w:t>
      </w:r>
      <w:r>
        <w:rPr>
          <w:sz w:val="22"/>
        </w:rPr>
        <w:t>members,</w:t>
      </w:r>
      <w:r>
        <w:rPr>
          <w:spacing w:val="-8"/>
          <w:sz w:val="22"/>
        </w:rPr>
        <w:t> </w:t>
      </w:r>
      <w:r>
        <w:rPr>
          <w:sz w:val="22"/>
        </w:rPr>
        <w:t>and</w:t>
      </w:r>
      <w:r>
        <w:rPr>
          <w:spacing w:val="-9"/>
          <w:sz w:val="22"/>
        </w:rPr>
        <w:t> </w:t>
      </w:r>
      <w:r>
        <w:rPr>
          <w:sz w:val="22"/>
        </w:rPr>
        <w:t>they</w:t>
      </w:r>
      <w:r>
        <w:rPr>
          <w:spacing w:val="-7"/>
          <w:sz w:val="22"/>
        </w:rPr>
        <w:t> </w:t>
      </w:r>
      <w:r>
        <w:rPr>
          <w:sz w:val="22"/>
        </w:rPr>
        <w:t>will</w:t>
      </w:r>
      <w:r>
        <w:rPr>
          <w:spacing w:val="-8"/>
          <w:sz w:val="22"/>
        </w:rPr>
        <w:t> </w:t>
      </w:r>
      <w:r>
        <w:rPr>
          <w:sz w:val="22"/>
        </w:rPr>
        <w:t>need</w:t>
      </w:r>
      <w:r>
        <w:rPr>
          <w:spacing w:val="-9"/>
          <w:sz w:val="22"/>
        </w:rPr>
        <w:t> </w:t>
      </w:r>
      <w:r>
        <w:rPr>
          <w:sz w:val="22"/>
        </w:rPr>
        <w:t>to</w:t>
      </w:r>
      <w:r>
        <w:rPr>
          <w:spacing w:val="-7"/>
          <w:sz w:val="22"/>
        </w:rPr>
        <w:t> </w:t>
      </w:r>
      <w:r>
        <w:rPr>
          <w:sz w:val="22"/>
        </w:rPr>
        <w:t>be</w:t>
      </w:r>
      <w:r>
        <w:rPr>
          <w:spacing w:val="-10"/>
          <w:sz w:val="22"/>
        </w:rPr>
        <w:t> </w:t>
      </w:r>
      <w:r>
        <w:rPr>
          <w:sz w:val="22"/>
        </w:rPr>
        <w:t>of</w:t>
      </w:r>
      <w:r>
        <w:rPr>
          <w:spacing w:val="-8"/>
          <w:sz w:val="22"/>
        </w:rPr>
        <w:t> </w:t>
      </w:r>
      <w:r>
        <w:rPr>
          <w:sz w:val="22"/>
        </w:rPr>
        <w:t>a</w:t>
      </w:r>
      <w:r>
        <w:rPr>
          <w:spacing w:val="-8"/>
          <w:sz w:val="22"/>
        </w:rPr>
        <w:t> </w:t>
      </w:r>
      <w:r>
        <w:rPr>
          <w:sz w:val="22"/>
        </w:rPr>
        <w:t>necessary</w:t>
      </w:r>
      <w:r>
        <w:rPr>
          <w:spacing w:val="-7"/>
          <w:sz w:val="22"/>
        </w:rPr>
        <w:t> </w:t>
      </w:r>
      <w:r>
        <w:rPr>
          <w:sz w:val="22"/>
        </w:rPr>
        <w:t>quality</w:t>
      </w:r>
      <w:r>
        <w:rPr>
          <w:spacing w:val="-7"/>
          <w:sz w:val="22"/>
        </w:rPr>
        <w:t> </w:t>
      </w:r>
      <w:r>
        <w:rPr>
          <w:sz w:val="22"/>
        </w:rPr>
        <w:t>and</w:t>
      </w:r>
      <w:r>
        <w:rPr>
          <w:spacing w:val="-9"/>
          <w:sz w:val="22"/>
        </w:rPr>
        <w:t> </w:t>
      </w:r>
      <w:r>
        <w:rPr>
          <w:sz w:val="22"/>
        </w:rPr>
        <w:t>internal</w:t>
      </w:r>
      <w:r>
        <w:rPr>
          <w:spacing w:val="-8"/>
          <w:sz w:val="22"/>
        </w:rPr>
        <w:t> </w:t>
      </w:r>
      <w:r>
        <w:rPr>
          <w:sz w:val="22"/>
        </w:rPr>
        <w:t>consistency</w:t>
      </w:r>
      <w:r>
        <w:rPr>
          <w:spacing w:val="-7"/>
          <w:sz w:val="22"/>
        </w:rPr>
        <w:t> </w:t>
      </w:r>
      <w:r>
        <w:rPr>
          <w:sz w:val="22"/>
        </w:rPr>
        <w:t>to</w:t>
      </w:r>
      <w:r>
        <w:rPr>
          <w:spacing w:val="-7"/>
          <w:sz w:val="22"/>
        </w:rPr>
        <w:t> </w:t>
      </w:r>
      <w:r>
        <w:rPr>
          <w:sz w:val="22"/>
        </w:rPr>
        <w:t>provide sufficient added value.</w:t>
      </w:r>
      <w:r>
        <w:rPr>
          <w:sz w:val="22"/>
          <w:vertAlign w:val="superscript"/>
        </w:rPr>
        <w:t>41</w:t>
      </w:r>
      <w:r>
        <w:rPr>
          <w:sz w:val="22"/>
          <w:vertAlign w:val="baseline"/>
        </w:rPr>
        <w:t> In other words, a draft code will need to be adequately focused </w:t>
      </w:r>
      <w:r>
        <w:rPr>
          <w:spacing w:val="3"/>
          <w:sz w:val="22"/>
          <w:vertAlign w:val="baseline"/>
        </w:rPr>
        <w:t>on </w:t>
      </w:r>
      <w:r>
        <w:rPr>
          <w:sz w:val="22"/>
          <w:vertAlign w:val="baseline"/>
        </w:rPr>
        <w:t>particular data protection areas</w:t>
      </w:r>
      <w:r>
        <w:rPr>
          <w:sz w:val="22"/>
          <w:vertAlign w:val="superscript"/>
        </w:rPr>
        <w:t>42</w:t>
      </w:r>
      <w:r>
        <w:rPr>
          <w:sz w:val="22"/>
          <w:vertAlign w:val="baseline"/>
        </w:rPr>
        <w:t> and issues in the specific sector to which it applies and it will need to provide sufficiently clear and effective solutions to address those areas and</w:t>
      </w:r>
      <w:r>
        <w:rPr>
          <w:spacing w:val="-13"/>
          <w:sz w:val="22"/>
          <w:vertAlign w:val="baseline"/>
        </w:rPr>
        <w:t> </w:t>
      </w:r>
      <w:r>
        <w:rPr>
          <w:sz w:val="22"/>
          <w:vertAlign w:val="baseline"/>
        </w:rPr>
        <w:t>issues.</w:t>
      </w:r>
      <w:r>
        <w:rPr>
          <w:sz w:val="22"/>
          <w:vertAlign w:val="superscript"/>
        </w:rPr>
        <w:t>43</w:t>
      </w:r>
    </w:p>
    <w:p>
      <w:pPr>
        <w:pStyle w:val="BodyText"/>
        <w:spacing w:before="4"/>
        <w:rPr>
          <w:sz w:val="25"/>
        </w:rPr>
      </w:pPr>
    </w:p>
    <w:p>
      <w:pPr>
        <w:pStyle w:val="ListParagraph"/>
        <w:numPr>
          <w:ilvl w:val="0"/>
          <w:numId w:val="3"/>
        </w:numPr>
        <w:tabs>
          <w:tab w:val="left" w:leader="none" w:pos="537"/>
        </w:tabs>
        <w:spacing w:before="1" w:after="0" w:line="276" w:lineRule="auto"/>
        <w:ind w:left="536" w:right="673" w:hanging="360"/>
        <w:jc w:val="both"/>
        <w:rPr>
          <w:sz w:val="22"/>
        </w:rPr>
      </w:pPr>
      <w:r>
        <w:rPr>
          <w:sz w:val="22"/>
        </w:rPr>
        <w:t>A code should not just re-state the GDPR.</w:t>
      </w:r>
      <w:r>
        <w:rPr>
          <w:sz w:val="22"/>
          <w:vertAlign w:val="superscript"/>
        </w:rPr>
        <w:t>44</w:t>
      </w:r>
      <w:r>
        <w:rPr>
          <w:sz w:val="22"/>
          <w:vertAlign w:val="baseline"/>
        </w:rPr>
        <w:t> Instead, it should aim to codify how the GDPR shall apply in a specific, practical and precise manner. The agreed standards and rules will need to be unambiguous, concrete, attainable and enforceable (testable). Setting out distinct rules in the particular field is an acceptable</w:t>
      </w:r>
      <w:r>
        <w:rPr>
          <w:spacing w:val="-10"/>
          <w:sz w:val="22"/>
          <w:vertAlign w:val="baseline"/>
        </w:rPr>
        <w:t> </w:t>
      </w:r>
      <w:r>
        <w:rPr>
          <w:sz w:val="22"/>
          <w:vertAlign w:val="baseline"/>
        </w:rPr>
        <w:t>method</w:t>
      </w:r>
      <w:r>
        <w:rPr>
          <w:spacing w:val="-9"/>
          <w:sz w:val="22"/>
          <w:vertAlign w:val="baseline"/>
        </w:rPr>
        <w:t> </w:t>
      </w:r>
      <w:r>
        <w:rPr>
          <w:sz w:val="22"/>
          <w:vertAlign w:val="baseline"/>
        </w:rPr>
        <w:t>by</w:t>
      </w:r>
      <w:r>
        <w:rPr>
          <w:spacing w:val="-6"/>
          <w:sz w:val="22"/>
          <w:vertAlign w:val="baseline"/>
        </w:rPr>
        <w:t> </w:t>
      </w:r>
      <w:r>
        <w:rPr>
          <w:sz w:val="22"/>
          <w:vertAlign w:val="baseline"/>
        </w:rPr>
        <w:t>which</w:t>
      </w:r>
      <w:r>
        <w:rPr>
          <w:spacing w:val="-9"/>
          <w:sz w:val="22"/>
          <w:vertAlign w:val="baseline"/>
        </w:rPr>
        <w:t> </w:t>
      </w:r>
      <w:r>
        <w:rPr>
          <w:sz w:val="22"/>
          <w:vertAlign w:val="baseline"/>
        </w:rPr>
        <w:t>a</w:t>
      </w:r>
      <w:r>
        <w:rPr>
          <w:spacing w:val="-8"/>
          <w:sz w:val="22"/>
          <w:vertAlign w:val="baseline"/>
        </w:rPr>
        <w:t> </w:t>
      </w:r>
      <w:r>
        <w:rPr>
          <w:sz w:val="22"/>
          <w:vertAlign w:val="baseline"/>
        </w:rPr>
        <w:t>code</w:t>
      </w:r>
      <w:r>
        <w:rPr>
          <w:spacing w:val="-7"/>
          <w:sz w:val="22"/>
          <w:vertAlign w:val="baseline"/>
        </w:rPr>
        <w:t> </w:t>
      </w:r>
      <w:r>
        <w:rPr>
          <w:sz w:val="22"/>
          <w:vertAlign w:val="baseline"/>
        </w:rPr>
        <w:t>can</w:t>
      </w:r>
      <w:r>
        <w:rPr>
          <w:spacing w:val="-9"/>
          <w:sz w:val="22"/>
          <w:vertAlign w:val="baseline"/>
        </w:rPr>
        <w:t> </w:t>
      </w:r>
      <w:r>
        <w:rPr>
          <w:sz w:val="22"/>
          <w:vertAlign w:val="baseline"/>
        </w:rPr>
        <w:t>add</w:t>
      </w:r>
      <w:r>
        <w:rPr>
          <w:spacing w:val="-8"/>
          <w:sz w:val="22"/>
          <w:vertAlign w:val="baseline"/>
        </w:rPr>
        <w:t> </w:t>
      </w:r>
      <w:r>
        <w:rPr>
          <w:sz w:val="22"/>
          <w:vertAlign w:val="baseline"/>
        </w:rPr>
        <w:t>value.</w:t>
      </w:r>
      <w:r>
        <w:rPr>
          <w:spacing w:val="34"/>
          <w:sz w:val="22"/>
          <w:vertAlign w:val="baseline"/>
        </w:rPr>
        <w:t> </w:t>
      </w:r>
      <w:r>
        <w:rPr>
          <w:sz w:val="22"/>
          <w:vertAlign w:val="baseline"/>
        </w:rPr>
        <w:t>Using</w:t>
      </w:r>
      <w:r>
        <w:rPr>
          <w:spacing w:val="-9"/>
          <w:sz w:val="22"/>
          <w:vertAlign w:val="baseline"/>
        </w:rPr>
        <w:t> </w:t>
      </w:r>
      <w:r>
        <w:rPr>
          <w:sz w:val="22"/>
          <w:vertAlign w:val="baseline"/>
        </w:rPr>
        <w:t>terminology</w:t>
      </w:r>
      <w:r>
        <w:rPr>
          <w:spacing w:val="-6"/>
          <w:sz w:val="22"/>
          <w:vertAlign w:val="baseline"/>
        </w:rPr>
        <w:t> </w:t>
      </w:r>
      <w:r>
        <w:rPr>
          <w:sz w:val="22"/>
          <w:vertAlign w:val="baseline"/>
        </w:rPr>
        <w:t>that</w:t>
      </w:r>
      <w:r>
        <w:rPr>
          <w:spacing w:val="-8"/>
          <w:sz w:val="22"/>
          <w:vertAlign w:val="baseline"/>
        </w:rPr>
        <w:t> </w:t>
      </w:r>
      <w:r>
        <w:rPr>
          <w:sz w:val="22"/>
          <w:vertAlign w:val="baseline"/>
        </w:rPr>
        <w:t>is</w:t>
      </w:r>
      <w:r>
        <w:rPr>
          <w:spacing w:val="-8"/>
          <w:sz w:val="22"/>
          <w:vertAlign w:val="baseline"/>
        </w:rPr>
        <w:t> </w:t>
      </w:r>
      <w:r>
        <w:rPr>
          <w:sz w:val="22"/>
          <w:vertAlign w:val="baseline"/>
        </w:rPr>
        <w:t>unique</w:t>
      </w:r>
      <w:r>
        <w:rPr>
          <w:spacing w:val="-7"/>
          <w:sz w:val="22"/>
          <w:vertAlign w:val="baseline"/>
        </w:rPr>
        <w:t> </w:t>
      </w:r>
      <w:r>
        <w:rPr>
          <w:sz w:val="22"/>
          <w:vertAlign w:val="baseline"/>
        </w:rPr>
        <w:t>and</w:t>
      </w:r>
      <w:r>
        <w:rPr>
          <w:spacing w:val="-9"/>
          <w:sz w:val="22"/>
          <w:vertAlign w:val="baseline"/>
        </w:rPr>
        <w:t> </w:t>
      </w:r>
      <w:r>
        <w:rPr>
          <w:sz w:val="22"/>
          <w:vertAlign w:val="baseline"/>
        </w:rPr>
        <w:t>relevant</w:t>
      </w:r>
      <w:r>
        <w:rPr>
          <w:spacing w:val="-7"/>
          <w:sz w:val="22"/>
          <w:vertAlign w:val="baseline"/>
        </w:rPr>
        <w:t> </w:t>
      </w:r>
      <w:r>
        <w:rPr>
          <w:sz w:val="22"/>
          <w:vertAlign w:val="baseline"/>
        </w:rPr>
        <w:t>to</w:t>
      </w:r>
      <w:r>
        <w:rPr>
          <w:spacing w:val="-7"/>
          <w:sz w:val="22"/>
          <w:vertAlign w:val="baseline"/>
        </w:rPr>
        <w:t> </w:t>
      </w:r>
      <w:r>
        <w:rPr>
          <w:sz w:val="22"/>
          <w:vertAlign w:val="baseline"/>
        </w:rPr>
        <w:t>the industry</w:t>
      </w:r>
      <w:r>
        <w:rPr>
          <w:spacing w:val="-11"/>
          <w:sz w:val="22"/>
          <w:vertAlign w:val="baseline"/>
        </w:rPr>
        <w:t> </w:t>
      </w:r>
      <w:r>
        <w:rPr>
          <w:sz w:val="22"/>
          <w:vertAlign w:val="baseline"/>
        </w:rPr>
        <w:t>and</w:t>
      </w:r>
      <w:r>
        <w:rPr>
          <w:spacing w:val="-11"/>
          <w:sz w:val="22"/>
          <w:vertAlign w:val="baseline"/>
        </w:rPr>
        <w:t> </w:t>
      </w:r>
      <w:r>
        <w:rPr>
          <w:sz w:val="22"/>
          <w:vertAlign w:val="baseline"/>
        </w:rPr>
        <w:t>providing</w:t>
      </w:r>
      <w:r>
        <w:rPr>
          <w:spacing w:val="-12"/>
          <w:sz w:val="22"/>
          <w:vertAlign w:val="baseline"/>
        </w:rPr>
        <w:t> </w:t>
      </w:r>
      <w:r>
        <w:rPr>
          <w:sz w:val="22"/>
          <w:vertAlign w:val="baseline"/>
        </w:rPr>
        <w:t>concrete</w:t>
      </w:r>
      <w:r>
        <w:rPr>
          <w:spacing w:val="-10"/>
          <w:sz w:val="22"/>
          <w:vertAlign w:val="baseline"/>
        </w:rPr>
        <w:t> </w:t>
      </w:r>
      <w:r>
        <w:rPr>
          <w:sz w:val="22"/>
          <w:vertAlign w:val="baseline"/>
        </w:rPr>
        <w:t>case</w:t>
      </w:r>
      <w:r>
        <w:rPr>
          <w:spacing w:val="-11"/>
          <w:sz w:val="22"/>
          <w:vertAlign w:val="baseline"/>
        </w:rPr>
        <w:t> </w:t>
      </w:r>
      <w:r>
        <w:rPr>
          <w:sz w:val="22"/>
          <w:vertAlign w:val="baseline"/>
        </w:rPr>
        <w:t>scenarios</w:t>
      </w:r>
      <w:r>
        <w:rPr>
          <w:spacing w:val="-10"/>
          <w:sz w:val="22"/>
          <w:vertAlign w:val="baseline"/>
        </w:rPr>
        <w:t> </w:t>
      </w:r>
      <w:r>
        <w:rPr>
          <w:sz w:val="22"/>
          <w:vertAlign w:val="baseline"/>
        </w:rPr>
        <w:t>or</w:t>
      </w:r>
      <w:r>
        <w:rPr>
          <w:spacing w:val="-14"/>
          <w:sz w:val="22"/>
          <w:vertAlign w:val="baseline"/>
        </w:rPr>
        <w:t> </w:t>
      </w:r>
      <w:r>
        <w:rPr>
          <w:sz w:val="22"/>
          <w:vertAlign w:val="baseline"/>
        </w:rPr>
        <w:t>specific</w:t>
      </w:r>
      <w:r>
        <w:rPr>
          <w:spacing w:val="-10"/>
          <w:sz w:val="22"/>
          <w:vertAlign w:val="baseline"/>
        </w:rPr>
        <w:t> </w:t>
      </w:r>
      <w:r>
        <w:rPr>
          <w:sz w:val="22"/>
          <w:vertAlign w:val="baseline"/>
        </w:rPr>
        <w:t>examples</w:t>
      </w:r>
      <w:r>
        <w:rPr>
          <w:spacing w:val="-13"/>
          <w:sz w:val="22"/>
          <w:vertAlign w:val="baseline"/>
        </w:rPr>
        <w:t> </w:t>
      </w:r>
      <w:r>
        <w:rPr>
          <w:sz w:val="22"/>
          <w:vertAlign w:val="baseline"/>
        </w:rPr>
        <w:t>of</w:t>
      </w:r>
      <w:r>
        <w:rPr>
          <w:spacing w:val="-11"/>
          <w:sz w:val="22"/>
          <w:vertAlign w:val="baseline"/>
        </w:rPr>
        <w:t> </w:t>
      </w:r>
      <w:r>
        <w:rPr>
          <w:sz w:val="22"/>
          <w:vertAlign w:val="baseline"/>
        </w:rPr>
        <w:t>‘best</w:t>
      </w:r>
      <w:r>
        <w:rPr>
          <w:spacing w:val="-10"/>
          <w:sz w:val="22"/>
          <w:vertAlign w:val="baseline"/>
        </w:rPr>
        <w:t> </w:t>
      </w:r>
      <w:r>
        <w:rPr>
          <w:sz w:val="22"/>
          <w:vertAlign w:val="baseline"/>
        </w:rPr>
        <w:t>practice’</w:t>
      </w:r>
      <w:r>
        <w:rPr>
          <w:sz w:val="22"/>
          <w:vertAlign w:val="superscript"/>
        </w:rPr>
        <w:t>45</w:t>
      </w:r>
      <w:r>
        <w:rPr>
          <w:spacing w:val="-12"/>
          <w:sz w:val="22"/>
          <w:vertAlign w:val="baseline"/>
        </w:rPr>
        <w:t> </w:t>
      </w:r>
      <w:r>
        <w:rPr>
          <w:sz w:val="22"/>
          <w:vertAlign w:val="baseline"/>
        </w:rPr>
        <w:t>may</w:t>
      </w:r>
      <w:r>
        <w:rPr>
          <w:spacing w:val="-10"/>
          <w:sz w:val="22"/>
          <w:vertAlign w:val="baseline"/>
        </w:rPr>
        <w:t> </w:t>
      </w:r>
      <w:r>
        <w:rPr>
          <w:sz w:val="22"/>
          <w:vertAlign w:val="baseline"/>
        </w:rPr>
        <w:t>help</w:t>
      </w:r>
      <w:r>
        <w:rPr>
          <w:spacing w:val="-14"/>
          <w:sz w:val="22"/>
          <w:vertAlign w:val="baseline"/>
        </w:rPr>
        <w:t> </w:t>
      </w:r>
      <w:r>
        <w:rPr>
          <w:sz w:val="22"/>
          <w:vertAlign w:val="baseline"/>
        </w:rPr>
        <w:t>to</w:t>
      </w:r>
      <w:r>
        <w:rPr>
          <w:spacing w:val="-13"/>
          <w:sz w:val="22"/>
          <w:vertAlign w:val="baseline"/>
        </w:rPr>
        <w:t> </w:t>
      </w:r>
      <w:r>
        <w:rPr>
          <w:sz w:val="22"/>
          <w:vertAlign w:val="baseline"/>
        </w:rPr>
        <w:t>meet this</w:t>
      </w:r>
      <w:r>
        <w:rPr>
          <w:spacing w:val="-1"/>
          <w:sz w:val="22"/>
          <w:vertAlign w:val="baseline"/>
        </w:rPr>
        <w:t> </w:t>
      </w:r>
      <w:r>
        <w:rPr>
          <w:sz w:val="22"/>
          <w:vertAlign w:val="baseline"/>
        </w:rPr>
        <w:t>requirement.</w:t>
      </w:r>
      <w:r>
        <w:rPr>
          <w:sz w:val="22"/>
          <w:vertAlign w:val="superscript"/>
        </w:rPr>
        <w:t>46</w:t>
      </w:r>
    </w:p>
    <w:p>
      <w:pPr>
        <w:pStyle w:val="BodyText"/>
        <w:spacing w:before="11"/>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Promoting</w:t>
      </w:r>
      <w:r>
        <w:rPr>
          <w:spacing w:val="-7"/>
          <w:sz w:val="22"/>
        </w:rPr>
        <w:t> </w:t>
      </w:r>
      <w:r>
        <w:rPr>
          <w:sz w:val="22"/>
        </w:rPr>
        <w:t>the</w:t>
      </w:r>
      <w:r>
        <w:rPr>
          <w:spacing w:val="-6"/>
          <w:sz w:val="22"/>
        </w:rPr>
        <w:t> </w:t>
      </w:r>
      <w:r>
        <w:rPr>
          <w:sz w:val="22"/>
        </w:rPr>
        <w:t>code</w:t>
      </w:r>
      <w:r>
        <w:rPr>
          <w:spacing w:val="-5"/>
          <w:sz w:val="22"/>
        </w:rPr>
        <w:t> </w:t>
      </w:r>
      <w:r>
        <w:rPr>
          <w:sz w:val="22"/>
        </w:rPr>
        <w:t>so</w:t>
      </w:r>
      <w:r>
        <w:rPr>
          <w:spacing w:val="-3"/>
          <w:sz w:val="22"/>
        </w:rPr>
        <w:t> </w:t>
      </w:r>
      <w:r>
        <w:rPr>
          <w:sz w:val="22"/>
        </w:rPr>
        <w:t>individuals</w:t>
      </w:r>
      <w:r>
        <w:rPr>
          <w:spacing w:val="-4"/>
          <w:sz w:val="22"/>
        </w:rPr>
        <w:t> </w:t>
      </w:r>
      <w:r>
        <w:rPr>
          <w:sz w:val="22"/>
        </w:rPr>
        <w:t>are</w:t>
      </w:r>
      <w:r>
        <w:rPr>
          <w:spacing w:val="-3"/>
          <w:sz w:val="22"/>
        </w:rPr>
        <w:t> </w:t>
      </w:r>
      <w:r>
        <w:rPr>
          <w:sz w:val="22"/>
        </w:rPr>
        <w:t>informed</w:t>
      </w:r>
      <w:r>
        <w:rPr>
          <w:spacing w:val="-7"/>
          <w:sz w:val="22"/>
        </w:rPr>
        <w:t> </w:t>
      </w:r>
      <w:r>
        <w:rPr>
          <w:sz w:val="22"/>
        </w:rPr>
        <w:t>of</w:t>
      </w:r>
      <w:r>
        <w:rPr>
          <w:spacing w:val="-4"/>
          <w:sz w:val="22"/>
        </w:rPr>
        <w:t> </w:t>
      </w:r>
      <w:r>
        <w:rPr>
          <w:sz w:val="22"/>
        </w:rPr>
        <w:t>its</w:t>
      </w:r>
      <w:r>
        <w:rPr>
          <w:spacing w:val="-6"/>
          <w:sz w:val="22"/>
        </w:rPr>
        <w:t> </w:t>
      </w:r>
      <w:r>
        <w:rPr>
          <w:sz w:val="22"/>
        </w:rPr>
        <w:t>existence</w:t>
      </w:r>
      <w:r>
        <w:rPr>
          <w:spacing w:val="-6"/>
          <w:sz w:val="22"/>
        </w:rPr>
        <w:t> </w:t>
      </w:r>
      <w:r>
        <w:rPr>
          <w:sz w:val="22"/>
        </w:rPr>
        <w:t>and</w:t>
      </w:r>
      <w:r>
        <w:rPr>
          <w:spacing w:val="-5"/>
          <w:sz w:val="22"/>
        </w:rPr>
        <w:t> </w:t>
      </w:r>
      <w:r>
        <w:rPr>
          <w:sz w:val="22"/>
        </w:rPr>
        <w:t>contents</w:t>
      </w:r>
      <w:r>
        <w:rPr>
          <w:spacing w:val="-6"/>
          <w:sz w:val="22"/>
        </w:rPr>
        <w:t> </w:t>
      </w:r>
      <w:r>
        <w:rPr>
          <w:sz w:val="22"/>
        </w:rPr>
        <w:t>may</w:t>
      </w:r>
      <w:r>
        <w:rPr>
          <w:spacing w:val="-4"/>
          <w:sz w:val="22"/>
        </w:rPr>
        <w:t> </w:t>
      </w:r>
      <w:r>
        <w:rPr>
          <w:sz w:val="22"/>
        </w:rPr>
        <w:t>also</w:t>
      </w:r>
      <w:r>
        <w:rPr>
          <w:spacing w:val="-5"/>
          <w:sz w:val="22"/>
        </w:rPr>
        <w:t> </w:t>
      </w:r>
      <w:r>
        <w:rPr>
          <w:sz w:val="22"/>
        </w:rPr>
        <w:t>assist</w:t>
      </w:r>
      <w:r>
        <w:rPr>
          <w:spacing w:val="-5"/>
          <w:sz w:val="22"/>
        </w:rPr>
        <w:t> </w:t>
      </w:r>
      <w:r>
        <w:rPr>
          <w:sz w:val="22"/>
        </w:rPr>
        <w:t>in</w:t>
      </w:r>
      <w:r>
        <w:rPr>
          <w:spacing w:val="-5"/>
          <w:sz w:val="22"/>
        </w:rPr>
        <w:t> </w:t>
      </w:r>
      <w:r>
        <w:rPr>
          <w:sz w:val="22"/>
        </w:rPr>
        <w:t>reaching the standard of “specifying the application of the GDPR”. It is vital that codes are able to provide operational</w:t>
      </w:r>
      <w:r>
        <w:rPr>
          <w:spacing w:val="-7"/>
          <w:sz w:val="22"/>
        </w:rPr>
        <w:t> </w:t>
      </w:r>
      <w:r>
        <w:rPr>
          <w:sz w:val="22"/>
        </w:rPr>
        <w:t>meaning</w:t>
      </w:r>
      <w:r>
        <w:rPr>
          <w:spacing w:val="-4"/>
          <w:sz w:val="22"/>
        </w:rPr>
        <w:t> </w:t>
      </w:r>
      <w:r>
        <w:rPr>
          <w:sz w:val="22"/>
        </w:rPr>
        <w:t>to</w:t>
      </w:r>
      <w:r>
        <w:rPr>
          <w:spacing w:val="-2"/>
          <w:sz w:val="22"/>
        </w:rPr>
        <w:t> </w:t>
      </w:r>
      <w:r>
        <w:rPr>
          <w:sz w:val="22"/>
        </w:rPr>
        <w:t>the</w:t>
      </w:r>
      <w:r>
        <w:rPr>
          <w:spacing w:val="-5"/>
          <w:sz w:val="22"/>
        </w:rPr>
        <w:t> </w:t>
      </w:r>
      <w:r>
        <w:rPr>
          <w:sz w:val="22"/>
        </w:rPr>
        <w:t>principles</w:t>
      </w:r>
      <w:r>
        <w:rPr>
          <w:spacing w:val="-6"/>
          <w:sz w:val="22"/>
        </w:rPr>
        <w:t> </w:t>
      </w:r>
      <w:r>
        <w:rPr>
          <w:sz w:val="22"/>
        </w:rPr>
        <w:t>of</w:t>
      </w:r>
      <w:r>
        <w:rPr>
          <w:spacing w:val="-6"/>
          <w:sz w:val="22"/>
        </w:rPr>
        <w:t> </w:t>
      </w:r>
      <w:r>
        <w:rPr>
          <w:sz w:val="22"/>
        </w:rPr>
        <w:t>data</w:t>
      </w:r>
      <w:r>
        <w:rPr>
          <w:spacing w:val="-3"/>
          <w:sz w:val="22"/>
        </w:rPr>
        <w:t> </w:t>
      </w:r>
      <w:r>
        <w:rPr>
          <w:sz w:val="22"/>
        </w:rPr>
        <w:t>protection</w:t>
      </w:r>
      <w:r>
        <w:rPr>
          <w:spacing w:val="-4"/>
          <w:sz w:val="22"/>
        </w:rPr>
        <w:t> </w:t>
      </w:r>
      <w:r>
        <w:rPr>
          <w:sz w:val="22"/>
        </w:rPr>
        <w:t>as</w:t>
      </w:r>
      <w:r>
        <w:rPr>
          <w:spacing w:val="-6"/>
          <w:sz w:val="22"/>
        </w:rPr>
        <w:t> </w:t>
      </w:r>
      <w:r>
        <w:rPr>
          <w:sz w:val="22"/>
        </w:rPr>
        <w:t>articulated</w:t>
      </w:r>
      <w:r>
        <w:rPr>
          <w:spacing w:val="-4"/>
          <w:sz w:val="22"/>
        </w:rPr>
        <w:t> </w:t>
      </w:r>
      <w:r>
        <w:rPr>
          <w:sz w:val="22"/>
        </w:rPr>
        <w:t>in</w:t>
      </w:r>
      <w:r>
        <w:rPr>
          <w:spacing w:val="-6"/>
          <w:sz w:val="22"/>
        </w:rPr>
        <w:t> </w:t>
      </w:r>
      <w:r>
        <w:rPr>
          <w:sz w:val="22"/>
        </w:rPr>
        <w:t>Article</w:t>
      </w:r>
      <w:r>
        <w:rPr>
          <w:spacing w:val="-5"/>
          <w:sz w:val="22"/>
        </w:rPr>
        <w:t> </w:t>
      </w:r>
      <w:r>
        <w:rPr>
          <w:sz w:val="22"/>
        </w:rPr>
        <w:t>5</w:t>
      </w:r>
      <w:r>
        <w:rPr>
          <w:spacing w:val="-5"/>
          <w:sz w:val="22"/>
        </w:rPr>
        <w:t> </w:t>
      </w:r>
      <w:r>
        <w:rPr>
          <w:sz w:val="22"/>
        </w:rPr>
        <w:t>of</w:t>
      </w:r>
      <w:r>
        <w:rPr>
          <w:spacing w:val="-6"/>
          <w:sz w:val="22"/>
        </w:rPr>
        <w:t> </w:t>
      </w:r>
      <w:r>
        <w:rPr>
          <w:sz w:val="22"/>
        </w:rPr>
        <w:t>the</w:t>
      </w:r>
      <w:r>
        <w:rPr>
          <w:spacing w:val="-5"/>
          <w:sz w:val="22"/>
        </w:rPr>
        <w:t> </w:t>
      </w:r>
      <w:r>
        <w:rPr>
          <w:sz w:val="22"/>
        </w:rPr>
        <w:t>GDPR.</w:t>
      </w:r>
      <w:r>
        <w:rPr>
          <w:spacing w:val="-6"/>
          <w:sz w:val="22"/>
        </w:rPr>
        <w:t> </w:t>
      </w:r>
      <w:r>
        <w:rPr>
          <w:sz w:val="22"/>
        </w:rPr>
        <w:t>It</w:t>
      </w:r>
      <w:r>
        <w:rPr>
          <w:spacing w:val="-4"/>
          <w:sz w:val="22"/>
        </w:rPr>
        <w:t> </w:t>
      </w:r>
      <w:r>
        <w:rPr>
          <w:sz w:val="22"/>
        </w:rPr>
        <w:t>is</w:t>
      </w:r>
      <w:r>
        <w:rPr>
          <w:spacing w:val="-5"/>
          <w:sz w:val="22"/>
        </w:rPr>
        <w:t> </w:t>
      </w:r>
      <w:r>
        <w:rPr>
          <w:sz w:val="22"/>
        </w:rPr>
        <w:t>also vital</w:t>
      </w:r>
      <w:r>
        <w:rPr>
          <w:spacing w:val="-9"/>
          <w:sz w:val="22"/>
        </w:rPr>
        <w:t> </w:t>
      </w:r>
      <w:r>
        <w:rPr>
          <w:sz w:val="22"/>
        </w:rPr>
        <w:t>that</w:t>
      </w:r>
      <w:r>
        <w:rPr>
          <w:spacing w:val="-10"/>
          <w:sz w:val="22"/>
        </w:rPr>
        <w:t> </w:t>
      </w:r>
      <w:r>
        <w:rPr>
          <w:sz w:val="22"/>
        </w:rPr>
        <w:t>codes</w:t>
      </w:r>
      <w:r>
        <w:rPr>
          <w:spacing w:val="-8"/>
          <w:sz w:val="22"/>
        </w:rPr>
        <w:t> </w:t>
      </w:r>
      <w:r>
        <w:rPr>
          <w:sz w:val="22"/>
        </w:rPr>
        <w:t>properly</w:t>
      </w:r>
      <w:r>
        <w:rPr>
          <w:spacing w:val="-7"/>
          <w:sz w:val="22"/>
        </w:rPr>
        <w:t> </w:t>
      </w:r>
      <w:r>
        <w:rPr>
          <w:sz w:val="22"/>
        </w:rPr>
        <w:t>take</w:t>
      </w:r>
      <w:r>
        <w:rPr>
          <w:spacing w:val="-8"/>
          <w:sz w:val="22"/>
        </w:rPr>
        <w:t> </w:t>
      </w:r>
      <w:r>
        <w:rPr>
          <w:sz w:val="22"/>
        </w:rPr>
        <w:t>into</w:t>
      </w:r>
      <w:r>
        <w:rPr>
          <w:spacing w:val="-7"/>
          <w:sz w:val="22"/>
        </w:rPr>
        <w:t> </w:t>
      </w:r>
      <w:r>
        <w:rPr>
          <w:sz w:val="22"/>
        </w:rPr>
        <w:t>account</w:t>
      </w:r>
      <w:r>
        <w:rPr>
          <w:spacing w:val="-9"/>
          <w:sz w:val="22"/>
        </w:rPr>
        <w:t> </w:t>
      </w:r>
      <w:r>
        <w:rPr>
          <w:sz w:val="22"/>
        </w:rPr>
        <w:t>relevant</w:t>
      </w:r>
      <w:r>
        <w:rPr>
          <w:spacing w:val="-10"/>
          <w:sz w:val="22"/>
        </w:rPr>
        <w:t> </w:t>
      </w:r>
      <w:r>
        <w:rPr>
          <w:sz w:val="22"/>
        </w:rPr>
        <w:t>opinions</w:t>
      </w:r>
      <w:r>
        <w:rPr>
          <w:spacing w:val="-8"/>
          <w:sz w:val="22"/>
        </w:rPr>
        <w:t> </w:t>
      </w:r>
      <w:r>
        <w:rPr>
          <w:sz w:val="22"/>
        </w:rPr>
        <w:t>and</w:t>
      </w:r>
      <w:r>
        <w:rPr>
          <w:spacing w:val="-9"/>
          <w:sz w:val="22"/>
        </w:rPr>
        <w:t> </w:t>
      </w:r>
      <w:r>
        <w:rPr>
          <w:sz w:val="22"/>
        </w:rPr>
        <w:t>positions</w:t>
      </w:r>
      <w:r>
        <w:rPr>
          <w:spacing w:val="-8"/>
          <w:sz w:val="22"/>
        </w:rPr>
        <w:t> </w:t>
      </w:r>
      <w:r>
        <w:rPr>
          <w:sz w:val="22"/>
        </w:rPr>
        <w:t>published</w:t>
      </w:r>
      <w:r>
        <w:rPr>
          <w:spacing w:val="-9"/>
          <w:sz w:val="22"/>
        </w:rPr>
        <w:t> </w:t>
      </w:r>
      <w:r>
        <w:rPr>
          <w:sz w:val="22"/>
        </w:rPr>
        <w:t>or</w:t>
      </w:r>
      <w:r>
        <w:rPr>
          <w:spacing w:val="-9"/>
          <w:sz w:val="22"/>
        </w:rPr>
        <w:t> </w:t>
      </w:r>
      <w:r>
        <w:rPr>
          <w:sz w:val="22"/>
        </w:rPr>
        <w:t>endorsed</w:t>
      </w:r>
      <w:r>
        <w:rPr>
          <w:spacing w:val="-9"/>
          <w:sz w:val="22"/>
        </w:rPr>
        <w:t> </w:t>
      </w:r>
      <w:r>
        <w:rPr>
          <w:sz w:val="22"/>
        </w:rPr>
        <w:t>by</w:t>
      </w:r>
      <w:r>
        <w:rPr>
          <w:spacing w:val="-7"/>
          <w:sz w:val="22"/>
        </w:rPr>
        <w:t> </w:t>
      </w:r>
      <w:r>
        <w:rPr>
          <w:sz w:val="22"/>
        </w:rPr>
        <w:t>the Board</w:t>
      </w:r>
      <w:r>
        <w:rPr>
          <w:spacing w:val="-10"/>
          <w:sz w:val="22"/>
        </w:rPr>
        <w:t> </w:t>
      </w:r>
      <w:r>
        <w:rPr>
          <w:sz w:val="22"/>
        </w:rPr>
        <w:t>to</w:t>
      </w:r>
      <w:r>
        <w:rPr>
          <w:spacing w:val="-10"/>
          <w:sz w:val="22"/>
        </w:rPr>
        <w:t> </w:t>
      </w:r>
      <w:r>
        <w:rPr>
          <w:sz w:val="22"/>
        </w:rPr>
        <w:t>that</w:t>
      </w:r>
      <w:r>
        <w:rPr>
          <w:spacing w:val="-9"/>
          <w:sz w:val="22"/>
        </w:rPr>
        <w:t> </w:t>
      </w:r>
      <w:r>
        <w:rPr>
          <w:sz w:val="22"/>
        </w:rPr>
        <w:t>particular</w:t>
      </w:r>
      <w:r>
        <w:rPr>
          <w:spacing w:val="-8"/>
          <w:sz w:val="22"/>
        </w:rPr>
        <w:t> </w:t>
      </w:r>
      <w:r>
        <w:rPr>
          <w:sz w:val="22"/>
        </w:rPr>
        <w:t>sector</w:t>
      </w:r>
      <w:r>
        <w:rPr>
          <w:spacing w:val="-12"/>
          <w:sz w:val="22"/>
        </w:rPr>
        <w:t> </w:t>
      </w:r>
      <w:r>
        <w:rPr>
          <w:sz w:val="22"/>
        </w:rPr>
        <w:t>or</w:t>
      </w:r>
      <w:r>
        <w:rPr>
          <w:spacing w:val="-8"/>
          <w:sz w:val="22"/>
        </w:rPr>
        <w:t> </w:t>
      </w:r>
      <w:r>
        <w:rPr>
          <w:sz w:val="22"/>
        </w:rPr>
        <w:t>processing</w:t>
      </w:r>
      <w:r>
        <w:rPr>
          <w:spacing w:val="-10"/>
          <w:sz w:val="22"/>
        </w:rPr>
        <w:t> </w:t>
      </w:r>
      <w:r>
        <w:rPr>
          <w:sz w:val="22"/>
        </w:rPr>
        <w:t>activity.</w:t>
      </w:r>
      <w:r>
        <w:rPr>
          <w:sz w:val="22"/>
          <w:vertAlign w:val="superscript"/>
        </w:rPr>
        <w:t>47</w:t>
      </w:r>
      <w:r>
        <w:rPr>
          <w:spacing w:val="-26"/>
          <w:sz w:val="22"/>
          <w:vertAlign w:val="baseline"/>
        </w:rPr>
        <w:t> </w:t>
      </w:r>
      <w:r>
        <w:rPr>
          <w:sz w:val="22"/>
          <w:vertAlign w:val="baseline"/>
        </w:rPr>
        <w:t>For</w:t>
      </w:r>
      <w:r>
        <w:rPr>
          <w:spacing w:val="-9"/>
          <w:sz w:val="22"/>
          <w:vertAlign w:val="baseline"/>
        </w:rPr>
        <w:t> </w:t>
      </w:r>
      <w:r>
        <w:rPr>
          <w:sz w:val="22"/>
          <w:vertAlign w:val="baseline"/>
        </w:rPr>
        <w:t>example,</w:t>
      </w:r>
      <w:r>
        <w:rPr>
          <w:spacing w:val="-9"/>
          <w:sz w:val="22"/>
          <w:vertAlign w:val="baseline"/>
        </w:rPr>
        <w:t> </w:t>
      </w:r>
      <w:r>
        <w:rPr>
          <w:sz w:val="22"/>
          <w:vertAlign w:val="baseline"/>
        </w:rPr>
        <w:t>codes</w:t>
      </w:r>
      <w:r>
        <w:rPr>
          <w:spacing w:val="-10"/>
          <w:sz w:val="22"/>
          <w:vertAlign w:val="baseline"/>
        </w:rPr>
        <w:t> </w:t>
      </w:r>
      <w:r>
        <w:rPr>
          <w:sz w:val="22"/>
          <w:vertAlign w:val="baseline"/>
        </w:rPr>
        <w:t>containing</w:t>
      </w:r>
      <w:r>
        <w:rPr>
          <w:spacing w:val="-10"/>
          <w:sz w:val="22"/>
          <w:vertAlign w:val="baseline"/>
        </w:rPr>
        <w:t> </w:t>
      </w:r>
      <w:r>
        <w:rPr>
          <w:sz w:val="22"/>
          <w:vertAlign w:val="baseline"/>
        </w:rPr>
        <w:t>specifications</w:t>
      </w:r>
      <w:r>
        <w:rPr>
          <w:spacing w:val="-10"/>
          <w:sz w:val="22"/>
          <w:vertAlign w:val="baseline"/>
        </w:rPr>
        <w:t> </w:t>
      </w:r>
      <w:r>
        <w:rPr>
          <w:sz w:val="22"/>
          <w:vertAlign w:val="baseline"/>
        </w:rPr>
        <w:t>with regard</w:t>
      </w:r>
      <w:r>
        <w:rPr>
          <w:spacing w:val="-13"/>
          <w:sz w:val="22"/>
          <w:vertAlign w:val="baseline"/>
        </w:rPr>
        <w:t> </w:t>
      </w:r>
      <w:r>
        <w:rPr>
          <w:sz w:val="22"/>
          <w:vertAlign w:val="baseline"/>
        </w:rPr>
        <w:t>to</w:t>
      </w:r>
      <w:r>
        <w:rPr>
          <w:spacing w:val="-11"/>
          <w:sz w:val="22"/>
          <w:vertAlign w:val="baseline"/>
        </w:rPr>
        <w:t> </w:t>
      </w:r>
      <w:r>
        <w:rPr>
          <w:sz w:val="22"/>
          <w:vertAlign w:val="baseline"/>
        </w:rPr>
        <w:t>processing</w:t>
      </w:r>
      <w:r>
        <w:rPr>
          <w:spacing w:val="-13"/>
          <w:sz w:val="22"/>
          <w:vertAlign w:val="baseline"/>
        </w:rPr>
        <w:t> </w:t>
      </w:r>
      <w:r>
        <w:rPr>
          <w:sz w:val="22"/>
          <w:vertAlign w:val="baseline"/>
        </w:rPr>
        <w:t>activities,</w:t>
      </w:r>
      <w:r>
        <w:rPr>
          <w:spacing w:val="-14"/>
          <w:sz w:val="22"/>
          <w:vertAlign w:val="baseline"/>
        </w:rPr>
        <w:t> </w:t>
      </w:r>
      <w:r>
        <w:rPr>
          <w:sz w:val="22"/>
          <w:vertAlign w:val="baseline"/>
        </w:rPr>
        <w:t>might</w:t>
      </w:r>
      <w:r>
        <w:rPr>
          <w:spacing w:val="-12"/>
          <w:sz w:val="22"/>
          <w:vertAlign w:val="baseline"/>
        </w:rPr>
        <w:t> </w:t>
      </w:r>
      <w:r>
        <w:rPr>
          <w:sz w:val="22"/>
          <w:vertAlign w:val="baseline"/>
        </w:rPr>
        <w:t>also</w:t>
      </w:r>
      <w:r>
        <w:rPr>
          <w:spacing w:val="-11"/>
          <w:sz w:val="22"/>
          <w:vertAlign w:val="baseline"/>
        </w:rPr>
        <w:t> </w:t>
      </w:r>
      <w:r>
        <w:rPr>
          <w:sz w:val="22"/>
          <w:vertAlign w:val="baseline"/>
        </w:rPr>
        <w:t>facilitate</w:t>
      </w:r>
      <w:r>
        <w:rPr>
          <w:spacing w:val="-12"/>
          <w:sz w:val="22"/>
          <w:vertAlign w:val="baseline"/>
        </w:rPr>
        <w:t> </w:t>
      </w:r>
      <w:r>
        <w:rPr>
          <w:sz w:val="22"/>
          <w:vertAlign w:val="baseline"/>
        </w:rPr>
        <w:t>the</w:t>
      </w:r>
      <w:r>
        <w:rPr>
          <w:spacing w:val="-11"/>
          <w:sz w:val="22"/>
          <w:vertAlign w:val="baseline"/>
        </w:rPr>
        <w:t> </w:t>
      </w:r>
      <w:r>
        <w:rPr>
          <w:sz w:val="22"/>
          <w:vertAlign w:val="baseline"/>
        </w:rPr>
        <w:t>identification</w:t>
      </w:r>
      <w:r>
        <w:rPr>
          <w:spacing w:val="-13"/>
          <w:sz w:val="22"/>
          <w:vertAlign w:val="baseline"/>
        </w:rPr>
        <w:t> </w:t>
      </w:r>
      <w:r>
        <w:rPr>
          <w:sz w:val="22"/>
          <w:vertAlign w:val="baseline"/>
        </w:rPr>
        <w:t>of</w:t>
      </w:r>
      <w:r>
        <w:rPr>
          <w:spacing w:val="-15"/>
          <w:sz w:val="22"/>
          <w:vertAlign w:val="baseline"/>
        </w:rPr>
        <w:t> </w:t>
      </w:r>
      <w:r>
        <w:rPr>
          <w:sz w:val="22"/>
          <w:vertAlign w:val="baseline"/>
        </w:rPr>
        <w:t>adequate</w:t>
      </w:r>
      <w:r>
        <w:rPr>
          <w:spacing w:val="-11"/>
          <w:sz w:val="22"/>
          <w:vertAlign w:val="baseline"/>
        </w:rPr>
        <w:t> </w:t>
      </w:r>
      <w:r>
        <w:rPr>
          <w:sz w:val="22"/>
          <w:vertAlign w:val="baseline"/>
        </w:rPr>
        <w:t>legal</w:t>
      </w:r>
      <w:r>
        <w:rPr>
          <w:spacing w:val="-13"/>
          <w:sz w:val="22"/>
          <w:vertAlign w:val="baseline"/>
        </w:rPr>
        <w:t> </w:t>
      </w:r>
      <w:r>
        <w:rPr>
          <w:sz w:val="22"/>
          <w:vertAlign w:val="baseline"/>
        </w:rPr>
        <w:t>grounds</w:t>
      </w:r>
      <w:r>
        <w:rPr>
          <w:spacing w:val="-12"/>
          <w:sz w:val="22"/>
          <w:vertAlign w:val="baseline"/>
        </w:rPr>
        <w:t> </w:t>
      </w:r>
      <w:r>
        <w:rPr>
          <w:sz w:val="22"/>
          <w:vertAlign w:val="baseline"/>
        </w:rPr>
        <w:t>for</w:t>
      </w:r>
      <w:r>
        <w:rPr>
          <w:spacing w:val="-12"/>
          <w:sz w:val="22"/>
          <w:vertAlign w:val="baseline"/>
        </w:rPr>
        <w:t> </w:t>
      </w:r>
      <w:r>
        <w:rPr>
          <w:sz w:val="22"/>
          <w:vertAlign w:val="baseline"/>
        </w:rPr>
        <w:t>these processing activities in the Member States to which they intend to</w:t>
      </w:r>
      <w:r>
        <w:rPr>
          <w:spacing w:val="-12"/>
          <w:sz w:val="22"/>
          <w:vertAlign w:val="baseline"/>
        </w:rPr>
        <w:t> </w:t>
      </w:r>
      <w:r>
        <w:rPr>
          <w:sz w:val="22"/>
          <w:vertAlign w:val="baseline"/>
        </w:rPr>
        <w:t>apply.</w:t>
      </w:r>
    </w:p>
    <w:p>
      <w:pPr>
        <w:pStyle w:val="BodyText"/>
      </w:pPr>
    </w:p>
    <w:p>
      <w:pPr>
        <w:pStyle w:val="ListParagraph"/>
        <w:numPr>
          <w:ilvl w:val="0"/>
          <w:numId w:val="3"/>
        </w:numPr>
        <w:tabs>
          <w:tab w:val="left" w:leader="none" w:pos="537"/>
        </w:tabs>
        <w:spacing w:before="145" w:after="0" w:line="276" w:lineRule="auto"/>
        <w:ind w:left="536" w:right="673" w:hanging="360"/>
        <w:jc w:val="both"/>
        <w:rPr>
          <w:sz w:val="22"/>
        </w:rPr>
      </w:pPr>
      <w:r>
        <w:rPr>
          <w:sz w:val="22"/>
        </w:rPr>
        <w:t>A code should also meet the requirements of Article 40(5). Approval will only be forthcoming when it is determined that a draft code provides sufficient appropriate safeguards.</w:t>
      </w:r>
      <w:r>
        <w:rPr>
          <w:sz w:val="22"/>
          <w:vertAlign w:val="superscript"/>
        </w:rPr>
        <w:t>48</w:t>
      </w:r>
      <w:r>
        <w:rPr>
          <w:sz w:val="22"/>
          <w:vertAlign w:val="baseline"/>
        </w:rPr>
        <w:t> Codes will need to appropriately identify and satisfy a CompSA that they contain suitable and effective safeguards to mitigate</w:t>
      </w:r>
      <w:r>
        <w:rPr>
          <w:spacing w:val="-4"/>
          <w:sz w:val="22"/>
          <w:vertAlign w:val="baseline"/>
        </w:rPr>
        <w:t> </w:t>
      </w:r>
      <w:r>
        <w:rPr>
          <w:sz w:val="22"/>
          <w:vertAlign w:val="baseline"/>
        </w:rPr>
        <w:t>the</w:t>
      </w:r>
      <w:r>
        <w:rPr>
          <w:spacing w:val="-5"/>
          <w:sz w:val="22"/>
          <w:vertAlign w:val="baseline"/>
        </w:rPr>
        <w:t> </w:t>
      </w:r>
      <w:r>
        <w:rPr>
          <w:sz w:val="22"/>
          <w:vertAlign w:val="baseline"/>
        </w:rPr>
        <w:t>risk</w:t>
      </w:r>
      <w:r>
        <w:rPr>
          <w:spacing w:val="-3"/>
          <w:sz w:val="22"/>
          <w:vertAlign w:val="baseline"/>
        </w:rPr>
        <w:t> </w:t>
      </w:r>
      <w:r>
        <w:rPr>
          <w:sz w:val="22"/>
          <w:vertAlign w:val="baseline"/>
        </w:rPr>
        <w:t>around</w:t>
      </w:r>
      <w:r>
        <w:rPr>
          <w:spacing w:val="-5"/>
          <w:sz w:val="22"/>
          <w:vertAlign w:val="baseline"/>
        </w:rPr>
        <w:t> </w:t>
      </w:r>
      <w:r>
        <w:rPr>
          <w:sz w:val="22"/>
          <w:vertAlign w:val="baseline"/>
        </w:rPr>
        <w:t>data</w:t>
      </w:r>
      <w:r>
        <w:rPr>
          <w:spacing w:val="-3"/>
          <w:sz w:val="22"/>
          <w:vertAlign w:val="baseline"/>
        </w:rPr>
        <w:t> </w:t>
      </w:r>
      <w:r>
        <w:rPr>
          <w:sz w:val="22"/>
          <w:vertAlign w:val="baseline"/>
        </w:rPr>
        <w:t>processing</w:t>
      </w:r>
      <w:r>
        <w:rPr>
          <w:spacing w:val="-3"/>
          <w:sz w:val="22"/>
          <w:vertAlign w:val="baseline"/>
        </w:rPr>
        <w:t> </w:t>
      </w:r>
      <w:r>
        <w:rPr>
          <w:sz w:val="22"/>
          <w:vertAlign w:val="baseline"/>
        </w:rPr>
        <w:t>and</w:t>
      </w:r>
      <w:r>
        <w:rPr>
          <w:spacing w:val="-4"/>
          <w:sz w:val="22"/>
          <w:vertAlign w:val="baseline"/>
        </w:rPr>
        <w:t> </w:t>
      </w:r>
      <w:r>
        <w:rPr>
          <w:sz w:val="22"/>
          <w:vertAlign w:val="baseline"/>
        </w:rPr>
        <w:t>the</w:t>
      </w:r>
      <w:r>
        <w:rPr>
          <w:spacing w:val="-6"/>
          <w:sz w:val="22"/>
          <w:vertAlign w:val="baseline"/>
        </w:rPr>
        <w:t> </w:t>
      </w:r>
      <w:r>
        <w:rPr>
          <w:sz w:val="22"/>
          <w:vertAlign w:val="baseline"/>
        </w:rPr>
        <w:t>rights</w:t>
      </w:r>
      <w:r>
        <w:rPr>
          <w:spacing w:val="-3"/>
          <w:sz w:val="22"/>
          <w:vertAlign w:val="baseline"/>
        </w:rPr>
        <w:t> </w:t>
      </w:r>
      <w:r>
        <w:rPr>
          <w:sz w:val="22"/>
          <w:vertAlign w:val="baseline"/>
        </w:rPr>
        <w:t>and</w:t>
      </w:r>
      <w:r>
        <w:rPr>
          <w:spacing w:val="-4"/>
          <w:sz w:val="22"/>
          <w:vertAlign w:val="baseline"/>
        </w:rPr>
        <w:t> </w:t>
      </w:r>
      <w:r>
        <w:rPr>
          <w:sz w:val="22"/>
          <w:vertAlign w:val="baseline"/>
        </w:rPr>
        <w:t>freedoms</w:t>
      </w:r>
      <w:r>
        <w:rPr>
          <w:spacing w:val="-3"/>
          <w:sz w:val="22"/>
          <w:vertAlign w:val="baseline"/>
        </w:rPr>
        <w:t> </w:t>
      </w:r>
      <w:r>
        <w:rPr>
          <w:sz w:val="22"/>
          <w:vertAlign w:val="baseline"/>
        </w:rPr>
        <w:t>of</w:t>
      </w:r>
      <w:r>
        <w:rPr>
          <w:spacing w:val="-7"/>
          <w:sz w:val="22"/>
          <w:vertAlign w:val="baseline"/>
        </w:rPr>
        <w:t> </w:t>
      </w:r>
      <w:r>
        <w:rPr>
          <w:sz w:val="22"/>
          <w:vertAlign w:val="baseline"/>
        </w:rPr>
        <w:t>individuals.</w:t>
      </w:r>
      <w:r>
        <w:rPr>
          <w:sz w:val="22"/>
          <w:vertAlign w:val="superscript"/>
        </w:rPr>
        <w:t>49</w:t>
      </w:r>
      <w:r>
        <w:rPr>
          <w:spacing w:val="-4"/>
          <w:sz w:val="22"/>
          <w:vertAlign w:val="baseline"/>
        </w:rPr>
        <w:t> </w:t>
      </w:r>
      <w:r>
        <w:rPr>
          <w:sz w:val="22"/>
          <w:vertAlign w:val="baseline"/>
        </w:rPr>
        <w:t>It</w:t>
      </w:r>
      <w:r>
        <w:rPr>
          <w:spacing w:val="-3"/>
          <w:sz w:val="22"/>
          <w:vertAlign w:val="baseline"/>
        </w:rPr>
        <w:t> </w:t>
      </w:r>
      <w:r>
        <w:rPr>
          <w:sz w:val="22"/>
          <w:vertAlign w:val="baseline"/>
        </w:rPr>
        <w:t>will</w:t>
      </w:r>
      <w:r>
        <w:rPr>
          <w:spacing w:val="-3"/>
          <w:sz w:val="22"/>
          <w:vertAlign w:val="baseline"/>
        </w:rPr>
        <w:t> </w:t>
      </w:r>
      <w:r>
        <w:rPr>
          <w:sz w:val="22"/>
          <w:vertAlign w:val="baseline"/>
        </w:rPr>
        <w:t>be</w:t>
      </w:r>
      <w:r>
        <w:rPr>
          <w:spacing w:val="-6"/>
          <w:sz w:val="22"/>
          <w:vertAlign w:val="baseline"/>
        </w:rPr>
        <w:t> </w:t>
      </w:r>
      <w:r>
        <w:rPr>
          <w:sz w:val="22"/>
          <w:vertAlign w:val="baseline"/>
        </w:rPr>
        <w:t>a</w:t>
      </w:r>
      <w:r>
        <w:rPr>
          <w:spacing w:val="-6"/>
          <w:sz w:val="22"/>
          <w:vertAlign w:val="baseline"/>
        </w:rPr>
        <w:t> </w:t>
      </w:r>
      <w:r>
        <w:rPr>
          <w:sz w:val="22"/>
          <w:vertAlign w:val="baseline"/>
        </w:rPr>
        <w:t>matter for the code owners to provide clear evidence showing that their code will meet these</w:t>
      </w:r>
      <w:r>
        <w:rPr>
          <w:spacing w:val="-35"/>
          <w:sz w:val="22"/>
          <w:vertAlign w:val="baseline"/>
        </w:rPr>
        <w:t> </w:t>
      </w:r>
      <w:r>
        <w:rPr>
          <w:sz w:val="22"/>
          <w:vertAlign w:val="baseline"/>
        </w:rPr>
        <w:t>requirements.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7"/>
        </w:rPr>
      </w:pPr>
      <w:r>
        <w:rPr/>
        <w:pict>
          <v:line style="position:absolute;mso-position-horizontal-relative:page;mso-position-vertical-relative:paragraph;z-index:-496;mso-wrap-distance-left:0;mso-wrap-distance-right:0" stroked="true" strokecolor="#000000" strokeweight=".6pt" from="70.919998pt,12.671061pt" to="214.799995pt,12.671061pt">
            <v:stroke dashstyle="solid"/>
            <w10:wrap type="topAndBottom"/>
          </v:line>
        </w:pict>
      </w:r>
    </w:p>
    <w:p>
      <w:pPr>
        <w:spacing w:before="70" w:line="246" w:lineRule="exact"/>
        <w:ind w:left="678" w:right="0" w:firstLine="0"/>
        <w:jc w:val="left"/>
        <w:rPr>
          <w:sz w:val="20"/>
        </w:rPr>
      </w:pPr>
      <w:r>
        <w:rPr>
          <w:position w:val="7"/>
          <w:sz w:val="13"/>
        </w:rPr>
        <w:t>41 </w:t>
      </w:r>
      <w:r>
        <w:rPr>
          <w:sz w:val="20"/>
        </w:rPr>
        <w:t>This standard was first applied in WP 13 DG XV D/5004/98 adopted on 10</w:t>
      </w:r>
      <w:r>
        <w:rPr>
          <w:sz w:val="20"/>
          <w:vertAlign w:val="superscript"/>
        </w:rPr>
        <w:t>th</w:t>
      </w:r>
      <w:r>
        <w:rPr>
          <w:sz w:val="20"/>
          <w:vertAlign w:val="baseline"/>
        </w:rPr>
        <w:t> September 1998.</w:t>
      </w:r>
    </w:p>
    <w:p>
      <w:pPr>
        <w:spacing w:before="0" w:line="245" w:lineRule="exact"/>
        <w:ind w:left="678" w:right="0" w:firstLine="0"/>
        <w:jc w:val="left"/>
        <w:rPr>
          <w:sz w:val="20"/>
        </w:rPr>
      </w:pPr>
      <w:r>
        <w:rPr>
          <w:position w:val="7"/>
          <w:sz w:val="13"/>
        </w:rPr>
        <w:t>42 </w:t>
      </w:r>
      <w:r>
        <w:rPr>
          <w:sz w:val="20"/>
        </w:rPr>
        <w:t>Such as those listed in Article 40(2) of the GDPR.</w:t>
      </w:r>
    </w:p>
    <w:p>
      <w:pPr>
        <w:spacing w:before="0"/>
        <w:ind w:left="678" w:right="652" w:firstLine="0"/>
        <w:jc w:val="left"/>
        <w:rPr>
          <w:sz w:val="20"/>
        </w:rPr>
      </w:pPr>
      <w:r>
        <w:rPr>
          <w:position w:val="7"/>
          <w:sz w:val="13"/>
        </w:rPr>
        <w:t>43 </w:t>
      </w:r>
      <w:r>
        <w:rPr>
          <w:sz w:val="20"/>
        </w:rPr>
        <w:t>This requirement reflects the previous position of the WP 29 as outlined in Working Document on Codes WP 13 DG XV D/5004/98 adopted on 10</w:t>
      </w:r>
      <w:r>
        <w:rPr>
          <w:sz w:val="20"/>
          <w:vertAlign w:val="superscript"/>
        </w:rPr>
        <w:t>th</w:t>
      </w:r>
      <w:r>
        <w:rPr>
          <w:sz w:val="20"/>
          <w:vertAlign w:val="baseline"/>
        </w:rPr>
        <w:t> September 1998.</w:t>
      </w:r>
    </w:p>
    <w:p>
      <w:pPr>
        <w:spacing w:before="0" w:line="240" w:lineRule="auto"/>
        <w:ind w:left="678" w:right="652" w:firstLine="0"/>
        <w:jc w:val="left"/>
        <w:rPr>
          <w:sz w:val="20"/>
        </w:rPr>
      </w:pPr>
      <w:r>
        <w:rPr>
          <w:position w:val="7"/>
          <w:sz w:val="13"/>
        </w:rPr>
        <w:t>44 </w:t>
      </w:r>
      <w:r>
        <w:rPr>
          <w:sz w:val="20"/>
        </w:rPr>
        <w:t>Providing restatements of data protection law was a regular feature of unsuccessful draft codes which were submitted for approval to WP 29.</w:t>
      </w:r>
    </w:p>
    <w:p>
      <w:pPr>
        <w:spacing w:before="0" w:line="244" w:lineRule="exact"/>
        <w:ind w:left="678" w:right="0" w:firstLine="0"/>
        <w:jc w:val="left"/>
        <w:rPr>
          <w:sz w:val="20"/>
        </w:rPr>
      </w:pPr>
      <w:r>
        <w:rPr>
          <w:position w:val="7"/>
          <w:sz w:val="13"/>
        </w:rPr>
        <w:t>45 </w:t>
      </w:r>
      <w:r>
        <w:rPr>
          <w:sz w:val="20"/>
        </w:rPr>
        <w:t>And ‘unacceptable practices’.</w:t>
      </w:r>
    </w:p>
    <w:p>
      <w:pPr>
        <w:spacing w:before="0" w:line="244" w:lineRule="exact"/>
        <w:ind w:left="678" w:right="0" w:firstLine="0"/>
        <w:jc w:val="left"/>
        <w:rPr>
          <w:sz w:val="20"/>
        </w:rPr>
      </w:pPr>
      <w:r>
        <w:rPr>
          <w:position w:val="7"/>
          <w:sz w:val="13"/>
        </w:rPr>
        <w:t>46 </w:t>
      </w:r>
      <w:r>
        <w:rPr>
          <w:sz w:val="20"/>
        </w:rPr>
        <w:t>A code should avoid, where possible, being overly legalistic.</w:t>
      </w:r>
    </w:p>
    <w:p>
      <w:pPr>
        <w:spacing w:before="0" w:line="244" w:lineRule="exact"/>
        <w:ind w:left="678" w:right="0" w:firstLine="0"/>
        <w:jc w:val="left"/>
        <w:rPr>
          <w:sz w:val="20"/>
        </w:rPr>
      </w:pPr>
      <w:r>
        <w:rPr>
          <w:position w:val="7"/>
          <w:sz w:val="13"/>
        </w:rPr>
        <w:t>47 </w:t>
      </w:r>
      <w:r>
        <w:rPr>
          <w:sz w:val="20"/>
        </w:rPr>
        <w:t>They will also need to fully take on board relevant National and European jurisprudence.</w:t>
      </w:r>
    </w:p>
    <w:p>
      <w:pPr>
        <w:spacing w:before="0" w:line="245" w:lineRule="exact"/>
        <w:ind w:left="678" w:right="0" w:firstLine="0"/>
        <w:jc w:val="left"/>
        <w:rPr>
          <w:sz w:val="20"/>
        </w:rPr>
      </w:pPr>
      <w:r>
        <w:rPr>
          <w:position w:val="7"/>
          <w:sz w:val="13"/>
        </w:rPr>
        <w:t>48 </w:t>
      </w:r>
      <w:r>
        <w:rPr>
          <w:sz w:val="20"/>
        </w:rPr>
        <w:t>See Recital 98 of the GDPR.</w:t>
      </w:r>
    </w:p>
    <w:p>
      <w:pPr>
        <w:spacing w:before="0"/>
        <w:ind w:left="678" w:right="652" w:firstLine="0"/>
        <w:jc w:val="left"/>
        <w:rPr>
          <w:sz w:val="20"/>
        </w:rPr>
      </w:pPr>
      <w:r>
        <w:rPr>
          <w:position w:val="7"/>
          <w:sz w:val="13"/>
        </w:rPr>
        <w:t>49 </w:t>
      </w:r>
      <w:r>
        <w:rPr>
          <w:sz w:val="20"/>
        </w:rPr>
        <w:t>Safeguards may also apply to monitoring bodies and their capabilities in carrying out their role in an effective manner.</w:t>
      </w:r>
    </w:p>
    <w:p>
      <w:pPr>
        <w:spacing w:after="0"/>
        <w:jc w:val="left"/>
        <w:rPr>
          <w:sz w:val="20"/>
        </w:rPr>
        <w:sectPr>
          <w:pgSz w:w="11910" w:h="16840"/>
          <w:pgMar w:top="1360" w:right="740" w:bottom="1200" w:left="740" w:header="0" w:footer="1002"/>
        </w:sectPr>
      </w:pPr>
    </w:p>
    <w:p>
      <w:pPr>
        <w:pStyle w:val="BodyText"/>
        <w:spacing w:before="10"/>
        <w:rPr>
          <w:sz w:val="19"/>
        </w:rPr>
      </w:pPr>
    </w:p>
    <w:p>
      <w:pPr>
        <w:pStyle w:val="BodyText"/>
        <w:ind w:left="712"/>
        <w:rPr>
          <w:sz w:val="20"/>
        </w:rPr>
      </w:pPr>
      <w:r>
        <w:rPr>
          <w:sz w:val="20"/>
        </w:rPr>
        <w:pict>
          <v:group style="width:450.85pt;height:102pt;mso-position-horizontal-relative:char;mso-position-vertical-relative:line" coordsize="9017,2040" coordorigin="0,0">
            <v:shape style="position:absolute;left:0;top:0;width:9017;height:2040" coordsize="9017,2040" coordorigin="0,0" filled="true" fillcolor="#000000" stroked="false" path="m9017,0l0,0,0,2040,9017,2040,9017,2030,17,2030,7,2023,17,2023,17,14,7,14,17,7,9017,7,9017,0xm17,2023l7,2023,17,2030,17,2023xm9000,2023l17,2023,17,2030,9000,2030,9000,2023xm9000,7l9000,2030,9007,2023,9017,2023,9017,14,9007,14,9000,7xm9017,2023l9007,2023,9000,2030,9017,2030,9017,2023xm17,7l7,14,17,14,17,7xm9000,7l17,7,17,14,9000,14,9000,7xm9017,7l9000,7,9007,14,9017,14,9017,7xe">
              <v:path arrowok="t"/>
              <v:fill type="solid"/>
            </v:shape>
            <v:shape style="position:absolute;left:0;top:0;width:9017;height:2040" filled="false" stroked="false" type="#_x0000_t202">
              <v:textbox inset="0,0,0,0">
                <w:txbxContent>
                  <w:p>
                    <w:pPr>
                      <w:spacing w:before="88" w:line="360" w:lineRule="auto"/>
                      <w:ind w:left="158" w:right="162" w:firstLine="0"/>
                      <w:jc w:val="both"/>
                      <w:rPr>
                        <w:sz w:val="20"/>
                      </w:rPr>
                    </w:pPr>
                    <w:r>
                      <w:rPr>
                        <w:sz w:val="20"/>
                      </w:rPr>
                      <w:t>For</w:t>
                    </w:r>
                    <w:r>
                      <w:rPr>
                        <w:spacing w:val="-11"/>
                        <w:sz w:val="20"/>
                      </w:rPr>
                      <w:t> </w:t>
                    </w:r>
                    <w:r>
                      <w:rPr>
                        <w:sz w:val="20"/>
                      </w:rPr>
                      <w:t>example,</w:t>
                    </w:r>
                    <w:r>
                      <w:rPr>
                        <w:spacing w:val="-10"/>
                        <w:sz w:val="20"/>
                      </w:rPr>
                      <w:t> </w:t>
                    </w:r>
                    <w:r>
                      <w:rPr>
                        <w:sz w:val="20"/>
                      </w:rPr>
                      <w:t>in</w:t>
                    </w:r>
                    <w:r>
                      <w:rPr>
                        <w:spacing w:val="-10"/>
                        <w:sz w:val="20"/>
                      </w:rPr>
                      <w:t> </w:t>
                    </w:r>
                    <w:r>
                      <w:rPr>
                        <w:sz w:val="20"/>
                      </w:rPr>
                      <w:t>‘high</w:t>
                    </w:r>
                    <w:r>
                      <w:rPr>
                        <w:spacing w:val="-10"/>
                        <w:sz w:val="20"/>
                      </w:rPr>
                      <w:t> </w:t>
                    </w:r>
                    <w:r>
                      <w:rPr>
                        <w:sz w:val="20"/>
                      </w:rPr>
                      <w:t>risk’</w:t>
                    </w:r>
                    <w:r>
                      <w:rPr>
                        <w:spacing w:val="-10"/>
                        <w:sz w:val="20"/>
                      </w:rPr>
                      <w:t> </w:t>
                    </w:r>
                    <w:r>
                      <w:rPr>
                        <w:sz w:val="20"/>
                      </w:rPr>
                      <w:t>processing</w:t>
                    </w:r>
                    <w:r>
                      <w:rPr>
                        <w:spacing w:val="-11"/>
                        <w:sz w:val="20"/>
                      </w:rPr>
                      <w:t> </w:t>
                    </w:r>
                    <w:r>
                      <w:rPr>
                        <w:sz w:val="20"/>
                      </w:rPr>
                      <w:t>activities</w:t>
                    </w:r>
                    <w:r>
                      <w:rPr>
                        <w:spacing w:val="-9"/>
                        <w:sz w:val="20"/>
                      </w:rPr>
                      <w:t> </w:t>
                    </w:r>
                    <w:r>
                      <w:rPr>
                        <w:sz w:val="20"/>
                      </w:rPr>
                      <w:t>such</w:t>
                    </w:r>
                    <w:r>
                      <w:rPr>
                        <w:spacing w:val="-10"/>
                        <w:sz w:val="20"/>
                      </w:rPr>
                      <w:t> </w:t>
                    </w:r>
                    <w:r>
                      <w:rPr>
                        <w:sz w:val="20"/>
                      </w:rPr>
                      <w:t>as</w:t>
                    </w:r>
                    <w:r>
                      <w:rPr>
                        <w:spacing w:val="-9"/>
                        <w:sz w:val="20"/>
                      </w:rPr>
                      <w:t> </w:t>
                    </w:r>
                    <w:r>
                      <w:rPr>
                        <w:sz w:val="20"/>
                      </w:rPr>
                      <w:t>the</w:t>
                    </w:r>
                    <w:r>
                      <w:rPr>
                        <w:spacing w:val="-11"/>
                        <w:sz w:val="20"/>
                      </w:rPr>
                      <w:t> </w:t>
                    </w:r>
                    <w:r>
                      <w:rPr>
                        <w:sz w:val="20"/>
                      </w:rPr>
                      <w:t>large</w:t>
                    </w:r>
                    <w:r>
                      <w:rPr>
                        <w:spacing w:val="-11"/>
                        <w:sz w:val="20"/>
                      </w:rPr>
                      <w:t> </w:t>
                    </w:r>
                    <w:r>
                      <w:rPr>
                        <w:sz w:val="20"/>
                      </w:rPr>
                      <w:t>scale</w:t>
                    </w:r>
                    <w:r>
                      <w:rPr>
                        <w:spacing w:val="-10"/>
                        <w:sz w:val="20"/>
                      </w:rPr>
                      <w:t> </w:t>
                    </w:r>
                    <w:r>
                      <w:rPr>
                        <w:sz w:val="20"/>
                      </w:rPr>
                      <w:t>processing</w:t>
                    </w:r>
                    <w:r>
                      <w:rPr>
                        <w:spacing w:val="-11"/>
                        <w:sz w:val="20"/>
                      </w:rPr>
                      <w:t> </w:t>
                    </w:r>
                    <w:r>
                      <w:rPr>
                        <w:sz w:val="20"/>
                      </w:rPr>
                      <w:t>of</w:t>
                    </w:r>
                    <w:r>
                      <w:rPr>
                        <w:spacing w:val="-4"/>
                        <w:sz w:val="20"/>
                      </w:rPr>
                      <w:t> </w:t>
                    </w:r>
                    <w:r>
                      <w:rPr>
                        <w:sz w:val="20"/>
                      </w:rPr>
                      <w:t>children’s</w:t>
                    </w:r>
                    <w:r>
                      <w:rPr>
                        <w:spacing w:val="-11"/>
                        <w:sz w:val="20"/>
                      </w:rPr>
                      <w:t> </w:t>
                    </w:r>
                    <w:r>
                      <w:rPr>
                        <w:sz w:val="20"/>
                      </w:rPr>
                      <w:t>or</w:t>
                    </w:r>
                    <w:r>
                      <w:rPr>
                        <w:spacing w:val="-10"/>
                        <w:sz w:val="20"/>
                      </w:rPr>
                      <w:t> </w:t>
                    </w:r>
                    <w:r>
                      <w:rPr>
                        <w:sz w:val="20"/>
                      </w:rPr>
                      <w:t>health</w:t>
                    </w:r>
                    <w:r>
                      <w:rPr>
                        <w:spacing w:val="-10"/>
                        <w:sz w:val="20"/>
                      </w:rPr>
                      <w:t> </w:t>
                    </w:r>
                    <w:r>
                      <w:rPr>
                        <w:sz w:val="20"/>
                      </w:rPr>
                      <w:t>data, profiling or systematic monitoring, it would be expected that the code would contain more demanding requirements</w:t>
                    </w:r>
                    <w:r>
                      <w:rPr>
                        <w:spacing w:val="-6"/>
                        <w:sz w:val="20"/>
                      </w:rPr>
                      <w:t> </w:t>
                    </w:r>
                    <w:r>
                      <w:rPr>
                        <w:sz w:val="20"/>
                      </w:rPr>
                      <w:t>upon</w:t>
                    </w:r>
                    <w:r>
                      <w:rPr>
                        <w:spacing w:val="-5"/>
                        <w:sz w:val="20"/>
                      </w:rPr>
                      <w:t> </w:t>
                    </w:r>
                    <w:r>
                      <w:rPr>
                        <w:sz w:val="20"/>
                      </w:rPr>
                      <w:t>controllers</w:t>
                    </w:r>
                    <w:r>
                      <w:rPr>
                        <w:spacing w:val="-8"/>
                        <w:sz w:val="20"/>
                      </w:rPr>
                      <w:t> </w:t>
                    </w:r>
                    <w:r>
                      <w:rPr>
                        <w:sz w:val="20"/>
                      </w:rPr>
                      <w:t>and</w:t>
                    </w:r>
                    <w:r>
                      <w:rPr>
                        <w:spacing w:val="-5"/>
                        <w:sz w:val="20"/>
                      </w:rPr>
                      <w:t> </w:t>
                    </w:r>
                    <w:r>
                      <w:rPr>
                        <w:sz w:val="20"/>
                      </w:rPr>
                      <w:t>processors</w:t>
                    </w:r>
                    <w:r>
                      <w:rPr>
                        <w:spacing w:val="-5"/>
                        <w:sz w:val="20"/>
                      </w:rPr>
                      <w:t> </w:t>
                    </w:r>
                    <w:r>
                      <w:rPr>
                        <w:sz w:val="20"/>
                      </w:rPr>
                      <w:t>to</w:t>
                    </w:r>
                    <w:r>
                      <w:rPr>
                        <w:spacing w:val="-7"/>
                        <w:sz w:val="20"/>
                      </w:rPr>
                      <w:t> </w:t>
                    </w:r>
                    <w:r>
                      <w:rPr>
                        <w:sz w:val="20"/>
                      </w:rPr>
                      <w:t>reflect</w:t>
                    </w:r>
                    <w:r>
                      <w:rPr>
                        <w:spacing w:val="-5"/>
                        <w:sz w:val="20"/>
                      </w:rPr>
                      <w:t> </w:t>
                    </w:r>
                    <w:r>
                      <w:rPr>
                        <w:sz w:val="20"/>
                      </w:rPr>
                      <w:t>an</w:t>
                    </w:r>
                    <w:r>
                      <w:rPr>
                        <w:spacing w:val="-4"/>
                        <w:sz w:val="20"/>
                      </w:rPr>
                      <w:t> </w:t>
                    </w:r>
                    <w:r>
                      <w:rPr>
                        <w:sz w:val="20"/>
                      </w:rPr>
                      <w:t>adequate</w:t>
                    </w:r>
                    <w:r>
                      <w:rPr>
                        <w:spacing w:val="-6"/>
                        <w:sz w:val="20"/>
                      </w:rPr>
                      <w:t> </w:t>
                    </w:r>
                    <w:r>
                      <w:rPr>
                        <w:sz w:val="20"/>
                      </w:rPr>
                      <w:t>level</w:t>
                    </w:r>
                    <w:r>
                      <w:rPr>
                        <w:spacing w:val="-5"/>
                        <w:sz w:val="20"/>
                      </w:rPr>
                      <w:t> </w:t>
                    </w:r>
                    <w:r>
                      <w:rPr>
                        <w:sz w:val="20"/>
                      </w:rPr>
                      <w:t>of</w:t>
                    </w:r>
                    <w:r>
                      <w:rPr>
                        <w:spacing w:val="-7"/>
                        <w:sz w:val="20"/>
                      </w:rPr>
                      <w:t> </w:t>
                    </w:r>
                    <w:r>
                      <w:rPr>
                        <w:sz w:val="20"/>
                      </w:rPr>
                      <w:t>protection.</w:t>
                    </w:r>
                    <w:r>
                      <w:rPr>
                        <w:spacing w:val="-5"/>
                        <w:sz w:val="20"/>
                      </w:rPr>
                      <w:t> </w:t>
                    </w:r>
                    <w:r>
                      <w:rPr>
                        <w:sz w:val="20"/>
                      </w:rPr>
                      <w:t>Additionally,</w:t>
                    </w:r>
                    <w:r>
                      <w:rPr>
                        <w:spacing w:val="-6"/>
                        <w:sz w:val="20"/>
                      </w:rPr>
                      <w:t> </w:t>
                    </w:r>
                    <w:r>
                      <w:rPr>
                        <w:sz w:val="20"/>
                      </w:rPr>
                      <w:t>code owners may benefit from carrying out a more extensive consultation as per Recital 99 of the GDPR to underpin a code involving the processing of such high risk</w:t>
                    </w:r>
                    <w:r>
                      <w:rPr>
                        <w:spacing w:val="-9"/>
                        <w:sz w:val="20"/>
                      </w:rPr>
                      <w:t> </w:t>
                    </w:r>
                    <w:r>
                      <w:rPr>
                        <w:sz w:val="20"/>
                      </w:rPr>
                      <w:t>areas.</w:t>
                    </w:r>
                  </w:p>
                </w:txbxContent>
              </v:textbox>
              <w10:wrap type="none"/>
            </v:shape>
          </v:group>
        </w:pict>
      </w:r>
      <w:r>
        <w:rPr>
          <w:sz w:val="20"/>
        </w:rPr>
      </w:r>
    </w:p>
    <w:p>
      <w:pPr>
        <w:pStyle w:val="BodyText"/>
        <w:rPr>
          <w:sz w:val="20"/>
        </w:rPr>
      </w:pPr>
    </w:p>
    <w:p>
      <w:pPr>
        <w:pStyle w:val="BodyText"/>
        <w:spacing w:before="6"/>
        <w:rPr>
          <w:sz w:val="17"/>
        </w:rPr>
      </w:pPr>
    </w:p>
    <w:p>
      <w:pPr>
        <w:pStyle w:val="Heading2"/>
        <w:numPr>
          <w:ilvl w:val="1"/>
          <w:numId w:val="5"/>
        </w:numPr>
        <w:tabs>
          <w:tab w:val="left" w:leader="none" w:pos="1256"/>
          <w:tab w:val="left" w:leader="none" w:pos="1257"/>
        </w:tabs>
        <w:spacing w:before="47" w:after="0" w:line="240" w:lineRule="auto"/>
        <w:ind w:left="1256" w:right="0" w:hanging="578"/>
        <w:jc w:val="left"/>
        <w:rPr>
          <w:b w:val="0"/>
        </w:rPr>
      </w:pPr>
      <w:bookmarkStart w:name="_TOC_250028" w:id="21"/>
      <w:r>
        <w:rPr>
          <w:b w:val="0"/>
          <w:color w:val="2D74B5"/>
        </w:rPr>
        <w:t>Provides mechanisms which will allow for effective</w:t>
      </w:r>
      <w:r>
        <w:rPr>
          <w:b w:val="0"/>
          <w:color w:val="2D74B5"/>
          <w:spacing w:val="-2"/>
        </w:rPr>
        <w:t> </w:t>
      </w:r>
      <w:bookmarkEnd w:id="21"/>
      <w:r>
        <w:rPr>
          <w:b w:val="0"/>
          <w:color w:val="2D74B5"/>
        </w:rPr>
        <w:t>oversight</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As</w:t>
      </w:r>
      <w:r>
        <w:rPr>
          <w:spacing w:val="-2"/>
          <w:sz w:val="22"/>
        </w:rPr>
        <w:t> </w:t>
      </w:r>
      <w:r>
        <w:rPr>
          <w:sz w:val="22"/>
        </w:rPr>
        <w:t>per</w:t>
      </w:r>
      <w:r>
        <w:rPr>
          <w:spacing w:val="-3"/>
          <w:sz w:val="22"/>
        </w:rPr>
        <w:t> </w:t>
      </w:r>
      <w:r>
        <w:rPr>
          <w:sz w:val="22"/>
        </w:rPr>
        <w:t>Article</w:t>
      </w:r>
      <w:r>
        <w:rPr>
          <w:spacing w:val="-5"/>
          <w:sz w:val="22"/>
        </w:rPr>
        <w:t> </w:t>
      </w:r>
      <w:r>
        <w:rPr>
          <w:sz w:val="22"/>
        </w:rPr>
        <w:t>40(4)</w:t>
      </w:r>
      <w:r>
        <w:rPr>
          <w:spacing w:val="-1"/>
          <w:sz w:val="22"/>
        </w:rPr>
        <w:t> </w:t>
      </w:r>
      <w:r>
        <w:rPr>
          <w:sz w:val="22"/>
        </w:rPr>
        <w:t>of</w:t>
      </w:r>
      <w:r>
        <w:rPr>
          <w:spacing w:val="-3"/>
          <w:sz w:val="22"/>
        </w:rPr>
        <w:t> </w:t>
      </w:r>
      <w:r>
        <w:rPr>
          <w:sz w:val="22"/>
        </w:rPr>
        <w:t>the</w:t>
      </w:r>
      <w:r>
        <w:rPr>
          <w:spacing w:val="-5"/>
          <w:sz w:val="22"/>
        </w:rPr>
        <w:t> </w:t>
      </w:r>
      <w:r>
        <w:rPr>
          <w:sz w:val="22"/>
        </w:rPr>
        <w:t>GDPR,</w:t>
      </w:r>
      <w:r>
        <w:rPr>
          <w:spacing w:val="-1"/>
          <w:sz w:val="22"/>
        </w:rPr>
        <w:t> </w:t>
      </w:r>
      <w:r>
        <w:rPr>
          <w:sz w:val="22"/>
        </w:rPr>
        <w:t>a</w:t>
      </w:r>
      <w:r>
        <w:rPr>
          <w:spacing w:val="-3"/>
          <w:sz w:val="22"/>
        </w:rPr>
        <w:t> </w:t>
      </w:r>
      <w:r>
        <w:rPr>
          <w:sz w:val="22"/>
        </w:rPr>
        <w:t>code</w:t>
      </w:r>
      <w:r>
        <w:rPr>
          <w:spacing w:val="-3"/>
          <w:sz w:val="22"/>
        </w:rPr>
        <w:t> </w:t>
      </w:r>
      <w:r>
        <w:rPr>
          <w:sz w:val="22"/>
        </w:rPr>
        <w:t>requires</w:t>
      </w:r>
      <w:r>
        <w:rPr>
          <w:spacing w:val="-3"/>
          <w:sz w:val="22"/>
        </w:rPr>
        <w:t> </w:t>
      </w:r>
      <w:r>
        <w:rPr>
          <w:sz w:val="22"/>
        </w:rPr>
        <w:t>the</w:t>
      </w:r>
      <w:r>
        <w:rPr>
          <w:spacing w:val="-3"/>
          <w:sz w:val="22"/>
        </w:rPr>
        <w:t> </w:t>
      </w:r>
      <w:r>
        <w:rPr>
          <w:sz w:val="22"/>
        </w:rPr>
        <w:t>implementation</w:t>
      </w:r>
      <w:r>
        <w:rPr>
          <w:spacing w:val="-4"/>
          <w:sz w:val="22"/>
        </w:rPr>
        <w:t> </w:t>
      </w:r>
      <w:r>
        <w:rPr>
          <w:sz w:val="22"/>
        </w:rPr>
        <w:t>of</w:t>
      </w:r>
      <w:r>
        <w:rPr>
          <w:spacing w:val="-3"/>
          <w:sz w:val="22"/>
        </w:rPr>
        <w:t> </w:t>
      </w:r>
      <w:r>
        <w:rPr>
          <w:sz w:val="22"/>
        </w:rPr>
        <w:t>suitable</w:t>
      </w:r>
      <w:r>
        <w:rPr>
          <w:spacing w:val="-5"/>
          <w:sz w:val="22"/>
        </w:rPr>
        <w:t> </w:t>
      </w:r>
      <w:r>
        <w:rPr>
          <w:sz w:val="22"/>
        </w:rPr>
        <w:t>mechanisms</w:t>
      </w:r>
      <w:r>
        <w:rPr>
          <w:spacing w:val="-3"/>
          <w:sz w:val="22"/>
        </w:rPr>
        <w:t> </w:t>
      </w:r>
      <w:r>
        <w:rPr>
          <w:sz w:val="22"/>
        </w:rPr>
        <w:t>to</w:t>
      </w:r>
      <w:r>
        <w:rPr>
          <w:spacing w:val="-2"/>
          <w:sz w:val="22"/>
        </w:rPr>
        <w:t> </w:t>
      </w:r>
      <w:r>
        <w:rPr>
          <w:sz w:val="22"/>
        </w:rPr>
        <w:t>ensure that those rules are appropriately monitored and that efficient and meaningful enforcement measures are put in place to ensure full compliance. A code specifically needs to identify and propose structures and</w:t>
      </w:r>
      <w:r>
        <w:rPr>
          <w:spacing w:val="-5"/>
          <w:sz w:val="22"/>
        </w:rPr>
        <w:t> </w:t>
      </w:r>
      <w:r>
        <w:rPr>
          <w:sz w:val="22"/>
        </w:rPr>
        <w:t>procedures</w:t>
      </w:r>
      <w:r>
        <w:rPr>
          <w:spacing w:val="-3"/>
          <w:sz w:val="22"/>
        </w:rPr>
        <w:t> </w:t>
      </w:r>
      <w:r>
        <w:rPr>
          <w:sz w:val="22"/>
        </w:rPr>
        <w:t>which</w:t>
      </w:r>
      <w:r>
        <w:rPr>
          <w:spacing w:val="-4"/>
          <w:sz w:val="22"/>
        </w:rPr>
        <w:t> </w:t>
      </w:r>
      <w:r>
        <w:rPr>
          <w:sz w:val="22"/>
        </w:rPr>
        <w:t>provide</w:t>
      </w:r>
      <w:r>
        <w:rPr>
          <w:spacing w:val="-4"/>
          <w:sz w:val="22"/>
        </w:rPr>
        <w:t> </w:t>
      </w:r>
      <w:r>
        <w:rPr>
          <w:sz w:val="22"/>
        </w:rPr>
        <w:t>for</w:t>
      </w:r>
      <w:r>
        <w:rPr>
          <w:spacing w:val="-3"/>
          <w:sz w:val="22"/>
        </w:rPr>
        <w:t> </w:t>
      </w:r>
      <w:r>
        <w:rPr>
          <w:sz w:val="22"/>
        </w:rPr>
        <w:t>effective</w:t>
      </w:r>
      <w:r>
        <w:rPr>
          <w:spacing w:val="-5"/>
          <w:sz w:val="22"/>
        </w:rPr>
        <w:t> </w:t>
      </w:r>
      <w:r>
        <w:rPr>
          <w:sz w:val="22"/>
        </w:rPr>
        <w:t>monitoring</w:t>
      </w:r>
      <w:r>
        <w:rPr>
          <w:spacing w:val="-7"/>
          <w:sz w:val="22"/>
        </w:rPr>
        <w:t> </w:t>
      </w:r>
      <w:r>
        <w:rPr>
          <w:sz w:val="22"/>
        </w:rPr>
        <w:t>and</w:t>
      </w:r>
      <w:r>
        <w:rPr>
          <w:spacing w:val="-4"/>
          <w:sz w:val="22"/>
        </w:rPr>
        <w:t> </w:t>
      </w:r>
      <w:r>
        <w:rPr>
          <w:sz w:val="22"/>
        </w:rPr>
        <w:t>enforcement</w:t>
      </w:r>
      <w:r>
        <w:rPr>
          <w:spacing w:val="-6"/>
          <w:sz w:val="22"/>
        </w:rPr>
        <w:t> </w:t>
      </w:r>
      <w:r>
        <w:rPr>
          <w:sz w:val="22"/>
        </w:rPr>
        <w:t>of</w:t>
      </w:r>
      <w:r>
        <w:rPr>
          <w:spacing w:val="-4"/>
          <w:sz w:val="22"/>
        </w:rPr>
        <w:t> </w:t>
      </w:r>
      <w:r>
        <w:rPr>
          <w:sz w:val="22"/>
        </w:rPr>
        <w:t>infringements.</w:t>
      </w:r>
      <w:r>
        <w:rPr>
          <w:spacing w:val="-4"/>
          <w:sz w:val="22"/>
        </w:rPr>
        <w:t> </w:t>
      </w:r>
      <w:r>
        <w:rPr>
          <w:sz w:val="22"/>
        </w:rPr>
        <w:t>A</w:t>
      </w:r>
      <w:r>
        <w:rPr>
          <w:spacing w:val="-4"/>
          <w:sz w:val="22"/>
        </w:rPr>
        <w:t> </w:t>
      </w:r>
      <w:r>
        <w:rPr>
          <w:sz w:val="22"/>
        </w:rPr>
        <w:t>draft</w:t>
      </w:r>
      <w:r>
        <w:rPr>
          <w:spacing w:val="-4"/>
          <w:sz w:val="22"/>
        </w:rPr>
        <w:t> </w:t>
      </w:r>
      <w:r>
        <w:rPr>
          <w:sz w:val="22"/>
        </w:rPr>
        <w:t>code will</w:t>
      </w:r>
      <w:r>
        <w:rPr>
          <w:spacing w:val="-4"/>
          <w:sz w:val="22"/>
        </w:rPr>
        <w:t> </w:t>
      </w:r>
      <w:r>
        <w:rPr>
          <w:sz w:val="22"/>
        </w:rPr>
        <w:t>also</w:t>
      </w:r>
      <w:r>
        <w:rPr>
          <w:spacing w:val="-2"/>
          <w:sz w:val="22"/>
        </w:rPr>
        <w:t> </w:t>
      </w:r>
      <w:r>
        <w:rPr>
          <w:sz w:val="22"/>
        </w:rPr>
        <w:t>need</w:t>
      </w:r>
      <w:r>
        <w:rPr>
          <w:spacing w:val="-4"/>
          <w:sz w:val="22"/>
        </w:rPr>
        <w:t> </w:t>
      </w:r>
      <w:r>
        <w:rPr>
          <w:sz w:val="22"/>
        </w:rPr>
        <w:t>to</w:t>
      </w:r>
      <w:r>
        <w:rPr>
          <w:spacing w:val="-2"/>
          <w:sz w:val="22"/>
        </w:rPr>
        <w:t> </w:t>
      </w:r>
      <w:r>
        <w:rPr>
          <w:sz w:val="22"/>
        </w:rPr>
        <w:t>identify</w:t>
      </w:r>
      <w:r>
        <w:rPr>
          <w:spacing w:val="-3"/>
          <w:sz w:val="22"/>
        </w:rPr>
        <w:t> </w:t>
      </w:r>
      <w:r>
        <w:rPr>
          <w:sz w:val="22"/>
        </w:rPr>
        <w:t>an</w:t>
      </w:r>
      <w:r>
        <w:rPr>
          <w:spacing w:val="-6"/>
          <w:sz w:val="22"/>
        </w:rPr>
        <w:t> </w:t>
      </w:r>
      <w:r>
        <w:rPr>
          <w:sz w:val="22"/>
        </w:rPr>
        <w:t>appropriate</w:t>
      </w:r>
      <w:r>
        <w:rPr>
          <w:spacing w:val="-3"/>
          <w:sz w:val="22"/>
        </w:rPr>
        <w:t> </w:t>
      </w:r>
      <w:r>
        <w:rPr>
          <w:sz w:val="22"/>
        </w:rPr>
        <w:t>body</w:t>
      </w:r>
      <w:r>
        <w:rPr>
          <w:spacing w:val="-3"/>
          <w:sz w:val="22"/>
        </w:rPr>
        <w:t> </w:t>
      </w:r>
      <w:r>
        <w:rPr>
          <w:sz w:val="22"/>
        </w:rPr>
        <w:t>which</w:t>
      </w:r>
      <w:r>
        <w:rPr>
          <w:spacing w:val="-5"/>
          <w:sz w:val="22"/>
        </w:rPr>
        <w:t> </w:t>
      </w:r>
      <w:r>
        <w:rPr>
          <w:sz w:val="22"/>
        </w:rPr>
        <w:t>has</w:t>
      </w:r>
      <w:r>
        <w:rPr>
          <w:spacing w:val="-3"/>
          <w:sz w:val="22"/>
        </w:rPr>
        <w:t> </w:t>
      </w:r>
      <w:r>
        <w:rPr>
          <w:sz w:val="22"/>
        </w:rPr>
        <w:t>at</w:t>
      </w:r>
      <w:r>
        <w:rPr>
          <w:spacing w:val="-3"/>
          <w:sz w:val="22"/>
        </w:rPr>
        <w:t> </w:t>
      </w:r>
      <w:r>
        <w:rPr>
          <w:sz w:val="22"/>
        </w:rPr>
        <w:t>its</w:t>
      </w:r>
      <w:r>
        <w:rPr>
          <w:spacing w:val="-3"/>
          <w:sz w:val="22"/>
        </w:rPr>
        <w:t> </w:t>
      </w:r>
      <w:r>
        <w:rPr>
          <w:sz w:val="22"/>
        </w:rPr>
        <w:t>disposal</w:t>
      </w:r>
      <w:r>
        <w:rPr>
          <w:spacing w:val="-7"/>
          <w:sz w:val="22"/>
        </w:rPr>
        <w:t> </w:t>
      </w:r>
      <w:r>
        <w:rPr>
          <w:sz w:val="22"/>
        </w:rPr>
        <w:t>mechanisms</w:t>
      </w:r>
      <w:r>
        <w:rPr>
          <w:spacing w:val="-3"/>
          <w:sz w:val="22"/>
        </w:rPr>
        <w:t> </w:t>
      </w:r>
      <w:r>
        <w:rPr>
          <w:sz w:val="22"/>
        </w:rPr>
        <w:t>to</w:t>
      </w:r>
      <w:r>
        <w:rPr>
          <w:spacing w:val="-2"/>
          <w:sz w:val="22"/>
        </w:rPr>
        <w:t> </w:t>
      </w:r>
      <w:r>
        <w:rPr>
          <w:sz w:val="22"/>
        </w:rPr>
        <w:t>enable</w:t>
      </w:r>
      <w:r>
        <w:rPr>
          <w:spacing w:val="-5"/>
          <w:sz w:val="22"/>
        </w:rPr>
        <w:t> </w:t>
      </w:r>
      <w:r>
        <w:rPr>
          <w:sz w:val="22"/>
        </w:rPr>
        <w:t>that</w:t>
      </w:r>
      <w:r>
        <w:rPr>
          <w:spacing w:val="-4"/>
          <w:sz w:val="22"/>
        </w:rPr>
        <w:t> </w:t>
      </w:r>
      <w:r>
        <w:rPr>
          <w:sz w:val="22"/>
        </w:rPr>
        <w:t>body to provide for the effective monitoring of compliance with the code. Mechanisms may include regular audit and reporting requirements, clear and transparent complaint handling and dispute resolution procedures, concrete sanctions and remedies in cases of violations of the code, as well as policies for reporting breaches of its</w:t>
      </w:r>
      <w:r>
        <w:rPr>
          <w:spacing w:val="-4"/>
          <w:sz w:val="22"/>
        </w:rPr>
        <w:t> </w:t>
      </w:r>
      <w:r>
        <w:rPr>
          <w:sz w:val="22"/>
        </w:rPr>
        <w:t>provisions.</w:t>
      </w:r>
    </w:p>
    <w:p>
      <w:pPr>
        <w:pStyle w:val="BodyText"/>
        <w:spacing w:before="4"/>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A</w:t>
      </w:r>
      <w:r>
        <w:rPr>
          <w:spacing w:val="-7"/>
          <w:sz w:val="22"/>
        </w:rPr>
        <w:t> </w:t>
      </w:r>
      <w:r>
        <w:rPr>
          <w:sz w:val="22"/>
        </w:rPr>
        <w:t>draft</w:t>
      </w:r>
      <w:r>
        <w:rPr>
          <w:spacing w:val="-5"/>
          <w:sz w:val="22"/>
        </w:rPr>
        <w:t> </w:t>
      </w:r>
      <w:r>
        <w:rPr>
          <w:sz w:val="22"/>
        </w:rPr>
        <w:t>code</w:t>
      </w:r>
      <w:r>
        <w:rPr>
          <w:spacing w:val="-9"/>
          <w:sz w:val="22"/>
        </w:rPr>
        <w:t> </w:t>
      </w:r>
      <w:r>
        <w:rPr>
          <w:sz w:val="22"/>
        </w:rPr>
        <w:t>will</w:t>
      </w:r>
      <w:r>
        <w:rPr>
          <w:spacing w:val="-6"/>
          <w:sz w:val="22"/>
        </w:rPr>
        <w:t> </w:t>
      </w:r>
      <w:r>
        <w:rPr>
          <w:sz w:val="22"/>
        </w:rPr>
        <w:t>be</w:t>
      </w:r>
      <w:r>
        <w:rPr>
          <w:spacing w:val="-5"/>
          <w:sz w:val="22"/>
        </w:rPr>
        <w:t> </w:t>
      </w:r>
      <w:r>
        <w:rPr>
          <w:sz w:val="22"/>
        </w:rPr>
        <w:t>required</w:t>
      </w:r>
      <w:r>
        <w:rPr>
          <w:spacing w:val="-7"/>
          <w:sz w:val="22"/>
        </w:rPr>
        <w:t> </w:t>
      </w:r>
      <w:r>
        <w:rPr>
          <w:sz w:val="22"/>
        </w:rPr>
        <w:t>to</w:t>
      </w:r>
      <w:r>
        <w:rPr>
          <w:spacing w:val="-4"/>
          <w:sz w:val="22"/>
        </w:rPr>
        <w:t> </w:t>
      </w:r>
      <w:r>
        <w:rPr>
          <w:sz w:val="22"/>
        </w:rPr>
        <w:t>have</w:t>
      </w:r>
      <w:r>
        <w:rPr>
          <w:spacing w:val="-9"/>
          <w:sz w:val="22"/>
        </w:rPr>
        <w:t> </w:t>
      </w:r>
      <w:r>
        <w:rPr>
          <w:sz w:val="22"/>
        </w:rPr>
        <w:t>a</w:t>
      </w:r>
      <w:r>
        <w:rPr>
          <w:spacing w:val="-8"/>
          <w:sz w:val="22"/>
        </w:rPr>
        <w:t> </w:t>
      </w:r>
      <w:r>
        <w:rPr>
          <w:sz w:val="22"/>
        </w:rPr>
        <w:t>monitoring</w:t>
      </w:r>
      <w:r>
        <w:rPr>
          <w:spacing w:val="-6"/>
          <w:sz w:val="22"/>
        </w:rPr>
        <w:t> </w:t>
      </w:r>
      <w:r>
        <w:rPr>
          <w:sz w:val="22"/>
        </w:rPr>
        <w:t>body</w:t>
      </w:r>
      <w:r>
        <w:rPr>
          <w:spacing w:val="-6"/>
          <w:sz w:val="22"/>
        </w:rPr>
        <w:t> </w:t>
      </w:r>
      <w:r>
        <w:rPr>
          <w:sz w:val="22"/>
        </w:rPr>
        <w:t>where</w:t>
      </w:r>
      <w:r>
        <w:rPr>
          <w:spacing w:val="-5"/>
          <w:sz w:val="22"/>
        </w:rPr>
        <w:t> </w:t>
      </w:r>
      <w:r>
        <w:rPr>
          <w:sz w:val="22"/>
        </w:rPr>
        <w:t>it</w:t>
      </w:r>
      <w:r>
        <w:rPr>
          <w:spacing w:val="-7"/>
          <w:sz w:val="22"/>
        </w:rPr>
        <w:t> </w:t>
      </w:r>
      <w:r>
        <w:rPr>
          <w:sz w:val="22"/>
        </w:rPr>
        <w:t>involves</w:t>
      </w:r>
      <w:r>
        <w:rPr>
          <w:spacing w:val="-7"/>
          <w:sz w:val="22"/>
        </w:rPr>
        <w:t> </w:t>
      </w:r>
      <w:r>
        <w:rPr>
          <w:sz w:val="22"/>
        </w:rPr>
        <w:t>processing</w:t>
      </w:r>
      <w:r>
        <w:rPr>
          <w:spacing w:val="-6"/>
          <w:sz w:val="22"/>
        </w:rPr>
        <w:t> </w:t>
      </w:r>
      <w:r>
        <w:rPr>
          <w:sz w:val="22"/>
        </w:rPr>
        <w:t>carried</w:t>
      </w:r>
      <w:r>
        <w:rPr>
          <w:spacing w:val="-7"/>
          <w:sz w:val="22"/>
        </w:rPr>
        <w:t> </w:t>
      </w:r>
      <w:r>
        <w:rPr>
          <w:sz w:val="22"/>
        </w:rPr>
        <w:t>out</w:t>
      </w:r>
      <w:r>
        <w:rPr>
          <w:spacing w:val="-6"/>
          <w:sz w:val="22"/>
        </w:rPr>
        <w:t> </w:t>
      </w:r>
      <w:r>
        <w:rPr>
          <w:sz w:val="22"/>
        </w:rPr>
        <w:t>by</w:t>
      </w:r>
      <w:r>
        <w:rPr>
          <w:spacing w:val="-5"/>
          <w:sz w:val="22"/>
        </w:rPr>
        <w:t> </w:t>
      </w:r>
      <w:r>
        <w:rPr>
          <w:sz w:val="22"/>
        </w:rPr>
        <w:t>non- public</w:t>
      </w:r>
      <w:r>
        <w:rPr>
          <w:spacing w:val="-6"/>
          <w:sz w:val="22"/>
        </w:rPr>
        <w:t> </w:t>
      </w:r>
      <w:r>
        <w:rPr>
          <w:sz w:val="22"/>
        </w:rPr>
        <w:t>authorities</w:t>
      </w:r>
      <w:r>
        <w:rPr>
          <w:spacing w:val="-7"/>
          <w:sz w:val="22"/>
        </w:rPr>
        <w:t> </w:t>
      </w:r>
      <w:r>
        <w:rPr>
          <w:sz w:val="22"/>
        </w:rPr>
        <w:t>and</w:t>
      </w:r>
      <w:r>
        <w:rPr>
          <w:spacing w:val="-6"/>
          <w:sz w:val="22"/>
        </w:rPr>
        <w:t> </w:t>
      </w:r>
      <w:r>
        <w:rPr>
          <w:sz w:val="22"/>
        </w:rPr>
        <w:t>bodies.</w:t>
      </w:r>
      <w:r>
        <w:rPr>
          <w:spacing w:val="-6"/>
          <w:sz w:val="22"/>
        </w:rPr>
        <w:t> </w:t>
      </w:r>
      <w:r>
        <w:rPr>
          <w:sz w:val="22"/>
        </w:rPr>
        <w:t>In</w:t>
      </w:r>
      <w:r>
        <w:rPr>
          <w:spacing w:val="-6"/>
          <w:sz w:val="22"/>
        </w:rPr>
        <w:t> </w:t>
      </w:r>
      <w:r>
        <w:rPr>
          <w:sz w:val="22"/>
        </w:rPr>
        <w:t>essence,</w:t>
      </w:r>
      <w:r>
        <w:rPr>
          <w:spacing w:val="-6"/>
          <w:sz w:val="22"/>
        </w:rPr>
        <w:t> </w:t>
      </w:r>
      <w:r>
        <w:rPr>
          <w:sz w:val="22"/>
        </w:rPr>
        <w:t>a</w:t>
      </w:r>
      <w:r>
        <w:rPr>
          <w:spacing w:val="-8"/>
          <w:sz w:val="22"/>
        </w:rPr>
        <w:t> </w:t>
      </w:r>
      <w:r>
        <w:rPr>
          <w:sz w:val="22"/>
        </w:rPr>
        <w:t>code</w:t>
      </w:r>
      <w:r>
        <w:rPr>
          <w:spacing w:val="-8"/>
          <w:sz w:val="22"/>
        </w:rPr>
        <w:t> </w:t>
      </w:r>
      <w:r>
        <w:rPr>
          <w:sz w:val="22"/>
        </w:rPr>
        <w:t>must</w:t>
      </w:r>
      <w:r>
        <w:rPr>
          <w:spacing w:val="-8"/>
          <w:sz w:val="22"/>
        </w:rPr>
        <w:t> </w:t>
      </w:r>
      <w:r>
        <w:rPr>
          <w:sz w:val="22"/>
        </w:rPr>
        <w:t>not</w:t>
      </w:r>
      <w:r>
        <w:rPr>
          <w:spacing w:val="-8"/>
          <w:sz w:val="22"/>
        </w:rPr>
        <w:t> </w:t>
      </w:r>
      <w:r>
        <w:rPr>
          <w:sz w:val="22"/>
        </w:rPr>
        <w:t>only</w:t>
      </w:r>
      <w:r>
        <w:rPr>
          <w:spacing w:val="-5"/>
          <w:sz w:val="22"/>
        </w:rPr>
        <w:t> </w:t>
      </w:r>
      <w:r>
        <w:rPr>
          <w:sz w:val="22"/>
        </w:rPr>
        <w:t>consider</w:t>
      </w:r>
      <w:r>
        <w:rPr>
          <w:spacing w:val="-8"/>
          <w:sz w:val="22"/>
        </w:rPr>
        <w:t> </w:t>
      </w:r>
      <w:r>
        <w:rPr>
          <w:sz w:val="22"/>
        </w:rPr>
        <w:t>the</w:t>
      </w:r>
      <w:r>
        <w:rPr>
          <w:spacing w:val="-5"/>
          <w:sz w:val="22"/>
        </w:rPr>
        <w:t> </w:t>
      </w:r>
      <w:r>
        <w:rPr>
          <w:sz w:val="22"/>
        </w:rPr>
        <w:t>contents</w:t>
      </w:r>
      <w:r>
        <w:rPr>
          <w:spacing w:val="-6"/>
          <w:sz w:val="22"/>
        </w:rPr>
        <w:t> </w:t>
      </w:r>
      <w:r>
        <w:rPr>
          <w:sz w:val="22"/>
        </w:rPr>
        <w:t>of</w:t>
      </w:r>
      <w:r>
        <w:rPr>
          <w:spacing w:val="-6"/>
          <w:sz w:val="22"/>
        </w:rPr>
        <w:t> </w:t>
      </w:r>
      <w:r>
        <w:rPr>
          <w:sz w:val="22"/>
        </w:rPr>
        <w:t>rules</w:t>
      </w:r>
      <w:r>
        <w:rPr>
          <w:spacing w:val="-6"/>
          <w:sz w:val="22"/>
        </w:rPr>
        <w:t> </w:t>
      </w:r>
      <w:r>
        <w:rPr>
          <w:sz w:val="22"/>
        </w:rPr>
        <w:t>applicable to that particular sector processing activity, but it must also implement monitoring mechanisms will ensure the effective application of those rules. A draft code could successfully propose a number of different monitoring mechanisms where there are multiple monitoring bodies to carry out effective oversight. However, all proposed monitoring mechanisms as to how to give effect to adequate monitoring</w:t>
      </w:r>
      <w:r>
        <w:rPr>
          <w:spacing w:val="-15"/>
          <w:sz w:val="22"/>
        </w:rPr>
        <w:t> </w:t>
      </w:r>
      <w:r>
        <w:rPr>
          <w:sz w:val="22"/>
        </w:rPr>
        <w:t>of</w:t>
      </w:r>
      <w:r>
        <w:rPr>
          <w:spacing w:val="-10"/>
          <w:sz w:val="22"/>
        </w:rPr>
        <w:t> </w:t>
      </w:r>
      <w:r>
        <w:rPr>
          <w:sz w:val="22"/>
        </w:rPr>
        <w:t>a</w:t>
      </w:r>
      <w:r>
        <w:rPr>
          <w:spacing w:val="-14"/>
          <w:sz w:val="22"/>
        </w:rPr>
        <w:t> </w:t>
      </w:r>
      <w:r>
        <w:rPr>
          <w:sz w:val="22"/>
        </w:rPr>
        <w:t>code</w:t>
      </w:r>
      <w:r>
        <w:rPr>
          <w:spacing w:val="-12"/>
          <w:sz w:val="22"/>
        </w:rPr>
        <w:t> </w:t>
      </w:r>
      <w:r>
        <w:rPr>
          <w:sz w:val="22"/>
        </w:rPr>
        <w:t>will</w:t>
      </w:r>
      <w:r>
        <w:rPr>
          <w:spacing w:val="-12"/>
          <w:sz w:val="22"/>
        </w:rPr>
        <w:t> </w:t>
      </w:r>
      <w:r>
        <w:rPr>
          <w:sz w:val="22"/>
        </w:rPr>
        <w:t>need</w:t>
      </w:r>
      <w:r>
        <w:rPr>
          <w:spacing w:val="-11"/>
          <w:sz w:val="22"/>
        </w:rPr>
        <w:t> </w:t>
      </w:r>
      <w:r>
        <w:rPr>
          <w:sz w:val="22"/>
        </w:rPr>
        <w:t>to</w:t>
      </w:r>
      <w:r>
        <w:rPr>
          <w:spacing w:val="-10"/>
          <w:sz w:val="22"/>
        </w:rPr>
        <w:t> </w:t>
      </w:r>
      <w:r>
        <w:rPr>
          <w:sz w:val="22"/>
        </w:rPr>
        <w:t>be</w:t>
      </w:r>
      <w:r>
        <w:rPr>
          <w:spacing w:val="-13"/>
          <w:sz w:val="22"/>
        </w:rPr>
        <w:t> </w:t>
      </w:r>
      <w:r>
        <w:rPr>
          <w:sz w:val="22"/>
        </w:rPr>
        <w:t>clear,</w:t>
      </w:r>
      <w:r>
        <w:rPr>
          <w:spacing w:val="-13"/>
          <w:sz w:val="22"/>
        </w:rPr>
        <w:t> </w:t>
      </w:r>
      <w:r>
        <w:rPr>
          <w:sz w:val="22"/>
        </w:rPr>
        <w:t>suitable,</w:t>
      </w:r>
      <w:r>
        <w:rPr>
          <w:spacing w:val="-13"/>
          <w:sz w:val="22"/>
        </w:rPr>
        <w:t> </w:t>
      </w:r>
      <w:r>
        <w:rPr>
          <w:sz w:val="22"/>
        </w:rPr>
        <w:t>attainable,</w:t>
      </w:r>
      <w:r>
        <w:rPr>
          <w:spacing w:val="-12"/>
          <w:sz w:val="22"/>
        </w:rPr>
        <w:t> </w:t>
      </w:r>
      <w:r>
        <w:rPr>
          <w:sz w:val="22"/>
        </w:rPr>
        <w:t>efficient</w:t>
      </w:r>
      <w:r>
        <w:rPr>
          <w:spacing w:val="-11"/>
          <w:sz w:val="22"/>
        </w:rPr>
        <w:t> </w:t>
      </w:r>
      <w:r>
        <w:rPr>
          <w:sz w:val="22"/>
        </w:rPr>
        <w:t>and</w:t>
      </w:r>
      <w:r>
        <w:rPr>
          <w:spacing w:val="-10"/>
          <w:sz w:val="22"/>
        </w:rPr>
        <w:t> </w:t>
      </w:r>
      <w:r>
        <w:rPr>
          <w:sz w:val="22"/>
        </w:rPr>
        <w:t>enforceable</w:t>
      </w:r>
      <w:r>
        <w:rPr>
          <w:spacing w:val="-11"/>
          <w:sz w:val="22"/>
        </w:rPr>
        <w:t> </w:t>
      </w:r>
      <w:r>
        <w:rPr>
          <w:sz w:val="22"/>
        </w:rPr>
        <w:t>(testable).</w:t>
      </w:r>
      <w:r>
        <w:rPr>
          <w:spacing w:val="-11"/>
          <w:sz w:val="22"/>
        </w:rPr>
        <w:t> </w:t>
      </w:r>
      <w:r>
        <w:rPr>
          <w:sz w:val="22"/>
        </w:rPr>
        <w:t>Code owners will need to set out the rationale and demonstrate why their proposals for monitoring are appropriate and operationally</w:t>
      </w:r>
      <w:r>
        <w:rPr>
          <w:spacing w:val="-3"/>
          <w:sz w:val="22"/>
        </w:rPr>
        <w:t> </w:t>
      </w:r>
      <w:r>
        <w:rPr>
          <w:sz w:val="22"/>
        </w:rPr>
        <w:t>feasible.</w:t>
      </w:r>
      <w:r>
        <w:rPr>
          <w:sz w:val="22"/>
          <w:vertAlign w:val="superscript"/>
        </w:rPr>
        <w:t>50</w:t>
      </w:r>
    </w:p>
    <w:p>
      <w:pPr>
        <w:pStyle w:val="BodyText"/>
        <w:spacing w:before="4"/>
        <w:rPr>
          <w:sz w:val="29"/>
        </w:rPr>
      </w:pPr>
    </w:p>
    <w:p>
      <w:pPr>
        <w:pStyle w:val="ListParagraph"/>
        <w:numPr>
          <w:ilvl w:val="0"/>
          <w:numId w:val="5"/>
        </w:numPr>
        <w:tabs>
          <w:tab w:val="left" w:leader="none" w:pos="1322"/>
        </w:tabs>
        <w:spacing w:before="0" w:after="0" w:line="240" w:lineRule="auto"/>
        <w:ind w:left="1321" w:right="0" w:hanging="360"/>
        <w:jc w:val="left"/>
        <w:rPr>
          <w:rFonts w:ascii="Calibri Light"/>
          <w:b w:val="0"/>
          <w:color w:val="2D74B5"/>
          <w:sz w:val="32"/>
        </w:rPr>
      </w:pPr>
      <w:r>
        <w:rPr>
          <w:rFonts w:ascii="Calibri Light"/>
          <w:b w:val="0"/>
          <w:color w:val="2D74B5"/>
          <w:sz w:val="32"/>
        </w:rPr>
        <w:t>SUBMISSION, ACCEPTANCE AND APPROVAL</w:t>
      </w:r>
      <w:r>
        <w:rPr>
          <w:rFonts w:ascii="Arial"/>
          <w:color w:val="004493"/>
          <w:position w:val="11"/>
          <w:sz w:val="21"/>
        </w:rPr>
        <w:t>51 </w:t>
      </w:r>
      <w:r>
        <w:rPr>
          <w:rFonts w:ascii="Calibri Light"/>
          <w:b w:val="0"/>
          <w:color w:val="2D74B5"/>
          <w:sz w:val="32"/>
        </w:rPr>
        <w:t>(NATIONAL</w:t>
      </w:r>
      <w:r>
        <w:rPr>
          <w:rFonts w:ascii="Calibri Light"/>
          <w:b w:val="0"/>
          <w:color w:val="2D74B5"/>
          <w:spacing w:val="7"/>
          <w:sz w:val="32"/>
        </w:rPr>
        <w:t> </w:t>
      </w:r>
      <w:r>
        <w:rPr>
          <w:rFonts w:ascii="Calibri Light"/>
          <w:b w:val="0"/>
          <w:color w:val="2D74B5"/>
          <w:sz w:val="32"/>
        </w:rPr>
        <w:t>CODE)</w:t>
      </w:r>
    </w:p>
    <w:p>
      <w:pPr>
        <w:pStyle w:val="Heading2"/>
        <w:numPr>
          <w:ilvl w:val="1"/>
          <w:numId w:val="6"/>
        </w:numPr>
        <w:tabs>
          <w:tab w:val="left" w:leader="none" w:pos="1386"/>
          <w:tab w:val="left" w:leader="none" w:pos="1387"/>
        </w:tabs>
        <w:spacing w:before="274" w:after="0" w:line="240" w:lineRule="auto"/>
        <w:ind w:left="1386" w:right="0" w:hanging="708"/>
        <w:jc w:val="left"/>
        <w:rPr>
          <w:b w:val="0"/>
        </w:rPr>
      </w:pPr>
      <w:bookmarkStart w:name="_TOC_250027" w:id="22"/>
      <w:bookmarkEnd w:id="22"/>
      <w:r>
        <w:rPr>
          <w:b w:val="0"/>
          <w:color w:val="2D74B5"/>
        </w:rPr>
        <w:t>Submission</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6"/>
        <w:rPr>
          <w:rFonts w:ascii="Calibri Light"/>
          <w:b w:val="0"/>
          <w:sz w:val="25"/>
        </w:rPr>
      </w:pPr>
      <w:r>
        <w:rPr/>
        <w:pict>
          <v:line style="position:absolute;mso-position-horizontal-relative:page;mso-position-vertical-relative:paragraph;z-index:-424;mso-wrap-distance-left:0;mso-wrap-distance-right:0" stroked="true" strokecolor="#000000" strokeweight=".6pt" from="70.919998pt,17.855211pt" to="214.799995pt,17.855211pt">
            <v:stroke dashstyle="solid"/>
            <w10:wrap type="topAndBottom"/>
          </v:line>
        </w:pict>
      </w:r>
    </w:p>
    <w:p>
      <w:pPr>
        <w:spacing w:before="72"/>
        <w:ind w:left="678" w:right="676" w:firstLine="0"/>
        <w:jc w:val="both"/>
        <w:rPr>
          <w:sz w:val="20"/>
        </w:rPr>
      </w:pPr>
      <w:r>
        <w:rPr>
          <w:position w:val="7"/>
          <w:sz w:val="13"/>
        </w:rPr>
        <w:t>50 </w:t>
      </w:r>
      <w:r>
        <w:rPr>
          <w:sz w:val="20"/>
        </w:rPr>
        <w:t>The Article 29 Working Party document “Judging industry self-regulation: when does it make a meaningful contribution to the level of data protection in a third country?” WP7 adopted 14 January 1998 is also an informative document providing further insight into assessing the value of a code and the general grounds required for it to be effective. It is recommended that this document is also considered (where relevant) when formulating a code.</w:t>
      </w:r>
    </w:p>
    <w:p>
      <w:pPr>
        <w:spacing w:before="0" w:line="243" w:lineRule="exact"/>
        <w:ind w:left="678" w:right="0" w:firstLine="0"/>
        <w:jc w:val="both"/>
        <w:rPr>
          <w:sz w:val="20"/>
        </w:rPr>
      </w:pPr>
      <w:r>
        <w:rPr>
          <w:position w:val="7"/>
          <w:sz w:val="13"/>
        </w:rPr>
        <w:t>51 </w:t>
      </w:r>
      <w:r>
        <w:rPr>
          <w:sz w:val="20"/>
        </w:rPr>
        <w:t>Including amending and extending codes previously approved.</w:t>
      </w:r>
    </w:p>
    <w:p>
      <w:pPr>
        <w:spacing w:after="0" w:line="243" w:lineRule="exact"/>
        <w:jc w:val="both"/>
        <w:rPr>
          <w:sz w:val="20"/>
        </w:rPr>
        <w:sectPr>
          <w:pgSz w:w="11910" w:h="16840"/>
          <w:pgMar w:top="1580" w:right="740" w:bottom="1200" w:left="740" w:header="0" w:footer="1002"/>
        </w:sectPr>
      </w:pPr>
    </w:p>
    <w:p>
      <w:pPr>
        <w:pStyle w:val="ListParagraph"/>
        <w:numPr>
          <w:ilvl w:val="0"/>
          <w:numId w:val="3"/>
        </w:numPr>
        <w:tabs>
          <w:tab w:val="left" w:leader="none" w:pos="537"/>
        </w:tabs>
        <w:spacing w:before="37" w:after="0" w:line="276" w:lineRule="auto"/>
        <w:ind w:left="536" w:right="674" w:hanging="360"/>
        <w:jc w:val="both"/>
        <w:rPr>
          <w:sz w:val="22"/>
        </w:rPr>
      </w:pPr>
      <w:r>
        <w:rPr>
          <w:sz w:val="22"/>
        </w:rPr>
        <w:t>Code owners should formally submit their draft Code in either an electronic or written format to the CompSA.</w:t>
      </w:r>
      <w:r>
        <w:rPr>
          <w:sz w:val="22"/>
          <w:vertAlign w:val="superscript"/>
        </w:rPr>
        <w:t>52</w:t>
      </w:r>
      <w:r>
        <w:rPr>
          <w:sz w:val="22"/>
          <w:vertAlign w:val="baseline"/>
        </w:rPr>
        <w:t> The CompSA will revert to the code owners acknowledging receipt of the submission, and proceed to carry out a review as to whether the draft code meets the criteria as set out above</w:t>
      </w:r>
      <w:r>
        <w:rPr>
          <w:sz w:val="22"/>
          <w:vertAlign w:val="superscript"/>
        </w:rPr>
        <w:t>53</w:t>
      </w:r>
      <w:r>
        <w:rPr>
          <w:sz w:val="22"/>
          <w:vertAlign w:val="baseline"/>
        </w:rPr>
        <w:t> before proceeding to carry out a full evaluation of its</w:t>
      </w:r>
      <w:r>
        <w:rPr>
          <w:spacing w:val="-11"/>
          <w:sz w:val="22"/>
          <w:vertAlign w:val="baseline"/>
        </w:rPr>
        <w:t> </w:t>
      </w:r>
      <w:r>
        <w:rPr>
          <w:sz w:val="22"/>
          <w:vertAlign w:val="baseline"/>
        </w:rPr>
        <w:t>contents.</w:t>
      </w:r>
    </w:p>
    <w:p>
      <w:pPr>
        <w:pStyle w:val="BodyText"/>
        <w:spacing w:before="7"/>
        <w:rPr>
          <w:sz w:val="16"/>
        </w:rPr>
      </w:pPr>
    </w:p>
    <w:p>
      <w:pPr>
        <w:pStyle w:val="Heading2"/>
        <w:numPr>
          <w:ilvl w:val="1"/>
          <w:numId w:val="6"/>
        </w:numPr>
        <w:tabs>
          <w:tab w:val="left" w:leader="none" w:pos="1386"/>
          <w:tab w:val="left" w:leader="none" w:pos="1387"/>
        </w:tabs>
        <w:spacing w:before="0" w:after="0" w:line="240" w:lineRule="auto"/>
        <w:ind w:left="1386" w:right="0" w:hanging="708"/>
        <w:jc w:val="left"/>
        <w:rPr>
          <w:b w:val="0"/>
        </w:rPr>
      </w:pPr>
      <w:bookmarkStart w:name="_TOC_250026" w:id="23"/>
      <w:r>
        <w:rPr>
          <w:b w:val="0"/>
          <w:color w:val="2D74B5"/>
        </w:rPr>
        <w:t>Acceptance of a</w:t>
      </w:r>
      <w:r>
        <w:rPr>
          <w:b w:val="0"/>
          <w:color w:val="2D74B5"/>
          <w:spacing w:val="-2"/>
        </w:rPr>
        <w:t> </w:t>
      </w:r>
      <w:bookmarkEnd w:id="23"/>
      <w:r>
        <w:rPr>
          <w:b w:val="0"/>
          <w:color w:val="2D74B5"/>
        </w:rPr>
        <w:t>Code</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6" w:hanging="360"/>
        <w:jc w:val="both"/>
        <w:rPr>
          <w:sz w:val="22"/>
        </w:rPr>
      </w:pPr>
      <w:r>
        <w:rPr>
          <w:sz w:val="22"/>
        </w:rPr>
        <w:t>If</w:t>
      </w:r>
      <w:r>
        <w:rPr>
          <w:spacing w:val="-10"/>
          <w:sz w:val="22"/>
        </w:rPr>
        <w:t> </w:t>
      </w:r>
      <w:r>
        <w:rPr>
          <w:sz w:val="22"/>
        </w:rPr>
        <w:t>the</w:t>
      </w:r>
      <w:r>
        <w:rPr>
          <w:spacing w:val="-10"/>
          <w:sz w:val="22"/>
        </w:rPr>
        <w:t> </w:t>
      </w:r>
      <w:r>
        <w:rPr>
          <w:sz w:val="22"/>
        </w:rPr>
        <w:t>draft</w:t>
      </w:r>
      <w:r>
        <w:rPr>
          <w:spacing w:val="-10"/>
          <w:sz w:val="22"/>
        </w:rPr>
        <w:t> </w:t>
      </w:r>
      <w:r>
        <w:rPr>
          <w:sz w:val="22"/>
        </w:rPr>
        <w:t>Code</w:t>
      </w:r>
      <w:r>
        <w:rPr>
          <w:spacing w:val="-10"/>
          <w:sz w:val="22"/>
        </w:rPr>
        <w:t> </w:t>
      </w:r>
      <w:r>
        <w:rPr>
          <w:sz w:val="22"/>
        </w:rPr>
        <w:t>is</w:t>
      </w:r>
      <w:r>
        <w:rPr>
          <w:spacing w:val="-10"/>
          <w:sz w:val="22"/>
        </w:rPr>
        <w:t> </w:t>
      </w:r>
      <w:r>
        <w:rPr>
          <w:sz w:val="22"/>
        </w:rPr>
        <w:t>not</w:t>
      </w:r>
      <w:r>
        <w:rPr>
          <w:spacing w:val="-10"/>
          <w:sz w:val="22"/>
        </w:rPr>
        <w:t> </w:t>
      </w:r>
      <w:r>
        <w:rPr>
          <w:sz w:val="22"/>
        </w:rPr>
        <w:t>accepted</w:t>
      </w:r>
      <w:r>
        <w:rPr>
          <w:spacing w:val="-11"/>
          <w:sz w:val="22"/>
        </w:rPr>
        <w:t> </w:t>
      </w:r>
      <w:r>
        <w:rPr>
          <w:sz w:val="22"/>
        </w:rPr>
        <w:t>on</w:t>
      </w:r>
      <w:r>
        <w:rPr>
          <w:spacing w:val="-11"/>
          <w:sz w:val="22"/>
        </w:rPr>
        <w:t> </w:t>
      </w:r>
      <w:r>
        <w:rPr>
          <w:sz w:val="22"/>
        </w:rPr>
        <w:t>the</w:t>
      </w:r>
      <w:r>
        <w:rPr>
          <w:spacing w:val="-9"/>
          <w:sz w:val="22"/>
        </w:rPr>
        <w:t> </w:t>
      </w:r>
      <w:r>
        <w:rPr>
          <w:sz w:val="22"/>
        </w:rPr>
        <w:t>basis</w:t>
      </w:r>
      <w:r>
        <w:rPr>
          <w:spacing w:val="-13"/>
          <w:sz w:val="22"/>
        </w:rPr>
        <w:t> </w:t>
      </w:r>
      <w:r>
        <w:rPr>
          <w:sz w:val="22"/>
        </w:rPr>
        <w:t>of</w:t>
      </w:r>
      <w:r>
        <w:rPr>
          <w:spacing w:val="-10"/>
          <w:sz w:val="22"/>
        </w:rPr>
        <w:t> </w:t>
      </w:r>
      <w:r>
        <w:rPr>
          <w:sz w:val="22"/>
        </w:rPr>
        <w:t>failing</w:t>
      </w:r>
      <w:r>
        <w:rPr>
          <w:spacing w:val="-11"/>
          <w:sz w:val="22"/>
        </w:rPr>
        <w:t> </w:t>
      </w:r>
      <w:r>
        <w:rPr>
          <w:sz w:val="22"/>
        </w:rPr>
        <w:t>to</w:t>
      </w:r>
      <w:r>
        <w:rPr>
          <w:spacing w:val="-9"/>
          <w:sz w:val="22"/>
        </w:rPr>
        <w:t> </w:t>
      </w:r>
      <w:r>
        <w:rPr>
          <w:sz w:val="22"/>
        </w:rPr>
        <w:t>meet</w:t>
      </w:r>
      <w:r>
        <w:rPr>
          <w:spacing w:val="-13"/>
          <w:sz w:val="22"/>
        </w:rPr>
        <w:t> </w:t>
      </w:r>
      <w:r>
        <w:rPr>
          <w:sz w:val="22"/>
        </w:rPr>
        <w:t>the</w:t>
      </w:r>
      <w:r>
        <w:rPr>
          <w:spacing w:val="-10"/>
          <w:sz w:val="22"/>
        </w:rPr>
        <w:t> </w:t>
      </w:r>
      <w:r>
        <w:rPr>
          <w:sz w:val="22"/>
        </w:rPr>
        <w:t>criteria</w:t>
      </w:r>
      <w:r>
        <w:rPr>
          <w:spacing w:val="-9"/>
          <w:sz w:val="22"/>
        </w:rPr>
        <w:t> </w:t>
      </w:r>
      <w:r>
        <w:rPr>
          <w:sz w:val="22"/>
        </w:rPr>
        <w:t>for</w:t>
      </w:r>
      <w:r>
        <w:rPr>
          <w:spacing w:val="-11"/>
          <w:sz w:val="22"/>
        </w:rPr>
        <w:t> </w:t>
      </w:r>
      <w:r>
        <w:rPr>
          <w:sz w:val="22"/>
        </w:rPr>
        <w:t>admissibility</w:t>
      </w:r>
      <w:r>
        <w:rPr>
          <w:sz w:val="22"/>
          <w:vertAlign w:val="superscript"/>
        </w:rPr>
        <w:t>54</w:t>
      </w:r>
      <w:r>
        <w:rPr>
          <w:spacing w:val="-11"/>
          <w:sz w:val="22"/>
          <w:vertAlign w:val="baseline"/>
        </w:rPr>
        <w:t> </w:t>
      </w:r>
      <w:r>
        <w:rPr>
          <w:sz w:val="22"/>
          <w:vertAlign w:val="baseline"/>
        </w:rPr>
        <w:t>the</w:t>
      </w:r>
      <w:r>
        <w:rPr>
          <w:spacing w:val="-10"/>
          <w:sz w:val="22"/>
          <w:vertAlign w:val="baseline"/>
        </w:rPr>
        <w:t> </w:t>
      </w:r>
      <w:r>
        <w:rPr>
          <w:sz w:val="22"/>
          <w:vertAlign w:val="baseline"/>
        </w:rPr>
        <w:t>CompSA will</w:t>
      </w:r>
      <w:r>
        <w:rPr>
          <w:spacing w:val="-9"/>
          <w:sz w:val="22"/>
          <w:vertAlign w:val="baseline"/>
        </w:rPr>
        <w:t> </w:t>
      </w:r>
      <w:r>
        <w:rPr>
          <w:sz w:val="22"/>
          <w:vertAlign w:val="baseline"/>
        </w:rPr>
        <w:t>respond</w:t>
      </w:r>
      <w:r>
        <w:rPr>
          <w:spacing w:val="-9"/>
          <w:sz w:val="22"/>
          <w:vertAlign w:val="baseline"/>
        </w:rPr>
        <w:t> </w:t>
      </w:r>
      <w:r>
        <w:rPr>
          <w:sz w:val="22"/>
          <w:vertAlign w:val="baseline"/>
        </w:rPr>
        <w:t>to</w:t>
      </w:r>
      <w:r>
        <w:rPr>
          <w:spacing w:val="-9"/>
          <w:sz w:val="22"/>
          <w:vertAlign w:val="baseline"/>
        </w:rPr>
        <w:t> </w:t>
      </w:r>
      <w:r>
        <w:rPr>
          <w:sz w:val="22"/>
          <w:vertAlign w:val="baseline"/>
        </w:rPr>
        <w:t>the</w:t>
      </w:r>
      <w:r>
        <w:rPr>
          <w:spacing w:val="-11"/>
          <w:sz w:val="22"/>
          <w:vertAlign w:val="baseline"/>
        </w:rPr>
        <w:t> </w:t>
      </w:r>
      <w:r>
        <w:rPr>
          <w:sz w:val="22"/>
          <w:vertAlign w:val="baseline"/>
        </w:rPr>
        <w:t>code</w:t>
      </w:r>
      <w:r>
        <w:rPr>
          <w:spacing w:val="-12"/>
          <w:sz w:val="22"/>
          <w:vertAlign w:val="baseline"/>
        </w:rPr>
        <w:t> </w:t>
      </w:r>
      <w:r>
        <w:rPr>
          <w:sz w:val="22"/>
          <w:vertAlign w:val="baseline"/>
        </w:rPr>
        <w:t>owners</w:t>
      </w:r>
      <w:r>
        <w:rPr>
          <w:spacing w:val="-8"/>
          <w:sz w:val="22"/>
          <w:vertAlign w:val="baseline"/>
        </w:rPr>
        <w:t> </w:t>
      </w:r>
      <w:r>
        <w:rPr>
          <w:sz w:val="22"/>
          <w:vertAlign w:val="baseline"/>
        </w:rPr>
        <w:t>in</w:t>
      </w:r>
      <w:r>
        <w:rPr>
          <w:spacing w:val="-11"/>
          <w:sz w:val="22"/>
          <w:vertAlign w:val="baseline"/>
        </w:rPr>
        <w:t> </w:t>
      </w:r>
      <w:r>
        <w:rPr>
          <w:sz w:val="22"/>
          <w:vertAlign w:val="baseline"/>
        </w:rPr>
        <w:t>writing</w:t>
      </w:r>
      <w:r>
        <w:rPr>
          <w:spacing w:val="-12"/>
          <w:sz w:val="22"/>
          <w:vertAlign w:val="baseline"/>
        </w:rPr>
        <w:t> </w:t>
      </w:r>
      <w:r>
        <w:rPr>
          <w:sz w:val="22"/>
          <w:vertAlign w:val="baseline"/>
        </w:rPr>
        <w:t>outlining</w:t>
      </w:r>
      <w:r>
        <w:rPr>
          <w:spacing w:val="-9"/>
          <w:sz w:val="22"/>
          <w:vertAlign w:val="baseline"/>
        </w:rPr>
        <w:t> </w:t>
      </w:r>
      <w:r>
        <w:rPr>
          <w:sz w:val="22"/>
          <w:vertAlign w:val="baseline"/>
        </w:rPr>
        <w:t>the</w:t>
      </w:r>
      <w:r>
        <w:rPr>
          <w:spacing w:val="-10"/>
          <w:sz w:val="22"/>
          <w:vertAlign w:val="baseline"/>
        </w:rPr>
        <w:t> </w:t>
      </w:r>
      <w:r>
        <w:rPr>
          <w:sz w:val="22"/>
          <w:vertAlign w:val="baseline"/>
        </w:rPr>
        <w:t>basis</w:t>
      </w:r>
      <w:r>
        <w:rPr>
          <w:spacing w:val="-8"/>
          <w:sz w:val="22"/>
          <w:vertAlign w:val="baseline"/>
        </w:rPr>
        <w:t> </w:t>
      </w:r>
      <w:r>
        <w:rPr>
          <w:sz w:val="22"/>
          <w:vertAlign w:val="baseline"/>
        </w:rPr>
        <w:t>for</w:t>
      </w:r>
      <w:r>
        <w:rPr>
          <w:spacing w:val="-12"/>
          <w:sz w:val="22"/>
          <w:vertAlign w:val="baseline"/>
        </w:rPr>
        <w:t> </w:t>
      </w:r>
      <w:r>
        <w:rPr>
          <w:sz w:val="22"/>
          <w:vertAlign w:val="baseline"/>
        </w:rPr>
        <w:t>their</w:t>
      </w:r>
      <w:r>
        <w:rPr>
          <w:spacing w:val="-8"/>
          <w:sz w:val="22"/>
          <w:vertAlign w:val="baseline"/>
        </w:rPr>
        <w:t> </w:t>
      </w:r>
      <w:r>
        <w:rPr>
          <w:sz w:val="22"/>
          <w:vertAlign w:val="baseline"/>
        </w:rPr>
        <w:t>decision.</w:t>
      </w:r>
      <w:r>
        <w:rPr>
          <w:spacing w:val="-11"/>
          <w:sz w:val="22"/>
          <w:vertAlign w:val="baseline"/>
        </w:rPr>
        <w:t> </w:t>
      </w:r>
      <w:r>
        <w:rPr>
          <w:sz w:val="22"/>
          <w:vertAlign w:val="baseline"/>
        </w:rPr>
        <w:t>The</w:t>
      </w:r>
      <w:r>
        <w:rPr>
          <w:spacing w:val="-8"/>
          <w:sz w:val="22"/>
          <w:vertAlign w:val="baseline"/>
        </w:rPr>
        <w:t> </w:t>
      </w:r>
      <w:r>
        <w:rPr>
          <w:sz w:val="22"/>
          <w:vertAlign w:val="baseline"/>
        </w:rPr>
        <w:t>process</w:t>
      </w:r>
      <w:r>
        <w:rPr>
          <w:spacing w:val="-11"/>
          <w:sz w:val="22"/>
          <w:vertAlign w:val="baseline"/>
        </w:rPr>
        <w:t> </w:t>
      </w:r>
      <w:r>
        <w:rPr>
          <w:sz w:val="22"/>
          <w:vertAlign w:val="baseline"/>
        </w:rPr>
        <w:t>would</w:t>
      </w:r>
      <w:r>
        <w:rPr>
          <w:spacing w:val="-9"/>
          <w:sz w:val="22"/>
          <w:vertAlign w:val="baseline"/>
        </w:rPr>
        <w:t> </w:t>
      </w:r>
      <w:r>
        <w:rPr>
          <w:sz w:val="22"/>
          <w:vertAlign w:val="baseline"/>
        </w:rPr>
        <w:t>come to an end on this basis and a new submission would be required to be made by the code</w:t>
      </w:r>
      <w:r>
        <w:rPr>
          <w:spacing w:val="-28"/>
          <w:sz w:val="22"/>
          <w:vertAlign w:val="baseline"/>
        </w:rPr>
        <w:t> </w:t>
      </w:r>
      <w:r>
        <w:rPr>
          <w:sz w:val="22"/>
          <w:vertAlign w:val="baseline"/>
        </w:rPr>
        <w:t>owners.</w:t>
      </w:r>
      <w:r>
        <w:rPr>
          <w:sz w:val="22"/>
          <w:vertAlign w:val="superscript"/>
        </w:rPr>
        <w:t>55</w:t>
      </w:r>
    </w:p>
    <w:p>
      <w:pPr>
        <w:pStyle w:val="BodyText"/>
        <w:spacing w:before="4"/>
        <w:rPr>
          <w:sz w:val="25"/>
        </w:rPr>
      </w:pPr>
    </w:p>
    <w:p>
      <w:pPr>
        <w:pStyle w:val="ListParagraph"/>
        <w:numPr>
          <w:ilvl w:val="0"/>
          <w:numId w:val="3"/>
        </w:numPr>
        <w:tabs>
          <w:tab w:val="left" w:leader="none" w:pos="537"/>
        </w:tabs>
        <w:spacing w:before="0" w:after="0" w:line="276" w:lineRule="auto"/>
        <w:ind w:left="536" w:right="675" w:hanging="360"/>
        <w:jc w:val="both"/>
        <w:rPr>
          <w:sz w:val="22"/>
        </w:rPr>
      </w:pPr>
      <w:r>
        <w:rPr>
          <w:sz w:val="22"/>
        </w:rPr>
        <w:t>If the draft code meets the criteria set out above, the CompSA should write to the code owners with confirmation</w:t>
      </w:r>
      <w:r>
        <w:rPr>
          <w:spacing w:val="-5"/>
          <w:sz w:val="22"/>
        </w:rPr>
        <w:t> </w:t>
      </w:r>
      <w:r>
        <w:rPr>
          <w:sz w:val="22"/>
        </w:rPr>
        <w:t>that</w:t>
      </w:r>
      <w:r>
        <w:rPr>
          <w:spacing w:val="-3"/>
          <w:sz w:val="22"/>
        </w:rPr>
        <w:t> </w:t>
      </w:r>
      <w:r>
        <w:rPr>
          <w:sz w:val="22"/>
        </w:rPr>
        <w:t>they</w:t>
      </w:r>
      <w:r>
        <w:rPr>
          <w:spacing w:val="-4"/>
          <w:sz w:val="22"/>
        </w:rPr>
        <w:t> </w:t>
      </w:r>
      <w:r>
        <w:rPr>
          <w:sz w:val="22"/>
        </w:rPr>
        <w:t>will</w:t>
      </w:r>
      <w:r>
        <w:rPr>
          <w:spacing w:val="-6"/>
          <w:sz w:val="22"/>
        </w:rPr>
        <w:t> </w:t>
      </w:r>
      <w:r>
        <w:rPr>
          <w:sz w:val="22"/>
        </w:rPr>
        <w:t>proceed</w:t>
      </w:r>
      <w:r>
        <w:rPr>
          <w:spacing w:val="-5"/>
          <w:sz w:val="22"/>
        </w:rPr>
        <w:t> </w:t>
      </w:r>
      <w:r>
        <w:rPr>
          <w:sz w:val="22"/>
        </w:rPr>
        <w:t>to</w:t>
      </w:r>
      <w:r>
        <w:rPr>
          <w:spacing w:val="-4"/>
          <w:sz w:val="22"/>
        </w:rPr>
        <w:t> </w:t>
      </w:r>
      <w:r>
        <w:rPr>
          <w:sz w:val="22"/>
        </w:rPr>
        <w:t>the</w:t>
      </w:r>
      <w:r>
        <w:rPr>
          <w:spacing w:val="-4"/>
          <w:sz w:val="22"/>
        </w:rPr>
        <w:t> </w:t>
      </w:r>
      <w:r>
        <w:rPr>
          <w:sz w:val="22"/>
        </w:rPr>
        <w:t>next</w:t>
      </w:r>
      <w:r>
        <w:rPr>
          <w:spacing w:val="-3"/>
          <w:sz w:val="22"/>
        </w:rPr>
        <w:t> </w:t>
      </w:r>
      <w:r>
        <w:rPr>
          <w:sz w:val="22"/>
        </w:rPr>
        <w:t>stage</w:t>
      </w:r>
      <w:r>
        <w:rPr>
          <w:spacing w:val="-5"/>
          <w:sz w:val="22"/>
        </w:rPr>
        <w:t> </w:t>
      </w:r>
      <w:r>
        <w:rPr>
          <w:sz w:val="22"/>
        </w:rPr>
        <w:t>of</w:t>
      </w:r>
      <w:r>
        <w:rPr>
          <w:spacing w:val="-4"/>
          <w:sz w:val="22"/>
        </w:rPr>
        <w:t> </w:t>
      </w:r>
      <w:r>
        <w:rPr>
          <w:sz w:val="22"/>
        </w:rPr>
        <w:t>the</w:t>
      </w:r>
      <w:r>
        <w:rPr>
          <w:spacing w:val="-3"/>
          <w:sz w:val="22"/>
        </w:rPr>
        <w:t> </w:t>
      </w:r>
      <w:r>
        <w:rPr>
          <w:sz w:val="22"/>
        </w:rPr>
        <w:t>process</w:t>
      </w:r>
      <w:r>
        <w:rPr>
          <w:spacing w:val="-4"/>
          <w:sz w:val="22"/>
        </w:rPr>
        <w:t> </w:t>
      </w:r>
      <w:r>
        <w:rPr>
          <w:sz w:val="22"/>
        </w:rPr>
        <w:t>and</w:t>
      </w:r>
      <w:r>
        <w:rPr>
          <w:spacing w:val="-4"/>
          <w:sz w:val="22"/>
        </w:rPr>
        <w:t> </w:t>
      </w:r>
      <w:r>
        <w:rPr>
          <w:sz w:val="22"/>
        </w:rPr>
        <w:t>assess</w:t>
      </w:r>
      <w:r>
        <w:rPr>
          <w:spacing w:val="-4"/>
          <w:sz w:val="22"/>
        </w:rPr>
        <w:t> </w:t>
      </w:r>
      <w:r>
        <w:rPr>
          <w:sz w:val="22"/>
        </w:rPr>
        <w:t>the</w:t>
      </w:r>
      <w:r>
        <w:rPr>
          <w:spacing w:val="-3"/>
          <w:sz w:val="22"/>
        </w:rPr>
        <w:t> </w:t>
      </w:r>
      <w:r>
        <w:rPr>
          <w:sz w:val="22"/>
        </w:rPr>
        <w:t>draft</w:t>
      </w:r>
      <w:r>
        <w:rPr>
          <w:spacing w:val="-4"/>
          <w:sz w:val="22"/>
        </w:rPr>
        <w:t> </w:t>
      </w:r>
      <w:r>
        <w:rPr>
          <w:sz w:val="22"/>
        </w:rPr>
        <w:t>code’s</w:t>
      </w:r>
      <w:r>
        <w:rPr>
          <w:spacing w:val="-3"/>
          <w:sz w:val="22"/>
        </w:rPr>
        <w:t> </w:t>
      </w:r>
      <w:r>
        <w:rPr>
          <w:sz w:val="22"/>
        </w:rPr>
        <w:t>content in accordance with the relevant procedures provided under national</w:t>
      </w:r>
      <w:r>
        <w:rPr>
          <w:spacing w:val="-11"/>
          <w:sz w:val="22"/>
        </w:rPr>
        <w:t> </w:t>
      </w:r>
      <w:r>
        <w:rPr>
          <w:sz w:val="22"/>
        </w:rPr>
        <w:t>law.</w:t>
      </w:r>
    </w:p>
    <w:p>
      <w:pPr>
        <w:pStyle w:val="BodyText"/>
        <w:spacing w:before="7"/>
        <w:rPr>
          <w:sz w:val="16"/>
        </w:rPr>
      </w:pPr>
    </w:p>
    <w:p>
      <w:pPr>
        <w:pStyle w:val="Heading2"/>
        <w:numPr>
          <w:ilvl w:val="1"/>
          <w:numId w:val="6"/>
        </w:numPr>
        <w:tabs>
          <w:tab w:val="left" w:leader="none" w:pos="1386"/>
          <w:tab w:val="left" w:leader="none" w:pos="1387"/>
        </w:tabs>
        <w:spacing w:before="0" w:after="0" w:line="240" w:lineRule="auto"/>
        <w:ind w:left="1386" w:right="0" w:hanging="708"/>
        <w:jc w:val="left"/>
        <w:rPr>
          <w:b w:val="0"/>
        </w:rPr>
      </w:pPr>
      <w:bookmarkStart w:name="_TOC_250025" w:id="24"/>
      <w:bookmarkEnd w:id="24"/>
      <w:r>
        <w:rPr>
          <w:b w:val="0"/>
          <w:color w:val="2D74B5"/>
        </w:rPr>
        <w:t>Approval</w:t>
      </w:r>
    </w:p>
    <w:p>
      <w:pPr>
        <w:pStyle w:val="BodyText"/>
        <w:rPr>
          <w:rFonts w:ascii="Calibri Light"/>
          <w:b w:val="0"/>
          <w:sz w:val="27"/>
        </w:rPr>
      </w:pPr>
    </w:p>
    <w:p>
      <w:pPr>
        <w:pStyle w:val="ListParagraph"/>
        <w:numPr>
          <w:ilvl w:val="0"/>
          <w:numId w:val="3"/>
        </w:numPr>
        <w:tabs>
          <w:tab w:val="left" w:leader="none" w:pos="537"/>
        </w:tabs>
        <w:spacing w:before="1" w:after="0" w:line="276" w:lineRule="auto"/>
        <w:ind w:left="536" w:right="674" w:hanging="360"/>
        <w:jc w:val="both"/>
        <w:rPr>
          <w:sz w:val="22"/>
        </w:rPr>
      </w:pPr>
      <w:r>
        <w:rPr>
          <w:sz w:val="22"/>
        </w:rPr>
        <w:t>Unless a specific timeline is prescribed under national law, the CompSA should draft an opinion within a reasonable period of time and they should keep the draft owners regularly updated on the process and indicative timelines. The opinion should outline the basis for their decision in line with the criteria for approval as outlined</w:t>
      </w:r>
      <w:r>
        <w:rPr>
          <w:spacing w:val="-4"/>
          <w:sz w:val="22"/>
        </w:rPr>
        <w:t> </w:t>
      </w:r>
      <w:r>
        <w:rPr>
          <w:sz w:val="22"/>
        </w:rPr>
        <w:t>above.</w:t>
      </w:r>
      <w:r>
        <w:rPr>
          <w:sz w:val="22"/>
          <w:vertAlign w:val="superscript"/>
        </w:rPr>
        <w:t>56</w:t>
      </w:r>
    </w:p>
    <w:p>
      <w:pPr>
        <w:pStyle w:val="BodyText"/>
        <w:spacing w:before="4"/>
        <w:rPr>
          <w:sz w:val="25"/>
        </w:rPr>
      </w:pPr>
    </w:p>
    <w:p>
      <w:pPr>
        <w:pStyle w:val="ListParagraph"/>
        <w:numPr>
          <w:ilvl w:val="0"/>
          <w:numId w:val="3"/>
        </w:numPr>
        <w:tabs>
          <w:tab w:val="left" w:leader="none" w:pos="537"/>
        </w:tabs>
        <w:spacing w:before="1" w:after="0" w:line="276" w:lineRule="auto"/>
        <w:ind w:left="536" w:right="672" w:hanging="360"/>
        <w:jc w:val="both"/>
        <w:rPr>
          <w:sz w:val="22"/>
        </w:rPr>
      </w:pPr>
      <w:r>
        <w:rPr>
          <w:sz w:val="22"/>
        </w:rPr>
        <w:t>If</w:t>
      </w:r>
      <w:r>
        <w:rPr>
          <w:spacing w:val="-4"/>
          <w:sz w:val="22"/>
        </w:rPr>
        <w:t> </w:t>
      </w:r>
      <w:r>
        <w:rPr>
          <w:sz w:val="22"/>
        </w:rPr>
        <w:t>the</w:t>
      </w:r>
      <w:r>
        <w:rPr>
          <w:spacing w:val="-3"/>
          <w:sz w:val="22"/>
        </w:rPr>
        <w:t> </w:t>
      </w:r>
      <w:r>
        <w:rPr>
          <w:sz w:val="22"/>
        </w:rPr>
        <w:t>decision</w:t>
      </w:r>
      <w:r>
        <w:rPr>
          <w:spacing w:val="-7"/>
          <w:sz w:val="22"/>
        </w:rPr>
        <w:t> </w:t>
      </w:r>
      <w:r>
        <w:rPr>
          <w:sz w:val="22"/>
        </w:rPr>
        <w:t>made</w:t>
      </w:r>
      <w:r>
        <w:rPr>
          <w:spacing w:val="-3"/>
          <w:sz w:val="22"/>
        </w:rPr>
        <w:t> </w:t>
      </w:r>
      <w:r>
        <w:rPr>
          <w:sz w:val="22"/>
        </w:rPr>
        <w:t>by</w:t>
      </w:r>
      <w:r>
        <w:rPr>
          <w:spacing w:val="-5"/>
          <w:sz w:val="22"/>
        </w:rPr>
        <w:t> </w:t>
      </w:r>
      <w:r>
        <w:rPr>
          <w:sz w:val="22"/>
        </w:rPr>
        <w:t>the</w:t>
      </w:r>
      <w:r>
        <w:rPr>
          <w:spacing w:val="-6"/>
          <w:sz w:val="22"/>
        </w:rPr>
        <w:t> </w:t>
      </w:r>
      <w:r>
        <w:rPr>
          <w:sz w:val="22"/>
        </w:rPr>
        <w:t>CompSA</w:t>
      </w:r>
      <w:r>
        <w:rPr>
          <w:spacing w:val="-4"/>
          <w:sz w:val="22"/>
        </w:rPr>
        <w:t> </w:t>
      </w:r>
      <w:r>
        <w:rPr>
          <w:sz w:val="22"/>
        </w:rPr>
        <w:t>is</w:t>
      </w:r>
      <w:r>
        <w:rPr>
          <w:spacing w:val="-5"/>
          <w:sz w:val="22"/>
        </w:rPr>
        <w:t> </w:t>
      </w:r>
      <w:r>
        <w:rPr>
          <w:sz w:val="22"/>
        </w:rPr>
        <w:t>to</w:t>
      </w:r>
      <w:r>
        <w:rPr>
          <w:spacing w:val="-5"/>
          <w:sz w:val="22"/>
        </w:rPr>
        <w:t> </w:t>
      </w:r>
      <w:r>
        <w:rPr>
          <w:sz w:val="22"/>
        </w:rPr>
        <w:t>refuse</w:t>
      </w:r>
      <w:r>
        <w:rPr>
          <w:spacing w:val="-3"/>
          <w:sz w:val="22"/>
        </w:rPr>
        <w:t> </w:t>
      </w:r>
      <w:r>
        <w:rPr>
          <w:sz w:val="22"/>
        </w:rPr>
        <w:t>approval,</w:t>
      </w:r>
      <w:r>
        <w:rPr>
          <w:spacing w:val="-4"/>
          <w:sz w:val="22"/>
        </w:rPr>
        <w:t> </w:t>
      </w:r>
      <w:r>
        <w:rPr>
          <w:sz w:val="22"/>
        </w:rPr>
        <w:t>then</w:t>
      </w:r>
      <w:r>
        <w:rPr>
          <w:spacing w:val="-4"/>
          <w:sz w:val="22"/>
        </w:rPr>
        <w:t> </w:t>
      </w:r>
      <w:r>
        <w:rPr>
          <w:sz w:val="22"/>
        </w:rPr>
        <w:t>the</w:t>
      </w:r>
      <w:r>
        <w:rPr>
          <w:spacing w:val="-5"/>
          <w:sz w:val="22"/>
        </w:rPr>
        <w:t> </w:t>
      </w:r>
      <w:r>
        <w:rPr>
          <w:sz w:val="22"/>
        </w:rPr>
        <w:t>process</w:t>
      </w:r>
      <w:r>
        <w:rPr>
          <w:spacing w:val="-6"/>
          <w:sz w:val="22"/>
        </w:rPr>
        <w:t> </w:t>
      </w:r>
      <w:r>
        <w:rPr>
          <w:sz w:val="22"/>
        </w:rPr>
        <w:t>will</w:t>
      </w:r>
      <w:r>
        <w:rPr>
          <w:spacing w:val="-3"/>
          <w:sz w:val="22"/>
        </w:rPr>
        <w:t> </w:t>
      </w:r>
      <w:r>
        <w:rPr>
          <w:sz w:val="22"/>
        </w:rPr>
        <w:t>be</w:t>
      </w:r>
      <w:r>
        <w:rPr>
          <w:spacing w:val="-4"/>
          <w:sz w:val="22"/>
        </w:rPr>
        <w:t> </w:t>
      </w:r>
      <w:r>
        <w:rPr>
          <w:sz w:val="22"/>
        </w:rPr>
        <w:t>completed</w:t>
      </w:r>
      <w:r>
        <w:rPr>
          <w:spacing w:val="-6"/>
          <w:sz w:val="22"/>
        </w:rPr>
        <w:t> </w:t>
      </w:r>
      <w:r>
        <w:rPr>
          <w:sz w:val="22"/>
        </w:rPr>
        <w:t>and</w:t>
      </w:r>
      <w:r>
        <w:rPr>
          <w:spacing w:val="-4"/>
          <w:sz w:val="22"/>
        </w:rPr>
        <w:t> </w:t>
      </w:r>
      <w:r>
        <w:rPr>
          <w:sz w:val="22"/>
        </w:rPr>
        <w:t>it</w:t>
      </w:r>
      <w:r>
        <w:rPr>
          <w:spacing w:val="-7"/>
          <w:sz w:val="22"/>
        </w:rPr>
        <w:t> </w:t>
      </w:r>
      <w:r>
        <w:rPr>
          <w:sz w:val="22"/>
        </w:rPr>
        <w:t>will be a matter for the code owners to assess the findings of the opinion and reconsider the draft code on that basis. It would also be necessary for the code owners to formally re-submit an updated draft code at a later stage, if they choose to do</w:t>
      </w:r>
      <w:r>
        <w:rPr>
          <w:spacing w:val="-6"/>
          <w:sz w:val="22"/>
        </w:rPr>
        <w:t> </w:t>
      </w:r>
      <w:r>
        <w:rPr>
          <w:sz w:val="22"/>
        </w:rPr>
        <w:t>so.</w:t>
      </w:r>
    </w:p>
    <w:p>
      <w:pPr>
        <w:pStyle w:val="BodyText"/>
        <w:spacing w:before="2"/>
        <w:rPr>
          <w:sz w:val="25"/>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If the CompSA approves a draft code, it will be necessary for them to register and publish the code (via their website and/or other appropriate methods of communication).</w:t>
      </w:r>
      <w:r>
        <w:rPr>
          <w:sz w:val="22"/>
          <w:vertAlign w:val="superscript"/>
        </w:rPr>
        <w:t>57</w:t>
      </w:r>
      <w:r>
        <w:rPr>
          <w:sz w:val="22"/>
          <w:vertAlign w:val="baseline"/>
        </w:rPr>
        <w:t> Article 40(11) also requires the Board to make publicly available all approved</w:t>
      </w:r>
      <w:r>
        <w:rPr>
          <w:spacing w:val="-8"/>
          <w:sz w:val="22"/>
          <w:vertAlign w:val="baseline"/>
        </w:rPr>
        <w:t> </w:t>
      </w:r>
      <w:r>
        <w:rPr>
          <w:sz w:val="22"/>
          <w:vertAlign w:val="baseline"/>
        </w:rPr>
        <w:t>codes.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r>
        <w:rPr/>
        <w:pict>
          <v:line style="position:absolute;mso-position-horizontal-relative:page;mso-position-vertical-relative:paragraph;z-index:-400;mso-wrap-distance-left:0;mso-wrap-distance-right:0" stroked="true" strokecolor="#000000" strokeweight=".6pt" from="70.919998pt,19.393131pt" to="214.799995pt,19.393131pt">
            <v:stroke dashstyle="solid"/>
            <w10:wrap type="topAndBottom"/>
          </v:line>
        </w:pict>
      </w:r>
    </w:p>
    <w:p>
      <w:pPr>
        <w:spacing w:before="70"/>
        <w:ind w:left="678" w:right="677" w:firstLine="0"/>
        <w:jc w:val="both"/>
        <w:rPr>
          <w:sz w:val="20"/>
        </w:rPr>
      </w:pPr>
      <w:r>
        <w:rPr>
          <w:position w:val="7"/>
          <w:sz w:val="13"/>
        </w:rPr>
        <w:t>52 </w:t>
      </w:r>
      <w:r>
        <w:rPr>
          <w:sz w:val="20"/>
        </w:rPr>
        <w:t>Obviously such an authority will be the National SA for the members to whom the code applies. It is also important that code authors clearly stipulate to the CompSA that they are formally submitting a draft Code for approval and that they clearly indicate that the jurisdictional scope of the code . Also please note Appendix 1 in relation to the distinction between national and transnational codes.</w:t>
      </w:r>
    </w:p>
    <w:p>
      <w:pPr>
        <w:spacing w:before="0" w:line="243" w:lineRule="exact"/>
        <w:ind w:left="678" w:right="0" w:firstLine="0"/>
        <w:jc w:val="left"/>
        <w:rPr>
          <w:sz w:val="20"/>
        </w:rPr>
      </w:pPr>
      <w:r>
        <w:rPr>
          <w:position w:val="7"/>
          <w:sz w:val="13"/>
        </w:rPr>
        <w:t>53 </w:t>
      </w:r>
      <w:r>
        <w:rPr>
          <w:sz w:val="20"/>
        </w:rPr>
        <w:t>See also Appendix 3 checklist.</w:t>
      </w:r>
    </w:p>
    <w:p>
      <w:pPr>
        <w:spacing w:before="0" w:line="245" w:lineRule="exact"/>
        <w:ind w:left="678" w:right="0" w:firstLine="0"/>
        <w:jc w:val="left"/>
        <w:rPr>
          <w:i/>
          <w:sz w:val="20"/>
        </w:rPr>
      </w:pPr>
      <w:r>
        <w:rPr>
          <w:position w:val="7"/>
          <w:sz w:val="13"/>
        </w:rPr>
        <w:t>54 </w:t>
      </w:r>
      <w:r>
        <w:rPr>
          <w:i/>
          <w:sz w:val="20"/>
        </w:rPr>
        <w:t>Ibid</w:t>
      </w:r>
    </w:p>
    <w:p>
      <w:pPr>
        <w:spacing w:before="0"/>
        <w:ind w:left="678" w:right="676" w:firstLine="0"/>
        <w:jc w:val="both"/>
        <w:rPr>
          <w:sz w:val="20"/>
        </w:rPr>
      </w:pPr>
      <w:r>
        <w:rPr>
          <w:position w:val="7"/>
          <w:sz w:val="13"/>
        </w:rPr>
        <w:t>55 </w:t>
      </w:r>
      <w:r>
        <w:rPr>
          <w:sz w:val="20"/>
        </w:rPr>
        <w:t>It is worth noting that refusal at this stage of the approval process will most likely be based on general or procedural preliminary requirements rather than substantive or core issues associated with the provision of the draft code.</w:t>
      </w:r>
    </w:p>
    <w:p>
      <w:pPr>
        <w:spacing w:before="0" w:line="240" w:lineRule="auto"/>
        <w:ind w:left="678" w:right="673" w:firstLine="0"/>
        <w:jc w:val="both"/>
        <w:rPr>
          <w:sz w:val="20"/>
        </w:rPr>
      </w:pPr>
      <w:r>
        <w:rPr>
          <w:position w:val="7"/>
          <w:sz w:val="13"/>
        </w:rPr>
        <w:t>56</w:t>
      </w:r>
      <w:r>
        <w:rPr>
          <w:spacing w:val="9"/>
          <w:position w:val="7"/>
          <w:sz w:val="13"/>
        </w:rPr>
        <w:t> </w:t>
      </w:r>
      <w:r>
        <w:rPr>
          <w:sz w:val="20"/>
        </w:rPr>
        <w:t>By</w:t>
      </w:r>
      <w:r>
        <w:rPr>
          <w:spacing w:val="-5"/>
          <w:sz w:val="20"/>
        </w:rPr>
        <w:t> </w:t>
      </w:r>
      <w:r>
        <w:rPr>
          <w:sz w:val="20"/>
        </w:rPr>
        <w:t>doing</w:t>
      </w:r>
      <w:r>
        <w:rPr>
          <w:spacing w:val="-6"/>
          <w:sz w:val="20"/>
        </w:rPr>
        <w:t> </w:t>
      </w:r>
      <w:r>
        <w:rPr>
          <w:sz w:val="20"/>
        </w:rPr>
        <w:t>so</w:t>
      </w:r>
      <w:r>
        <w:rPr>
          <w:spacing w:val="-5"/>
          <w:sz w:val="20"/>
        </w:rPr>
        <w:t> </w:t>
      </w:r>
      <w:r>
        <w:rPr>
          <w:sz w:val="20"/>
        </w:rPr>
        <w:t>the</w:t>
      </w:r>
      <w:r>
        <w:rPr>
          <w:spacing w:val="-6"/>
          <w:sz w:val="20"/>
        </w:rPr>
        <w:t> </w:t>
      </w:r>
      <w:r>
        <w:rPr>
          <w:sz w:val="20"/>
        </w:rPr>
        <w:t>CompSA</w:t>
      </w:r>
      <w:r>
        <w:rPr>
          <w:spacing w:val="-6"/>
          <w:sz w:val="20"/>
        </w:rPr>
        <w:t> </w:t>
      </w:r>
      <w:r>
        <w:rPr>
          <w:sz w:val="20"/>
        </w:rPr>
        <w:t>can</w:t>
      </w:r>
      <w:r>
        <w:rPr>
          <w:spacing w:val="-5"/>
          <w:sz w:val="20"/>
        </w:rPr>
        <w:t> </w:t>
      </w:r>
      <w:r>
        <w:rPr>
          <w:sz w:val="20"/>
        </w:rPr>
        <w:t>provide</w:t>
      </w:r>
      <w:r>
        <w:rPr>
          <w:spacing w:val="-6"/>
          <w:sz w:val="20"/>
        </w:rPr>
        <w:t> </w:t>
      </w:r>
      <w:r>
        <w:rPr>
          <w:sz w:val="20"/>
        </w:rPr>
        <w:t>helpful</w:t>
      </w:r>
      <w:r>
        <w:rPr>
          <w:spacing w:val="-6"/>
          <w:sz w:val="20"/>
        </w:rPr>
        <w:t> </w:t>
      </w:r>
      <w:r>
        <w:rPr>
          <w:sz w:val="20"/>
        </w:rPr>
        <w:t>feedback</w:t>
      </w:r>
      <w:r>
        <w:rPr>
          <w:spacing w:val="-5"/>
          <w:sz w:val="20"/>
        </w:rPr>
        <w:t> </w:t>
      </w:r>
      <w:r>
        <w:rPr>
          <w:sz w:val="20"/>
        </w:rPr>
        <w:t>to</w:t>
      </w:r>
      <w:r>
        <w:rPr>
          <w:spacing w:val="-5"/>
          <w:sz w:val="20"/>
        </w:rPr>
        <w:t> </w:t>
      </w:r>
      <w:r>
        <w:rPr>
          <w:sz w:val="20"/>
        </w:rPr>
        <w:t>code</w:t>
      </w:r>
      <w:r>
        <w:rPr>
          <w:spacing w:val="-6"/>
          <w:sz w:val="20"/>
        </w:rPr>
        <w:t> </w:t>
      </w:r>
      <w:r>
        <w:rPr>
          <w:sz w:val="20"/>
        </w:rPr>
        <w:t>owners</w:t>
      </w:r>
      <w:r>
        <w:rPr>
          <w:spacing w:val="-7"/>
          <w:sz w:val="20"/>
        </w:rPr>
        <w:t> </w:t>
      </w:r>
      <w:r>
        <w:rPr>
          <w:sz w:val="20"/>
        </w:rPr>
        <w:t>if</w:t>
      </w:r>
      <w:r>
        <w:rPr>
          <w:spacing w:val="-6"/>
          <w:sz w:val="20"/>
        </w:rPr>
        <w:t> </w:t>
      </w:r>
      <w:r>
        <w:rPr>
          <w:sz w:val="20"/>
        </w:rPr>
        <w:t>they</w:t>
      </w:r>
      <w:r>
        <w:rPr>
          <w:spacing w:val="-5"/>
          <w:sz w:val="20"/>
        </w:rPr>
        <w:t> </w:t>
      </w:r>
      <w:r>
        <w:rPr>
          <w:sz w:val="20"/>
        </w:rPr>
        <w:t>choose</w:t>
      </w:r>
      <w:r>
        <w:rPr>
          <w:spacing w:val="-6"/>
          <w:sz w:val="20"/>
        </w:rPr>
        <w:t> </w:t>
      </w:r>
      <w:r>
        <w:rPr>
          <w:sz w:val="20"/>
        </w:rPr>
        <w:t>to</w:t>
      </w:r>
      <w:r>
        <w:rPr>
          <w:spacing w:val="-5"/>
          <w:sz w:val="20"/>
        </w:rPr>
        <w:t> </w:t>
      </w:r>
      <w:r>
        <w:rPr>
          <w:sz w:val="20"/>
        </w:rPr>
        <w:t>review,</w:t>
      </w:r>
      <w:r>
        <w:rPr>
          <w:spacing w:val="-5"/>
          <w:sz w:val="20"/>
        </w:rPr>
        <w:t> </w:t>
      </w:r>
      <w:r>
        <w:rPr>
          <w:sz w:val="20"/>
        </w:rPr>
        <w:t>amend</w:t>
      </w:r>
      <w:r>
        <w:rPr>
          <w:spacing w:val="-5"/>
          <w:sz w:val="20"/>
        </w:rPr>
        <w:t> </w:t>
      </w:r>
      <w:r>
        <w:rPr>
          <w:sz w:val="20"/>
        </w:rPr>
        <w:t>and</w:t>
      </w:r>
      <w:r>
        <w:rPr>
          <w:spacing w:val="-5"/>
          <w:sz w:val="20"/>
        </w:rPr>
        <w:t> </w:t>
      </w:r>
      <w:r>
        <w:rPr>
          <w:spacing w:val="2"/>
          <w:sz w:val="20"/>
        </w:rPr>
        <w:t>re- </w:t>
      </w:r>
      <w:r>
        <w:rPr>
          <w:sz w:val="20"/>
        </w:rPr>
        <w:t>submit a draft code at a future</w:t>
      </w:r>
      <w:r>
        <w:rPr>
          <w:spacing w:val="-3"/>
          <w:sz w:val="20"/>
        </w:rPr>
        <w:t> </w:t>
      </w:r>
      <w:r>
        <w:rPr>
          <w:sz w:val="20"/>
        </w:rPr>
        <w:t>date.</w:t>
      </w:r>
    </w:p>
    <w:p>
      <w:pPr>
        <w:spacing w:before="0" w:line="243" w:lineRule="exact"/>
        <w:ind w:left="678" w:right="0" w:firstLine="0"/>
        <w:jc w:val="both"/>
        <w:rPr>
          <w:sz w:val="20"/>
        </w:rPr>
      </w:pPr>
      <w:r>
        <w:rPr>
          <w:position w:val="7"/>
          <w:sz w:val="13"/>
        </w:rPr>
        <w:t>57 </w:t>
      </w:r>
      <w:r>
        <w:rPr>
          <w:sz w:val="20"/>
        </w:rPr>
        <w:t>As per Article 40(6) of the GDPR.</w:t>
      </w:r>
    </w:p>
    <w:p>
      <w:pPr>
        <w:spacing w:after="0" w:line="243" w:lineRule="exact"/>
        <w:jc w:val="both"/>
        <w:rPr>
          <w:sz w:val="20"/>
        </w:rPr>
        <w:sectPr>
          <w:pgSz w:w="11910" w:h="16840"/>
          <w:pgMar w:top="1360" w:right="740" w:bottom="1200" w:left="740" w:header="0" w:footer="1002"/>
        </w:sectPr>
      </w:pPr>
    </w:p>
    <w:p>
      <w:pPr>
        <w:pStyle w:val="ListParagraph"/>
        <w:numPr>
          <w:ilvl w:val="0"/>
          <w:numId w:val="6"/>
        </w:numPr>
        <w:tabs>
          <w:tab w:val="left" w:leader="none" w:pos="1322"/>
        </w:tabs>
        <w:spacing w:before="75" w:after="0" w:line="259" w:lineRule="auto"/>
        <w:ind w:left="1321" w:right="896" w:hanging="360"/>
        <w:jc w:val="left"/>
        <w:rPr>
          <w:rFonts w:ascii="Calibri Light"/>
          <w:b w:val="0"/>
          <w:color w:val="2D74B5"/>
          <w:sz w:val="32"/>
        </w:rPr>
      </w:pPr>
      <w:r>
        <w:rPr>
          <w:rFonts w:ascii="Calibri Light"/>
          <w:b w:val="0"/>
          <w:color w:val="2D74B5"/>
          <w:sz w:val="32"/>
        </w:rPr>
        <w:t>SUBMISSION, ACCEPTANCE AND APPROVAL</w:t>
      </w:r>
      <w:r>
        <w:rPr>
          <w:rFonts w:ascii="Arial"/>
          <w:color w:val="004493"/>
          <w:position w:val="11"/>
          <w:sz w:val="21"/>
        </w:rPr>
        <w:t>58 </w:t>
      </w:r>
      <w:r>
        <w:rPr>
          <w:rFonts w:ascii="Calibri Light"/>
          <w:b w:val="0"/>
          <w:color w:val="2D74B5"/>
          <w:sz w:val="32"/>
        </w:rPr>
        <w:t>(TRANSNATIONAL CODE)</w:t>
      </w:r>
    </w:p>
    <w:p>
      <w:pPr>
        <w:pStyle w:val="Heading2"/>
        <w:numPr>
          <w:ilvl w:val="1"/>
          <w:numId w:val="7"/>
        </w:numPr>
        <w:tabs>
          <w:tab w:val="left" w:leader="none" w:pos="1386"/>
          <w:tab w:val="left" w:leader="none" w:pos="1387"/>
        </w:tabs>
        <w:spacing w:before="243" w:after="0" w:line="240" w:lineRule="auto"/>
        <w:ind w:left="1386" w:right="0" w:hanging="708"/>
        <w:jc w:val="left"/>
        <w:rPr>
          <w:b w:val="0"/>
        </w:rPr>
      </w:pPr>
      <w:bookmarkStart w:name="_TOC_250024" w:id="25"/>
      <w:bookmarkEnd w:id="25"/>
      <w:r>
        <w:rPr>
          <w:b w:val="0"/>
          <w:color w:val="2D74B5"/>
        </w:rPr>
        <w:t>Submission</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5" w:hanging="360"/>
        <w:jc w:val="both"/>
        <w:rPr>
          <w:sz w:val="22"/>
        </w:rPr>
      </w:pPr>
      <w:r>
        <w:rPr>
          <w:sz w:val="22"/>
        </w:rPr>
        <w:t>Code owners should formally submit their draft code in either an electronic or written format to a CompSA which will act as the principal authority for the approval of the code.</w:t>
      </w:r>
      <w:r>
        <w:rPr>
          <w:sz w:val="22"/>
          <w:vertAlign w:val="superscript"/>
        </w:rPr>
        <w:t>59</w:t>
      </w:r>
      <w:r>
        <w:rPr>
          <w:sz w:val="22"/>
          <w:vertAlign w:val="baseline"/>
        </w:rPr>
        <w:t> The CompSA will revert to the code owners acknowledging receipt of the documentation and proceed to carry out a review as to whether the draft code meets the requirements as set out above</w:t>
      </w:r>
      <w:r>
        <w:rPr>
          <w:sz w:val="22"/>
          <w:vertAlign w:val="superscript"/>
        </w:rPr>
        <w:t>60</w:t>
      </w:r>
      <w:r>
        <w:rPr>
          <w:sz w:val="22"/>
          <w:vertAlign w:val="baseline"/>
        </w:rPr>
        <w:t> before proceeding to carry out a full evaluation of its contents. The CompSA will immediately notify all other supervisory authorities of the submission of a code and provide the salient details which will allow for ease of identification and reference. All supervisory authorities should confirm by return whether they are concerned SAs as per Article 4(22) (a) and (b) of the</w:t>
      </w:r>
      <w:r>
        <w:rPr>
          <w:spacing w:val="-8"/>
          <w:sz w:val="22"/>
          <w:vertAlign w:val="baseline"/>
        </w:rPr>
        <w:t> </w:t>
      </w:r>
      <w:r>
        <w:rPr>
          <w:sz w:val="22"/>
          <w:vertAlign w:val="baseline"/>
        </w:rPr>
        <w:t>GDPR.</w:t>
      </w:r>
      <w:r>
        <w:rPr>
          <w:sz w:val="22"/>
          <w:vertAlign w:val="superscript"/>
        </w:rPr>
        <w:t>61</w:t>
      </w:r>
    </w:p>
    <w:p>
      <w:pPr>
        <w:pStyle w:val="Heading2"/>
        <w:numPr>
          <w:ilvl w:val="1"/>
          <w:numId w:val="7"/>
        </w:numPr>
        <w:tabs>
          <w:tab w:val="left" w:leader="none" w:pos="1386"/>
          <w:tab w:val="left" w:leader="none" w:pos="1387"/>
        </w:tabs>
        <w:spacing w:before="203" w:after="0" w:line="240" w:lineRule="auto"/>
        <w:ind w:left="1386" w:right="0" w:hanging="708"/>
        <w:jc w:val="left"/>
        <w:rPr>
          <w:b w:val="0"/>
        </w:rPr>
      </w:pPr>
      <w:bookmarkStart w:name="_TOC_250023" w:id="26"/>
      <w:r>
        <w:rPr>
          <w:b w:val="0"/>
          <w:color w:val="2D74B5"/>
        </w:rPr>
        <w:t>Acceptance of a</w:t>
      </w:r>
      <w:r>
        <w:rPr>
          <w:b w:val="0"/>
          <w:color w:val="2D74B5"/>
          <w:spacing w:val="-1"/>
        </w:rPr>
        <w:t> </w:t>
      </w:r>
      <w:bookmarkEnd w:id="26"/>
      <w:r>
        <w:rPr>
          <w:b w:val="0"/>
          <w:color w:val="2D74B5"/>
        </w:rPr>
        <w:t>Code</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If the draft code is not accepted on the basis of failing to meet the admissibility criteria set out above, the CompSA will write to the code owners outlining the basis for their decision. The process will come to an end on this basis and a new submission would be required to be made by the code owners.</w:t>
      </w:r>
      <w:r>
        <w:rPr>
          <w:sz w:val="22"/>
          <w:vertAlign w:val="superscript"/>
        </w:rPr>
        <w:t>62</w:t>
      </w:r>
      <w:r>
        <w:rPr>
          <w:sz w:val="22"/>
          <w:vertAlign w:val="baseline"/>
        </w:rPr>
        <w:t> The CompSA will also issue a notification updating all concerned SAs of the</w:t>
      </w:r>
      <w:r>
        <w:rPr>
          <w:spacing w:val="-14"/>
          <w:sz w:val="22"/>
          <w:vertAlign w:val="baseline"/>
        </w:rPr>
        <w:t> </w:t>
      </w:r>
      <w:r>
        <w:rPr>
          <w:sz w:val="22"/>
          <w:vertAlign w:val="baseline"/>
        </w:rPr>
        <w:t>position.</w:t>
      </w:r>
    </w:p>
    <w:p>
      <w:pPr>
        <w:pStyle w:val="BodyText"/>
        <w:spacing w:before="5"/>
        <w:rPr>
          <w:sz w:val="25"/>
        </w:rPr>
      </w:pPr>
    </w:p>
    <w:p>
      <w:pPr>
        <w:pStyle w:val="ListParagraph"/>
        <w:numPr>
          <w:ilvl w:val="0"/>
          <w:numId w:val="3"/>
        </w:numPr>
        <w:tabs>
          <w:tab w:val="left" w:leader="none" w:pos="537"/>
        </w:tabs>
        <w:spacing w:before="0" w:after="0" w:line="276" w:lineRule="auto"/>
        <w:ind w:left="536" w:right="678" w:hanging="360"/>
        <w:jc w:val="both"/>
        <w:rPr>
          <w:sz w:val="22"/>
        </w:rPr>
      </w:pPr>
      <w:r>
        <w:rPr>
          <w:sz w:val="22"/>
        </w:rPr>
        <w:t>If the draft code is accepted by the CompSA on the basis of meeting the admissibility criteria, the CompSA should write to the code owners with confirmation that they will proceed to the next stage of the process and assess the draft code’s content. This will trigger the following informal cooperation procedure in respect of assessing the code for</w:t>
      </w:r>
      <w:r>
        <w:rPr>
          <w:spacing w:val="-12"/>
          <w:sz w:val="22"/>
        </w:rPr>
        <w:t> </w:t>
      </w:r>
      <w:r>
        <w:rPr>
          <w:sz w:val="22"/>
        </w:rPr>
        <w:t>approval.</w:t>
      </w:r>
    </w:p>
    <w:p>
      <w:pPr>
        <w:pStyle w:val="BodyText"/>
        <w:spacing w:before="7"/>
        <w:rPr>
          <w:sz w:val="16"/>
        </w:rPr>
      </w:pPr>
    </w:p>
    <w:p>
      <w:pPr>
        <w:pStyle w:val="Heading2"/>
        <w:numPr>
          <w:ilvl w:val="1"/>
          <w:numId w:val="7"/>
        </w:numPr>
        <w:tabs>
          <w:tab w:val="left" w:leader="none" w:pos="1386"/>
          <w:tab w:val="left" w:leader="none" w:pos="1387"/>
        </w:tabs>
        <w:spacing w:before="0" w:after="0" w:line="240" w:lineRule="auto"/>
        <w:ind w:left="1386" w:right="0" w:hanging="708"/>
        <w:jc w:val="left"/>
        <w:rPr>
          <w:b w:val="0"/>
        </w:rPr>
      </w:pPr>
      <w:bookmarkStart w:name="_TOC_250022" w:id="27"/>
      <w:bookmarkEnd w:id="27"/>
      <w:r>
        <w:rPr>
          <w:b w:val="0"/>
          <w:color w:val="2D74B5"/>
        </w:rPr>
        <w:t>Cooperation</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The CompSA will issue a notification updating all SAs</w:t>
      </w:r>
      <w:r>
        <w:rPr>
          <w:sz w:val="22"/>
          <w:vertAlign w:val="superscript"/>
        </w:rPr>
        <w:t>63</w:t>
      </w:r>
      <w:r>
        <w:rPr>
          <w:sz w:val="22"/>
          <w:vertAlign w:val="baseline"/>
        </w:rPr>
        <w:t> of the position, identifying concerned SAs and they will make a request seeking, on a voluntary basis, a maximum of two co-reviewers to assist with the substantive assessment of the draft code. The appointment of co-reviewers will be made on a first come</w:t>
      </w:r>
      <w:r>
        <w:rPr>
          <w:spacing w:val="-6"/>
          <w:sz w:val="22"/>
          <w:vertAlign w:val="baseline"/>
        </w:rPr>
        <w:t> </w:t>
      </w:r>
      <w:r>
        <w:rPr>
          <w:sz w:val="22"/>
          <w:vertAlign w:val="baseline"/>
        </w:rPr>
        <w:t>basis.</w:t>
      </w:r>
      <w:r>
        <w:rPr>
          <w:sz w:val="22"/>
          <w:vertAlign w:val="superscript"/>
        </w:rPr>
        <w:t>64</w:t>
      </w:r>
      <w:r>
        <w:rPr>
          <w:spacing w:val="-7"/>
          <w:sz w:val="22"/>
          <w:vertAlign w:val="baseline"/>
        </w:rPr>
        <w:t> </w:t>
      </w:r>
      <w:r>
        <w:rPr>
          <w:sz w:val="22"/>
          <w:vertAlign w:val="baseline"/>
        </w:rPr>
        <w:t>The</w:t>
      </w:r>
      <w:r>
        <w:rPr>
          <w:spacing w:val="-5"/>
          <w:sz w:val="22"/>
          <w:vertAlign w:val="baseline"/>
        </w:rPr>
        <w:t> </w:t>
      </w:r>
      <w:r>
        <w:rPr>
          <w:sz w:val="22"/>
          <w:vertAlign w:val="baseline"/>
        </w:rPr>
        <w:t>role</w:t>
      </w:r>
      <w:r>
        <w:rPr>
          <w:spacing w:val="-7"/>
          <w:sz w:val="22"/>
          <w:vertAlign w:val="baseline"/>
        </w:rPr>
        <w:t> </w:t>
      </w:r>
      <w:r>
        <w:rPr>
          <w:sz w:val="22"/>
          <w:vertAlign w:val="baseline"/>
        </w:rPr>
        <w:t>of</w:t>
      </w:r>
      <w:r>
        <w:rPr>
          <w:spacing w:val="-8"/>
          <w:sz w:val="22"/>
          <w:vertAlign w:val="baseline"/>
        </w:rPr>
        <w:t> </w:t>
      </w:r>
      <w:r>
        <w:rPr>
          <w:sz w:val="22"/>
          <w:vertAlign w:val="baseline"/>
        </w:rPr>
        <w:t>co-reviewers</w:t>
      </w:r>
      <w:r>
        <w:rPr>
          <w:spacing w:val="-9"/>
          <w:sz w:val="22"/>
          <w:vertAlign w:val="baseline"/>
        </w:rPr>
        <w:t> </w:t>
      </w:r>
      <w:r>
        <w:rPr>
          <w:sz w:val="22"/>
          <w:vertAlign w:val="baseline"/>
        </w:rPr>
        <w:t>will</w:t>
      </w:r>
      <w:r>
        <w:rPr>
          <w:spacing w:val="-6"/>
          <w:sz w:val="22"/>
          <w:vertAlign w:val="baseline"/>
        </w:rPr>
        <w:t> </w:t>
      </w:r>
      <w:r>
        <w:rPr>
          <w:sz w:val="22"/>
          <w:vertAlign w:val="baseline"/>
        </w:rPr>
        <w:t>be</w:t>
      </w:r>
      <w:r>
        <w:rPr>
          <w:spacing w:val="-7"/>
          <w:sz w:val="22"/>
          <w:vertAlign w:val="baseline"/>
        </w:rPr>
        <w:t> </w:t>
      </w:r>
      <w:r>
        <w:rPr>
          <w:sz w:val="22"/>
          <w:vertAlign w:val="baseline"/>
        </w:rPr>
        <w:t>to</w:t>
      </w:r>
      <w:r>
        <w:rPr>
          <w:spacing w:val="-4"/>
          <w:sz w:val="22"/>
          <w:vertAlign w:val="baseline"/>
        </w:rPr>
        <w:t> </w:t>
      </w:r>
      <w:r>
        <w:rPr>
          <w:sz w:val="22"/>
          <w:vertAlign w:val="baseline"/>
        </w:rPr>
        <w:t>assist</w:t>
      </w:r>
      <w:r>
        <w:rPr>
          <w:spacing w:val="-6"/>
          <w:sz w:val="22"/>
          <w:vertAlign w:val="baseline"/>
        </w:rPr>
        <w:t> </w:t>
      </w:r>
      <w:r>
        <w:rPr>
          <w:sz w:val="22"/>
          <w:vertAlign w:val="baseline"/>
        </w:rPr>
        <w:t>the</w:t>
      </w:r>
      <w:r>
        <w:rPr>
          <w:spacing w:val="-6"/>
          <w:sz w:val="22"/>
          <w:vertAlign w:val="baseline"/>
        </w:rPr>
        <w:t> </w:t>
      </w:r>
      <w:r>
        <w:rPr>
          <w:sz w:val="22"/>
          <w:vertAlign w:val="baseline"/>
        </w:rPr>
        <w:t>CompSA</w:t>
      </w:r>
      <w:r>
        <w:rPr>
          <w:spacing w:val="-6"/>
          <w:sz w:val="22"/>
          <w:vertAlign w:val="baseline"/>
        </w:rPr>
        <w:t> </w:t>
      </w:r>
      <w:r>
        <w:rPr>
          <w:sz w:val="22"/>
          <w:vertAlign w:val="baseline"/>
        </w:rPr>
        <w:t>in</w:t>
      </w:r>
      <w:r>
        <w:rPr>
          <w:spacing w:val="-6"/>
          <w:sz w:val="22"/>
          <w:vertAlign w:val="baseline"/>
        </w:rPr>
        <w:t> </w:t>
      </w:r>
      <w:r>
        <w:rPr>
          <w:sz w:val="22"/>
          <w:vertAlign w:val="baseline"/>
        </w:rPr>
        <w:t>assessing</w:t>
      </w:r>
      <w:r>
        <w:rPr>
          <w:spacing w:val="-6"/>
          <w:sz w:val="22"/>
          <w:vertAlign w:val="baseline"/>
        </w:rPr>
        <w:t> </w:t>
      </w:r>
      <w:r>
        <w:rPr>
          <w:sz w:val="22"/>
          <w:vertAlign w:val="baseline"/>
        </w:rPr>
        <w:t>the</w:t>
      </w:r>
      <w:r>
        <w:rPr>
          <w:spacing w:val="-10"/>
          <w:sz w:val="22"/>
          <w:vertAlign w:val="baseline"/>
        </w:rPr>
        <w:t> </w:t>
      </w:r>
      <w:r>
        <w:rPr>
          <w:sz w:val="22"/>
          <w:vertAlign w:val="baseline"/>
        </w:rPr>
        <w:t>draft</w:t>
      </w:r>
      <w:r>
        <w:rPr>
          <w:spacing w:val="-6"/>
          <w:sz w:val="22"/>
          <w:vertAlign w:val="baseline"/>
        </w:rPr>
        <w:t> </w:t>
      </w:r>
      <w:r>
        <w:rPr>
          <w:sz w:val="22"/>
          <w:vertAlign w:val="baseline"/>
        </w:rPr>
        <w:t>code.</w:t>
      </w:r>
      <w:r>
        <w:rPr>
          <w:spacing w:val="-6"/>
          <w:sz w:val="22"/>
          <w:vertAlign w:val="baseline"/>
        </w:rPr>
        <w:t> </w:t>
      </w:r>
      <w:r>
        <w:rPr>
          <w:sz w:val="22"/>
          <w:vertAlign w:val="baseline"/>
        </w:rPr>
        <w:t>Once</w:t>
      </w:r>
      <w:r>
        <w:rPr>
          <w:spacing w:val="-7"/>
          <w:sz w:val="22"/>
          <w:vertAlign w:val="baseline"/>
        </w:rPr>
        <w:t> </w:t>
      </w:r>
      <w:r>
        <w:rPr>
          <w:sz w:val="22"/>
          <w:vertAlign w:val="baseline"/>
        </w:rPr>
        <w:t>the</w:t>
      </w:r>
    </w:p>
    <w:p>
      <w:pPr>
        <w:pStyle w:val="BodyText"/>
        <w:rPr>
          <w:sz w:val="20"/>
        </w:rPr>
      </w:pPr>
    </w:p>
    <w:p>
      <w:pPr>
        <w:pStyle w:val="BodyText"/>
        <w:spacing w:before="9"/>
        <w:rPr>
          <w:sz w:val="21"/>
        </w:rPr>
      </w:pPr>
      <w:r>
        <w:rPr/>
        <w:pict>
          <v:line style="position:absolute;mso-position-horizontal-relative:page;mso-position-vertical-relative:paragraph;z-index:-376;mso-wrap-distance-left:0;mso-wrap-distance-right:0" stroked="true" strokecolor="#000000" strokeweight=".6pt" from="70.919998pt,15.522751pt" to="214.799995pt,15.522751pt">
            <v:stroke dashstyle="solid"/>
            <w10:wrap type="topAndBottom"/>
          </v:line>
        </w:pict>
      </w:r>
    </w:p>
    <w:p>
      <w:pPr>
        <w:spacing w:before="72" w:line="246" w:lineRule="exact"/>
        <w:ind w:left="678" w:right="0" w:firstLine="0"/>
        <w:jc w:val="left"/>
        <w:rPr>
          <w:sz w:val="20"/>
        </w:rPr>
      </w:pPr>
      <w:r>
        <w:rPr>
          <w:position w:val="7"/>
          <w:sz w:val="13"/>
        </w:rPr>
        <w:t>58 </w:t>
      </w:r>
      <w:r>
        <w:rPr>
          <w:sz w:val="20"/>
        </w:rPr>
        <w:t>Including amending and extending codes previously approved.</w:t>
      </w:r>
    </w:p>
    <w:p>
      <w:pPr>
        <w:spacing w:before="0" w:line="244" w:lineRule="exact"/>
        <w:ind w:left="678" w:right="0" w:firstLine="0"/>
        <w:jc w:val="left"/>
        <w:rPr>
          <w:sz w:val="20"/>
        </w:rPr>
      </w:pPr>
      <w:r>
        <w:rPr>
          <w:position w:val="7"/>
          <w:sz w:val="13"/>
        </w:rPr>
        <w:t>59 </w:t>
      </w:r>
      <w:r>
        <w:rPr>
          <w:sz w:val="20"/>
        </w:rPr>
        <w:t>This should be read in the context of the procedure outlined below.</w:t>
      </w:r>
    </w:p>
    <w:p>
      <w:pPr>
        <w:spacing w:before="0" w:line="244" w:lineRule="exact"/>
        <w:ind w:left="678" w:right="0" w:firstLine="0"/>
        <w:jc w:val="left"/>
        <w:rPr>
          <w:sz w:val="20"/>
        </w:rPr>
      </w:pPr>
      <w:r>
        <w:rPr>
          <w:position w:val="7"/>
          <w:sz w:val="13"/>
        </w:rPr>
        <w:t>60 </w:t>
      </w:r>
      <w:r>
        <w:rPr>
          <w:sz w:val="20"/>
        </w:rPr>
        <w:t>See also Appendix 3 checklist.</w:t>
      </w:r>
    </w:p>
    <w:p>
      <w:pPr>
        <w:spacing w:before="0"/>
        <w:ind w:left="678" w:right="671" w:firstLine="0"/>
        <w:jc w:val="both"/>
        <w:rPr>
          <w:sz w:val="20"/>
        </w:rPr>
      </w:pPr>
      <w:r>
        <w:rPr>
          <w:position w:val="7"/>
          <w:sz w:val="13"/>
        </w:rPr>
        <w:t>61 </w:t>
      </w:r>
      <w:r>
        <w:rPr>
          <w:sz w:val="20"/>
        </w:rPr>
        <w:t>This is important as it is envisaged that co-reviewers of the draft code would be supervisory authorities which are concerned by the processing of personal data because the controller or processor is established on the territory of the Member State of that supervisory authority or because “data subjects residing in the Member State of that supervisory authority are substantially affected or likely to be substantially affected by the processing”.</w:t>
      </w:r>
    </w:p>
    <w:p>
      <w:pPr>
        <w:spacing w:before="0" w:line="240" w:lineRule="auto"/>
        <w:ind w:left="678" w:right="676" w:firstLine="0"/>
        <w:jc w:val="both"/>
        <w:rPr>
          <w:sz w:val="20"/>
        </w:rPr>
      </w:pPr>
      <w:r>
        <w:rPr>
          <w:position w:val="7"/>
          <w:sz w:val="13"/>
        </w:rPr>
        <w:t>62 </w:t>
      </w:r>
      <w:r>
        <w:rPr>
          <w:sz w:val="20"/>
        </w:rPr>
        <w:t>It is worth noting that refusal at this stage of the approval process will most likely be based on general or procedural preliminary requirements rather than substantive or core issues associated with the provision of the draft code.</w:t>
      </w:r>
    </w:p>
    <w:p>
      <w:pPr>
        <w:spacing w:before="0" w:line="242" w:lineRule="exact"/>
        <w:ind w:left="678" w:right="0" w:firstLine="0"/>
        <w:jc w:val="left"/>
        <w:rPr>
          <w:sz w:val="20"/>
        </w:rPr>
      </w:pPr>
      <w:r>
        <w:rPr>
          <w:position w:val="7"/>
          <w:sz w:val="13"/>
        </w:rPr>
        <w:t>63 </w:t>
      </w:r>
      <w:r>
        <w:rPr>
          <w:sz w:val="20"/>
        </w:rPr>
        <w:t>Concerned SAs should be identifiable from the scope of the draft code.</w:t>
      </w:r>
    </w:p>
    <w:p>
      <w:pPr>
        <w:spacing w:before="0"/>
        <w:ind w:left="678" w:right="594" w:firstLine="0"/>
        <w:jc w:val="left"/>
        <w:rPr>
          <w:sz w:val="20"/>
        </w:rPr>
      </w:pPr>
      <w:r>
        <w:rPr>
          <w:position w:val="7"/>
          <w:sz w:val="13"/>
        </w:rPr>
        <w:t>64 </w:t>
      </w:r>
      <w:r>
        <w:rPr>
          <w:sz w:val="20"/>
        </w:rPr>
        <w:t>This request will remain open for ten working days. While co-reviewers are being identified, the CompSA will proceed with the assessment. As a rule, the CompSA will consult two co-reviewers whenever 14 Member States</w:t>
      </w:r>
    </w:p>
    <w:p>
      <w:pPr>
        <w:spacing w:after="0"/>
        <w:jc w:val="left"/>
        <w:rPr>
          <w:sz w:val="20"/>
        </w:rPr>
        <w:sectPr>
          <w:pgSz w:w="11910" w:h="16840"/>
          <w:pgMar w:top="1320" w:right="740" w:bottom="1200" w:left="740" w:header="0" w:footer="1002"/>
        </w:sectPr>
      </w:pPr>
    </w:p>
    <w:p>
      <w:pPr>
        <w:pStyle w:val="BodyText"/>
        <w:spacing w:before="37" w:line="276" w:lineRule="auto"/>
        <w:ind w:left="536" w:right="672"/>
        <w:jc w:val="both"/>
      </w:pPr>
      <w:r>
        <w:rPr/>
        <w:t>co-reviewers</w:t>
      </w:r>
      <w:r>
        <w:rPr>
          <w:spacing w:val="-12"/>
        </w:rPr>
        <w:t> </w:t>
      </w:r>
      <w:r>
        <w:rPr/>
        <w:t>are</w:t>
      </w:r>
      <w:r>
        <w:rPr>
          <w:spacing w:val="-11"/>
        </w:rPr>
        <w:t> </w:t>
      </w:r>
      <w:r>
        <w:rPr/>
        <w:t>confirmed,</w:t>
      </w:r>
      <w:r>
        <w:rPr>
          <w:spacing w:val="-12"/>
        </w:rPr>
        <w:t> </w:t>
      </w:r>
      <w:r>
        <w:rPr/>
        <w:t>comments</w:t>
      </w:r>
      <w:r>
        <w:rPr>
          <w:spacing w:val="-10"/>
        </w:rPr>
        <w:t> </w:t>
      </w:r>
      <w:r>
        <w:rPr/>
        <w:t>from</w:t>
      </w:r>
      <w:r>
        <w:rPr>
          <w:spacing w:val="-10"/>
        </w:rPr>
        <w:t> </w:t>
      </w:r>
      <w:r>
        <w:rPr/>
        <w:t>them</w:t>
      </w:r>
      <w:r>
        <w:rPr>
          <w:spacing w:val="-13"/>
        </w:rPr>
        <w:t> </w:t>
      </w:r>
      <w:r>
        <w:rPr/>
        <w:t>on</w:t>
      </w:r>
      <w:r>
        <w:rPr>
          <w:spacing w:val="-11"/>
        </w:rPr>
        <w:t> </w:t>
      </w:r>
      <w:r>
        <w:rPr/>
        <w:t>the</w:t>
      </w:r>
      <w:r>
        <w:rPr>
          <w:spacing w:val="-11"/>
        </w:rPr>
        <w:t> </w:t>
      </w:r>
      <w:r>
        <w:rPr/>
        <w:t>content</w:t>
      </w:r>
      <w:r>
        <w:rPr>
          <w:spacing w:val="-11"/>
        </w:rPr>
        <w:t> </w:t>
      </w:r>
      <w:r>
        <w:rPr/>
        <w:t>of</w:t>
      </w:r>
      <w:r>
        <w:rPr>
          <w:spacing w:val="-11"/>
        </w:rPr>
        <w:t> </w:t>
      </w:r>
      <w:r>
        <w:rPr/>
        <w:t>the</w:t>
      </w:r>
      <w:r>
        <w:rPr>
          <w:spacing w:val="-10"/>
        </w:rPr>
        <w:t> </w:t>
      </w:r>
      <w:r>
        <w:rPr/>
        <w:t>code</w:t>
      </w:r>
      <w:r>
        <w:rPr>
          <w:spacing w:val="-11"/>
        </w:rPr>
        <w:t> </w:t>
      </w:r>
      <w:r>
        <w:rPr/>
        <w:t>should</w:t>
      </w:r>
      <w:r>
        <w:rPr>
          <w:spacing w:val="-12"/>
        </w:rPr>
        <w:t> </w:t>
      </w:r>
      <w:r>
        <w:rPr/>
        <w:t>be</w:t>
      </w:r>
      <w:r>
        <w:rPr>
          <w:spacing w:val="-10"/>
        </w:rPr>
        <w:t> </w:t>
      </w:r>
      <w:r>
        <w:rPr/>
        <w:t>provided</w:t>
      </w:r>
      <w:r>
        <w:rPr>
          <w:spacing w:val="-15"/>
        </w:rPr>
        <w:t> </w:t>
      </w:r>
      <w:r>
        <w:rPr/>
        <w:t>within thirty days from their confirmation as co-reviewers. These comments will then be considered by the CompSA</w:t>
      </w:r>
      <w:r>
        <w:rPr>
          <w:spacing w:val="-7"/>
        </w:rPr>
        <w:t> </w:t>
      </w:r>
      <w:r>
        <w:rPr/>
        <w:t>when</w:t>
      </w:r>
      <w:r>
        <w:rPr>
          <w:spacing w:val="-9"/>
        </w:rPr>
        <w:t> </w:t>
      </w:r>
      <w:r>
        <w:rPr/>
        <w:t>carrying</w:t>
      </w:r>
      <w:r>
        <w:rPr>
          <w:spacing w:val="-9"/>
        </w:rPr>
        <w:t> </w:t>
      </w:r>
      <w:r>
        <w:rPr/>
        <w:t>out</w:t>
      </w:r>
      <w:r>
        <w:rPr>
          <w:spacing w:val="-8"/>
        </w:rPr>
        <w:t> </w:t>
      </w:r>
      <w:r>
        <w:rPr/>
        <w:t>their</w:t>
      </w:r>
      <w:r>
        <w:rPr>
          <w:spacing w:val="-6"/>
        </w:rPr>
        <w:t> </w:t>
      </w:r>
      <w:r>
        <w:rPr/>
        <w:t>assessment</w:t>
      </w:r>
      <w:r>
        <w:rPr>
          <w:spacing w:val="-6"/>
        </w:rPr>
        <w:t> </w:t>
      </w:r>
      <w:r>
        <w:rPr/>
        <w:t>for</w:t>
      </w:r>
      <w:r>
        <w:rPr>
          <w:spacing w:val="-7"/>
        </w:rPr>
        <w:t> </w:t>
      </w:r>
      <w:r>
        <w:rPr/>
        <w:t>approval.</w:t>
      </w:r>
      <w:r>
        <w:rPr>
          <w:spacing w:val="-6"/>
        </w:rPr>
        <w:t> </w:t>
      </w:r>
      <w:r>
        <w:rPr/>
        <w:t>As</w:t>
      </w:r>
      <w:r>
        <w:rPr>
          <w:spacing w:val="-7"/>
        </w:rPr>
        <w:t> </w:t>
      </w:r>
      <w:r>
        <w:rPr/>
        <w:t>per</w:t>
      </w:r>
      <w:r>
        <w:rPr>
          <w:spacing w:val="-6"/>
        </w:rPr>
        <w:t> </w:t>
      </w:r>
      <w:r>
        <w:rPr/>
        <w:t>Article</w:t>
      </w:r>
      <w:r>
        <w:rPr>
          <w:spacing w:val="-8"/>
        </w:rPr>
        <w:t> </w:t>
      </w:r>
      <w:r>
        <w:rPr/>
        <w:t>40(7)</w:t>
      </w:r>
      <w:r>
        <w:rPr>
          <w:spacing w:val="-8"/>
        </w:rPr>
        <w:t> </w:t>
      </w:r>
      <w:r>
        <w:rPr/>
        <w:t>of</w:t>
      </w:r>
      <w:r>
        <w:rPr>
          <w:spacing w:val="-9"/>
        </w:rPr>
        <w:t> </w:t>
      </w:r>
      <w:r>
        <w:rPr/>
        <w:t>the</w:t>
      </w:r>
      <w:r>
        <w:rPr>
          <w:spacing w:val="-5"/>
        </w:rPr>
        <w:t> </w:t>
      </w:r>
      <w:r>
        <w:rPr/>
        <w:t>GDPR,</w:t>
      </w:r>
      <w:r>
        <w:rPr>
          <w:spacing w:val="-8"/>
        </w:rPr>
        <w:t> </w:t>
      </w:r>
      <w:r>
        <w:rPr/>
        <w:t>the</w:t>
      </w:r>
      <w:r>
        <w:rPr>
          <w:spacing w:val="-8"/>
        </w:rPr>
        <w:t> </w:t>
      </w:r>
      <w:r>
        <w:rPr/>
        <w:t>CompSA will make the final determination as to whether the draft decision should be submitted to the Board as per Articles 63 and 64 of the</w:t>
      </w:r>
      <w:r>
        <w:rPr>
          <w:spacing w:val="-6"/>
        </w:rPr>
        <w:t> </w:t>
      </w:r>
      <w:r>
        <w:rPr/>
        <w:t>GDPR.</w:t>
      </w:r>
      <w:r>
        <w:rPr>
          <w:vertAlign w:val="superscript"/>
        </w:rPr>
        <w:t>65</w:t>
      </w:r>
    </w:p>
    <w:p>
      <w:pPr>
        <w:pStyle w:val="BodyText"/>
        <w:spacing w:before="5"/>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The</w:t>
      </w:r>
      <w:r>
        <w:rPr>
          <w:spacing w:val="-6"/>
          <w:sz w:val="22"/>
        </w:rPr>
        <w:t> </w:t>
      </w:r>
      <w:r>
        <w:rPr>
          <w:sz w:val="22"/>
        </w:rPr>
        <w:t>CompSA</w:t>
      </w:r>
      <w:r>
        <w:rPr>
          <w:spacing w:val="-6"/>
          <w:sz w:val="22"/>
        </w:rPr>
        <w:t> </w:t>
      </w:r>
      <w:r>
        <w:rPr>
          <w:sz w:val="22"/>
        </w:rPr>
        <w:t>should</w:t>
      </w:r>
      <w:r>
        <w:rPr>
          <w:spacing w:val="-6"/>
          <w:sz w:val="22"/>
        </w:rPr>
        <w:t> </w:t>
      </w:r>
      <w:r>
        <w:rPr>
          <w:sz w:val="22"/>
        </w:rPr>
        <w:t>aim</w:t>
      </w:r>
      <w:r>
        <w:rPr>
          <w:spacing w:val="-5"/>
          <w:sz w:val="22"/>
        </w:rPr>
        <w:t> </w:t>
      </w:r>
      <w:r>
        <w:rPr>
          <w:sz w:val="22"/>
        </w:rPr>
        <w:t>to</w:t>
      </w:r>
      <w:r>
        <w:rPr>
          <w:spacing w:val="-7"/>
          <w:sz w:val="22"/>
        </w:rPr>
        <w:t> </w:t>
      </w:r>
      <w:r>
        <w:rPr>
          <w:sz w:val="22"/>
        </w:rPr>
        <w:t>arrive</w:t>
      </w:r>
      <w:r>
        <w:rPr>
          <w:spacing w:val="-6"/>
          <w:sz w:val="22"/>
        </w:rPr>
        <w:t> </w:t>
      </w:r>
      <w:r>
        <w:rPr>
          <w:sz w:val="22"/>
        </w:rPr>
        <w:t>at</w:t>
      </w:r>
      <w:r>
        <w:rPr>
          <w:spacing w:val="-6"/>
          <w:sz w:val="22"/>
        </w:rPr>
        <w:t> </w:t>
      </w:r>
      <w:r>
        <w:rPr>
          <w:sz w:val="22"/>
        </w:rPr>
        <w:t>a</w:t>
      </w:r>
      <w:r>
        <w:rPr>
          <w:spacing w:val="-6"/>
          <w:sz w:val="22"/>
        </w:rPr>
        <w:t> </w:t>
      </w:r>
      <w:r>
        <w:rPr>
          <w:sz w:val="22"/>
        </w:rPr>
        <w:t>decision</w:t>
      </w:r>
      <w:r>
        <w:rPr>
          <w:spacing w:val="-6"/>
          <w:sz w:val="22"/>
        </w:rPr>
        <w:t> </w:t>
      </w:r>
      <w:r>
        <w:rPr>
          <w:sz w:val="22"/>
        </w:rPr>
        <w:t>within</w:t>
      </w:r>
      <w:r>
        <w:rPr>
          <w:spacing w:val="-6"/>
          <w:sz w:val="22"/>
        </w:rPr>
        <w:t> </w:t>
      </w:r>
      <w:r>
        <w:rPr>
          <w:sz w:val="22"/>
        </w:rPr>
        <w:t>a</w:t>
      </w:r>
      <w:r>
        <w:rPr>
          <w:spacing w:val="-8"/>
          <w:sz w:val="22"/>
        </w:rPr>
        <w:t> </w:t>
      </w:r>
      <w:r>
        <w:rPr>
          <w:sz w:val="22"/>
        </w:rPr>
        <w:t>reasonable</w:t>
      </w:r>
      <w:r>
        <w:rPr>
          <w:spacing w:val="-6"/>
          <w:sz w:val="22"/>
        </w:rPr>
        <w:t> </w:t>
      </w:r>
      <w:r>
        <w:rPr>
          <w:sz w:val="22"/>
        </w:rPr>
        <w:t>period</w:t>
      </w:r>
      <w:r>
        <w:rPr>
          <w:spacing w:val="-9"/>
          <w:sz w:val="22"/>
        </w:rPr>
        <w:t> </w:t>
      </w:r>
      <w:r>
        <w:rPr>
          <w:sz w:val="22"/>
        </w:rPr>
        <w:t>of</w:t>
      </w:r>
      <w:r>
        <w:rPr>
          <w:spacing w:val="-6"/>
          <w:sz w:val="22"/>
        </w:rPr>
        <w:t> </w:t>
      </w:r>
      <w:r>
        <w:rPr>
          <w:sz w:val="22"/>
        </w:rPr>
        <w:t>time,</w:t>
      </w:r>
      <w:r>
        <w:rPr>
          <w:spacing w:val="-10"/>
          <w:sz w:val="22"/>
        </w:rPr>
        <w:t> </w:t>
      </w:r>
      <w:r>
        <w:rPr>
          <w:sz w:val="22"/>
        </w:rPr>
        <w:t>and</w:t>
      </w:r>
      <w:r>
        <w:rPr>
          <w:spacing w:val="-6"/>
          <w:sz w:val="22"/>
        </w:rPr>
        <w:t> </w:t>
      </w:r>
      <w:r>
        <w:rPr>
          <w:sz w:val="22"/>
        </w:rPr>
        <w:t>they</w:t>
      </w:r>
      <w:r>
        <w:rPr>
          <w:spacing w:val="-5"/>
          <w:sz w:val="22"/>
        </w:rPr>
        <w:t> </w:t>
      </w:r>
      <w:r>
        <w:rPr>
          <w:sz w:val="22"/>
        </w:rPr>
        <w:t>should</w:t>
      </w:r>
      <w:r>
        <w:rPr>
          <w:spacing w:val="-6"/>
          <w:sz w:val="22"/>
        </w:rPr>
        <w:t> </w:t>
      </w:r>
      <w:r>
        <w:rPr>
          <w:sz w:val="22"/>
        </w:rPr>
        <w:t>keep the code owners regularly updated on the progress and indicative timelines. They should outline the basis</w:t>
      </w:r>
      <w:r>
        <w:rPr>
          <w:spacing w:val="-6"/>
          <w:sz w:val="22"/>
        </w:rPr>
        <w:t> </w:t>
      </w:r>
      <w:r>
        <w:rPr>
          <w:sz w:val="22"/>
        </w:rPr>
        <w:t>for</w:t>
      </w:r>
      <w:r>
        <w:rPr>
          <w:spacing w:val="-8"/>
          <w:sz w:val="22"/>
        </w:rPr>
        <w:t> </w:t>
      </w:r>
      <w:r>
        <w:rPr>
          <w:sz w:val="22"/>
        </w:rPr>
        <w:t>their</w:t>
      </w:r>
      <w:r>
        <w:rPr>
          <w:spacing w:val="-8"/>
          <w:sz w:val="22"/>
        </w:rPr>
        <w:t> </w:t>
      </w:r>
      <w:r>
        <w:rPr>
          <w:sz w:val="22"/>
        </w:rPr>
        <w:t>decision</w:t>
      </w:r>
      <w:r>
        <w:rPr>
          <w:spacing w:val="-9"/>
          <w:sz w:val="22"/>
        </w:rPr>
        <w:t> </w:t>
      </w:r>
      <w:r>
        <w:rPr>
          <w:sz w:val="22"/>
        </w:rPr>
        <w:t>(to</w:t>
      </w:r>
      <w:r>
        <w:rPr>
          <w:spacing w:val="-7"/>
          <w:sz w:val="22"/>
        </w:rPr>
        <w:t> </w:t>
      </w:r>
      <w:r>
        <w:rPr>
          <w:sz w:val="22"/>
        </w:rPr>
        <w:t>refuse</w:t>
      </w:r>
      <w:r>
        <w:rPr>
          <w:spacing w:val="-8"/>
          <w:sz w:val="22"/>
        </w:rPr>
        <w:t> </w:t>
      </w:r>
      <w:r>
        <w:rPr>
          <w:sz w:val="22"/>
        </w:rPr>
        <w:t>or</w:t>
      </w:r>
      <w:r>
        <w:rPr>
          <w:spacing w:val="-8"/>
          <w:sz w:val="22"/>
        </w:rPr>
        <w:t> </w:t>
      </w:r>
      <w:r>
        <w:rPr>
          <w:sz w:val="22"/>
        </w:rPr>
        <w:t>to</w:t>
      </w:r>
      <w:r>
        <w:rPr>
          <w:spacing w:val="-6"/>
          <w:sz w:val="22"/>
        </w:rPr>
        <w:t> </w:t>
      </w:r>
      <w:r>
        <w:rPr>
          <w:sz w:val="22"/>
        </w:rPr>
        <w:t>approve</w:t>
      </w:r>
      <w:r>
        <w:rPr>
          <w:spacing w:val="-8"/>
          <w:sz w:val="22"/>
        </w:rPr>
        <w:t> </w:t>
      </w:r>
      <w:r>
        <w:rPr>
          <w:sz w:val="22"/>
        </w:rPr>
        <w:t>a</w:t>
      </w:r>
      <w:r>
        <w:rPr>
          <w:spacing w:val="-8"/>
          <w:sz w:val="22"/>
        </w:rPr>
        <w:t> </w:t>
      </w:r>
      <w:r>
        <w:rPr>
          <w:sz w:val="22"/>
        </w:rPr>
        <w:t>code)</w:t>
      </w:r>
      <w:r>
        <w:rPr>
          <w:spacing w:val="-8"/>
          <w:sz w:val="22"/>
        </w:rPr>
        <w:t> </w:t>
      </w:r>
      <w:r>
        <w:rPr>
          <w:sz w:val="22"/>
        </w:rPr>
        <w:t>in</w:t>
      </w:r>
      <w:r>
        <w:rPr>
          <w:spacing w:val="-9"/>
          <w:sz w:val="22"/>
        </w:rPr>
        <w:t> </w:t>
      </w:r>
      <w:r>
        <w:rPr>
          <w:sz w:val="22"/>
        </w:rPr>
        <w:t>line</w:t>
      </w:r>
      <w:r>
        <w:rPr>
          <w:spacing w:val="-8"/>
          <w:sz w:val="22"/>
        </w:rPr>
        <w:t> </w:t>
      </w:r>
      <w:r>
        <w:rPr>
          <w:sz w:val="22"/>
        </w:rPr>
        <w:t>with</w:t>
      </w:r>
      <w:r>
        <w:rPr>
          <w:spacing w:val="-8"/>
          <w:sz w:val="22"/>
        </w:rPr>
        <w:t> </w:t>
      </w:r>
      <w:r>
        <w:rPr>
          <w:sz w:val="22"/>
        </w:rPr>
        <w:t>the</w:t>
      </w:r>
      <w:r>
        <w:rPr>
          <w:spacing w:val="-8"/>
          <w:sz w:val="22"/>
        </w:rPr>
        <w:t> </w:t>
      </w:r>
      <w:r>
        <w:rPr>
          <w:sz w:val="22"/>
        </w:rPr>
        <w:t>general</w:t>
      </w:r>
      <w:r>
        <w:rPr>
          <w:spacing w:val="-8"/>
          <w:sz w:val="22"/>
        </w:rPr>
        <w:t> </w:t>
      </w:r>
      <w:r>
        <w:rPr>
          <w:sz w:val="22"/>
        </w:rPr>
        <w:t>grounds</w:t>
      </w:r>
      <w:r>
        <w:rPr>
          <w:spacing w:val="-8"/>
          <w:sz w:val="22"/>
        </w:rPr>
        <w:t> </w:t>
      </w:r>
      <w:r>
        <w:rPr>
          <w:sz w:val="22"/>
        </w:rPr>
        <w:t>for</w:t>
      </w:r>
      <w:r>
        <w:rPr>
          <w:spacing w:val="-8"/>
          <w:sz w:val="22"/>
        </w:rPr>
        <w:t> </w:t>
      </w:r>
      <w:r>
        <w:rPr>
          <w:sz w:val="22"/>
        </w:rPr>
        <w:t>approval</w:t>
      </w:r>
      <w:r>
        <w:rPr>
          <w:spacing w:val="-8"/>
          <w:sz w:val="22"/>
        </w:rPr>
        <w:t> </w:t>
      </w:r>
      <w:r>
        <w:rPr>
          <w:sz w:val="22"/>
        </w:rPr>
        <w:t>and communicate that decision in a timely manner to the code</w:t>
      </w:r>
      <w:r>
        <w:rPr>
          <w:spacing w:val="-15"/>
          <w:sz w:val="22"/>
        </w:rPr>
        <w:t> </w:t>
      </w:r>
      <w:r>
        <w:rPr>
          <w:sz w:val="22"/>
        </w:rPr>
        <w:t>owners.</w:t>
      </w:r>
    </w:p>
    <w:p>
      <w:pPr>
        <w:pStyle w:val="BodyText"/>
        <w:spacing w:before="8"/>
        <w:rPr>
          <w:sz w:val="16"/>
        </w:rPr>
      </w:pPr>
    </w:p>
    <w:p>
      <w:pPr>
        <w:pStyle w:val="Heading2"/>
        <w:numPr>
          <w:ilvl w:val="1"/>
          <w:numId w:val="7"/>
        </w:numPr>
        <w:tabs>
          <w:tab w:val="left" w:leader="none" w:pos="1386"/>
          <w:tab w:val="left" w:leader="none" w:pos="1387"/>
        </w:tabs>
        <w:spacing w:before="0" w:after="0" w:line="240" w:lineRule="auto"/>
        <w:ind w:left="1386" w:right="0" w:hanging="708"/>
        <w:jc w:val="left"/>
        <w:rPr>
          <w:b w:val="0"/>
        </w:rPr>
      </w:pPr>
      <w:bookmarkStart w:name="_TOC_250021" w:id="28"/>
      <w:bookmarkEnd w:id="28"/>
      <w:r>
        <w:rPr>
          <w:b w:val="0"/>
          <w:color w:val="2D74B5"/>
        </w:rPr>
        <w:t>Refusal</w:t>
      </w:r>
    </w:p>
    <w:p>
      <w:pPr>
        <w:pStyle w:val="BodyText"/>
        <w:rPr>
          <w:rFonts w:ascii="Calibri Light"/>
          <w:b w:val="0"/>
          <w:sz w:val="27"/>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If</w:t>
      </w:r>
      <w:r>
        <w:rPr>
          <w:spacing w:val="-11"/>
          <w:sz w:val="22"/>
        </w:rPr>
        <w:t> </w:t>
      </w:r>
      <w:r>
        <w:rPr>
          <w:sz w:val="22"/>
        </w:rPr>
        <w:t>the</w:t>
      </w:r>
      <w:r>
        <w:rPr>
          <w:spacing w:val="-10"/>
          <w:sz w:val="22"/>
        </w:rPr>
        <w:t> </w:t>
      </w:r>
      <w:r>
        <w:rPr>
          <w:sz w:val="22"/>
        </w:rPr>
        <w:t>decision</w:t>
      </w:r>
      <w:r>
        <w:rPr>
          <w:spacing w:val="-14"/>
          <w:sz w:val="22"/>
        </w:rPr>
        <w:t> </w:t>
      </w:r>
      <w:r>
        <w:rPr>
          <w:sz w:val="22"/>
        </w:rPr>
        <w:t>made</w:t>
      </w:r>
      <w:r>
        <w:rPr>
          <w:spacing w:val="-10"/>
          <w:sz w:val="22"/>
        </w:rPr>
        <w:t> </w:t>
      </w:r>
      <w:r>
        <w:rPr>
          <w:sz w:val="22"/>
        </w:rPr>
        <w:t>by</w:t>
      </w:r>
      <w:r>
        <w:rPr>
          <w:spacing w:val="-12"/>
          <w:sz w:val="22"/>
        </w:rPr>
        <w:t> </w:t>
      </w:r>
      <w:r>
        <w:rPr>
          <w:sz w:val="22"/>
        </w:rPr>
        <w:t>the</w:t>
      </w:r>
      <w:r>
        <w:rPr>
          <w:spacing w:val="-12"/>
          <w:sz w:val="22"/>
        </w:rPr>
        <w:t> </w:t>
      </w:r>
      <w:r>
        <w:rPr>
          <w:sz w:val="22"/>
        </w:rPr>
        <w:t>CompSA</w:t>
      </w:r>
      <w:r>
        <w:rPr>
          <w:spacing w:val="-11"/>
          <w:sz w:val="22"/>
        </w:rPr>
        <w:t> </w:t>
      </w:r>
      <w:r>
        <w:rPr>
          <w:sz w:val="22"/>
        </w:rPr>
        <w:t>is</w:t>
      </w:r>
      <w:r>
        <w:rPr>
          <w:spacing w:val="-10"/>
          <w:sz w:val="22"/>
        </w:rPr>
        <w:t> </w:t>
      </w:r>
      <w:r>
        <w:rPr>
          <w:sz w:val="22"/>
        </w:rPr>
        <w:t>to</w:t>
      </w:r>
      <w:r>
        <w:rPr>
          <w:spacing w:val="-9"/>
          <w:sz w:val="22"/>
        </w:rPr>
        <w:t> </w:t>
      </w:r>
      <w:r>
        <w:rPr>
          <w:sz w:val="22"/>
        </w:rPr>
        <w:t>refuse</w:t>
      </w:r>
      <w:r>
        <w:rPr>
          <w:spacing w:val="-10"/>
          <w:sz w:val="22"/>
        </w:rPr>
        <w:t> </w:t>
      </w:r>
      <w:r>
        <w:rPr>
          <w:sz w:val="22"/>
        </w:rPr>
        <w:t>referring</w:t>
      </w:r>
      <w:r>
        <w:rPr>
          <w:spacing w:val="-11"/>
          <w:sz w:val="22"/>
        </w:rPr>
        <w:t> </w:t>
      </w:r>
      <w:r>
        <w:rPr>
          <w:sz w:val="22"/>
        </w:rPr>
        <w:t>a</w:t>
      </w:r>
      <w:r>
        <w:rPr>
          <w:spacing w:val="-10"/>
          <w:sz w:val="22"/>
        </w:rPr>
        <w:t> </w:t>
      </w:r>
      <w:r>
        <w:rPr>
          <w:sz w:val="22"/>
        </w:rPr>
        <w:t>draft</w:t>
      </w:r>
      <w:r>
        <w:rPr>
          <w:spacing w:val="-10"/>
          <w:sz w:val="22"/>
        </w:rPr>
        <w:t> </w:t>
      </w:r>
      <w:r>
        <w:rPr>
          <w:sz w:val="22"/>
        </w:rPr>
        <w:t>code</w:t>
      </w:r>
      <w:r>
        <w:rPr>
          <w:spacing w:val="-10"/>
          <w:sz w:val="22"/>
        </w:rPr>
        <w:t> </w:t>
      </w:r>
      <w:r>
        <w:rPr>
          <w:sz w:val="22"/>
        </w:rPr>
        <w:t>to</w:t>
      </w:r>
      <w:r>
        <w:rPr>
          <w:spacing w:val="-9"/>
          <w:sz w:val="22"/>
        </w:rPr>
        <w:t> </w:t>
      </w:r>
      <w:r>
        <w:rPr>
          <w:sz w:val="22"/>
        </w:rPr>
        <w:t>the</w:t>
      </w:r>
      <w:r>
        <w:rPr>
          <w:spacing w:val="-10"/>
          <w:sz w:val="22"/>
        </w:rPr>
        <w:t> </w:t>
      </w:r>
      <w:r>
        <w:rPr>
          <w:sz w:val="22"/>
        </w:rPr>
        <w:t>Board</w:t>
      </w:r>
      <w:r>
        <w:rPr>
          <w:spacing w:val="-11"/>
          <w:sz w:val="22"/>
        </w:rPr>
        <w:t> </w:t>
      </w:r>
      <w:r>
        <w:rPr>
          <w:sz w:val="22"/>
        </w:rPr>
        <w:t>the</w:t>
      </w:r>
      <w:r>
        <w:rPr>
          <w:spacing w:val="-10"/>
          <w:sz w:val="22"/>
        </w:rPr>
        <w:t> </w:t>
      </w:r>
      <w:r>
        <w:rPr>
          <w:sz w:val="22"/>
        </w:rPr>
        <w:t>process</w:t>
      </w:r>
      <w:r>
        <w:rPr>
          <w:spacing w:val="-10"/>
          <w:sz w:val="22"/>
        </w:rPr>
        <w:t> </w:t>
      </w:r>
      <w:r>
        <w:rPr>
          <w:sz w:val="22"/>
        </w:rPr>
        <w:t>will</w:t>
      </w:r>
      <w:r>
        <w:rPr>
          <w:spacing w:val="-11"/>
          <w:sz w:val="22"/>
        </w:rPr>
        <w:t> </w:t>
      </w:r>
      <w:r>
        <w:rPr>
          <w:sz w:val="22"/>
        </w:rPr>
        <w:t>come to an end and it will be a matter for the code owners to analyse the findings of the decision and reconsider</w:t>
      </w:r>
      <w:r>
        <w:rPr>
          <w:spacing w:val="-12"/>
          <w:sz w:val="22"/>
        </w:rPr>
        <w:t> </w:t>
      </w:r>
      <w:r>
        <w:rPr>
          <w:sz w:val="22"/>
        </w:rPr>
        <w:t>revising</w:t>
      </w:r>
      <w:r>
        <w:rPr>
          <w:spacing w:val="-12"/>
          <w:sz w:val="22"/>
        </w:rPr>
        <w:t> </w:t>
      </w:r>
      <w:r>
        <w:rPr>
          <w:sz w:val="22"/>
        </w:rPr>
        <w:t>their</w:t>
      </w:r>
      <w:r>
        <w:rPr>
          <w:spacing w:val="-12"/>
          <w:sz w:val="22"/>
        </w:rPr>
        <w:t> </w:t>
      </w:r>
      <w:r>
        <w:rPr>
          <w:sz w:val="22"/>
        </w:rPr>
        <w:t>draft</w:t>
      </w:r>
      <w:r>
        <w:rPr>
          <w:spacing w:val="-11"/>
          <w:sz w:val="22"/>
        </w:rPr>
        <w:t> </w:t>
      </w:r>
      <w:r>
        <w:rPr>
          <w:sz w:val="22"/>
        </w:rPr>
        <w:t>code.</w:t>
      </w:r>
      <w:r>
        <w:rPr>
          <w:spacing w:val="-11"/>
          <w:sz w:val="22"/>
        </w:rPr>
        <w:t> </w:t>
      </w:r>
      <w:r>
        <w:rPr>
          <w:sz w:val="22"/>
        </w:rPr>
        <w:t>It</w:t>
      </w:r>
      <w:r>
        <w:rPr>
          <w:spacing w:val="-11"/>
          <w:sz w:val="22"/>
        </w:rPr>
        <w:t> </w:t>
      </w:r>
      <w:r>
        <w:rPr>
          <w:sz w:val="22"/>
        </w:rPr>
        <w:t>would</w:t>
      </w:r>
      <w:r>
        <w:rPr>
          <w:spacing w:val="-12"/>
          <w:sz w:val="22"/>
        </w:rPr>
        <w:t> </w:t>
      </w:r>
      <w:r>
        <w:rPr>
          <w:sz w:val="22"/>
        </w:rPr>
        <w:t>also</w:t>
      </w:r>
      <w:r>
        <w:rPr>
          <w:spacing w:val="-13"/>
          <w:sz w:val="22"/>
        </w:rPr>
        <w:t> </w:t>
      </w:r>
      <w:r>
        <w:rPr>
          <w:sz w:val="22"/>
        </w:rPr>
        <w:t>be</w:t>
      </w:r>
      <w:r>
        <w:rPr>
          <w:spacing w:val="-11"/>
          <w:sz w:val="22"/>
        </w:rPr>
        <w:t> </w:t>
      </w:r>
      <w:r>
        <w:rPr>
          <w:sz w:val="22"/>
        </w:rPr>
        <w:t>necessary</w:t>
      </w:r>
      <w:r>
        <w:rPr>
          <w:spacing w:val="-10"/>
          <w:sz w:val="22"/>
        </w:rPr>
        <w:t> </w:t>
      </w:r>
      <w:r>
        <w:rPr>
          <w:sz w:val="22"/>
        </w:rPr>
        <w:t>for</w:t>
      </w:r>
      <w:r>
        <w:rPr>
          <w:spacing w:val="-12"/>
          <w:sz w:val="22"/>
        </w:rPr>
        <w:t> </w:t>
      </w:r>
      <w:r>
        <w:rPr>
          <w:sz w:val="22"/>
        </w:rPr>
        <w:t>the</w:t>
      </w:r>
      <w:r>
        <w:rPr>
          <w:spacing w:val="-13"/>
          <w:sz w:val="22"/>
        </w:rPr>
        <w:t> </w:t>
      </w:r>
      <w:r>
        <w:rPr>
          <w:sz w:val="22"/>
        </w:rPr>
        <w:t>code</w:t>
      </w:r>
      <w:r>
        <w:rPr>
          <w:spacing w:val="-7"/>
          <w:sz w:val="22"/>
        </w:rPr>
        <w:t> </w:t>
      </w:r>
      <w:r>
        <w:rPr>
          <w:sz w:val="22"/>
        </w:rPr>
        <w:t>owners</w:t>
      </w:r>
      <w:r>
        <w:rPr>
          <w:spacing w:val="-12"/>
          <w:sz w:val="22"/>
        </w:rPr>
        <w:t> </w:t>
      </w:r>
      <w:r>
        <w:rPr>
          <w:sz w:val="22"/>
        </w:rPr>
        <w:t>to</w:t>
      </w:r>
      <w:r>
        <w:rPr>
          <w:spacing w:val="-10"/>
          <w:sz w:val="22"/>
        </w:rPr>
        <w:t> </w:t>
      </w:r>
      <w:r>
        <w:rPr>
          <w:sz w:val="22"/>
        </w:rPr>
        <w:t>resubmit</w:t>
      </w:r>
      <w:r>
        <w:rPr>
          <w:spacing w:val="-10"/>
          <w:sz w:val="22"/>
        </w:rPr>
        <w:t> </w:t>
      </w:r>
      <w:r>
        <w:rPr>
          <w:sz w:val="22"/>
        </w:rPr>
        <w:t>the</w:t>
      </w:r>
      <w:r>
        <w:rPr>
          <w:spacing w:val="-11"/>
          <w:sz w:val="22"/>
        </w:rPr>
        <w:t> </w:t>
      </w:r>
      <w:r>
        <w:rPr>
          <w:sz w:val="22"/>
        </w:rPr>
        <w:t>code for an approval at a later stage, if they choose to do so. The CompSA should also notify all concerned SAs of their position and reasons for refusing to approve a</w:t>
      </w:r>
      <w:r>
        <w:rPr>
          <w:spacing w:val="-10"/>
          <w:sz w:val="22"/>
        </w:rPr>
        <w:t> </w:t>
      </w:r>
      <w:r>
        <w:rPr>
          <w:sz w:val="22"/>
        </w:rPr>
        <w:t>code.</w:t>
      </w:r>
    </w:p>
    <w:p>
      <w:pPr>
        <w:pStyle w:val="BodyText"/>
        <w:spacing w:before="8"/>
        <w:rPr>
          <w:sz w:val="16"/>
        </w:rPr>
      </w:pPr>
    </w:p>
    <w:p>
      <w:pPr>
        <w:pStyle w:val="Heading2"/>
        <w:numPr>
          <w:ilvl w:val="1"/>
          <w:numId w:val="7"/>
        </w:numPr>
        <w:tabs>
          <w:tab w:val="left" w:leader="none" w:pos="1386"/>
          <w:tab w:val="left" w:leader="none" w:pos="1387"/>
        </w:tabs>
        <w:spacing w:before="0" w:after="0" w:line="240" w:lineRule="auto"/>
        <w:ind w:left="1386" w:right="0" w:hanging="708"/>
        <w:jc w:val="left"/>
        <w:rPr>
          <w:b w:val="0"/>
        </w:rPr>
      </w:pPr>
      <w:bookmarkStart w:name="_TOC_250020" w:id="29"/>
      <w:r>
        <w:rPr>
          <w:b w:val="0"/>
          <w:color w:val="2D74B5"/>
        </w:rPr>
        <w:t>Preparation for submission to the</w:t>
      </w:r>
      <w:r>
        <w:rPr>
          <w:b w:val="0"/>
          <w:color w:val="2D74B5"/>
          <w:spacing w:val="-4"/>
        </w:rPr>
        <w:t> </w:t>
      </w:r>
      <w:bookmarkEnd w:id="29"/>
      <w:r>
        <w:rPr>
          <w:b w:val="0"/>
          <w:color w:val="2D74B5"/>
        </w:rPr>
        <w:t>Board</w:t>
      </w:r>
    </w:p>
    <w:p>
      <w:pPr>
        <w:pStyle w:val="BodyText"/>
        <w:spacing w:before="1"/>
        <w:rPr>
          <w:rFonts w:ascii="Calibri Light"/>
          <w:b w:val="0"/>
          <w:sz w:val="27"/>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If</w:t>
      </w:r>
      <w:r>
        <w:rPr>
          <w:spacing w:val="-4"/>
          <w:sz w:val="22"/>
        </w:rPr>
        <w:t> </w:t>
      </w:r>
      <w:r>
        <w:rPr>
          <w:sz w:val="22"/>
        </w:rPr>
        <w:t>the</w:t>
      </w:r>
      <w:r>
        <w:rPr>
          <w:spacing w:val="-4"/>
          <w:sz w:val="22"/>
        </w:rPr>
        <w:t> </w:t>
      </w:r>
      <w:r>
        <w:rPr>
          <w:sz w:val="22"/>
        </w:rPr>
        <w:t>CompSA</w:t>
      </w:r>
      <w:r>
        <w:rPr>
          <w:spacing w:val="-5"/>
          <w:sz w:val="22"/>
        </w:rPr>
        <w:t> </w:t>
      </w:r>
      <w:r>
        <w:rPr>
          <w:sz w:val="22"/>
        </w:rPr>
        <w:t>aim</w:t>
      </w:r>
      <w:r>
        <w:rPr>
          <w:spacing w:val="-3"/>
          <w:sz w:val="22"/>
        </w:rPr>
        <w:t> </w:t>
      </w:r>
      <w:r>
        <w:rPr>
          <w:sz w:val="22"/>
        </w:rPr>
        <w:t>to</w:t>
      </w:r>
      <w:r>
        <w:rPr>
          <w:spacing w:val="-2"/>
          <w:sz w:val="22"/>
        </w:rPr>
        <w:t> </w:t>
      </w:r>
      <w:r>
        <w:rPr>
          <w:sz w:val="22"/>
        </w:rPr>
        <w:t>approve</w:t>
      </w:r>
      <w:r>
        <w:rPr>
          <w:spacing w:val="-4"/>
          <w:sz w:val="22"/>
        </w:rPr>
        <w:t> </w:t>
      </w:r>
      <w:r>
        <w:rPr>
          <w:sz w:val="22"/>
        </w:rPr>
        <w:t>the</w:t>
      </w:r>
      <w:r>
        <w:rPr>
          <w:spacing w:val="-4"/>
          <w:sz w:val="22"/>
        </w:rPr>
        <w:t> </w:t>
      </w:r>
      <w:r>
        <w:rPr>
          <w:sz w:val="22"/>
        </w:rPr>
        <w:t>draft</w:t>
      </w:r>
      <w:r>
        <w:rPr>
          <w:spacing w:val="-4"/>
          <w:sz w:val="22"/>
        </w:rPr>
        <w:t> </w:t>
      </w:r>
      <w:r>
        <w:rPr>
          <w:sz w:val="22"/>
        </w:rPr>
        <w:t>code,</w:t>
      </w:r>
      <w:r>
        <w:rPr>
          <w:spacing w:val="-4"/>
          <w:sz w:val="22"/>
        </w:rPr>
        <w:t> </w:t>
      </w:r>
      <w:r>
        <w:rPr>
          <w:sz w:val="22"/>
        </w:rPr>
        <w:t>before</w:t>
      </w:r>
      <w:r>
        <w:rPr>
          <w:spacing w:val="-5"/>
          <w:sz w:val="22"/>
        </w:rPr>
        <w:t> </w:t>
      </w:r>
      <w:r>
        <w:rPr>
          <w:sz w:val="22"/>
        </w:rPr>
        <w:t>submission</w:t>
      </w:r>
      <w:r>
        <w:rPr>
          <w:spacing w:val="-7"/>
          <w:sz w:val="22"/>
        </w:rPr>
        <w:t> </w:t>
      </w:r>
      <w:r>
        <w:rPr>
          <w:sz w:val="22"/>
        </w:rPr>
        <w:t>to</w:t>
      </w:r>
      <w:r>
        <w:rPr>
          <w:spacing w:val="-5"/>
          <w:sz w:val="22"/>
        </w:rPr>
        <w:t> </w:t>
      </w:r>
      <w:r>
        <w:rPr>
          <w:sz w:val="22"/>
        </w:rPr>
        <w:t>the</w:t>
      </w:r>
      <w:r>
        <w:rPr>
          <w:spacing w:val="-4"/>
          <w:sz w:val="22"/>
        </w:rPr>
        <w:t> </w:t>
      </w:r>
      <w:r>
        <w:rPr>
          <w:sz w:val="22"/>
        </w:rPr>
        <w:t>EDPB,</w:t>
      </w:r>
      <w:r>
        <w:rPr>
          <w:spacing w:val="-4"/>
          <w:sz w:val="22"/>
        </w:rPr>
        <w:t> </w:t>
      </w:r>
      <w:r>
        <w:rPr>
          <w:sz w:val="22"/>
        </w:rPr>
        <w:t>the</w:t>
      </w:r>
      <w:r>
        <w:rPr>
          <w:spacing w:val="-4"/>
          <w:sz w:val="22"/>
        </w:rPr>
        <w:t> </w:t>
      </w:r>
      <w:r>
        <w:rPr>
          <w:sz w:val="22"/>
        </w:rPr>
        <w:t>CompSA</w:t>
      </w:r>
      <w:r>
        <w:rPr>
          <w:spacing w:val="-5"/>
          <w:sz w:val="22"/>
        </w:rPr>
        <w:t> </w:t>
      </w:r>
      <w:r>
        <w:rPr>
          <w:sz w:val="22"/>
        </w:rPr>
        <w:t>will</w:t>
      </w:r>
      <w:r>
        <w:rPr>
          <w:spacing w:val="-4"/>
          <w:sz w:val="22"/>
        </w:rPr>
        <w:t> </w:t>
      </w:r>
      <w:r>
        <w:rPr>
          <w:sz w:val="22"/>
        </w:rPr>
        <w:t>circulate their draft approval to all concerned SAs. All concerned SAs will have 30 days to respond and any significant issues could be brought to the relevant EDPB subgroup for discussion. If the concerned SAs do not respond, the code will proceed to the next stage of the</w:t>
      </w:r>
      <w:r>
        <w:rPr>
          <w:spacing w:val="-15"/>
          <w:sz w:val="22"/>
        </w:rPr>
        <w:t> </w:t>
      </w:r>
      <w:r>
        <w:rPr>
          <w:sz w:val="22"/>
        </w:rPr>
        <w:t>process.</w:t>
      </w:r>
    </w:p>
    <w:p>
      <w:pPr>
        <w:pStyle w:val="BodyText"/>
        <w:spacing w:before="7"/>
        <w:rPr>
          <w:sz w:val="16"/>
        </w:rPr>
      </w:pPr>
    </w:p>
    <w:p>
      <w:pPr>
        <w:pStyle w:val="Heading2"/>
        <w:numPr>
          <w:ilvl w:val="1"/>
          <w:numId w:val="7"/>
        </w:numPr>
        <w:tabs>
          <w:tab w:val="left" w:leader="none" w:pos="1386"/>
          <w:tab w:val="left" w:leader="none" w:pos="1387"/>
        </w:tabs>
        <w:spacing w:before="0" w:after="0" w:line="240" w:lineRule="auto"/>
        <w:ind w:left="1386" w:right="0" w:hanging="708"/>
        <w:jc w:val="left"/>
        <w:rPr>
          <w:b w:val="0"/>
        </w:rPr>
      </w:pPr>
      <w:bookmarkStart w:name="_TOC_250019" w:id="30"/>
      <w:r>
        <w:rPr>
          <w:b w:val="0"/>
          <w:color w:val="2D74B5"/>
        </w:rPr>
        <w:t>The</w:t>
      </w:r>
      <w:r>
        <w:rPr>
          <w:b w:val="0"/>
          <w:color w:val="2D74B5"/>
          <w:spacing w:val="-1"/>
        </w:rPr>
        <w:t> </w:t>
      </w:r>
      <w:bookmarkEnd w:id="30"/>
      <w:r>
        <w:rPr>
          <w:b w:val="0"/>
          <w:color w:val="2D74B5"/>
        </w:rPr>
        <w:t>Board</w:t>
      </w:r>
    </w:p>
    <w:p>
      <w:pPr>
        <w:pStyle w:val="BodyText"/>
        <w:spacing w:before="3"/>
        <w:rPr>
          <w:rFonts w:ascii="Calibri Light"/>
          <w:b w:val="0"/>
          <w:sz w:val="27"/>
        </w:rPr>
      </w:pPr>
    </w:p>
    <w:p>
      <w:pPr>
        <w:pStyle w:val="ListParagraph"/>
        <w:numPr>
          <w:ilvl w:val="0"/>
          <w:numId w:val="3"/>
        </w:numPr>
        <w:tabs>
          <w:tab w:val="left" w:leader="none" w:pos="537"/>
        </w:tabs>
        <w:spacing w:before="1" w:after="0" w:line="276" w:lineRule="auto"/>
        <w:ind w:left="536" w:right="669" w:hanging="360"/>
        <w:jc w:val="both"/>
        <w:rPr>
          <w:sz w:val="22"/>
        </w:rPr>
      </w:pPr>
      <w:r>
        <w:rPr>
          <w:sz w:val="22"/>
        </w:rPr>
        <w:t>If the decision is to refer the matter to the Board as per Article 40(7) of the GDPR. The CompSA will communicate that decision to all supervisory authorities as per the consistency mechanisms procedure.</w:t>
      </w:r>
      <w:r>
        <w:rPr>
          <w:sz w:val="22"/>
          <w:vertAlign w:val="superscript"/>
        </w:rPr>
        <w:t>66</w:t>
      </w:r>
      <w:r>
        <w:rPr>
          <w:spacing w:val="-26"/>
          <w:sz w:val="22"/>
          <w:vertAlign w:val="baseline"/>
        </w:rPr>
        <w:t> </w:t>
      </w:r>
      <w:r>
        <w:rPr>
          <w:sz w:val="22"/>
          <w:vertAlign w:val="baseline"/>
        </w:rPr>
        <w:t>The</w:t>
      </w:r>
      <w:r>
        <w:rPr>
          <w:spacing w:val="-8"/>
          <w:sz w:val="22"/>
          <w:vertAlign w:val="baseline"/>
        </w:rPr>
        <w:t> </w:t>
      </w:r>
      <w:r>
        <w:rPr>
          <w:sz w:val="22"/>
          <w:vertAlign w:val="baseline"/>
        </w:rPr>
        <w:t>CompSA</w:t>
      </w:r>
      <w:r>
        <w:rPr>
          <w:spacing w:val="-9"/>
          <w:sz w:val="22"/>
          <w:vertAlign w:val="baseline"/>
        </w:rPr>
        <w:t> </w:t>
      </w:r>
      <w:r>
        <w:rPr>
          <w:sz w:val="22"/>
          <w:vertAlign w:val="baseline"/>
        </w:rPr>
        <w:t>will</w:t>
      </w:r>
      <w:r>
        <w:rPr>
          <w:spacing w:val="-7"/>
          <w:sz w:val="22"/>
          <w:vertAlign w:val="baseline"/>
        </w:rPr>
        <w:t> </w:t>
      </w:r>
      <w:r>
        <w:rPr>
          <w:sz w:val="22"/>
          <w:vertAlign w:val="baseline"/>
        </w:rPr>
        <w:t>also</w:t>
      </w:r>
      <w:r>
        <w:rPr>
          <w:spacing w:val="-7"/>
          <w:sz w:val="22"/>
          <w:vertAlign w:val="baseline"/>
        </w:rPr>
        <w:t> </w:t>
      </w:r>
      <w:r>
        <w:rPr>
          <w:sz w:val="22"/>
          <w:vertAlign w:val="baseline"/>
        </w:rPr>
        <w:t>refer</w:t>
      </w:r>
      <w:r>
        <w:rPr>
          <w:spacing w:val="-8"/>
          <w:sz w:val="22"/>
          <w:vertAlign w:val="baseline"/>
        </w:rPr>
        <w:t> </w:t>
      </w:r>
      <w:r>
        <w:rPr>
          <w:sz w:val="22"/>
          <w:vertAlign w:val="baseline"/>
        </w:rPr>
        <w:t>the</w:t>
      </w:r>
      <w:r>
        <w:rPr>
          <w:spacing w:val="-10"/>
          <w:sz w:val="22"/>
          <w:vertAlign w:val="baseline"/>
        </w:rPr>
        <w:t> </w:t>
      </w:r>
      <w:r>
        <w:rPr>
          <w:sz w:val="22"/>
          <w:vertAlign w:val="baseline"/>
        </w:rPr>
        <w:t>matter</w:t>
      </w:r>
      <w:r>
        <w:rPr>
          <w:spacing w:val="-11"/>
          <w:sz w:val="22"/>
          <w:vertAlign w:val="baseline"/>
        </w:rPr>
        <w:t> </w:t>
      </w:r>
      <w:r>
        <w:rPr>
          <w:sz w:val="22"/>
          <w:vertAlign w:val="baseline"/>
        </w:rPr>
        <w:t>to</w:t>
      </w:r>
      <w:r>
        <w:rPr>
          <w:spacing w:val="-9"/>
          <w:sz w:val="22"/>
          <w:vertAlign w:val="baseline"/>
        </w:rPr>
        <w:t> </w:t>
      </w:r>
      <w:r>
        <w:rPr>
          <w:sz w:val="22"/>
          <w:vertAlign w:val="baseline"/>
        </w:rPr>
        <w:t>the</w:t>
      </w:r>
      <w:r>
        <w:rPr>
          <w:spacing w:val="-7"/>
          <w:sz w:val="22"/>
          <w:vertAlign w:val="baseline"/>
        </w:rPr>
        <w:t> </w:t>
      </w:r>
      <w:r>
        <w:rPr>
          <w:sz w:val="22"/>
          <w:vertAlign w:val="baseline"/>
        </w:rPr>
        <w:t>Board</w:t>
      </w:r>
      <w:r>
        <w:rPr>
          <w:spacing w:val="-9"/>
          <w:sz w:val="22"/>
          <w:vertAlign w:val="baseline"/>
        </w:rPr>
        <w:t> </w:t>
      </w:r>
      <w:r>
        <w:rPr>
          <w:sz w:val="22"/>
          <w:vertAlign w:val="baseline"/>
        </w:rPr>
        <w:t>in</w:t>
      </w:r>
      <w:r>
        <w:rPr>
          <w:spacing w:val="-9"/>
          <w:sz w:val="22"/>
          <w:vertAlign w:val="baseline"/>
        </w:rPr>
        <w:t> </w:t>
      </w:r>
      <w:r>
        <w:rPr>
          <w:sz w:val="22"/>
          <w:vertAlign w:val="baseline"/>
        </w:rPr>
        <w:t>line</w:t>
      </w:r>
      <w:r>
        <w:rPr>
          <w:spacing w:val="-10"/>
          <w:sz w:val="22"/>
          <w:vertAlign w:val="baseline"/>
        </w:rPr>
        <w:t> </w:t>
      </w:r>
      <w:r>
        <w:rPr>
          <w:sz w:val="22"/>
          <w:vertAlign w:val="baseline"/>
        </w:rPr>
        <w:t>with</w:t>
      </w:r>
      <w:r>
        <w:rPr>
          <w:spacing w:val="-9"/>
          <w:sz w:val="22"/>
          <w:vertAlign w:val="baseline"/>
        </w:rPr>
        <w:t> </w:t>
      </w:r>
      <w:r>
        <w:rPr>
          <w:sz w:val="22"/>
          <w:vertAlign w:val="baseline"/>
        </w:rPr>
        <w:t>their</w:t>
      </w:r>
      <w:r>
        <w:rPr>
          <w:spacing w:val="-10"/>
          <w:sz w:val="22"/>
          <w:vertAlign w:val="baseline"/>
        </w:rPr>
        <w:t> </w:t>
      </w:r>
      <w:r>
        <w:rPr>
          <w:sz w:val="22"/>
          <w:vertAlign w:val="baseline"/>
        </w:rPr>
        <w:t>rules</w:t>
      </w:r>
      <w:r>
        <w:rPr>
          <w:spacing w:val="-8"/>
          <w:sz w:val="22"/>
          <w:vertAlign w:val="baseline"/>
        </w:rPr>
        <w:t> </w:t>
      </w:r>
      <w:r>
        <w:rPr>
          <w:sz w:val="22"/>
          <w:vertAlign w:val="baseline"/>
        </w:rPr>
        <w:t>of</w:t>
      </w:r>
      <w:r>
        <w:rPr>
          <w:spacing w:val="-8"/>
          <w:sz w:val="22"/>
          <w:vertAlign w:val="baseline"/>
        </w:rPr>
        <w:t> </w:t>
      </w:r>
      <w:r>
        <w:rPr>
          <w:sz w:val="22"/>
          <w:vertAlign w:val="baseline"/>
        </w:rPr>
        <w:t>procedure</w:t>
      </w:r>
      <w:r>
        <w:rPr>
          <w:spacing w:val="-8"/>
          <w:sz w:val="22"/>
          <w:vertAlign w:val="baseline"/>
        </w:rPr>
        <w:t> </w:t>
      </w:r>
      <w:r>
        <w:rPr>
          <w:sz w:val="22"/>
          <w:vertAlign w:val="baseline"/>
        </w:rPr>
        <w:t>and Article 40(7) of the</w:t>
      </w:r>
      <w:r>
        <w:rPr>
          <w:spacing w:val="-7"/>
          <w:sz w:val="22"/>
          <w:vertAlign w:val="baseline"/>
        </w:rPr>
        <w:t> </w:t>
      </w:r>
      <w:r>
        <w:rPr>
          <w:sz w:val="22"/>
          <w:vertAlign w:val="baseline"/>
        </w:rPr>
        <w:t>GDPR.</w:t>
      </w:r>
    </w:p>
    <w:p>
      <w:pPr>
        <w:pStyle w:val="BodyText"/>
        <w:spacing w:before="2"/>
        <w:rPr>
          <w:sz w:val="25"/>
        </w:rPr>
      </w:pPr>
    </w:p>
    <w:p>
      <w:pPr>
        <w:pStyle w:val="ListParagraph"/>
        <w:numPr>
          <w:ilvl w:val="0"/>
          <w:numId w:val="3"/>
        </w:numPr>
        <w:tabs>
          <w:tab w:val="left" w:leader="none" w:pos="537"/>
        </w:tabs>
        <w:spacing w:before="0" w:after="0" w:line="276" w:lineRule="auto"/>
        <w:ind w:left="536" w:right="672" w:hanging="360"/>
        <w:jc w:val="both"/>
        <w:rPr>
          <w:sz w:val="22"/>
        </w:rPr>
      </w:pPr>
      <w:r>
        <w:rPr>
          <w:sz w:val="22"/>
        </w:rPr>
        <w:t>Under Article 64 the Board shall issue an opinion pertaining to matters outlined in Article 40(7) of the GDPR.</w:t>
      </w:r>
      <w:r>
        <w:rPr>
          <w:sz w:val="22"/>
          <w:vertAlign w:val="superscript"/>
        </w:rPr>
        <w:t>67</w:t>
      </w:r>
      <w:r>
        <w:rPr>
          <w:sz w:val="22"/>
          <w:vertAlign w:val="baseline"/>
        </w:rPr>
        <w:t> The Rules of Procedure of the Board together with the provisions of Article 64 will apply to the Board</w:t>
      </w:r>
      <w:r>
        <w:rPr>
          <w:spacing w:val="-5"/>
          <w:sz w:val="22"/>
          <w:vertAlign w:val="baseline"/>
        </w:rPr>
        <w:t> </w:t>
      </w:r>
      <w:r>
        <w:rPr>
          <w:sz w:val="22"/>
          <w:vertAlign w:val="baseline"/>
        </w:rPr>
        <w:t>and</w:t>
      </w:r>
      <w:r>
        <w:rPr>
          <w:spacing w:val="-4"/>
          <w:sz w:val="22"/>
          <w:vertAlign w:val="baseline"/>
        </w:rPr>
        <w:t> </w:t>
      </w:r>
      <w:r>
        <w:rPr>
          <w:sz w:val="22"/>
          <w:vertAlign w:val="baseline"/>
        </w:rPr>
        <w:t>the</w:t>
      </w:r>
      <w:r>
        <w:rPr>
          <w:spacing w:val="-3"/>
          <w:sz w:val="22"/>
          <w:vertAlign w:val="baseline"/>
        </w:rPr>
        <w:t> </w:t>
      </w:r>
      <w:r>
        <w:rPr>
          <w:sz w:val="22"/>
          <w:vertAlign w:val="baseline"/>
        </w:rPr>
        <w:t>CompSA</w:t>
      </w:r>
      <w:r>
        <w:rPr>
          <w:spacing w:val="-4"/>
          <w:sz w:val="22"/>
          <w:vertAlign w:val="baseline"/>
        </w:rPr>
        <w:t> </w:t>
      </w:r>
      <w:r>
        <w:rPr>
          <w:sz w:val="22"/>
          <w:vertAlign w:val="baseline"/>
        </w:rPr>
        <w:t>when</w:t>
      </w:r>
      <w:r>
        <w:rPr>
          <w:spacing w:val="-4"/>
          <w:sz w:val="22"/>
          <w:vertAlign w:val="baseline"/>
        </w:rPr>
        <w:t> </w:t>
      </w:r>
      <w:r>
        <w:rPr>
          <w:sz w:val="22"/>
          <w:vertAlign w:val="baseline"/>
        </w:rPr>
        <w:t>conducting</w:t>
      </w:r>
      <w:r>
        <w:rPr>
          <w:spacing w:val="-5"/>
          <w:sz w:val="22"/>
          <w:vertAlign w:val="baseline"/>
        </w:rPr>
        <w:t> </w:t>
      </w:r>
      <w:r>
        <w:rPr>
          <w:sz w:val="22"/>
          <w:vertAlign w:val="baseline"/>
        </w:rPr>
        <w:t>an</w:t>
      </w:r>
      <w:r>
        <w:rPr>
          <w:spacing w:val="-4"/>
          <w:sz w:val="22"/>
          <w:vertAlign w:val="baseline"/>
        </w:rPr>
        <w:t> </w:t>
      </w:r>
      <w:r>
        <w:rPr>
          <w:sz w:val="22"/>
          <w:vertAlign w:val="baseline"/>
        </w:rPr>
        <w:t>assessment</w:t>
      </w:r>
      <w:r>
        <w:rPr>
          <w:spacing w:val="-3"/>
          <w:sz w:val="22"/>
          <w:vertAlign w:val="baseline"/>
        </w:rPr>
        <w:t> </w:t>
      </w:r>
      <w:r>
        <w:rPr>
          <w:sz w:val="22"/>
          <w:vertAlign w:val="baseline"/>
        </w:rPr>
        <w:t>and</w:t>
      </w:r>
      <w:r>
        <w:rPr>
          <w:spacing w:val="-4"/>
          <w:sz w:val="22"/>
          <w:vertAlign w:val="baseline"/>
        </w:rPr>
        <w:t> </w:t>
      </w:r>
      <w:r>
        <w:rPr>
          <w:sz w:val="22"/>
          <w:vertAlign w:val="baseline"/>
        </w:rPr>
        <w:t>communicating</w:t>
      </w:r>
      <w:r>
        <w:rPr>
          <w:spacing w:val="-4"/>
          <w:sz w:val="22"/>
          <w:vertAlign w:val="baseline"/>
        </w:rPr>
        <w:t> </w:t>
      </w:r>
      <w:r>
        <w:rPr>
          <w:sz w:val="22"/>
          <w:vertAlign w:val="baseline"/>
        </w:rPr>
        <w:t>a</w:t>
      </w:r>
      <w:r>
        <w:rPr>
          <w:spacing w:val="-4"/>
          <w:sz w:val="22"/>
          <w:vertAlign w:val="baseline"/>
        </w:rPr>
        <w:t> </w:t>
      </w:r>
      <w:r>
        <w:rPr>
          <w:sz w:val="22"/>
          <w:vertAlign w:val="baseline"/>
        </w:rPr>
        <w:t>decision</w:t>
      </w:r>
      <w:r>
        <w:rPr>
          <w:spacing w:val="-6"/>
          <w:sz w:val="22"/>
          <w:vertAlign w:val="baseline"/>
        </w:rPr>
        <w:t> </w:t>
      </w:r>
      <w:r>
        <w:rPr>
          <w:sz w:val="22"/>
          <w:vertAlign w:val="baseline"/>
        </w:rPr>
        <w:t>on</w:t>
      </w:r>
      <w:r>
        <w:rPr>
          <w:spacing w:val="-4"/>
          <w:sz w:val="22"/>
          <w:vertAlign w:val="baseline"/>
        </w:rPr>
        <w:t> </w:t>
      </w:r>
      <w:r>
        <w:rPr>
          <w:sz w:val="22"/>
          <w:vertAlign w:val="baseline"/>
        </w:rPr>
        <w:t>the</w:t>
      </w:r>
      <w:r>
        <w:rPr>
          <w:spacing w:val="-3"/>
          <w:sz w:val="22"/>
          <w:vertAlign w:val="baseline"/>
        </w:rPr>
        <w:t> </w:t>
      </w:r>
      <w:r>
        <w:rPr>
          <w:sz w:val="22"/>
          <w:vertAlign w:val="baseline"/>
        </w:rPr>
        <w:t>approval of transnational</w:t>
      </w:r>
      <w:r>
        <w:rPr>
          <w:spacing w:val="-3"/>
          <w:sz w:val="22"/>
          <w:vertAlign w:val="baseline"/>
        </w:rPr>
        <w:t> </w:t>
      </w:r>
      <w:r>
        <w:rPr>
          <w:sz w:val="22"/>
          <w:vertAlign w:val="baseline"/>
        </w:rPr>
        <w:t>codes.</w:t>
      </w:r>
    </w:p>
    <w:p>
      <w:pPr>
        <w:pStyle w:val="BodyText"/>
        <w:spacing w:before="7"/>
        <w:rPr>
          <w:sz w:val="16"/>
        </w:rPr>
      </w:pPr>
    </w:p>
    <w:p>
      <w:pPr>
        <w:pStyle w:val="Heading2"/>
        <w:numPr>
          <w:ilvl w:val="1"/>
          <w:numId w:val="7"/>
        </w:numPr>
        <w:tabs>
          <w:tab w:val="left" w:leader="none" w:pos="1386"/>
          <w:tab w:val="left" w:leader="none" w:pos="1387"/>
        </w:tabs>
        <w:spacing w:before="0" w:after="0" w:line="240" w:lineRule="auto"/>
        <w:ind w:left="1386" w:right="0" w:hanging="708"/>
        <w:jc w:val="left"/>
        <w:rPr>
          <w:b w:val="0"/>
        </w:rPr>
      </w:pPr>
      <w:bookmarkStart w:name="_TOC_250018" w:id="31"/>
      <w:bookmarkEnd w:id="31"/>
      <w:r>
        <w:rPr>
          <w:b w:val="0"/>
          <w:color w:val="2D74B5"/>
        </w:rPr>
        <w:t>Approval</w:t>
      </w:r>
    </w:p>
    <w:p>
      <w:pPr>
        <w:pStyle w:val="BodyText"/>
        <w:rPr>
          <w:rFonts w:ascii="Calibri Light"/>
          <w:b w:val="0"/>
          <w:sz w:val="20"/>
        </w:rPr>
      </w:pPr>
    </w:p>
    <w:p>
      <w:pPr>
        <w:pStyle w:val="BodyText"/>
        <w:rPr>
          <w:rFonts w:ascii="Calibri Light"/>
          <w:b w:val="0"/>
          <w:sz w:val="20"/>
        </w:rPr>
      </w:pPr>
    </w:p>
    <w:p>
      <w:pPr>
        <w:pStyle w:val="BodyText"/>
        <w:spacing w:before="5"/>
        <w:rPr>
          <w:rFonts w:ascii="Calibri Light"/>
          <w:b w:val="0"/>
          <w:sz w:val="14"/>
        </w:rPr>
      </w:pPr>
      <w:r>
        <w:rPr/>
        <w:pict>
          <v:line style="position:absolute;mso-position-horizontal-relative:page;mso-position-vertical-relative:paragraph;z-index:-352;mso-wrap-distance-left:0;mso-wrap-distance-right:0" stroked="true" strokecolor="#000000" strokeweight=".6pt" from="70.919998pt,11.071548pt" to="214.799995pt,11.071548pt">
            <v:stroke dashstyle="solid"/>
            <w10:wrap type="topAndBottom"/>
          </v:line>
        </w:pict>
      </w:r>
    </w:p>
    <w:p>
      <w:pPr>
        <w:spacing w:before="75"/>
        <w:ind w:left="678" w:right="652" w:firstLine="0"/>
        <w:jc w:val="left"/>
        <w:rPr>
          <w:sz w:val="20"/>
        </w:rPr>
      </w:pPr>
      <w:r>
        <w:rPr>
          <w:sz w:val="20"/>
        </w:rPr>
        <w:t>or</w:t>
      </w:r>
      <w:r>
        <w:rPr>
          <w:spacing w:val="-14"/>
          <w:sz w:val="20"/>
        </w:rPr>
        <w:t> </w:t>
      </w:r>
      <w:r>
        <w:rPr>
          <w:sz w:val="20"/>
        </w:rPr>
        <w:t>more</w:t>
      </w:r>
      <w:r>
        <w:rPr>
          <w:spacing w:val="-13"/>
          <w:sz w:val="20"/>
        </w:rPr>
        <w:t> </w:t>
      </w:r>
      <w:r>
        <w:rPr>
          <w:sz w:val="20"/>
        </w:rPr>
        <w:t>are</w:t>
      </w:r>
      <w:r>
        <w:rPr>
          <w:spacing w:val="-13"/>
          <w:sz w:val="20"/>
        </w:rPr>
        <w:t> </w:t>
      </w:r>
      <w:r>
        <w:rPr>
          <w:sz w:val="20"/>
        </w:rPr>
        <w:t>concerned</w:t>
      </w:r>
      <w:r>
        <w:rPr>
          <w:spacing w:val="-13"/>
          <w:sz w:val="20"/>
        </w:rPr>
        <w:t> </w:t>
      </w:r>
      <w:r>
        <w:rPr>
          <w:sz w:val="20"/>
        </w:rPr>
        <w:t>by</w:t>
      </w:r>
      <w:r>
        <w:rPr>
          <w:spacing w:val="-12"/>
          <w:sz w:val="20"/>
        </w:rPr>
        <w:t> </w:t>
      </w:r>
      <w:r>
        <w:rPr>
          <w:sz w:val="20"/>
        </w:rPr>
        <w:t>the</w:t>
      </w:r>
      <w:r>
        <w:rPr>
          <w:spacing w:val="-16"/>
          <w:sz w:val="20"/>
        </w:rPr>
        <w:t> </w:t>
      </w:r>
      <w:r>
        <w:rPr>
          <w:sz w:val="20"/>
        </w:rPr>
        <w:t>code.</w:t>
      </w:r>
      <w:r>
        <w:rPr>
          <w:spacing w:val="-13"/>
          <w:sz w:val="20"/>
        </w:rPr>
        <w:t> </w:t>
      </w:r>
      <w:r>
        <w:rPr>
          <w:sz w:val="20"/>
        </w:rPr>
        <w:t>Under</w:t>
      </w:r>
      <w:r>
        <w:rPr>
          <w:spacing w:val="-13"/>
          <w:sz w:val="20"/>
        </w:rPr>
        <w:t> </w:t>
      </w:r>
      <w:r>
        <w:rPr>
          <w:sz w:val="20"/>
        </w:rPr>
        <w:t>this</w:t>
      </w:r>
      <w:r>
        <w:rPr>
          <w:spacing w:val="-15"/>
          <w:sz w:val="20"/>
        </w:rPr>
        <w:t> </w:t>
      </w:r>
      <w:r>
        <w:rPr>
          <w:sz w:val="20"/>
        </w:rPr>
        <w:t>threshold</w:t>
      </w:r>
      <w:r>
        <w:rPr>
          <w:spacing w:val="-12"/>
          <w:sz w:val="20"/>
        </w:rPr>
        <w:t> </w:t>
      </w:r>
      <w:r>
        <w:rPr>
          <w:sz w:val="20"/>
        </w:rPr>
        <w:t>it</w:t>
      </w:r>
      <w:r>
        <w:rPr>
          <w:spacing w:val="-12"/>
          <w:sz w:val="20"/>
        </w:rPr>
        <w:t> </w:t>
      </w:r>
      <w:r>
        <w:rPr>
          <w:sz w:val="20"/>
        </w:rPr>
        <w:t>is</w:t>
      </w:r>
      <w:r>
        <w:rPr>
          <w:spacing w:val="-13"/>
          <w:sz w:val="20"/>
        </w:rPr>
        <w:t> </w:t>
      </w:r>
      <w:r>
        <w:rPr>
          <w:sz w:val="20"/>
        </w:rPr>
        <w:t>possible</w:t>
      </w:r>
      <w:r>
        <w:rPr>
          <w:spacing w:val="-13"/>
          <w:sz w:val="20"/>
        </w:rPr>
        <w:t> </w:t>
      </w:r>
      <w:r>
        <w:rPr>
          <w:sz w:val="20"/>
        </w:rPr>
        <w:t>to</w:t>
      </w:r>
      <w:r>
        <w:rPr>
          <w:spacing w:val="-12"/>
          <w:sz w:val="20"/>
        </w:rPr>
        <w:t> </w:t>
      </w:r>
      <w:r>
        <w:rPr>
          <w:sz w:val="20"/>
        </w:rPr>
        <w:t>have</w:t>
      </w:r>
      <w:r>
        <w:rPr>
          <w:spacing w:val="-14"/>
          <w:sz w:val="20"/>
        </w:rPr>
        <w:t> </w:t>
      </w:r>
      <w:r>
        <w:rPr>
          <w:sz w:val="20"/>
        </w:rPr>
        <w:t>one</w:t>
      </w:r>
      <w:r>
        <w:rPr>
          <w:spacing w:val="-13"/>
          <w:sz w:val="20"/>
        </w:rPr>
        <w:t> </w:t>
      </w:r>
      <w:r>
        <w:rPr>
          <w:sz w:val="20"/>
        </w:rPr>
        <w:t>or</w:t>
      </w:r>
      <w:r>
        <w:rPr>
          <w:spacing w:val="-13"/>
          <w:sz w:val="20"/>
        </w:rPr>
        <w:t> </w:t>
      </w:r>
      <w:r>
        <w:rPr>
          <w:sz w:val="20"/>
        </w:rPr>
        <w:t>two</w:t>
      </w:r>
      <w:r>
        <w:rPr>
          <w:spacing w:val="-4"/>
          <w:sz w:val="20"/>
        </w:rPr>
        <w:t> </w:t>
      </w:r>
      <w:r>
        <w:rPr>
          <w:sz w:val="20"/>
        </w:rPr>
        <w:t>co-reviewers</w:t>
      </w:r>
      <w:r>
        <w:rPr>
          <w:spacing w:val="-14"/>
          <w:sz w:val="20"/>
        </w:rPr>
        <w:t> </w:t>
      </w:r>
      <w:r>
        <w:rPr>
          <w:sz w:val="20"/>
        </w:rPr>
        <w:t>depending on the specific</w:t>
      </w:r>
      <w:r>
        <w:rPr>
          <w:spacing w:val="-3"/>
          <w:sz w:val="20"/>
        </w:rPr>
        <w:t> </w:t>
      </w:r>
      <w:r>
        <w:rPr>
          <w:sz w:val="20"/>
        </w:rPr>
        <w:t>case.</w:t>
      </w:r>
    </w:p>
    <w:p>
      <w:pPr>
        <w:spacing w:before="0" w:line="242" w:lineRule="exact"/>
        <w:ind w:left="678" w:right="0" w:firstLine="0"/>
        <w:jc w:val="left"/>
        <w:rPr>
          <w:sz w:val="20"/>
        </w:rPr>
      </w:pPr>
      <w:r>
        <w:rPr>
          <w:position w:val="7"/>
          <w:sz w:val="13"/>
        </w:rPr>
        <w:t>65 </w:t>
      </w:r>
      <w:r>
        <w:rPr>
          <w:sz w:val="20"/>
        </w:rPr>
        <w:t>This can only occur where the CompSA aims to approve the draft code. See Article 40(7) and Article 64(1).</w:t>
      </w:r>
    </w:p>
    <w:p>
      <w:pPr>
        <w:spacing w:before="0"/>
        <w:ind w:left="678" w:right="652" w:firstLine="0"/>
        <w:jc w:val="left"/>
        <w:rPr>
          <w:sz w:val="20"/>
        </w:rPr>
      </w:pPr>
      <w:r>
        <w:rPr>
          <w:position w:val="7"/>
          <w:sz w:val="13"/>
        </w:rPr>
        <w:t>66 </w:t>
      </w:r>
      <w:r>
        <w:rPr>
          <w:sz w:val="20"/>
        </w:rPr>
        <w:t>See Article 64(4) of the GDPR according to which the views of other supervisory authorities concerned should be presented along with the draft CompSA decision.</w:t>
      </w:r>
    </w:p>
    <w:p>
      <w:pPr>
        <w:spacing w:before="0" w:line="243" w:lineRule="exact"/>
        <w:ind w:left="678" w:right="0" w:firstLine="0"/>
        <w:jc w:val="left"/>
        <w:rPr>
          <w:sz w:val="20"/>
        </w:rPr>
      </w:pPr>
      <w:r>
        <w:rPr>
          <w:position w:val="7"/>
          <w:sz w:val="13"/>
        </w:rPr>
        <w:t>67 </w:t>
      </w:r>
      <w:r>
        <w:rPr>
          <w:sz w:val="20"/>
        </w:rPr>
        <w:t>See task of Board as per Article 70 (1)(x) of the GDPR.</w:t>
      </w:r>
    </w:p>
    <w:p>
      <w:pPr>
        <w:spacing w:after="0" w:line="243" w:lineRule="exact"/>
        <w:jc w:val="left"/>
        <w:rPr>
          <w:sz w:val="20"/>
        </w:rPr>
        <w:sectPr>
          <w:pgSz w:w="11910" w:h="16840"/>
          <w:pgMar w:top="1360" w:right="740" w:bottom="1200" w:left="740" w:header="0" w:footer="1002"/>
        </w:sectPr>
      </w:pPr>
    </w:p>
    <w:p>
      <w:pPr>
        <w:pStyle w:val="ListParagraph"/>
        <w:numPr>
          <w:ilvl w:val="0"/>
          <w:numId w:val="3"/>
        </w:numPr>
        <w:tabs>
          <w:tab w:val="left" w:leader="none" w:pos="537"/>
        </w:tabs>
        <w:spacing w:before="37" w:after="0" w:line="276" w:lineRule="auto"/>
        <w:ind w:left="536" w:right="677" w:hanging="360"/>
        <w:jc w:val="both"/>
        <w:rPr>
          <w:sz w:val="22"/>
        </w:rPr>
      </w:pPr>
      <w:r>
        <w:rPr>
          <w:sz w:val="22"/>
        </w:rPr>
        <w:t>The opinion of the Board will be communicated to the CompSA as per Article 64(5) of the GDPR and it will be a matter for the CompSA as to whether it will maintain or amend its draft decision as per Article 40(5).</w:t>
      </w:r>
      <w:r>
        <w:rPr>
          <w:sz w:val="22"/>
          <w:vertAlign w:val="superscript"/>
        </w:rPr>
        <w:t>68</w:t>
      </w:r>
      <w:r>
        <w:rPr>
          <w:spacing w:val="-10"/>
          <w:sz w:val="22"/>
          <w:vertAlign w:val="baseline"/>
        </w:rPr>
        <w:t> </w:t>
      </w:r>
      <w:r>
        <w:rPr>
          <w:sz w:val="22"/>
          <w:vertAlign w:val="baseline"/>
        </w:rPr>
        <w:t>An</w:t>
      </w:r>
      <w:r>
        <w:rPr>
          <w:spacing w:val="-9"/>
          <w:sz w:val="22"/>
          <w:vertAlign w:val="baseline"/>
        </w:rPr>
        <w:t> </w:t>
      </w:r>
      <w:r>
        <w:rPr>
          <w:sz w:val="22"/>
          <w:vertAlign w:val="baseline"/>
        </w:rPr>
        <w:t>Opinion</w:t>
      </w:r>
      <w:r>
        <w:rPr>
          <w:spacing w:val="-9"/>
          <w:sz w:val="22"/>
          <w:vertAlign w:val="baseline"/>
        </w:rPr>
        <w:t> </w:t>
      </w:r>
      <w:r>
        <w:rPr>
          <w:sz w:val="22"/>
          <w:vertAlign w:val="baseline"/>
        </w:rPr>
        <w:t>of</w:t>
      </w:r>
      <w:r>
        <w:rPr>
          <w:spacing w:val="-8"/>
          <w:sz w:val="22"/>
          <w:vertAlign w:val="baseline"/>
        </w:rPr>
        <w:t> </w:t>
      </w:r>
      <w:r>
        <w:rPr>
          <w:sz w:val="22"/>
          <w:vertAlign w:val="baseline"/>
        </w:rPr>
        <w:t>the</w:t>
      </w:r>
      <w:r>
        <w:rPr>
          <w:spacing w:val="-8"/>
          <w:sz w:val="22"/>
          <w:vertAlign w:val="baseline"/>
        </w:rPr>
        <w:t> </w:t>
      </w:r>
      <w:r>
        <w:rPr>
          <w:sz w:val="22"/>
          <w:vertAlign w:val="baseline"/>
        </w:rPr>
        <w:t>Board</w:t>
      </w:r>
      <w:r>
        <w:rPr>
          <w:spacing w:val="-9"/>
          <w:sz w:val="22"/>
          <w:vertAlign w:val="baseline"/>
        </w:rPr>
        <w:t> </w:t>
      </w:r>
      <w:r>
        <w:rPr>
          <w:sz w:val="22"/>
          <w:vertAlign w:val="baseline"/>
        </w:rPr>
        <w:t>may</w:t>
      </w:r>
      <w:r>
        <w:rPr>
          <w:spacing w:val="-7"/>
          <w:sz w:val="22"/>
          <w:vertAlign w:val="baseline"/>
        </w:rPr>
        <w:t> </w:t>
      </w:r>
      <w:r>
        <w:rPr>
          <w:sz w:val="22"/>
          <w:vertAlign w:val="baseline"/>
        </w:rPr>
        <w:t>also</w:t>
      </w:r>
      <w:r>
        <w:rPr>
          <w:spacing w:val="-8"/>
          <w:sz w:val="22"/>
          <w:vertAlign w:val="baseline"/>
        </w:rPr>
        <w:t> </w:t>
      </w:r>
      <w:r>
        <w:rPr>
          <w:sz w:val="22"/>
          <w:vertAlign w:val="baseline"/>
        </w:rPr>
        <w:t>be</w:t>
      </w:r>
      <w:r>
        <w:rPr>
          <w:spacing w:val="-8"/>
          <w:sz w:val="22"/>
          <w:vertAlign w:val="baseline"/>
        </w:rPr>
        <w:t> </w:t>
      </w:r>
      <w:r>
        <w:rPr>
          <w:sz w:val="22"/>
          <w:vertAlign w:val="baseline"/>
        </w:rPr>
        <w:t>submitted</w:t>
      </w:r>
      <w:r>
        <w:rPr>
          <w:spacing w:val="-11"/>
          <w:sz w:val="22"/>
          <w:vertAlign w:val="baseline"/>
        </w:rPr>
        <w:t> </w:t>
      </w:r>
      <w:r>
        <w:rPr>
          <w:sz w:val="22"/>
          <w:vertAlign w:val="baseline"/>
        </w:rPr>
        <w:t>to</w:t>
      </w:r>
      <w:r>
        <w:rPr>
          <w:spacing w:val="-7"/>
          <w:sz w:val="22"/>
          <w:vertAlign w:val="baseline"/>
        </w:rPr>
        <w:t> </w:t>
      </w:r>
      <w:r>
        <w:rPr>
          <w:sz w:val="22"/>
          <w:vertAlign w:val="baseline"/>
        </w:rPr>
        <w:t>the</w:t>
      </w:r>
      <w:r>
        <w:rPr>
          <w:spacing w:val="-8"/>
          <w:sz w:val="22"/>
          <w:vertAlign w:val="baseline"/>
        </w:rPr>
        <w:t> </w:t>
      </w:r>
      <w:r>
        <w:rPr>
          <w:sz w:val="22"/>
          <w:vertAlign w:val="baseline"/>
        </w:rPr>
        <w:t>Commission</w:t>
      </w:r>
      <w:r>
        <w:rPr>
          <w:spacing w:val="-9"/>
          <w:sz w:val="22"/>
          <w:vertAlign w:val="baseline"/>
        </w:rPr>
        <w:t> </w:t>
      </w:r>
      <w:r>
        <w:rPr>
          <w:sz w:val="22"/>
          <w:vertAlign w:val="baseline"/>
        </w:rPr>
        <w:t>pursuant</w:t>
      </w:r>
      <w:r>
        <w:rPr>
          <w:spacing w:val="-8"/>
          <w:sz w:val="22"/>
          <w:vertAlign w:val="baseline"/>
        </w:rPr>
        <w:t> </w:t>
      </w:r>
      <w:r>
        <w:rPr>
          <w:sz w:val="22"/>
          <w:vertAlign w:val="baseline"/>
        </w:rPr>
        <w:t>to</w:t>
      </w:r>
      <w:r>
        <w:rPr>
          <w:spacing w:val="-7"/>
          <w:sz w:val="22"/>
          <w:vertAlign w:val="baseline"/>
        </w:rPr>
        <w:t> </w:t>
      </w:r>
      <w:r>
        <w:rPr>
          <w:sz w:val="22"/>
          <w:vertAlign w:val="baseline"/>
        </w:rPr>
        <w:t>Article</w:t>
      </w:r>
      <w:r>
        <w:rPr>
          <w:spacing w:val="-9"/>
          <w:sz w:val="22"/>
          <w:vertAlign w:val="baseline"/>
        </w:rPr>
        <w:t> </w:t>
      </w:r>
      <w:r>
        <w:rPr>
          <w:sz w:val="22"/>
          <w:vertAlign w:val="baseline"/>
        </w:rPr>
        <w:t>40(8)</w:t>
      </w:r>
      <w:r>
        <w:rPr>
          <w:spacing w:val="-8"/>
          <w:sz w:val="22"/>
          <w:vertAlign w:val="baseline"/>
        </w:rPr>
        <w:t> </w:t>
      </w:r>
      <w:r>
        <w:rPr>
          <w:sz w:val="22"/>
          <w:vertAlign w:val="baseline"/>
        </w:rPr>
        <w:t>and the Board, under Article 40(11), will collate all approved transnational codes and make them publicly available.</w:t>
      </w:r>
    </w:p>
    <w:p>
      <w:pPr>
        <w:pStyle w:val="BodyText"/>
      </w:pPr>
    </w:p>
    <w:p>
      <w:pPr>
        <w:pStyle w:val="BodyText"/>
        <w:spacing w:before="10"/>
        <w:rPr>
          <w:sz w:val="32"/>
        </w:rPr>
      </w:pPr>
    </w:p>
    <w:p>
      <w:pPr>
        <w:pStyle w:val="Heading1"/>
        <w:numPr>
          <w:ilvl w:val="0"/>
          <w:numId w:val="7"/>
        </w:numPr>
        <w:tabs>
          <w:tab w:val="left" w:leader="none" w:pos="962"/>
        </w:tabs>
        <w:spacing w:before="0" w:after="0" w:line="240" w:lineRule="auto"/>
        <w:ind w:left="961" w:right="0" w:hanging="283"/>
        <w:jc w:val="left"/>
        <w:rPr>
          <w:b w:val="0"/>
          <w:color w:val="2D74B5"/>
        </w:rPr>
      </w:pPr>
      <w:bookmarkStart w:name="_TOC_250017" w:id="32"/>
      <w:bookmarkEnd w:id="32"/>
      <w:r>
        <w:rPr>
          <w:b w:val="0"/>
          <w:color w:val="2D74B5"/>
        </w:rPr>
        <w:t>ENGAGEMENT</w:t>
      </w:r>
    </w:p>
    <w:p>
      <w:pPr>
        <w:pStyle w:val="ListParagraph"/>
        <w:numPr>
          <w:ilvl w:val="0"/>
          <w:numId w:val="3"/>
        </w:numPr>
        <w:tabs>
          <w:tab w:val="left" w:leader="none" w:pos="537"/>
        </w:tabs>
        <w:spacing w:before="271" w:after="0" w:line="276" w:lineRule="auto"/>
        <w:ind w:left="536" w:right="670" w:hanging="360"/>
        <w:jc w:val="both"/>
        <w:rPr>
          <w:sz w:val="22"/>
        </w:rPr>
      </w:pPr>
      <w:r>
        <w:rPr>
          <w:sz w:val="22"/>
        </w:rPr>
        <w:t>It</w:t>
      </w:r>
      <w:r>
        <w:rPr>
          <w:spacing w:val="-9"/>
          <w:sz w:val="22"/>
        </w:rPr>
        <w:t> </w:t>
      </w:r>
      <w:r>
        <w:rPr>
          <w:sz w:val="22"/>
        </w:rPr>
        <w:t>is</w:t>
      </w:r>
      <w:r>
        <w:rPr>
          <w:spacing w:val="-9"/>
          <w:sz w:val="22"/>
        </w:rPr>
        <w:t> </w:t>
      </w:r>
      <w:r>
        <w:rPr>
          <w:sz w:val="22"/>
        </w:rPr>
        <w:t>important</w:t>
      </w:r>
      <w:r>
        <w:rPr>
          <w:spacing w:val="-11"/>
          <w:sz w:val="22"/>
        </w:rPr>
        <w:t> </w:t>
      </w:r>
      <w:r>
        <w:rPr>
          <w:sz w:val="22"/>
        </w:rPr>
        <w:t>to</w:t>
      </w:r>
      <w:r>
        <w:rPr>
          <w:spacing w:val="-10"/>
          <w:sz w:val="22"/>
        </w:rPr>
        <w:t> </w:t>
      </w:r>
      <w:r>
        <w:rPr>
          <w:sz w:val="22"/>
        </w:rPr>
        <w:t>note</w:t>
      </w:r>
      <w:r>
        <w:rPr>
          <w:spacing w:val="-10"/>
          <w:sz w:val="22"/>
        </w:rPr>
        <w:t> </w:t>
      </w:r>
      <w:r>
        <w:rPr>
          <w:sz w:val="22"/>
        </w:rPr>
        <w:t>that</w:t>
      </w:r>
      <w:r>
        <w:rPr>
          <w:spacing w:val="-13"/>
          <w:sz w:val="22"/>
        </w:rPr>
        <w:t> </w:t>
      </w:r>
      <w:r>
        <w:rPr>
          <w:sz w:val="22"/>
        </w:rPr>
        <w:t>the</w:t>
      </w:r>
      <w:r>
        <w:rPr>
          <w:spacing w:val="-9"/>
          <w:sz w:val="22"/>
        </w:rPr>
        <w:t> </w:t>
      </w:r>
      <w:r>
        <w:rPr>
          <w:sz w:val="22"/>
        </w:rPr>
        <w:t>assessment</w:t>
      </w:r>
      <w:r>
        <w:rPr>
          <w:spacing w:val="-10"/>
          <w:sz w:val="22"/>
        </w:rPr>
        <w:t> </w:t>
      </w:r>
      <w:r>
        <w:rPr>
          <w:sz w:val="22"/>
        </w:rPr>
        <w:t>process</w:t>
      </w:r>
      <w:r>
        <w:rPr>
          <w:spacing w:val="-11"/>
          <w:sz w:val="22"/>
        </w:rPr>
        <w:t> </w:t>
      </w:r>
      <w:r>
        <w:rPr>
          <w:sz w:val="22"/>
        </w:rPr>
        <w:t>should</w:t>
      </w:r>
      <w:r>
        <w:rPr>
          <w:spacing w:val="-10"/>
          <w:sz w:val="22"/>
        </w:rPr>
        <w:t> </w:t>
      </w:r>
      <w:r>
        <w:rPr>
          <w:sz w:val="22"/>
        </w:rPr>
        <w:t>not</w:t>
      </w:r>
      <w:r>
        <w:rPr>
          <w:spacing w:val="-9"/>
          <w:sz w:val="22"/>
        </w:rPr>
        <w:t> </w:t>
      </w:r>
      <w:r>
        <w:rPr>
          <w:sz w:val="22"/>
        </w:rPr>
        <w:t>serve</w:t>
      </w:r>
      <w:r>
        <w:rPr>
          <w:spacing w:val="-8"/>
          <w:sz w:val="22"/>
        </w:rPr>
        <w:t> </w:t>
      </w:r>
      <w:r>
        <w:rPr>
          <w:sz w:val="22"/>
        </w:rPr>
        <w:t>as</w:t>
      </w:r>
      <w:r>
        <w:rPr>
          <w:spacing w:val="-11"/>
          <w:sz w:val="22"/>
        </w:rPr>
        <w:t> </w:t>
      </w:r>
      <w:r>
        <w:rPr>
          <w:sz w:val="22"/>
        </w:rPr>
        <w:t>an</w:t>
      </w:r>
      <w:r>
        <w:rPr>
          <w:spacing w:val="-12"/>
          <w:sz w:val="22"/>
        </w:rPr>
        <w:t> </w:t>
      </w:r>
      <w:r>
        <w:rPr>
          <w:sz w:val="22"/>
        </w:rPr>
        <w:t>opportunity</w:t>
      </w:r>
      <w:r>
        <w:rPr>
          <w:spacing w:val="-8"/>
          <w:sz w:val="22"/>
        </w:rPr>
        <w:t> </w:t>
      </w:r>
      <w:r>
        <w:rPr>
          <w:sz w:val="22"/>
        </w:rPr>
        <w:t>to</w:t>
      </w:r>
      <w:r>
        <w:rPr>
          <w:spacing w:val="-7"/>
          <w:sz w:val="22"/>
        </w:rPr>
        <w:t> </w:t>
      </w:r>
      <w:r>
        <w:rPr>
          <w:sz w:val="22"/>
        </w:rPr>
        <w:t>further</w:t>
      </w:r>
      <w:r>
        <w:rPr>
          <w:spacing w:val="-9"/>
          <w:sz w:val="22"/>
        </w:rPr>
        <w:t> </w:t>
      </w:r>
      <w:r>
        <w:rPr>
          <w:sz w:val="22"/>
        </w:rPr>
        <w:t>consult on the provisions of the submitted code with the CompSA. The CompSA is tasked, under Article 40(5), to</w:t>
      </w:r>
      <w:r>
        <w:rPr>
          <w:spacing w:val="-8"/>
          <w:sz w:val="22"/>
        </w:rPr>
        <w:t> </w:t>
      </w:r>
      <w:r>
        <w:rPr>
          <w:sz w:val="22"/>
        </w:rPr>
        <w:t>provide</w:t>
      </w:r>
      <w:r>
        <w:rPr>
          <w:spacing w:val="-5"/>
          <w:sz w:val="22"/>
        </w:rPr>
        <w:t> </w:t>
      </w:r>
      <w:r>
        <w:rPr>
          <w:sz w:val="22"/>
        </w:rPr>
        <w:t>an</w:t>
      </w:r>
      <w:r>
        <w:rPr>
          <w:spacing w:val="-11"/>
          <w:sz w:val="22"/>
        </w:rPr>
        <w:t> </w:t>
      </w:r>
      <w:r>
        <w:rPr>
          <w:sz w:val="22"/>
        </w:rPr>
        <w:t>opinion</w:t>
      </w:r>
      <w:r>
        <w:rPr>
          <w:spacing w:val="-9"/>
          <w:sz w:val="22"/>
        </w:rPr>
        <w:t> </w:t>
      </w:r>
      <w:r>
        <w:rPr>
          <w:sz w:val="22"/>
        </w:rPr>
        <w:t>on</w:t>
      </w:r>
      <w:r>
        <w:rPr>
          <w:spacing w:val="-9"/>
          <w:sz w:val="22"/>
        </w:rPr>
        <w:t> </w:t>
      </w:r>
      <w:r>
        <w:rPr>
          <w:sz w:val="22"/>
        </w:rPr>
        <w:t>whether</w:t>
      </w:r>
      <w:r>
        <w:rPr>
          <w:spacing w:val="-8"/>
          <w:sz w:val="22"/>
        </w:rPr>
        <w:t> </w:t>
      </w:r>
      <w:r>
        <w:rPr>
          <w:sz w:val="22"/>
        </w:rPr>
        <w:t>the</w:t>
      </w:r>
      <w:r>
        <w:rPr>
          <w:spacing w:val="-5"/>
          <w:sz w:val="22"/>
        </w:rPr>
        <w:t> </w:t>
      </w:r>
      <w:r>
        <w:rPr>
          <w:sz w:val="22"/>
        </w:rPr>
        <w:t>draft</w:t>
      </w:r>
      <w:r>
        <w:rPr>
          <w:spacing w:val="-8"/>
          <w:sz w:val="22"/>
        </w:rPr>
        <w:t> </w:t>
      </w:r>
      <w:r>
        <w:rPr>
          <w:sz w:val="22"/>
        </w:rPr>
        <w:t>code</w:t>
      </w:r>
      <w:r>
        <w:rPr>
          <w:spacing w:val="-8"/>
          <w:sz w:val="22"/>
        </w:rPr>
        <w:t> </w:t>
      </w:r>
      <w:r>
        <w:rPr>
          <w:sz w:val="22"/>
        </w:rPr>
        <w:t>complies</w:t>
      </w:r>
      <w:r>
        <w:rPr>
          <w:spacing w:val="-6"/>
          <w:sz w:val="22"/>
        </w:rPr>
        <w:t> </w:t>
      </w:r>
      <w:r>
        <w:rPr>
          <w:sz w:val="22"/>
        </w:rPr>
        <w:t>with</w:t>
      </w:r>
      <w:r>
        <w:rPr>
          <w:spacing w:val="-6"/>
          <w:sz w:val="22"/>
        </w:rPr>
        <w:t> </w:t>
      </w:r>
      <w:r>
        <w:rPr>
          <w:sz w:val="22"/>
        </w:rPr>
        <w:t>the</w:t>
      </w:r>
      <w:r>
        <w:rPr>
          <w:spacing w:val="-5"/>
          <w:sz w:val="22"/>
        </w:rPr>
        <w:t> </w:t>
      </w:r>
      <w:r>
        <w:rPr>
          <w:sz w:val="22"/>
        </w:rPr>
        <w:t>GDPR.</w:t>
      </w:r>
      <w:r>
        <w:rPr>
          <w:sz w:val="22"/>
          <w:vertAlign w:val="superscript"/>
        </w:rPr>
        <w:t>69</w:t>
      </w:r>
      <w:r>
        <w:rPr>
          <w:spacing w:val="-7"/>
          <w:sz w:val="22"/>
          <w:vertAlign w:val="baseline"/>
        </w:rPr>
        <w:t> </w:t>
      </w:r>
      <w:r>
        <w:rPr>
          <w:sz w:val="22"/>
          <w:vertAlign w:val="baseline"/>
        </w:rPr>
        <w:t>As</w:t>
      </w:r>
      <w:r>
        <w:rPr>
          <w:spacing w:val="-6"/>
          <w:sz w:val="22"/>
          <w:vertAlign w:val="baseline"/>
        </w:rPr>
        <w:t> </w:t>
      </w:r>
      <w:r>
        <w:rPr>
          <w:sz w:val="22"/>
          <w:vertAlign w:val="baseline"/>
        </w:rPr>
        <w:t>such,</w:t>
      </w:r>
      <w:r>
        <w:rPr>
          <w:spacing w:val="-9"/>
          <w:sz w:val="22"/>
          <w:vertAlign w:val="baseline"/>
        </w:rPr>
        <w:t> </w:t>
      </w:r>
      <w:r>
        <w:rPr>
          <w:sz w:val="22"/>
          <w:vertAlign w:val="baseline"/>
        </w:rPr>
        <w:t>the</w:t>
      </w:r>
      <w:r>
        <w:rPr>
          <w:spacing w:val="-7"/>
          <w:sz w:val="22"/>
          <w:vertAlign w:val="baseline"/>
        </w:rPr>
        <w:t> </w:t>
      </w:r>
      <w:r>
        <w:rPr>
          <w:sz w:val="22"/>
          <w:vertAlign w:val="baseline"/>
        </w:rPr>
        <w:t>communication envisaged between the CompSA and the code owners during this stage of the process will be primarily for the purposes of clarification and to assist in carrying out an evaluation under Article 40 and 41. It is anticipated that code owners will liaise, as appropriate, with supervisory authorities in advance of submitting</w:t>
      </w:r>
      <w:r>
        <w:rPr>
          <w:spacing w:val="-10"/>
          <w:sz w:val="22"/>
          <w:vertAlign w:val="baseline"/>
        </w:rPr>
        <w:t> </w:t>
      </w:r>
      <w:r>
        <w:rPr>
          <w:sz w:val="22"/>
          <w:vertAlign w:val="baseline"/>
        </w:rPr>
        <w:t>their</w:t>
      </w:r>
      <w:r>
        <w:rPr>
          <w:spacing w:val="-9"/>
          <w:sz w:val="22"/>
          <w:vertAlign w:val="baseline"/>
        </w:rPr>
        <w:t> </w:t>
      </w:r>
      <w:r>
        <w:rPr>
          <w:sz w:val="22"/>
          <w:vertAlign w:val="baseline"/>
        </w:rPr>
        <w:t>draft</w:t>
      </w:r>
      <w:r>
        <w:rPr>
          <w:spacing w:val="-11"/>
          <w:sz w:val="22"/>
          <w:vertAlign w:val="baseline"/>
        </w:rPr>
        <w:t> </w:t>
      </w:r>
      <w:r>
        <w:rPr>
          <w:sz w:val="22"/>
          <w:vertAlign w:val="baseline"/>
        </w:rPr>
        <w:t>code</w:t>
      </w:r>
      <w:r>
        <w:rPr>
          <w:spacing w:val="-10"/>
          <w:sz w:val="22"/>
          <w:vertAlign w:val="baseline"/>
        </w:rPr>
        <w:t> </w:t>
      </w:r>
      <w:r>
        <w:rPr>
          <w:sz w:val="22"/>
          <w:vertAlign w:val="baseline"/>
        </w:rPr>
        <w:t>for</w:t>
      </w:r>
      <w:r>
        <w:rPr>
          <w:spacing w:val="-9"/>
          <w:sz w:val="22"/>
          <w:vertAlign w:val="baseline"/>
        </w:rPr>
        <w:t> </w:t>
      </w:r>
      <w:r>
        <w:rPr>
          <w:sz w:val="22"/>
          <w:vertAlign w:val="baseline"/>
        </w:rPr>
        <w:t>approval.</w:t>
      </w:r>
      <w:r>
        <w:rPr>
          <w:spacing w:val="30"/>
          <w:sz w:val="22"/>
          <w:vertAlign w:val="baseline"/>
        </w:rPr>
        <w:t> </w:t>
      </w:r>
      <w:r>
        <w:rPr>
          <w:sz w:val="22"/>
          <w:vertAlign w:val="baseline"/>
        </w:rPr>
        <w:t>In</w:t>
      </w:r>
      <w:r>
        <w:rPr>
          <w:spacing w:val="-10"/>
          <w:sz w:val="22"/>
          <w:vertAlign w:val="baseline"/>
        </w:rPr>
        <w:t> </w:t>
      </w:r>
      <w:r>
        <w:rPr>
          <w:sz w:val="22"/>
          <w:vertAlign w:val="baseline"/>
        </w:rPr>
        <w:t>principle,</w:t>
      </w:r>
      <w:r>
        <w:rPr>
          <w:spacing w:val="-11"/>
          <w:sz w:val="22"/>
          <w:vertAlign w:val="baseline"/>
        </w:rPr>
        <w:t> </w:t>
      </w:r>
      <w:r>
        <w:rPr>
          <w:sz w:val="22"/>
          <w:vertAlign w:val="baseline"/>
        </w:rPr>
        <w:t>the</w:t>
      </w:r>
      <w:r>
        <w:rPr>
          <w:spacing w:val="-9"/>
          <w:sz w:val="22"/>
          <w:vertAlign w:val="baseline"/>
        </w:rPr>
        <w:t> </w:t>
      </w:r>
      <w:r>
        <w:rPr>
          <w:sz w:val="22"/>
          <w:vertAlign w:val="baseline"/>
        </w:rPr>
        <w:t>approval</w:t>
      </w:r>
      <w:r>
        <w:rPr>
          <w:spacing w:val="-9"/>
          <w:sz w:val="22"/>
          <w:vertAlign w:val="baseline"/>
        </w:rPr>
        <w:t> </w:t>
      </w:r>
      <w:r>
        <w:rPr>
          <w:sz w:val="22"/>
          <w:vertAlign w:val="baseline"/>
        </w:rPr>
        <w:t>stage</w:t>
      </w:r>
      <w:r>
        <w:rPr>
          <w:spacing w:val="-11"/>
          <w:sz w:val="22"/>
          <w:vertAlign w:val="baseline"/>
        </w:rPr>
        <w:t> </w:t>
      </w:r>
      <w:r>
        <w:rPr>
          <w:sz w:val="22"/>
          <w:vertAlign w:val="baseline"/>
        </w:rPr>
        <w:t>of</w:t>
      </w:r>
      <w:r>
        <w:rPr>
          <w:spacing w:val="-8"/>
          <w:sz w:val="22"/>
          <w:vertAlign w:val="baseline"/>
        </w:rPr>
        <w:t> </w:t>
      </w:r>
      <w:r>
        <w:rPr>
          <w:sz w:val="22"/>
          <w:vertAlign w:val="baseline"/>
        </w:rPr>
        <w:t>the</w:t>
      </w:r>
      <w:r>
        <w:rPr>
          <w:spacing w:val="-9"/>
          <w:sz w:val="22"/>
          <w:vertAlign w:val="baseline"/>
        </w:rPr>
        <w:t> </w:t>
      </w:r>
      <w:r>
        <w:rPr>
          <w:sz w:val="22"/>
          <w:vertAlign w:val="baseline"/>
        </w:rPr>
        <w:t>process</w:t>
      </w:r>
      <w:r>
        <w:rPr>
          <w:spacing w:val="-9"/>
          <w:sz w:val="22"/>
          <w:vertAlign w:val="baseline"/>
        </w:rPr>
        <w:t> </w:t>
      </w:r>
      <w:r>
        <w:rPr>
          <w:sz w:val="22"/>
          <w:vertAlign w:val="baseline"/>
        </w:rPr>
        <w:t>should</w:t>
      </w:r>
      <w:r>
        <w:rPr>
          <w:spacing w:val="-10"/>
          <w:sz w:val="22"/>
          <w:vertAlign w:val="baseline"/>
        </w:rPr>
        <w:t> </w:t>
      </w:r>
      <w:r>
        <w:rPr>
          <w:sz w:val="22"/>
          <w:vertAlign w:val="baseline"/>
        </w:rPr>
        <w:t>not</w:t>
      </w:r>
      <w:r>
        <w:rPr>
          <w:spacing w:val="-10"/>
          <w:sz w:val="22"/>
          <w:vertAlign w:val="baseline"/>
        </w:rPr>
        <w:t> </w:t>
      </w:r>
      <w:r>
        <w:rPr>
          <w:sz w:val="22"/>
          <w:vertAlign w:val="baseline"/>
        </w:rPr>
        <w:t>invite further</w:t>
      </w:r>
      <w:r>
        <w:rPr>
          <w:spacing w:val="-8"/>
          <w:sz w:val="22"/>
          <w:vertAlign w:val="baseline"/>
        </w:rPr>
        <w:t> </w:t>
      </w:r>
      <w:r>
        <w:rPr>
          <w:sz w:val="22"/>
          <w:vertAlign w:val="baseline"/>
        </w:rPr>
        <w:t>consultation</w:t>
      </w:r>
      <w:r>
        <w:rPr>
          <w:spacing w:val="-9"/>
          <w:sz w:val="22"/>
          <w:vertAlign w:val="baseline"/>
        </w:rPr>
        <w:t> </w:t>
      </w:r>
      <w:r>
        <w:rPr>
          <w:sz w:val="22"/>
          <w:vertAlign w:val="baseline"/>
        </w:rPr>
        <w:t>by</w:t>
      </w:r>
      <w:r>
        <w:rPr>
          <w:spacing w:val="-6"/>
          <w:sz w:val="22"/>
          <w:vertAlign w:val="baseline"/>
        </w:rPr>
        <w:t> </w:t>
      </w:r>
      <w:r>
        <w:rPr>
          <w:sz w:val="22"/>
          <w:vertAlign w:val="baseline"/>
        </w:rPr>
        <w:t>the</w:t>
      </w:r>
      <w:r>
        <w:rPr>
          <w:spacing w:val="-8"/>
          <w:sz w:val="22"/>
          <w:vertAlign w:val="baseline"/>
        </w:rPr>
        <w:t> </w:t>
      </w:r>
      <w:r>
        <w:rPr>
          <w:sz w:val="22"/>
          <w:vertAlign w:val="baseline"/>
        </w:rPr>
        <w:t>code</w:t>
      </w:r>
      <w:r>
        <w:rPr>
          <w:spacing w:val="-9"/>
          <w:sz w:val="22"/>
          <w:vertAlign w:val="baseline"/>
        </w:rPr>
        <w:t> </w:t>
      </w:r>
      <w:r>
        <w:rPr>
          <w:sz w:val="22"/>
          <w:vertAlign w:val="baseline"/>
        </w:rPr>
        <w:t>owners</w:t>
      </w:r>
      <w:r>
        <w:rPr>
          <w:spacing w:val="-11"/>
          <w:sz w:val="22"/>
          <w:vertAlign w:val="baseline"/>
        </w:rPr>
        <w:t> </w:t>
      </w:r>
      <w:r>
        <w:rPr>
          <w:sz w:val="22"/>
          <w:vertAlign w:val="baseline"/>
        </w:rPr>
        <w:t>on</w:t>
      </w:r>
      <w:r>
        <w:rPr>
          <w:spacing w:val="-5"/>
          <w:sz w:val="22"/>
          <w:vertAlign w:val="baseline"/>
        </w:rPr>
        <w:t> </w:t>
      </w:r>
      <w:r>
        <w:rPr>
          <w:sz w:val="22"/>
          <w:vertAlign w:val="baseline"/>
        </w:rPr>
        <w:t>particular</w:t>
      </w:r>
      <w:r>
        <w:rPr>
          <w:spacing w:val="-9"/>
          <w:sz w:val="22"/>
          <w:vertAlign w:val="baseline"/>
        </w:rPr>
        <w:t> </w:t>
      </w:r>
      <w:r>
        <w:rPr>
          <w:sz w:val="22"/>
          <w:vertAlign w:val="baseline"/>
        </w:rPr>
        <w:t>provisions</w:t>
      </w:r>
      <w:r>
        <w:rPr>
          <w:spacing w:val="-8"/>
          <w:sz w:val="22"/>
          <w:vertAlign w:val="baseline"/>
        </w:rPr>
        <w:t> </w:t>
      </w:r>
      <w:r>
        <w:rPr>
          <w:sz w:val="22"/>
          <w:vertAlign w:val="baseline"/>
        </w:rPr>
        <w:t>in</w:t>
      </w:r>
      <w:r>
        <w:rPr>
          <w:spacing w:val="-8"/>
          <w:sz w:val="22"/>
          <w:vertAlign w:val="baseline"/>
        </w:rPr>
        <w:t> </w:t>
      </w:r>
      <w:r>
        <w:rPr>
          <w:sz w:val="22"/>
          <w:vertAlign w:val="baseline"/>
        </w:rPr>
        <w:t>the</w:t>
      </w:r>
      <w:r>
        <w:rPr>
          <w:spacing w:val="-8"/>
          <w:sz w:val="22"/>
          <w:vertAlign w:val="baseline"/>
        </w:rPr>
        <w:t> </w:t>
      </w:r>
      <w:r>
        <w:rPr>
          <w:sz w:val="22"/>
          <w:vertAlign w:val="baseline"/>
        </w:rPr>
        <w:t>draft</w:t>
      </w:r>
      <w:r>
        <w:rPr>
          <w:spacing w:val="-8"/>
          <w:sz w:val="22"/>
          <w:vertAlign w:val="baseline"/>
        </w:rPr>
        <w:t> </w:t>
      </w:r>
      <w:r>
        <w:rPr>
          <w:sz w:val="22"/>
          <w:vertAlign w:val="baseline"/>
        </w:rPr>
        <w:t>code</w:t>
      </w:r>
      <w:r>
        <w:rPr>
          <w:spacing w:val="-9"/>
          <w:sz w:val="22"/>
          <w:vertAlign w:val="baseline"/>
        </w:rPr>
        <w:t> </w:t>
      </w:r>
      <w:r>
        <w:rPr>
          <w:sz w:val="22"/>
          <w:vertAlign w:val="baseline"/>
        </w:rPr>
        <w:t>nor</w:t>
      </w:r>
      <w:r>
        <w:rPr>
          <w:spacing w:val="-8"/>
          <w:sz w:val="22"/>
          <w:vertAlign w:val="baseline"/>
        </w:rPr>
        <w:t> </w:t>
      </w:r>
      <w:r>
        <w:rPr>
          <w:sz w:val="22"/>
          <w:vertAlign w:val="baseline"/>
        </w:rPr>
        <w:t>should</w:t>
      </w:r>
      <w:r>
        <w:rPr>
          <w:spacing w:val="-8"/>
          <w:sz w:val="22"/>
          <w:vertAlign w:val="baseline"/>
        </w:rPr>
        <w:t> </w:t>
      </w:r>
      <w:r>
        <w:rPr>
          <w:sz w:val="22"/>
          <w:vertAlign w:val="baseline"/>
        </w:rPr>
        <w:t>it</w:t>
      </w:r>
      <w:r>
        <w:rPr>
          <w:spacing w:val="-8"/>
          <w:sz w:val="22"/>
          <w:vertAlign w:val="baseline"/>
        </w:rPr>
        <w:t> </w:t>
      </w:r>
      <w:r>
        <w:rPr>
          <w:sz w:val="22"/>
          <w:vertAlign w:val="baseline"/>
        </w:rPr>
        <w:t>allow</w:t>
      </w:r>
      <w:r>
        <w:rPr>
          <w:spacing w:val="-8"/>
          <w:sz w:val="22"/>
          <w:vertAlign w:val="baseline"/>
        </w:rPr>
        <w:t> </w:t>
      </w:r>
      <w:r>
        <w:rPr>
          <w:sz w:val="22"/>
          <w:vertAlign w:val="baseline"/>
        </w:rPr>
        <w:t>for an extended assessment whereby amendments are continually submitted to the CompSA. It is also imperative</w:t>
      </w:r>
      <w:r>
        <w:rPr>
          <w:spacing w:val="-13"/>
          <w:sz w:val="22"/>
          <w:vertAlign w:val="baseline"/>
        </w:rPr>
        <w:t> </w:t>
      </w:r>
      <w:r>
        <w:rPr>
          <w:sz w:val="22"/>
          <w:vertAlign w:val="baseline"/>
        </w:rPr>
        <w:t>that</w:t>
      </w:r>
      <w:r>
        <w:rPr>
          <w:spacing w:val="-12"/>
          <w:sz w:val="22"/>
          <w:vertAlign w:val="baseline"/>
        </w:rPr>
        <w:t> </w:t>
      </w:r>
      <w:r>
        <w:rPr>
          <w:sz w:val="22"/>
          <w:vertAlign w:val="baseline"/>
        </w:rPr>
        <w:t>code</w:t>
      </w:r>
      <w:r>
        <w:rPr>
          <w:spacing w:val="-12"/>
          <w:sz w:val="22"/>
          <w:vertAlign w:val="baseline"/>
        </w:rPr>
        <w:t> </w:t>
      </w:r>
      <w:r>
        <w:rPr>
          <w:sz w:val="22"/>
          <w:vertAlign w:val="baseline"/>
        </w:rPr>
        <w:t>owners</w:t>
      </w:r>
      <w:r>
        <w:rPr>
          <w:spacing w:val="-12"/>
          <w:sz w:val="22"/>
          <w:vertAlign w:val="baseline"/>
        </w:rPr>
        <w:t> </w:t>
      </w:r>
      <w:r>
        <w:rPr>
          <w:sz w:val="22"/>
          <w:vertAlign w:val="baseline"/>
        </w:rPr>
        <w:t>are</w:t>
      </w:r>
      <w:r>
        <w:rPr>
          <w:spacing w:val="-12"/>
          <w:sz w:val="22"/>
          <w:vertAlign w:val="baseline"/>
        </w:rPr>
        <w:t> </w:t>
      </w:r>
      <w:r>
        <w:rPr>
          <w:sz w:val="22"/>
          <w:vertAlign w:val="baseline"/>
        </w:rPr>
        <w:t>available</w:t>
      </w:r>
      <w:r>
        <w:rPr>
          <w:spacing w:val="-12"/>
          <w:sz w:val="22"/>
          <w:vertAlign w:val="baseline"/>
        </w:rPr>
        <w:t> </w:t>
      </w:r>
      <w:r>
        <w:rPr>
          <w:sz w:val="22"/>
          <w:vertAlign w:val="baseline"/>
        </w:rPr>
        <w:t>to</w:t>
      </w:r>
      <w:r>
        <w:rPr>
          <w:spacing w:val="-13"/>
          <w:sz w:val="22"/>
          <w:vertAlign w:val="baseline"/>
        </w:rPr>
        <w:t> </w:t>
      </w:r>
      <w:r>
        <w:rPr>
          <w:sz w:val="22"/>
          <w:vertAlign w:val="baseline"/>
        </w:rPr>
        <w:t>provide</w:t>
      </w:r>
      <w:r>
        <w:rPr>
          <w:spacing w:val="-12"/>
          <w:sz w:val="22"/>
          <w:vertAlign w:val="baseline"/>
        </w:rPr>
        <w:t> </w:t>
      </w:r>
      <w:r>
        <w:rPr>
          <w:sz w:val="22"/>
          <w:vertAlign w:val="baseline"/>
        </w:rPr>
        <w:t>answers</w:t>
      </w:r>
      <w:r>
        <w:rPr>
          <w:spacing w:val="-13"/>
          <w:sz w:val="22"/>
          <w:vertAlign w:val="baseline"/>
        </w:rPr>
        <w:t> </w:t>
      </w:r>
      <w:r>
        <w:rPr>
          <w:sz w:val="22"/>
          <w:vertAlign w:val="baseline"/>
        </w:rPr>
        <w:t>on</w:t>
      </w:r>
      <w:r>
        <w:rPr>
          <w:spacing w:val="-14"/>
          <w:sz w:val="22"/>
          <w:vertAlign w:val="baseline"/>
        </w:rPr>
        <w:t> </w:t>
      </w:r>
      <w:r>
        <w:rPr>
          <w:sz w:val="22"/>
          <w:vertAlign w:val="baseline"/>
        </w:rPr>
        <w:t>points</w:t>
      </w:r>
      <w:r>
        <w:rPr>
          <w:spacing w:val="-16"/>
          <w:sz w:val="22"/>
          <w:vertAlign w:val="baseline"/>
        </w:rPr>
        <w:t> </w:t>
      </w:r>
      <w:r>
        <w:rPr>
          <w:sz w:val="22"/>
          <w:vertAlign w:val="baseline"/>
        </w:rPr>
        <w:t>of</w:t>
      </w:r>
      <w:r>
        <w:rPr>
          <w:spacing w:val="-10"/>
          <w:sz w:val="22"/>
          <w:vertAlign w:val="baseline"/>
        </w:rPr>
        <w:t> </w:t>
      </w:r>
      <w:r>
        <w:rPr>
          <w:sz w:val="22"/>
          <w:vertAlign w:val="baseline"/>
        </w:rPr>
        <w:t>clarification</w:t>
      </w:r>
      <w:r>
        <w:rPr>
          <w:spacing w:val="-11"/>
          <w:sz w:val="22"/>
          <w:vertAlign w:val="baseline"/>
        </w:rPr>
        <w:t> </w:t>
      </w:r>
      <w:r>
        <w:rPr>
          <w:sz w:val="22"/>
          <w:vertAlign w:val="baseline"/>
        </w:rPr>
        <w:t>in</w:t>
      </w:r>
      <w:r>
        <w:rPr>
          <w:spacing w:val="-15"/>
          <w:sz w:val="22"/>
          <w:vertAlign w:val="baseline"/>
        </w:rPr>
        <w:t> </w:t>
      </w:r>
      <w:r>
        <w:rPr>
          <w:sz w:val="22"/>
          <w:vertAlign w:val="baseline"/>
        </w:rPr>
        <w:t>respect</w:t>
      </w:r>
      <w:r>
        <w:rPr>
          <w:spacing w:val="-9"/>
          <w:sz w:val="22"/>
          <w:vertAlign w:val="baseline"/>
        </w:rPr>
        <w:t> </w:t>
      </w:r>
      <w:r>
        <w:rPr>
          <w:sz w:val="22"/>
          <w:vertAlign w:val="baseline"/>
        </w:rPr>
        <w:t>of</w:t>
      </w:r>
      <w:r>
        <w:rPr>
          <w:spacing w:val="-13"/>
          <w:sz w:val="22"/>
          <w:vertAlign w:val="baseline"/>
        </w:rPr>
        <w:t> </w:t>
      </w:r>
      <w:r>
        <w:rPr>
          <w:sz w:val="22"/>
          <w:vertAlign w:val="baseline"/>
        </w:rPr>
        <w:t>their draft code and that they are capable of doing so within a reasonable period of time. It is important that the code owners are prepared and organised to address queries in an efficient and able manner. It is recommended that a single or dedicated point of contact is provided to the CompSA. It will be at the discretion of the CompSA as to whether they need further information before making their decision on the draft code and they will also have discretion to determine the manner of any communication between the parties. For the purposes of continuity, the CompSA will also remain as the principal point of contact during the entire approval process for transnational</w:t>
      </w:r>
      <w:r>
        <w:rPr>
          <w:spacing w:val="-10"/>
          <w:sz w:val="22"/>
          <w:vertAlign w:val="baseline"/>
        </w:rPr>
        <w:t> </w:t>
      </w:r>
      <w:r>
        <w:rPr>
          <w:sz w:val="22"/>
          <w:vertAlign w:val="baseline"/>
        </w:rPr>
        <w:t>codes.</w:t>
      </w:r>
    </w:p>
    <w:p>
      <w:pPr>
        <w:pStyle w:val="BodyText"/>
        <w:spacing w:before="5"/>
        <w:rPr>
          <w:sz w:val="29"/>
        </w:rPr>
      </w:pPr>
    </w:p>
    <w:p>
      <w:pPr>
        <w:pStyle w:val="Heading1"/>
        <w:numPr>
          <w:ilvl w:val="0"/>
          <w:numId w:val="7"/>
        </w:numPr>
        <w:tabs>
          <w:tab w:val="left" w:leader="none" w:pos="1394"/>
        </w:tabs>
        <w:spacing w:before="0" w:after="0" w:line="240" w:lineRule="auto"/>
        <w:ind w:left="1393" w:right="0" w:hanging="432"/>
        <w:jc w:val="left"/>
        <w:rPr>
          <w:b w:val="0"/>
          <w:color w:val="2D74B5"/>
        </w:rPr>
      </w:pPr>
      <w:bookmarkStart w:name="_TOC_250016" w:id="33"/>
      <w:r>
        <w:rPr>
          <w:b w:val="0"/>
          <w:color w:val="2D74B5"/>
        </w:rPr>
        <w:t>THE ROLE OF THE</w:t>
      </w:r>
      <w:r>
        <w:rPr>
          <w:b w:val="0"/>
          <w:color w:val="2D74B5"/>
          <w:spacing w:val="-1"/>
        </w:rPr>
        <w:t> </w:t>
      </w:r>
      <w:bookmarkEnd w:id="33"/>
      <w:r>
        <w:rPr>
          <w:b w:val="0"/>
          <w:color w:val="2D74B5"/>
        </w:rPr>
        <w:t>COMMISSION</w:t>
      </w:r>
    </w:p>
    <w:p>
      <w:pPr>
        <w:pStyle w:val="ListParagraph"/>
        <w:numPr>
          <w:ilvl w:val="0"/>
          <w:numId w:val="3"/>
        </w:numPr>
        <w:tabs>
          <w:tab w:val="left" w:leader="none" w:pos="537"/>
        </w:tabs>
        <w:spacing w:before="271" w:after="0" w:line="276" w:lineRule="auto"/>
        <w:ind w:left="536" w:right="674" w:hanging="360"/>
        <w:jc w:val="both"/>
        <w:rPr>
          <w:sz w:val="22"/>
        </w:rPr>
      </w:pPr>
      <w:r>
        <w:rPr>
          <w:sz w:val="22"/>
        </w:rPr>
        <w:t>The Commission may decide by way of an implementing Act that an approved transnational code will have general validity within the Union and shall ensure appropriate publicity if they were to do</w:t>
      </w:r>
      <w:r>
        <w:rPr>
          <w:spacing w:val="-29"/>
          <w:sz w:val="22"/>
        </w:rPr>
        <w:t> </w:t>
      </w:r>
      <w:r>
        <w:rPr>
          <w:sz w:val="22"/>
        </w:rPr>
        <w:t>so.</w:t>
      </w:r>
      <w:r>
        <w:rPr>
          <w:sz w:val="22"/>
          <w:vertAlign w:val="superscript"/>
        </w:rPr>
        <w:t>70</w:t>
      </w:r>
    </w:p>
    <w:p>
      <w:pPr>
        <w:pStyle w:val="BodyText"/>
        <w:spacing w:before="6"/>
        <w:rPr>
          <w:sz w:val="29"/>
        </w:rPr>
      </w:pPr>
    </w:p>
    <w:p>
      <w:pPr>
        <w:pStyle w:val="Heading1"/>
        <w:numPr>
          <w:ilvl w:val="0"/>
          <w:numId w:val="7"/>
        </w:numPr>
        <w:tabs>
          <w:tab w:val="left" w:leader="none" w:pos="1394"/>
        </w:tabs>
        <w:spacing w:before="0" w:after="0" w:line="240" w:lineRule="auto"/>
        <w:ind w:left="1393" w:right="0" w:hanging="432"/>
        <w:jc w:val="left"/>
        <w:rPr>
          <w:b w:val="0"/>
          <w:color w:val="2D74B5"/>
        </w:rPr>
      </w:pPr>
      <w:bookmarkStart w:name="_TOC_250015" w:id="34"/>
      <w:r>
        <w:rPr>
          <w:b w:val="0"/>
          <w:color w:val="2D74B5"/>
        </w:rPr>
        <w:t>MONITORING OF A</w:t>
      </w:r>
      <w:r>
        <w:rPr>
          <w:b w:val="0"/>
          <w:color w:val="2D74B5"/>
          <w:spacing w:val="-1"/>
        </w:rPr>
        <w:t> </w:t>
      </w:r>
      <w:bookmarkEnd w:id="34"/>
      <w:r>
        <w:rPr>
          <w:b w:val="0"/>
          <w:color w:val="2D74B5"/>
        </w:rPr>
        <w:t>CODE</w:t>
      </w:r>
    </w:p>
    <w:p>
      <w:pPr>
        <w:pStyle w:val="ListParagraph"/>
        <w:numPr>
          <w:ilvl w:val="0"/>
          <w:numId w:val="3"/>
        </w:numPr>
        <w:tabs>
          <w:tab w:val="left" w:leader="none" w:pos="537"/>
        </w:tabs>
        <w:spacing w:before="271" w:after="0" w:line="276" w:lineRule="auto"/>
        <w:ind w:left="536" w:right="672" w:hanging="360"/>
        <w:jc w:val="both"/>
        <w:rPr>
          <w:sz w:val="22"/>
        </w:rPr>
      </w:pPr>
      <w:r>
        <w:rPr>
          <w:sz w:val="22"/>
        </w:rPr>
        <w:t>In order for a code (national or transnational) to be approved, a monitoring body (or bodies), must be identified as part of the code and accredited by the CompSA as being capable of effectively</w:t>
      </w:r>
      <w:r>
        <w:rPr>
          <w:spacing w:val="16"/>
          <w:sz w:val="22"/>
        </w:rPr>
        <w:t> </w:t>
      </w:r>
      <w:r>
        <w:rPr>
          <w:sz w:val="22"/>
        </w:rPr>
        <w:t>monitoring</w:t>
      </w:r>
    </w:p>
    <w:p>
      <w:pPr>
        <w:pStyle w:val="BodyText"/>
        <w:spacing w:before="7"/>
        <w:rPr>
          <w:sz w:val="20"/>
        </w:rPr>
      </w:pPr>
      <w:r>
        <w:rPr/>
        <w:pict>
          <v:line style="position:absolute;mso-position-horizontal-relative:page;mso-position-vertical-relative:paragraph;z-index:-328;mso-wrap-distance-left:0;mso-wrap-distance-right:0" stroked="true" strokecolor="#000000" strokeweight=".6pt" from="70.919998pt,14.827602pt" to="214.799995pt,14.827602pt">
            <v:stroke dashstyle="solid"/>
            <w10:wrap type="topAndBottom"/>
          </v:line>
        </w:pict>
      </w:r>
    </w:p>
    <w:p>
      <w:pPr>
        <w:spacing w:before="72"/>
        <w:ind w:left="678" w:right="685" w:firstLine="0"/>
        <w:jc w:val="both"/>
        <w:rPr>
          <w:sz w:val="20"/>
        </w:rPr>
      </w:pPr>
      <w:r>
        <w:rPr>
          <w:position w:val="7"/>
          <w:sz w:val="13"/>
        </w:rPr>
        <w:t>68</w:t>
      </w:r>
      <w:r>
        <w:rPr>
          <w:spacing w:val="2"/>
          <w:position w:val="7"/>
          <w:sz w:val="13"/>
        </w:rPr>
        <w:t> </w:t>
      </w:r>
      <w:r>
        <w:rPr>
          <w:sz w:val="20"/>
        </w:rPr>
        <w:t>See</w:t>
      </w:r>
      <w:r>
        <w:rPr>
          <w:spacing w:val="-13"/>
          <w:sz w:val="20"/>
        </w:rPr>
        <w:t> </w:t>
      </w:r>
      <w:r>
        <w:rPr>
          <w:sz w:val="20"/>
        </w:rPr>
        <w:t>Article</w:t>
      </w:r>
      <w:r>
        <w:rPr>
          <w:spacing w:val="-11"/>
          <w:sz w:val="20"/>
        </w:rPr>
        <w:t> </w:t>
      </w:r>
      <w:r>
        <w:rPr>
          <w:sz w:val="20"/>
        </w:rPr>
        <w:t>64(7)</w:t>
      </w:r>
      <w:r>
        <w:rPr>
          <w:spacing w:val="-13"/>
          <w:sz w:val="20"/>
        </w:rPr>
        <w:t> </w:t>
      </w:r>
      <w:r>
        <w:rPr>
          <w:sz w:val="20"/>
        </w:rPr>
        <w:t>and</w:t>
      </w:r>
      <w:r>
        <w:rPr>
          <w:spacing w:val="-11"/>
          <w:sz w:val="20"/>
        </w:rPr>
        <w:t> </w:t>
      </w:r>
      <w:r>
        <w:rPr>
          <w:sz w:val="20"/>
        </w:rPr>
        <w:t>note</w:t>
      </w:r>
      <w:r>
        <w:rPr>
          <w:spacing w:val="-13"/>
          <w:sz w:val="20"/>
        </w:rPr>
        <w:t> </w:t>
      </w:r>
      <w:r>
        <w:rPr>
          <w:sz w:val="20"/>
        </w:rPr>
        <w:t>the</w:t>
      </w:r>
      <w:r>
        <w:rPr>
          <w:spacing w:val="-13"/>
          <w:sz w:val="20"/>
        </w:rPr>
        <w:t> </w:t>
      </w:r>
      <w:r>
        <w:rPr>
          <w:sz w:val="20"/>
        </w:rPr>
        <w:t>procedures</w:t>
      </w:r>
      <w:r>
        <w:rPr>
          <w:spacing w:val="-13"/>
          <w:sz w:val="20"/>
        </w:rPr>
        <w:t> </w:t>
      </w:r>
      <w:r>
        <w:rPr>
          <w:sz w:val="20"/>
        </w:rPr>
        <w:t>invoked</w:t>
      </w:r>
      <w:r>
        <w:rPr>
          <w:spacing w:val="-12"/>
          <w:sz w:val="20"/>
        </w:rPr>
        <w:t> </w:t>
      </w:r>
      <w:r>
        <w:rPr>
          <w:sz w:val="20"/>
        </w:rPr>
        <w:t>if</w:t>
      </w:r>
      <w:r>
        <w:rPr>
          <w:spacing w:val="-13"/>
          <w:sz w:val="20"/>
        </w:rPr>
        <w:t> </w:t>
      </w:r>
      <w:r>
        <w:rPr>
          <w:sz w:val="20"/>
        </w:rPr>
        <w:t>a</w:t>
      </w:r>
      <w:r>
        <w:rPr>
          <w:spacing w:val="-10"/>
          <w:sz w:val="20"/>
        </w:rPr>
        <w:t> </w:t>
      </w:r>
      <w:r>
        <w:rPr>
          <w:sz w:val="20"/>
        </w:rPr>
        <w:t>CompSA</w:t>
      </w:r>
      <w:r>
        <w:rPr>
          <w:spacing w:val="-13"/>
          <w:sz w:val="20"/>
        </w:rPr>
        <w:t> </w:t>
      </w:r>
      <w:r>
        <w:rPr>
          <w:sz w:val="20"/>
        </w:rPr>
        <w:t>disagrees</w:t>
      </w:r>
      <w:r>
        <w:rPr>
          <w:spacing w:val="-13"/>
          <w:sz w:val="20"/>
        </w:rPr>
        <w:t> </w:t>
      </w:r>
      <w:r>
        <w:rPr>
          <w:sz w:val="20"/>
        </w:rPr>
        <w:t>with</w:t>
      </w:r>
      <w:r>
        <w:rPr>
          <w:spacing w:val="-12"/>
          <w:sz w:val="20"/>
        </w:rPr>
        <w:t> </w:t>
      </w:r>
      <w:r>
        <w:rPr>
          <w:sz w:val="20"/>
        </w:rPr>
        <w:t>the</w:t>
      </w:r>
      <w:r>
        <w:rPr>
          <w:spacing w:val="-11"/>
          <w:sz w:val="20"/>
        </w:rPr>
        <w:t> </w:t>
      </w:r>
      <w:r>
        <w:rPr>
          <w:sz w:val="20"/>
        </w:rPr>
        <w:t>Board’s</w:t>
      </w:r>
      <w:r>
        <w:rPr>
          <w:spacing w:val="-11"/>
          <w:sz w:val="20"/>
        </w:rPr>
        <w:t> </w:t>
      </w:r>
      <w:r>
        <w:rPr>
          <w:sz w:val="20"/>
        </w:rPr>
        <w:t>opinion</w:t>
      </w:r>
      <w:r>
        <w:rPr>
          <w:spacing w:val="-12"/>
          <w:sz w:val="20"/>
        </w:rPr>
        <w:t> </w:t>
      </w:r>
      <w:r>
        <w:rPr>
          <w:sz w:val="20"/>
        </w:rPr>
        <w:t>as</w:t>
      </w:r>
      <w:r>
        <w:rPr>
          <w:spacing w:val="-13"/>
          <w:sz w:val="20"/>
        </w:rPr>
        <w:t> </w:t>
      </w:r>
      <w:r>
        <w:rPr>
          <w:sz w:val="20"/>
        </w:rPr>
        <w:t>per</w:t>
      </w:r>
      <w:r>
        <w:rPr>
          <w:spacing w:val="-13"/>
          <w:sz w:val="20"/>
        </w:rPr>
        <w:t> </w:t>
      </w:r>
      <w:r>
        <w:rPr>
          <w:sz w:val="20"/>
        </w:rPr>
        <w:t>Article 64(8) of the</w:t>
      </w:r>
      <w:r>
        <w:rPr>
          <w:spacing w:val="-1"/>
          <w:sz w:val="20"/>
        </w:rPr>
        <w:t> </w:t>
      </w:r>
      <w:r>
        <w:rPr>
          <w:sz w:val="20"/>
        </w:rPr>
        <w:t>GDPR.</w:t>
      </w:r>
    </w:p>
    <w:p>
      <w:pPr>
        <w:spacing w:before="0" w:line="240" w:lineRule="auto"/>
        <w:ind w:left="678" w:right="688" w:firstLine="0"/>
        <w:jc w:val="both"/>
        <w:rPr>
          <w:sz w:val="20"/>
        </w:rPr>
      </w:pPr>
      <w:r>
        <w:rPr>
          <w:position w:val="7"/>
          <w:sz w:val="13"/>
        </w:rPr>
        <w:t>69 </w:t>
      </w:r>
      <w:r>
        <w:rPr>
          <w:sz w:val="20"/>
        </w:rPr>
        <w:t>The CompSA may also advise and, where relevant, make recommendations to code owners in relation to the content and format of their draft code.</w:t>
      </w:r>
    </w:p>
    <w:p>
      <w:pPr>
        <w:spacing w:before="0" w:line="240" w:lineRule="auto"/>
        <w:ind w:left="678" w:right="672" w:firstLine="0"/>
        <w:jc w:val="both"/>
        <w:rPr>
          <w:sz w:val="20"/>
        </w:rPr>
      </w:pPr>
      <w:r>
        <w:rPr>
          <w:position w:val="7"/>
          <w:sz w:val="13"/>
        </w:rPr>
        <w:t>70 </w:t>
      </w:r>
      <w:r>
        <w:rPr>
          <w:sz w:val="20"/>
        </w:rPr>
        <w:t>See Article 40(9) and Article 40(10). Such a decision would also permit controllers and processors that are not subject to the GPDR to make binding and enforceable commitments regarding a validated code (See Article 40(3)). This would allow data transfers to third countries or international organisations on the basis that appropriate safeguards are in place and rights and effective legal remedies are available for data subjects (See also Article 46(1) and 46(2)(e)).</w:t>
      </w:r>
    </w:p>
    <w:p>
      <w:pPr>
        <w:spacing w:after="0" w:line="240" w:lineRule="auto"/>
        <w:jc w:val="both"/>
        <w:rPr>
          <w:sz w:val="20"/>
        </w:rPr>
        <w:sectPr>
          <w:pgSz w:w="11910" w:h="16840"/>
          <w:pgMar w:top="1360" w:right="740" w:bottom="1200" w:left="740" w:header="0" w:footer="1002"/>
        </w:sectPr>
      </w:pPr>
    </w:p>
    <w:p>
      <w:pPr>
        <w:pStyle w:val="BodyText"/>
        <w:spacing w:before="57" w:line="276" w:lineRule="auto"/>
        <w:ind w:left="536" w:right="676"/>
        <w:jc w:val="both"/>
      </w:pPr>
      <w:r>
        <w:rPr/>
        <w:t>the code.</w:t>
      </w:r>
      <w:r>
        <w:rPr>
          <w:vertAlign w:val="superscript"/>
        </w:rPr>
        <w:t>71</w:t>
      </w:r>
      <w:r>
        <w:rPr>
          <w:vertAlign w:val="baseline"/>
        </w:rPr>
        <w:t> The CompSA will submit their draft requirements for accreditation of a monitoring body to the</w:t>
      </w:r>
      <w:r>
        <w:rPr>
          <w:spacing w:val="-6"/>
          <w:vertAlign w:val="baseline"/>
        </w:rPr>
        <w:t> </w:t>
      </w:r>
      <w:r>
        <w:rPr>
          <w:vertAlign w:val="baseline"/>
        </w:rPr>
        <w:t>Board</w:t>
      </w:r>
      <w:r>
        <w:rPr>
          <w:spacing w:val="-6"/>
          <w:vertAlign w:val="baseline"/>
        </w:rPr>
        <w:t> </w:t>
      </w:r>
      <w:r>
        <w:rPr>
          <w:vertAlign w:val="baseline"/>
        </w:rPr>
        <w:t>pursuant</w:t>
      </w:r>
      <w:r>
        <w:rPr>
          <w:spacing w:val="-8"/>
          <w:vertAlign w:val="baseline"/>
        </w:rPr>
        <w:t> </w:t>
      </w:r>
      <w:r>
        <w:rPr>
          <w:vertAlign w:val="baseline"/>
        </w:rPr>
        <w:t>to</w:t>
      </w:r>
      <w:r>
        <w:rPr>
          <w:spacing w:val="-8"/>
          <w:vertAlign w:val="baseline"/>
        </w:rPr>
        <w:t> </w:t>
      </w:r>
      <w:r>
        <w:rPr>
          <w:vertAlign w:val="baseline"/>
        </w:rPr>
        <w:t>the</w:t>
      </w:r>
      <w:r>
        <w:rPr>
          <w:spacing w:val="-7"/>
          <w:vertAlign w:val="baseline"/>
        </w:rPr>
        <w:t> </w:t>
      </w:r>
      <w:r>
        <w:rPr>
          <w:vertAlign w:val="baseline"/>
        </w:rPr>
        <w:t>consistency</w:t>
      </w:r>
      <w:r>
        <w:rPr>
          <w:spacing w:val="-7"/>
          <w:vertAlign w:val="baseline"/>
        </w:rPr>
        <w:t> </w:t>
      </w:r>
      <w:r>
        <w:rPr>
          <w:vertAlign w:val="baseline"/>
        </w:rPr>
        <w:t>mechanism</w:t>
      </w:r>
      <w:r>
        <w:rPr>
          <w:spacing w:val="-7"/>
          <w:vertAlign w:val="baseline"/>
        </w:rPr>
        <w:t> </w:t>
      </w:r>
      <w:r>
        <w:rPr>
          <w:vertAlign w:val="baseline"/>
        </w:rPr>
        <w:t>referred</w:t>
      </w:r>
      <w:r>
        <w:rPr>
          <w:spacing w:val="-7"/>
          <w:vertAlign w:val="baseline"/>
        </w:rPr>
        <w:t> </w:t>
      </w:r>
      <w:r>
        <w:rPr>
          <w:vertAlign w:val="baseline"/>
        </w:rPr>
        <w:t>to</w:t>
      </w:r>
      <w:r>
        <w:rPr>
          <w:spacing w:val="-4"/>
          <w:vertAlign w:val="baseline"/>
        </w:rPr>
        <w:t> </w:t>
      </w:r>
      <w:r>
        <w:rPr>
          <w:vertAlign w:val="baseline"/>
        </w:rPr>
        <w:t>in</w:t>
      </w:r>
      <w:r>
        <w:rPr>
          <w:spacing w:val="-6"/>
          <w:vertAlign w:val="baseline"/>
        </w:rPr>
        <w:t> </w:t>
      </w:r>
      <w:r>
        <w:rPr>
          <w:vertAlign w:val="baseline"/>
        </w:rPr>
        <w:t>Article</w:t>
      </w:r>
      <w:r>
        <w:rPr>
          <w:spacing w:val="-9"/>
          <w:vertAlign w:val="baseline"/>
        </w:rPr>
        <w:t> </w:t>
      </w:r>
      <w:r>
        <w:rPr>
          <w:vertAlign w:val="baseline"/>
        </w:rPr>
        <w:t>63</w:t>
      </w:r>
      <w:r>
        <w:rPr>
          <w:spacing w:val="-9"/>
          <w:vertAlign w:val="baseline"/>
        </w:rPr>
        <w:t> </w:t>
      </w:r>
      <w:r>
        <w:rPr>
          <w:vertAlign w:val="baseline"/>
        </w:rPr>
        <w:t>of</w:t>
      </w:r>
      <w:r>
        <w:rPr>
          <w:spacing w:val="-6"/>
          <w:vertAlign w:val="baseline"/>
        </w:rPr>
        <w:t> </w:t>
      </w:r>
      <w:r>
        <w:rPr>
          <w:vertAlign w:val="baseline"/>
        </w:rPr>
        <w:t>the</w:t>
      </w:r>
      <w:r>
        <w:rPr>
          <w:spacing w:val="-10"/>
          <w:vertAlign w:val="baseline"/>
        </w:rPr>
        <w:t> </w:t>
      </w:r>
      <w:r>
        <w:rPr>
          <w:vertAlign w:val="baseline"/>
        </w:rPr>
        <w:t>GDPR.</w:t>
      </w:r>
      <w:r>
        <w:rPr>
          <w:spacing w:val="35"/>
          <w:vertAlign w:val="baseline"/>
        </w:rPr>
        <w:t> </w:t>
      </w:r>
      <w:r>
        <w:rPr>
          <w:vertAlign w:val="baseline"/>
        </w:rPr>
        <w:t>Once</w:t>
      </w:r>
      <w:r>
        <w:rPr>
          <w:spacing w:val="-5"/>
          <w:vertAlign w:val="baseline"/>
        </w:rPr>
        <w:t> </w:t>
      </w:r>
      <w:r>
        <w:rPr>
          <w:vertAlign w:val="baseline"/>
        </w:rPr>
        <w:t>approved by the Board the requirements can then be applied by the CompSA to accredit a monitoring</w:t>
      </w:r>
      <w:r>
        <w:rPr>
          <w:spacing w:val="-27"/>
          <w:vertAlign w:val="baseline"/>
        </w:rPr>
        <w:t> </w:t>
      </w:r>
      <w:r>
        <w:rPr>
          <w:vertAlign w:val="baseline"/>
        </w:rPr>
        <w:t>body.</w:t>
      </w:r>
    </w:p>
    <w:p>
      <w:pPr>
        <w:pStyle w:val="BodyText"/>
        <w:spacing w:before="4"/>
        <w:rPr>
          <w:sz w:val="25"/>
        </w:rPr>
      </w:pPr>
    </w:p>
    <w:p>
      <w:pPr>
        <w:pStyle w:val="ListParagraph"/>
        <w:numPr>
          <w:ilvl w:val="0"/>
          <w:numId w:val="3"/>
        </w:numPr>
        <w:tabs>
          <w:tab w:val="left" w:leader="none" w:pos="537"/>
        </w:tabs>
        <w:spacing w:before="0" w:after="0" w:line="276" w:lineRule="auto"/>
        <w:ind w:left="536" w:right="669" w:hanging="360"/>
        <w:jc w:val="both"/>
        <w:rPr>
          <w:sz w:val="22"/>
        </w:rPr>
      </w:pPr>
      <w:r>
        <w:rPr>
          <w:sz w:val="22"/>
        </w:rPr>
        <w:t>The</w:t>
      </w:r>
      <w:r>
        <w:rPr>
          <w:spacing w:val="-6"/>
          <w:sz w:val="22"/>
        </w:rPr>
        <w:t> </w:t>
      </w:r>
      <w:r>
        <w:rPr>
          <w:sz w:val="22"/>
        </w:rPr>
        <w:t>GDPR</w:t>
      </w:r>
      <w:r>
        <w:rPr>
          <w:spacing w:val="-7"/>
          <w:sz w:val="22"/>
        </w:rPr>
        <w:t> </w:t>
      </w:r>
      <w:r>
        <w:rPr>
          <w:sz w:val="22"/>
        </w:rPr>
        <w:t>does</w:t>
      </w:r>
      <w:r>
        <w:rPr>
          <w:spacing w:val="-9"/>
          <w:sz w:val="22"/>
        </w:rPr>
        <w:t> </w:t>
      </w:r>
      <w:r>
        <w:rPr>
          <w:sz w:val="22"/>
        </w:rPr>
        <w:t>not</w:t>
      </w:r>
      <w:r>
        <w:rPr>
          <w:spacing w:val="-6"/>
          <w:sz w:val="22"/>
        </w:rPr>
        <w:t> </w:t>
      </w:r>
      <w:r>
        <w:rPr>
          <w:sz w:val="22"/>
        </w:rPr>
        <w:t>define</w:t>
      </w:r>
      <w:r>
        <w:rPr>
          <w:spacing w:val="-6"/>
          <w:sz w:val="22"/>
        </w:rPr>
        <w:t> </w:t>
      </w:r>
      <w:r>
        <w:rPr>
          <w:sz w:val="22"/>
        </w:rPr>
        <w:t>the</w:t>
      </w:r>
      <w:r>
        <w:rPr>
          <w:spacing w:val="-6"/>
          <w:sz w:val="22"/>
        </w:rPr>
        <w:t> </w:t>
      </w:r>
      <w:r>
        <w:rPr>
          <w:sz w:val="22"/>
        </w:rPr>
        <w:t>term</w:t>
      </w:r>
      <w:r>
        <w:rPr>
          <w:spacing w:val="-7"/>
          <w:sz w:val="22"/>
        </w:rPr>
        <w:t> </w:t>
      </w:r>
      <w:r>
        <w:rPr>
          <w:sz w:val="22"/>
        </w:rPr>
        <w:t>‘accreditation’.</w:t>
      </w:r>
      <w:r>
        <w:rPr>
          <w:spacing w:val="-7"/>
          <w:sz w:val="22"/>
        </w:rPr>
        <w:t> </w:t>
      </w:r>
      <w:r>
        <w:rPr>
          <w:sz w:val="22"/>
        </w:rPr>
        <w:t>However,</w:t>
      </w:r>
      <w:r>
        <w:rPr>
          <w:spacing w:val="-9"/>
          <w:sz w:val="22"/>
        </w:rPr>
        <w:t> </w:t>
      </w:r>
      <w:r>
        <w:rPr>
          <w:sz w:val="22"/>
        </w:rPr>
        <w:t>Article</w:t>
      </w:r>
      <w:r>
        <w:rPr>
          <w:spacing w:val="-8"/>
          <w:sz w:val="22"/>
        </w:rPr>
        <w:t> </w:t>
      </w:r>
      <w:r>
        <w:rPr>
          <w:sz w:val="22"/>
        </w:rPr>
        <w:t>41</w:t>
      </w:r>
      <w:r>
        <w:rPr>
          <w:spacing w:val="-7"/>
          <w:sz w:val="22"/>
        </w:rPr>
        <w:t> </w:t>
      </w:r>
      <w:r>
        <w:rPr>
          <w:sz w:val="22"/>
        </w:rPr>
        <w:t>(2)</w:t>
      </w:r>
      <w:r>
        <w:rPr>
          <w:spacing w:val="-9"/>
          <w:sz w:val="22"/>
        </w:rPr>
        <w:t> </w:t>
      </w:r>
      <w:r>
        <w:rPr>
          <w:sz w:val="22"/>
        </w:rPr>
        <w:t>of</w:t>
      </w:r>
      <w:r>
        <w:rPr>
          <w:spacing w:val="-8"/>
          <w:sz w:val="22"/>
        </w:rPr>
        <w:t> </w:t>
      </w:r>
      <w:r>
        <w:rPr>
          <w:sz w:val="22"/>
        </w:rPr>
        <w:t>the</w:t>
      </w:r>
      <w:r>
        <w:rPr>
          <w:spacing w:val="-9"/>
          <w:sz w:val="22"/>
        </w:rPr>
        <w:t> </w:t>
      </w:r>
      <w:r>
        <w:rPr>
          <w:sz w:val="22"/>
        </w:rPr>
        <w:t>GDPR</w:t>
      </w:r>
      <w:r>
        <w:rPr>
          <w:spacing w:val="-9"/>
          <w:sz w:val="22"/>
        </w:rPr>
        <w:t> </w:t>
      </w:r>
      <w:r>
        <w:rPr>
          <w:sz w:val="22"/>
        </w:rPr>
        <w:t>outlines</w:t>
      </w:r>
      <w:r>
        <w:rPr>
          <w:spacing w:val="-8"/>
          <w:sz w:val="22"/>
        </w:rPr>
        <w:t> </w:t>
      </w:r>
      <w:r>
        <w:rPr>
          <w:sz w:val="22"/>
        </w:rPr>
        <w:t>general requirements for the accreditation of the monitoring body. There are a number of requirements which should be met in order to satisfy the CompSA to accredit a monitoring body. Code owners will need to explain</w:t>
      </w:r>
      <w:r>
        <w:rPr>
          <w:spacing w:val="-10"/>
          <w:sz w:val="22"/>
        </w:rPr>
        <w:t> </w:t>
      </w:r>
      <w:r>
        <w:rPr>
          <w:sz w:val="22"/>
        </w:rPr>
        <w:t>and</w:t>
      </w:r>
      <w:r>
        <w:rPr>
          <w:spacing w:val="-11"/>
          <w:sz w:val="22"/>
        </w:rPr>
        <w:t> </w:t>
      </w:r>
      <w:r>
        <w:rPr>
          <w:sz w:val="22"/>
        </w:rPr>
        <w:t>demonstrate</w:t>
      </w:r>
      <w:r>
        <w:rPr>
          <w:spacing w:val="-10"/>
          <w:sz w:val="22"/>
        </w:rPr>
        <w:t> </w:t>
      </w:r>
      <w:r>
        <w:rPr>
          <w:sz w:val="22"/>
        </w:rPr>
        <w:t>how</w:t>
      </w:r>
      <w:r>
        <w:rPr>
          <w:spacing w:val="-10"/>
          <w:sz w:val="22"/>
        </w:rPr>
        <w:t> </w:t>
      </w:r>
      <w:r>
        <w:rPr>
          <w:sz w:val="22"/>
        </w:rPr>
        <w:t>their</w:t>
      </w:r>
      <w:r>
        <w:rPr>
          <w:spacing w:val="-11"/>
          <w:sz w:val="22"/>
        </w:rPr>
        <w:t> </w:t>
      </w:r>
      <w:r>
        <w:rPr>
          <w:sz w:val="22"/>
        </w:rPr>
        <w:t>proposed</w:t>
      </w:r>
      <w:r>
        <w:rPr>
          <w:spacing w:val="-11"/>
          <w:sz w:val="22"/>
        </w:rPr>
        <w:t> </w:t>
      </w:r>
      <w:r>
        <w:rPr>
          <w:sz w:val="22"/>
        </w:rPr>
        <w:t>monitoring</w:t>
      </w:r>
      <w:r>
        <w:rPr>
          <w:spacing w:val="-9"/>
          <w:sz w:val="22"/>
        </w:rPr>
        <w:t> </w:t>
      </w:r>
      <w:r>
        <w:rPr>
          <w:sz w:val="22"/>
        </w:rPr>
        <w:t>body</w:t>
      </w:r>
      <w:r>
        <w:rPr>
          <w:spacing w:val="-12"/>
          <w:sz w:val="22"/>
        </w:rPr>
        <w:t> </w:t>
      </w:r>
      <w:r>
        <w:rPr>
          <w:sz w:val="22"/>
        </w:rPr>
        <w:t>meets</w:t>
      </w:r>
      <w:r>
        <w:rPr>
          <w:spacing w:val="-10"/>
          <w:sz w:val="22"/>
        </w:rPr>
        <w:t> </w:t>
      </w:r>
      <w:r>
        <w:rPr>
          <w:sz w:val="22"/>
        </w:rPr>
        <w:t>the</w:t>
      </w:r>
      <w:r>
        <w:rPr>
          <w:spacing w:val="-10"/>
          <w:sz w:val="22"/>
        </w:rPr>
        <w:t> </w:t>
      </w:r>
      <w:r>
        <w:rPr>
          <w:sz w:val="22"/>
        </w:rPr>
        <w:t>requirements</w:t>
      </w:r>
      <w:r>
        <w:rPr>
          <w:spacing w:val="-10"/>
          <w:sz w:val="22"/>
        </w:rPr>
        <w:t> </w:t>
      </w:r>
      <w:r>
        <w:rPr>
          <w:sz w:val="22"/>
        </w:rPr>
        <w:t>set</w:t>
      </w:r>
      <w:r>
        <w:rPr>
          <w:spacing w:val="-10"/>
          <w:sz w:val="22"/>
        </w:rPr>
        <w:t> </w:t>
      </w:r>
      <w:r>
        <w:rPr>
          <w:sz w:val="22"/>
        </w:rPr>
        <w:t>out</w:t>
      </w:r>
      <w:r>
        <w:rPr>
          <w:spacing w:val="-11"/>
          <w:sz w:val="22"/>
        </w:rPr>
        <w:t> </w:t>
      </w:r>
      <w:r>
        <w:rPr>
          <w:sz w:val="22"/>
        </w:rPr>
        <w:t>in</w:t>
      </w:r>
      <w:r>
        <w:rPr>
          <w:spacing w:val="-11"/>
          <w:sz w:val="22"/>
        </w:rPr>
        <w:t> </w:t>
      </w:r>
      <w:r>
        <w:rPr>
          <w:sz w:val="22"/>
        </w:rPr>
        <w:t>Article 41(2) to obtain</w:t>
      </w:r>
      <w:r>
        <w:rPr>
          <w:spacing w:val="-7"/>
          <w:sz w:val="22"/>
        </w:rPr>
        <w:t> </w:t>
      </w:r>
      <w:r>
        <w:rPr>
          <w:sz w:val="22"/>
        </w:rPr>
        <w:t>accreditation.</w:t>
      </w:r>
    </w:p>
    <w:p>
      <w:pPr>
        <w:pStyle w:val="BodyText"/>
        <w:spacing w:before="3"/>
        <w:rPr>
          <w:sz w:val="25"/>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The</w:t>
      </w:r>
      <w:r>
        <w:rPr>
          <w:spacing w:val="-9"/>
          <w:sz w:val="22"/>
        </w:rPr>
        <w:t> </w:t>
      </w:r>
      <w:r>
        <w:rPr>
          <w:sz w:val="22"/>
        </w:rPr>
        <w:t>GDPR</w:t>
      </w:r>
      <w:r>
        <w:rPr>
          <w:spacing w:val="-9"/>
          <w:sz w:val="22"/>
        </w:rPr>
        <w:t> </w:t>
      </w:r>
      <w:r>
        <w:rPr>
          <w:sz w:val="22"/>
        </w:rPr>
        <w:t>provides</w:t>
      </w:r>
      <w:r>
        <w:rPr>
          <w:spacing w:val="-9"/>
          <w:sz w:val="22"/>
        </w:rPr>
        <w:t> </w:t>
      </w:r>
      <w:r>
        <w:rPr>
          <w:sz w:val="22"/>
        </w:rPr>
        <w:t>flexibility</w:t>
      </w:r>
      <w:r>
        <w:rPr>
          <w:spacing w:val="-7"/>
          <w:sz w:val="22"/>
        </w:rPr>
        <w:t> </w:t>
      </w:r>
      <w:r>
        <w:rPr>
          <w:sz w:val="22"/>
        </w:rPr>
        <w:t>around</w:t>
      </w:r>
      <w:r>
        <w:rPr>
          <w:spacing w:val="-10"/>
          <w:sz w:val="22"/>
        </w:rPr>
        <w:t> </w:t>
      </w:r>
      <w:r>
        <w:rPr>
          <w:sz w:val="22"/>
        </w:rPr>
        <w:t>the</w:t>
      </w:r>
      <w:r>
        <w:rPr>
          <w:spacing w:val="-11"/>
          <w:sz w:val="22"/>
        </w:rPr>
        <w:t> </w:t>
      </w:r>
      <w:r>
        <w:rPr>
          <w:sz w:val="22"/>
        </w:rPr>
        <w:t>type</w:t>
      </w:r>
      <w:r>
        <w:rPr>
          <w:spacing w:val="-8"/>
          <w:sz w:val="22"/>
        </w:rPr>
        <w:t> </w:t>
      </w:r>
      <w:r>
        <w:rPr>
          <w:sz w:val="22"/>
        </w:rPr>
        <w:t>and</w:t>
      </w:r>
      <w:r>
        <w:rPr>
          <w:spacing w:val="-12"/>
          <w:sz w:val="22"/>
        </w:rPr>
        <w:t> </w:t>
      </w:r>
      <w:r>
        <w:rPr>
          <w:sz w:val="22"/>
        </w:rPr>
        <w:t>structure</w:t>
      </w:r>
      <w:r>
        <w:rPr>
          <w:spacing w:val="-11"/>
          <w:sz w:val="22"/>
        </w:rPr>
        <w:t> </w:t>
      </w:r>
      <w:r>
        <w:rPr>
          <w:sz w:val="22"/>
        </w:rPr>
        <w:t>of</w:t>
      </w:r>
      <w:r>
        <w:rPr>
          <w:spacing w:val="-8"/>
          <w:sz w:val="22"/>
        </w:rPr>
        <w:t> </w:t>
      </w:r>
      <w:r>
        <w:rPr>
          <w:sz w:val="22"/>
        </w:rPr>
        <w:t>a</w:t>
      </w:r>
      <w:r>
        <w:rPr>
          <w:spacing w:val="-14"/>
          <w:sz w:val="22"/>
        </w:rPr>
        <w:t> </w:t>
      </w:r>
      <w:r>
        <w:rPr>
          <w:sz w:val="22"/>
        </w:rPr>
        <w:t>monitoring</w:t>
      </w:r>
      <w:r>
        <w:rPr>
          <w:spacing w:val="-10"/>
          <w:sz w:val="22"/>
        </w:rPr>
        <w:t> </w:t>
      </w:r>
      <w:r>
        <w:rPr>
          <w:sz w:val="22"/>
        </w:rPr>
        <w:t>body</w:t>
      </w:r>
      <w:r>
        <w:rPr>
          <w:spacing w:val="-10"/>
          <w:sz w:val="22"/>
        </w:rPr>
        <w:t> </w:t>
      </w:r>
      <w:r>
        <w:rPr>
          <w:sz w:val="22"/>
        </w:rPr>
        <w:t>to</w:t>
      </w:r>
      <w:r>
        <w:rPr>
          <w:spacing w:val="-8"/>
          <w:sz w:val="22"/>
        </w:rPr>
        <w:t> </w:t>
      </w:r>
      <w:r>
        <w:rPr>
          <w:sz w:val="22"/>
        </w:rPr>
        <w:t>be</w:t>
      </w:r>
      <w:r>
        <w:rPr>
          <w:spacing w:val="-11"/>
          <w:sz w:val="22"/>
        </w:rPr>
        <w:t> </w:t>
      </w:r>
      <w:r>
        <w:rPr>
          <w:sz w:val="22"/>
        </w:rPr>
        <w:t>accredited</w:t>
      </w:r>
      <w:r>
        <w:rPr>
          <w:spacing w:val="-11"/>
          <w:sz w:val="22"/>
        </w:rPr>
        <w:t> </w:t>
      </w:r>
      <w:r>
        <w:rPr>
          <w:sz w:val="22"/>
        </w:rPr>
        <w:t>under Article 41. Code owners may decide to use external or internal monitoring bodies provided that in both cases the relevant body meets the accreditation requirements of Article 41 (2) as outlined in the eight requirements listed</w:t>
      </w:r>
      <w:r>
        <w:rPr>
          <w:spacing w:val="-2"/>
          <w:sz w:val="22"/>
        </w:rPr>
        <w:t> </w:t>
      </w:r>
      <w:r>
        <w:rPr>
          <w:sz w:val="22"/>
        </w:rPr>
        <w:t>below.</w:t>
      </w:r>
    </w:p>
    <w:p>
      <w:pPr>
        <w:pStyle w:val="BodyText"/>
        <w:spacing w:before="5"/>
        <w:rPr>
          <w:sz w:val="29"/>
        </w:rPr>
      </w:pPr>
    </w:p>
    <w:p>
      <w:pPr>
        <w:pStyle w:val="Heading1"/>
        <w:numPr>
          <w:ilvl w:val="0"/>
          <w:numId w:val="7"/>
        </w:numPr>
        <w:tabs>
          <w:tab w:val="left" w:leader="none" w:pos="1394"/>
        </w:tabs>
        <w:spacing w:before="0" w:after="0" w:line="240" w:lineRule="auto"/>
        <w:ind w:left="1393" w:right="0" w:hanging="432"/>
        <w:jc w:val="left"/>
        <w:rPr>
          <w:b w:val="0"/>
          <w:color w:val="2D74B5"/>
        </w:rPr>
      </w:pPr>
      <w:bookmarkStart w:name="_TOC_250014" w:id="35"/>
      <w:r>
        <w:rPr>
          <w:b w:val="0"/>
          <w:color w:val="2D74B5"/>
        </w:rPr>
        <w:t>ACCREDITATION REQUIREMENTS FOR MONITORING</w:t>
      </w:r>
      <w:r>
        <w:rPr>
          <w:b w:val="0"/>
          <w:color w:val="2D74B5"/>
          <w:spacing w:val="-6"/>
        </w:rPr>
        <w:t> </w:t>
      </w:r>
      <w:bookmarkEnd w:id="35"/>
      <w:r>
        <w:rPr>
          <w:b w:val="0"/>
          <w:color w:val="2D74B5"/>
        </w:rPr>
        <w:t>BODIES</w:t>
      </w:r>
    </w:p>
    <w:p>
      <w:pPr>
        <w:pStyle w:val="Heading2"/>
        <w:numPr>
          <w:ilvl w:val="1"/>
          <w:numId w:val="8"/>
        </w:numPr>
        <w:tabs>
          <w:tab w:val="left" w:leader="none" w:pos="1257"/>
        </w:tabs>
        <w:spacing w:before="277" w:after="0" w:line="240" w:lineRule="auto"/>
        <w:ind w:left="1256" w:right="0" w:hanging="578"/>
        <w:jc w:val="left"/>
        <w:rPr>
          <w:b w:val="0"/>
        </w:rPr>
      </w:pPr>
      <w:bookmarkStart w:name="_TOC_250013" w:id="36"/>
      <w:bookmarkEnd w:id="36"/>
      <w:r>
        <w:rPr>
          <w:b w:val="0"/>
          <w:color w:val="2D74B5"/>
        </w:rPr>
        <w:t>Independence</w:t>
      </w:r>
    </w:p>
    <w:p>
      <w:pPr>
        <w:pStyle w:val="BodyText"/>
        <w:rPr>
          <w:rFonts w:ascii="Calibri Light"/>
          <w:b w:val="0"/>
          <w:sz w:val="27"/>
        </w:rPr>
      </w:pPr>
    </w:p>
    <w:p>
      <w:pPr>
        <w:pStyle w:val="ListParagraph"/>
        <w:numPr>
          <w:ilvl w:val="0"/>
          <w:numId w:val="3"/>
        </w:numPr>
        <w:tabs>
          <w:tab w:val="left" w:leader="none" w:pos="537"/>
        </w:tabs>
        <w:spacing w:before="0" w:after="0" w:line="276" w:lineRule="auto"/>
        <w:ind w:left="536" w:right="672" w:hanging="360"/>
        <w:jc w:val="both"/>
        <w:rPr>
          <w:sz w:val="22"/>
        </w:rPr>
      </w:pPr>
      <w:r>
        <w:rPr>
          <w:sz w:val="22"/>
        </w:rPr>
        <w:t>The code owners will need to demonstrate that the body concerned is appropriately independent in relation to its impartiality of function from the code members and the profession, industry or sector to which the code applies. Independence could be evidenced through a number of areas such as the monitoring</w:t>
      </w:r>
      <w:r>
        <w:rPr>
          <w:spacing w:val="-13"/>
          <w:sz w:val="22"/>
        </w:rPr>
        <w:t> </w:t>
      </w:r>
      <w:r>
        <w:rPr>
          <w:sz w:val="22"/>
        </w:rPr>
        <w:t>body’s</w:t>
      </w:r>
      <w:r>
        <w:rPr>
          <w:spacing w:val="-12"/>
          <w:sz w:val="22"/>
        </w:rPr>
        <w:t> </w:t>
      </w:r>
      <w:r>
        <w:rPr>
          <w:sz w:val="22"/>
        </w:rPr>
        <w:t>funding,</w:t>
      </w:r>
      <w:r>
        <w:rPr>
          <w:spacing w:val="-13"/>
          <w:sz w:val="22"/>
        </w:rPr>
        <w:t> </w:t>
      </w:r>
      <w:r>
        <w:rPr>
          <w:sz w:val="22"/>
        </w:rPr>
        <w:t>appointment</w:t>
      </w:r>
      <w:r>
        <w:rPr>
          <w:spacing w:val="-11"/>
          <w:sz w:val="22"/>
        </w:rPr>
        <w:t> </w:t>
      </w:r>
      <w:r>
        <w:rPr>
          <w:sz w:val="22"/>
        </w:rPr>
        <w:t>of</w:t>
      </w:r>
      <w:r>
        <w:rPr>
          <w:spacing w:val="-14"/>
          <w:sz w:val="22"/>
        </w:rPr>
        <w:t> </w:t>
      </w:r>
      <w:r>
        <w:rPr>
          <w:sz w:val="22"/>
        </w:rPr>
        <w:t>members/staff,</w:t>
      </w:r>
      <w:r>
        <w:rPr>
          <w:spacing w:val="-12"/>
          <w:sz w:val="22"/>
        </w:rPr>
        <w:t> </w:t>
      </w:r>
      <w:r>
        <w:rPr>
          <w:sz w:val="22"/>
        </w:rPr>
        <w:t>decision</w:t>
      </w:r>
      <w:r>
        <w:rPr>
          <w:spacing w:val="-12"/>
          <w:sz w:val="22"/>
        </w:rPr>
        <w:t> </w:t>
      </w:r>
      <w:r>
        <w:rPr>
          <w:sz w:val="22"/>
        </w:rPr>
        <w:t>making</w:t>
      </w:r>
      <w:r>
        <w:rPr>
          <w:spacing w:val="-12"/>
          <w:sz w:val="22"/>
        </w:rPr>
        <w:t> </w:t>
      </w:r>
      <w:r>
        <w:rPr>
          <w:sz w:val="22"/>
        </w:rPr>
        <w:t>process</w:t>
      </w:r>
      <w:r>
        <w:rPr>
          <w:spacing w:val="-12"/>
          <w:sz w:val="22"/>
        </w:rPr>
        <w:t> </w:t>
      </w:r>
      <w:r>
        <w:rPr>
          <w:sz w:val="22"/>
        </w:rPr>
        <w:t>and</w:t>
      </w:r>
      <w:r>
        <w:rPr>
          <w:spacing w:val="-12"/>
          <w:sz w:val="22"/>
        </w:rPr>
        <w:t> </w:t>
      </w:r>
      <w:r>
        <w:rPr>
          <w:sz w:val="22"/>
        </w:rPr>
        <w:t>more</w:t>
      </w:r>
      <w:r>
        <w:rPr>
          <w:spacing w:val="-11"/>
          <w:sz w:val="22"/>
        </w:rPr>
        <w:t> </w:t>
      </w:r>
      <w:r>
        <w:rPr>
          <w:sz w:val="22"/>
        </w:rPr>
        <w:t>generally in terms of its organisational structure. These are considered in more detail</w:t>
      </w:r>
      <w:r>
        <w:rPr>
          <w:spacing w:val="-19"/>
          <w:sz w:val="22"/>
        </w:rPr>
        <w:t> </w:t>
      </w:r>
      <w:r>
        <w:rPr>
          <w:sz w:val="22"/>
        </w:rPr>
        <w:t>below.</w:t>
      </w:r>
    </w:p>
    <w:p>
      <w:pPr>
        <w:pStyle w:val="BodyText"/>
        <w:spacing w:before="3"/>
        <w:rPr>
          <w:sz w:val="25"/>
        </w:rPr>
      </w:pPr>
    </w:p>
    <w:p>
      <w:pPr>
        <w:pStyle w:val="ListParagraph"/>
        <w:numPr>
          <w:ilvl w:val="0"/>
          <w:numId w:val="3"/>
        </w:numPr>
        <w:tabs>
          <w:tab w:val="left" w:leader="none" w:pos="537"/>
        </w:tabs>
        <w:spacing w:before="1" w:after="0" w:line="276" w:lineRule="auto"/>
        <w:ind w:left="536" w:right="673" w:hanging="360"/>
        <w:jc w:val="both"/>
        <w:rPr>
          <w:sz w:val="22"/>
        </w:rPr>
      </w:pPr>
      <w:r>
        <w:rPr>
          <w:sz w:val="22"/>
        </w:rPr>
        <w:t>There are two main models of monitoring which could be used by code owners for fulfilling the monitoring body requirements: external and internal monitoring body. There is some flexibility within these two types of monitoring approaches and different versions could be proposed which are appropriate given the context for the code. Examples of internal monitoring bodies could include an </w:t>
      </w:r>
      <w:r>
        <w:rPr>
          <w:i/>
          <w:sz w:val="22"/>
        </w:rPr>
        <w:t>ad </w:t>
      </w:r>
      <w:r>
        <w:rPr>
          <w:i/>
          <w:sz w:val="22"/>
        </w:rPr>
        <w:t>hoc</w:t>
      </w:r>
      <w:r>
        <w:rPr>
          <w:i/>
          <w:spacing w:val="-7"/>
          <w:sz w:val="22"/>
        </w:rPr>
        <w:t> </w:t>
      </w:r>
      <w:r>
        <w:rPr>
          <w:sz w:val="22"/>
        </w:rPr>
        <w:t>internal</w:t>
      </w:r>
      <w:r>
        <w:rPr>
          <w:spacing w:val="-6"/>
          <w:sz w:val="22"/>
        </w:rPr>
        <w:t> </w:t>
      </w:r>
      <w:r>
        <w:rPr>
          <w:sz w:val="22"/>
        </w:rPr>
        <w:t>committee</w:t>
      </w:r>
      <w:r>
        <w:rPr>
          <w:spacing w:val="-8"/>
          <w:sz w:val="22"/>
        </w:rPr>
        <w:t> </w:t>
      </w:r>
      <w:r>
        <w:rPr>
          <w:sz w:val="22"/>
        </w:rPr>
        <w:t>or</w:t>
      </w:r>
      <w:r>
        <w:rPr>
          <w:spacing w:val="-8"/>
          <w:sz w:val="22"/>
        </w:rPr>
        <w:t> </w:t>
      </w:r>
      <w:r>
        <w:rPr>
          <w:sz w:val="22"/>
        </w:rPr>
        <w:t>a</w:t>
      </w:r>
      <w:r>
        <w:rPr>
          <w:spacing w:val="-7"/>
          <w:sz w:val="22"/>
        </w:rPr>
        <w:t> </w:t>
      </w:r>
      <w:r>
        <w:rPr>
          <w:sz w:val="22"/>
        </w:rPr>
        <w:t>separate,</w:t>
      </w:r>
      <w:r>
        <w:rPr>
          <w:spacing w:val="-6"/>
          <w:sz w:val="22"/>
        </w:rPr>
        <w:t> </w:t>
      </w:r>
      <w:r>
        <w:rPr>
          <w:sz w:val="22"/>
        </w:rPr>
        <w:t>independent</w:t>
      </w:r>
      <w:r>
        <w:rPr>
          <w:spacing w:val="-7"/>
          <w:sz w:val="22"/>
        </w:rPr>
        <w:t> </w:t>
      </w:r>
      <w:r>
        <w:rPr>
          <w:sz w:val="22"/>
        </w:rPr>
        <w:t>department</w:t>
      </w:r>
      <w:r>
        <w:rPr>
          <w:spacing w:val="-6"/>
          <w:sz w:val="22"/>
        </w:rPr>
        <w:t> </w:t>
      </w:r>
      <w:r>
        <w:rPr>
          <w:sz w:val="22"/>
        </w:rPr>
        <w:t>within</w:t>
      </w:r>
      <w:r>
        <w:rPr>
          <w:spacing w:val="-9"/>
          <w:sz w:val="22"/>
        </w:rPr>
        <w:t> </w:t>
      </w:r>
      <w:r>
        <w:rPr>
          <w:sz w:val="22"/>
        </w:rPr>
        <w:t>the</w:t>
      </w:r>
      <w:r>
        <w:rPr>
          <w:spacing w:val="-6"/>
          <w:sz w:val="22"/>
        </w:rPr>
        <w:t> </w:t>
      </w:r>
      <w:r>
        <w:rPr>
          <w:sz w:val="22"/>
        </w:rPr>
        <w:t>code</w:t>
      </w:r>
      <w:r>
        <w:rPr>
          <w:spacing w:val="-8"/>
          <w:sz w:val="22"/>
        </w:rPr>
        <w:t> </w:t>
      </w:r>
      <w:r>
        <w:rPr>
          <w:sz w:val="22"/>
        </w:rPr>
        <w:t>owner.</w:t>
      </w:r>
      <w:r>
        <w:rPr>
          <w:spacing w:val="-6"/>
          <w:sz w:val="22"/>
        </w:rPr>
        <w:t> </w:t>
      </w:r>
      <w:r>
        <w:rPr>
          <w:sz w:val="22"/>
        </w:rPr>
        <w:t>It</w:t>
      </w:r>
      <w:r>
        <w:rPr>
          <w:spacing w:val="-8"/>
          <w:sz w:val="22"/>
        </w:rPr>
        <w:t> </w:t>
      </w:r>
      <w:r>
        <w:rPr>
          <w:sz w:val="22"/>
        </w:rPr>
        <w:t>will</w:t>
      </w:r>
      <w:r>
        <w:rPr>
          <w:spacing w:val="-7"/>
          <w:sz w:val="22"/>
        </w:rPr>
        <w:t> </w:t>
      </w:r>
      <w:r>
        <w:rPr>
          <w:sz w:val="22"/>
        </w:rPr>
        <w:t>be</w:t>
      </w:r>
      <w:r>
        <w:rPr>
          <w:spacing w:val="-5"/>
          <w:sz w:val="22"/>
        </w:rPr>
        <w:t> </w:t>
      </w:r>
      <w:r>
        <w:rPr>
          <w:sz w:val="22"/>
        </w:rPr>
        <w:t>for</w:t>
      </w:r>
      <w:r>
        <w:rPr>
          <w:spacing w:val="-6"/>
          <w:sz w:val="22"/>
        </w:rPr>
        <w:t> </w:t>
      </w:r>
      <w:r>
        <w:rPr>
          <w:sz w:val="22"/>
        </w:rPr>
        <w:t>the code</w:t>
      </w:r>
      <w:r>
        <w:rPr>
          <w:spacing w:val="-13"/>
          <w:sz w:val="22"/>
        </w:rPr>
        <w:t> </w:t>
      </w:r>
      <w:r>
        <w:rPr>
          <w:sz w:val="22"/>
        </w:rPr>
        <w:t>owners</w:t>
      </w:r>
      <w:r>
        <w:rPr>
          <w:spacing w:val="-11"/>
          <w:sz w:val="22"/>
        </w:rPr>
        <w:t> </w:t>
      </w:r>
      <w:r>
        <w:rPr>
          <w:sz w:val="22"/>
        </w:rPr>
        <w:t>to</w:t>
      </w:r>
      <w:r>
        <w:rPr>
          <w:spacing w:val="-12"/>
          <w:sz w:val="22"/>
        </w:rPr>
        <w:t> </w:t>
      </w:r>
      <w:r>
        <w:rPr>
          <w:sz w:val="22"/>
        </w:rPr>
        <w:t>explain</w:t>
      </w:r>
      <w:r>
        <w:rPr>
          <w:spacing w:val="-11"/>
          <w:sz w:val="22"/>
        </w:rPr>
        <w:t> </w:t>
      </w:r>
      <w:r>
        <w:rPr>
          <w:sz w:val="22"/>
        </w:rPr>
        <w:t>the</w:t>
      </w:r>
      <w:r>
        <w:rPr>
          <w:spacing w:val="-13"/>
          <w:sz w:val="22"/>
        </w:rPr>
        <w:t> </w:t>
      </w:r>
      <w:r>
        <w:rPr>
          <w:sz w:val="22"/>
        </w:rPr>
        <w:t>risk</w:t>
      </w:r>
      <w:r>
        <w:rPr>
          <w:spacing w:val="-13"/>
          <w:sz w:val="22"/>
        </w:rPr>
        <w:t> </w:t>
      </w:r>
      <w:r>
        <w:rPr>
          <w:sz w:val="22"/>
        </w:rPr>
        <w:t>management</w:t>
      </w:r>
      <w:r>
        <w:rPr>
          <w:spacing w:val="-10"/>
          <w:sz w:val="22"/>
        </w:rPr>
        <w:t> </w:t>
      </w:r>
      <w:r>
        <w:rPr>
          <w:sz w:val="22"/>
        </w:rPr>
        <w:t>approach</w:t>
      </w:r>
      <w:r>
        <w:rPr>
          <w:spacing w:val="-14"/>
          <w:sz w:val="22"/>
        </w:rPr>
        <w:t> </w:t>
      </w:r>
      <w:r>
        <w:rPr>
          <w:sz w:val="22"/>
        </w:rPr>
        <w:t>with</w:t>
      </w:r>
      <w:r>
        <w:rPr>
          <w:spacing w:val="-11"/>
          <w:sz w:val="22"/>
        </w:rPr>
        <w:t> </w:t>
      </w:r>
      <w:r>
        <w:rPr>
          <w:sz w:val="22"/>
        </w:rPr>
        <w:t>regard</w:t>
      </w:r>
      <w:r>
        <w:rPr>
          <w:spacing w:val="-12"/>
          <w:sz w:val="22"/>
        </w:rPr>
        <w:t> </w:t>
      </w:r>
      <w:r>
        <w:rPr>
          <w:sz w:val="22"/>
        </w:rPr>
        <w:t>to</w:t>
      </w:r>
      <w:r>
        <w:rPr>
          <w:spacing w:val="-9"/>
          <w:sz w:val="22"/>
        </w:rPr>
        <w:t> </w:t>
      </w:r>
      <w:r>
        <w:rPr>
          <w:sz w:val="22"/>
        </w:rPr>
        <w:t>its</w:t>
      </w:r>
      <w:r>
        <w:rPr>
          <w:spacing w:val="-13"/>
          <w:sz w:val="22"/>
        </w:rPr>
        <w:t> </w:t>
      </w:r>
      <w:r>
        <w:rPr>
          <w:sz w:val="22"/>
        </w:rPr>
        <w:t>impartiality</w:t>
      </w:r>
      <w:r>
        <w:rPr>
          <w:spacing w:val="-10"/>
          <w:sz w:val="22"/>
        </w:rPr>
        <w:t> </w:t>
      </w:r>
      <w:r>
        <w:rPr>
          <w:sz w:val="22"/>
        </w:rPr>
        <w:t>and</w:t>
      </w:r>
      <w:r>
        <w:rPr>
          <w:spacing w:val="-11"/>
          <w:sz w:val="22"/>
        </w:rPr>
        <w:t> </w:t>
      </w:r>
      <w:r>
        <w:rPr>
          <w:sz w:val="22"/>
        </w:rPr>
        <w:t>independence.</w:t>
      </w:r>
    </w:p>
    <w:p>
      <w:pPr>
        <w:pStyle w:val="BodyText"/>
        <w:spacing w:before="4"/>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For instance, where an internal monitoring body is proposed, there should be separate staff and management,</w:t>
      </w:r>
      <w:r>
        <w:rPr>
          <w:spacing w:val="-9"/>
          <w:sz w:val="22"/>
        </w:rPr>
        <w:t> </w:t>
      </w:r>
      <w:r>
        <w:rPr>
          <w:sz w:val="22"/>
        </w:rPr>
        <w:t>accountability</w:t>
      </w:r>
      <w:r>
        <w:rPr>
          <w:spacing w:val="-5"/>
          <w:sz w:val="22"/>
        </w:rPr>
        <w:t> </w:t>
      </w:r>
      <w:r>
        <w:rPr>
          <w:sz w:val="22"/>
        </w:rPr>
        <w:t>and</w:t>
      </w:r>
      <w:r>
        <w:rPr>
          <w:spacing w:val="-7"/>
          <w:sz w:val="22"/>
        </w:rPr>
        <w:t> </w:t>
      </w:r>
      <w:r>
        <w:rPr>
          <w:sz w:val="22"/>
        </w:rPr>
        <w:t>function</w:t>
      </w:r>
      <w:r>
        <w:rPr>
          <w:spacing w:val="-6"/>
          <w:sz w:val="22"/>
        </w:rPr>
        <w:t> </w:t>
      </w:r>
      <w:r>
        <w:rPr>
          <w:sz w:val="22"/>
        </w:rPr>
        <w:t>from</w:t>
      </w:r>
      <w:r>
        <w:rPr>
          <w:spacing w:val="-6"/>
          <w:sz w:val="22"/>
        </w:rPr>
        <w:t> </w:t>
      </w:r>
      <w:r>
        <w:rPr>
          <w:sz w:val="22"/>
        </w:rPr>
        <w:t>other</w:t>
      </w:r>
      <w:r>
        <w:rPr>
          <w:spacing w:val="-6"/>
          <w:sz w:val="22"/>
        </w:rPr>
        <w:t> </w:t>
      </w:r>
      <w:r>
        <w:rPr>
          <w:sz w:val="22"/>
        </w:rPr>
        <w:t>areas</w:t>
      </w:r>
      <w:r>
        <w:rPr>
          <w:spacing w:val="-7"/>
          <w:sz w:val="22"/>
        </w:rPr>
        <w:t> </w:t>
      </w:r>
      <w:r>
        <w:rPr>
          <w:sz w:val="22"/>
        </w:rPr>
        <w:t>of</w:t>
      </w:r>
      <w:r>
        <w:rPr>
          <w:spacing w:val="-8"/>
          <w:sz w:val="22"/>
        </w:rPr>
        <w:t> </w:t>
      </w:r>
      <w:r>
        <w:rPr>
          <w:sz w:val="22"/>
        </w:rPr>
        <w:t>the</w:t>
      </w:r>
      <w:r>
        <w:rPr>
          <w:spacing w:val="-8"/>
          <w:sz w:val="22"/>
        </w:rPr>
        <w:t> </w:t>
      </w:r>
      <w:r>
        <w:rPr>
          <w:sz w:val="22"/>
        </w:rPr>
        <w:t>organisation.</w:t>
      </w:r>
      <w:r>
        <w:rPr>
          <w:spacing w:val="-7"/>
          <w:sz w:val="22"/>
        </w:rPr>
        <w:t> </w:t>
      </w:r>
      <w:r>
        <w:rPr>
          <w:sz w:val="22"/>
        </w:rPr>
        <w:t>This</w:t>
      </w:r>
      <w:r>
        <w:rPr>
          <w:spacing w:val="-6"/>
          <w:sz w:val="22"/>
        </w:rPr>
        <w:t> </w:t>
      </w:r>
      <w:r>
        <w:rPr>
          <w:sz w:val="22"/>
        </w:rPr>
        <w:t>may</w:t>
      </w:r>
      <w:r>
        <w:rPr>
          <w:spacing w:val="-6"/>
          <w:sz w:val="22"/>
        </w:rPr>
        <w:t> </w:t>
      </w:r>
      <w:r>
        <w:rPr>
          <w:sz w:val="22"/>
        </w:rPr>
        <w:t>be</w:t>
      </w:r>
      <w:r>
        <w:rPr>
          <w:spacing w:val="-5"/>
          <w:sz w:val="22"/>
        </w:rPr>
        <w:t> </w:t>
      </w:r>
      <w:r>
        <w:rPr>
          <w:sz w:val="22"/>
        </w:rPr>
        <w:t>achieved</w:t>
      </w:r>
      <w:r>
        <w:rPr>
          <w:spacing w:val="-7"/>
          <w:sz w:val="22"/>
        </w:rPr>
        <w:t> </w:t>
      </w:r>
      <w:r>
        <w:rPr>
          <w:sz w:val="22"/>
        </w:rPr>
        <w:t>in a</w:t>
      </w:r>
      <w:r>
        <w:rPr>
          <w:spacing w:val="-13"/>
          <w:sz w:val="22"/>
        </w:rPr>
        <w:t> </w:t>
      </w:r>
      <w:r>
        <w:rPr>
          <w:sz w:val="22"/>
        </w:rPr>
        <w:t>number</w:t>
      </w:r>
      <w:r>
        <w:rPr>
          <w:spacing w:val="-13"/>
          <w:sz w:val="22"/>
        </w:rPr>
        <w:t> </w:t>
      </w:r>
      <w:r>
        <w:rPr>
          <w:sz w:val="22"/>
        </w:rPr>
        <w:t>of</w:t>
      </w:r>
      <w:r>
        <w:rPr>
          <w:spacing w:val="-15"/>
          <w:sz w:val="22"/>
        </w:rPr>
        <w:t> </w:t>
      </w:r>
      <w:r>
        <w:rPr>
          <w:sz w:val="22"/>
        </w:rPr>
        <w:t>ways,</w:t>
      </w:r>
      <w:r>
        <w:rPr>
          <w:spacing w:val="-13"/>
          <w:sz w:val="22"/>
        </w:rPr>
        <w:t> </w:t>
      </w:r>
      <w:r>
        <w:rPr>
          <w:sz w:val="22"/>
        </w:rPr>
        <w:t>for</w:t>
      </w:r>
      <w:r>
        <w:rPr>
          <w:spacing w:val="-15"/>
          <w:sz w:val="22"/>
        </w:rPr>
        <w:t> </w:t>
      </w:r>
      <w:r>
        <w:rPr>
          <w:sz w:val="22"/>
        </w:rPr>
        <w:t>example,</w:t>
      </w:r>
      <w:r>
        <w:rPr>
          <w:spacing w:val="-13"/>
          <w:sz w:val="22"/>
        </w:rPr>
        <w:t> </w:t>
      </w:r>
      <w:r>
        <w:rPr>
          <w:sz w:val="22"/>
        </w:rPr>
        <w:t>the</w:t>
      </w:r>
      <w:r>
        <w:rPr>
          <w:spacing w:val="-12"/>
          <w:sz w:val="22"/>
        </w:rPr>
        <w:t> </w:t>
      </w:r>
      <w:r>
        <w:rPr>
          <w:sz w:val="22"/>
        </w:rPr>
        <w:t>use</w:t>
      </w:r>
      <w:r>
        <w:rPr>
          <w:spacing w:val="-15"/>
          <w:sz w:val="22"/>
        </w:rPr>
        <w:t> </w:t>
      </w:r>
      <w:r>
        <w:rPr>
          <w:sz w:val="22"/>
        </w:rPr>
        <w:t>of</w:t>
      </w:r>
      <w:r>
        <w:rPr>
          <w:spacing w:val="-12"/>
          <w:sz w:val="22"/>
        </w:rPr>
        <w:t> </w:t>
      </w:r>
      <w:r>
        <w:rPr>
          <w:sz w:val="22"/>
        </w:rPr>
        <w:t>effective</w:t>
      </w:r>
      <w:r>
        <w:rPr>
          <w:spacing w:val="-12"/>
          <w:sz w:val="22"/>
        </w:rPr>
        <w:t> </w:t>
      </w:r>
      <w:r>
        <w:rPr>
          <w:sz w:val="22"/>
        </w:rPr>
        <w:t>organisational</w:t>
      </w:r>
      <w:r>
        <w:rPr>
          <w:spacing w:val="-13"/>
          <w:sz w:val="22"/>
        </w:rPr>
        <w:t> </w:t>
      </w:r>
      <w:r>
        <w:rPr>
          <w:sz w:val="22"/>
        </w:rPr>
        <w:t>and</w:t>
      </w:r>
      <w:r>
        <w:rPr>
          <w:spacing w:val="-14"/>
          <w:sz w:val="22"/>
        </w:rPr>
        <w:t> </w:t>
      </w:r>
      <w:r>
        <w:rPr>
          <w:sz w:val="22"/>
        </w:rPr>
        <w:t>information</w:t>
      </w:r>
      <w:r>
        <w:rPr>
          <w:spacing w:val="-15"/>
          <w:sz w:val="22"/>
        </w:rPr>
        <w:t> </w:t>
      </w:r>
      <w:r>
        <w:rPr>
          <w:sz w:val="22"/>
        </w:rPr>
        <w:t>barriers</w:t>
      </w:r>
      <w:r>
        <w:rPr>
          <w:spacing w:val="-13"/>
          <w:sz w:val="22"/>
        </w:rPr>
        <w:t> </w:t>
      </w:r>
      <w:r>
        <w:rPr>
          <w:sz w:val="22"/>
        </w:rPr>
        <w:t>and</w:t>
      </w:r>
      <w:r>
        <w:rPr>
          <w:spacing w:val="-14"/>
          <w:sz w:val="22"/>
        </w:rPr>
        <w:t> </w:t>
      </w:r>
      <w:r>
        <w:rPr>
          <w:sz w:val="22"/>
        </w:rPr>
        <w:t>separate reporting management structures for the association and monitoring body. Similar to a data protection officer, the monitoring body should be able to act free from instructions and shall be protected from any sort of sanctions or interference (whether direct or indirect) as a consequence of the fulfilment of its task.</w:t>
      </w:r>
    </w:p>
    <w:p>
      <w:pPr>
        <w:pStyle w:val="BodyText"/>
        <w:spacing w:before="2"/>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Independence could require, that an external counsel or other party having participated in the drafting of the code of conduct, would need to demonstrate that there were appropriate safeguards in place to sufficiently</w:t>
      </w:r>
      <w:r>
        <w:rPr>
          <w:spacing w:val="-6"/>
          <w:sz w:val="22"/>
        </w:rPr>
        <w:t> </w:t>
      </w:r>
      <w:r>
        <w:rPr>
          <w:sz w:val="22"/>
        </w:rPr>
        <w:t>mitigate</w:t>
      </w:r>
      <w:r>
        <w:rPr>
          <w:spacing w:val="-4"/>
          <w:sz w:val="22"/>
        </w:rPr>
        <w:t> </w:t>
      </w:r>
      <w:r>
        <w:rPr>
          <w:sz w:val="22"/>
        </w:rPr>
        <w:t>a</w:t>
      </w:r>
      <w:r>
        <w:rPr>
          <w:spacing w:val="-6"/>
          <w:sz w:val="22"/>
        </w:rPr>
        <w:t> </w:t>
      </w:r>
      <w:r>
        <w:rPr>
          <w:sz w:val="22"/>
        </w:rPr>
        <w:t>risk</w:t>
      </w:r>
      <w:r>
        <w:rPr>
          <w:spacing w:val="-6"/>
          <w:sz w:val="22"/>
        </w:rPr>
        <w:t> </w:t>
      </w:r>
      <w:r>
        <w:rPr>
          <w:sz w:val="22"/>
        </w:rPr>
        <w:t>of</w:t>
      </w:r>
      <w:r>
        <w:rPr>
          <w:spacing w:val="-4"/>
          <w:sz w:val="22"/>
        </w:rPr>
        <w:t> </w:t>
      </w:r>
      <w:r>
        <w:rPr>
          <w:sz w:val="22"/>
        </w:rPr>
        <w:t>independence</w:t>
      </w:r>
      <w:r>
        <w:rPr>
          <w:spacing w:val="-5"/>
          <w:sz w:val="22"/>
        </w:rPr>
        <w:t> </w:t>
      </w:r>
      <w:r>
        <w:rPr>
          <w:sz w:val="22"/>
        </w:rPr>
        <w:t>or</w:t>
      </w:r>
      <w:r>
        <w:rPr>
          <w:spacing w:val="-4"/>
          <w:sz w:val="22"/>
        </w:rPr>
        <w:t> </w:t>
      </w:r>
      <w:r>
        <w:rPr>
          <w:sz w:val="22"/>
        </w:rPr>
        <w:t>a</w:t>
      </w:r>
      <w:r>
        <w:rPr>
          <w:spacing w:val="-6"/>
          <w:sz w:val="22"/>
        </w:rPr>
        <w:t> </w:t>
      </w:r>
      <w:r>
        <w:rPr>
          <w:sz w:val="22"/>
        </w:rPr>
        <w:t>conflict</w:t>
      </w:r>
      <w:r>
        <w:rPr>
          <w:spacing w:val="-4"/>
          <w:sz w:val="22"/>
        </w:rPr>
        <w:t> </w:t>
      </w:r>
      <w:r>
        <w:rPr>
          <w:sz w:val="22"/>
        </w:rPr>
        <w:t>of</w:t>
      </w:r>
      <w:r>
        <w:rPr>
          <w:spacing w:val="-7"/>
          <w:sz w:val="22"/>
        </w:rPr>
        <w:t> </w:t>
      </w:r>
      <w:r>
        <w:rPr>
          <w:sz w:val="22"/>
        </w:rPr>
        <w:t>interest.</w:t>
      </w:r>
      <w:r>
        <w:rPr>
          <w:spacing w:val="-4"/>
          <w:sz w:val="22"/>
        </w:rPr>
        <w:t> </w:t>
      </w:r>
      <w:r>
        <w:rPr>
          <w:sz w:val="22"/>
        </w:rPr>
        <w:t>The</w:t>
      </w:r>
      <w:r>
        <w:rPr>
          <w:spacing w:val="-6"/>
          <w:sz w:val="22"/>
        </w:rPr>
        <w:t> </w:t>
      </w:r>
      <w:r>
        <w:rPr>
          <w:sz w:val="22"/>
        </w:rPr>
        <w:t>monitoring</w:t>
      </w:r>
      <w:r>
        <w:rPr>
          <w:spacing w:val="-5"/>
          <w:sz w:val="22"/>
        </w:rPr>
        <w:t> </w:t>
      </w:r>
      <w:r>
        <w:rPr>
          <w:sz w:val="22"/>
        </w:rPr>
        <w:t>body</w:t>
      </w:r>
      <w:r>
        <w:rPr>
          <w:spacing w:val="-5"/>
          <w:sz w:val="22"/>
        </w:rPr>
        <w:t> </w:t>
      </w:r>
      <w:r>
        <w:rPr>
          <w:sz w:val="22"/>
        </w:rPr>
        <w:t>would</w:t>
      </w:r>
      <w:r>
        <w:rPr>
          <w:spacing w:val="-5"/>
          <w:sz w:val="22"/>
        </w:rPr>
        <w:t> </w:t>
      </w:r>
      <w:r>
        <w:rPr>
          <w:sz w:val="22"/>
        </w:rPr>
        <w:t>need</w:t>
      </w:r>
      <w:r>
        <w:rPr>
          <w:spacing w:val="-5"/>
          <w:sz w:val="22"/>
        </w:rPr>
        <w:t> </w:t>
      </w:r>
      <w:r>
        <w:rPr>
          <w:sz w:val="22"/>
        </w:rPr>
        <w:t>to</w:t>
      </w:r>
    </w:p>
    <w:p>
      <w:pPr>
        <w:pStyle w:val="BodyText"/>
        <w:spacing w:before="4"/>
        <w:rPr>
          <w:sz w:val="16"/>
        </w:rPr>
      </w:pPr>
      <w:r>
        <w:rPr/>
        <w:pict>
          <v:line style="position:absolute;mso-position-horizontal-relative:page;mso-position-vertical-relative:paragraph;z-index:-304;mso-wrap-distance-left:0;mso-wrap-distance-right:0" stroked="true" strokecolor="#000000" strokeweight=".6pt" from="70.919998pt,12.24344pt" to="214.799995pt,12.24344pt">
            <v:stroke dashstyle="solid"/>
            <w10:wrap type="topAndBottom"/>
          </v:line>
        </w:pict>
      </w:r>
    </w:p>
    <w:p>
      <w:pPr>
        <w:spacing w:before="70"/>
        <w:ind w:left="678" w:right="0" w:firstLine="0"/>
        <w:jc w:val="left"/>
        <w:rPr>
          <w:sz w:val="20"/>
        </w:rPr>
      </w:pPr>
      <w:r>
        <w:rPr>
          <w:position w:val="7"/>
          <w:sz w:val="13"/>
        </w:rPr>
        <w:t>71 </w:t>
      </w:r>
      <w:r>
        <w:rPr>
          <w:sz w:val="20"/>
        </w:rPr>
        <w:t>GDPR Article 41 (1). Also note that Article 41 does not apply to public authorities or bodies.</w:t>
      </w:r>
    </w:p>
    <w:p>
      <w:pPr>
        <w:spacing w:after="0"/>
        <w:jc w:val="left"/>
        <w:rPr>
          <w:sz w:val="20"/>
        </w:rPr>
        <w:sectPr>
          <w:footerReference w:type="default" r:id="rId8"/>
          <w:pgSz w:w="11910" w:h="16840"/>
          <w:pgMar w:top="1340" w:right="740" w:bottom="1200" w:left="740" w:header="0" w:footer="1002"/>
          <w:pgNumType w:start="20"/>
        </w:sectPr>
      </w:pPr>
    </w:p>
    <w:p>
      <w:pPr>
        <w:pStyle w:val="BodyText"/>
        <w:spacing w:before="37" w:line="276" w:lineRule="auto"/>
        <w:ind w:left="536" w:right="673"/>
        <w:jc w:val="both"/>
      </w:pPr>
      <w:r>
        <w:rPr/>
        <w:t>provide evidence as to the appropriateness of the mechanisms which would satisfactorily identify and mitigate</w:t>
      </w:r>
      <w:r>
        <w:rPr>
          <w:spacing w:val="-6"/>
        </w:rPr>
        <w:t> </w:t>
      </w:r>
      <w:r>
        <w:rPr/>
        <w:t>such</w:t>
      </w:r>
      <w:r>
        <w:rPr>
          <w:spacing w:val="-6"/>
        </w:rPr>
        <w:t> </w:t>
      </w:r>
      <w:r>
        <w:rPr/>
        <w:t>risks.</w:t>
      </w:r>
      <w:r>
        <w:rPr>
          <w:vertAlign w:val="superscript"/>
        </w:rPr>
        <w:t>72</w:t>
      </w:r>
      <w:r>
        <w:rPr>
          <w:spacing w:val="-7"/>
          <w:vertAlign w:val="baseline"/>
        </w:rPr>
        <w:t> </w:t>
      </w:r>
      <w:r>
        <w:rPr>
          <w:vertAlign w:val="baseline"/>
        </w:rPr>
        <w:t>A</w:t>
      </w:r>
      <w:r>
        <w:rPr>
          <w:spacing w:val="-7"/>
          <w:vertAlign w:val="baseline"/>
        </w:rPr>
        <w:t> </w:t>
      </w:r>
      <w:r>
        <w:rPr>
          <w:vertAlign w:val="baseline"/>
        </w:rPr>
        <w:t>monitoring</w:t>
      </w:r>
      <w:r>
        <w:rPr>
          <w:spacing w:val="-6"/>
          <w:vertAlign w:val="baseline"/>
        </w:rPr>
        <w:t> </w:t>
      </w:r>
      <w:r>
        <w:rPr>
          <w:vertAlign w:val="baseline"/>
        </w:rPr>
        <w:t>body</w:t>
      </w:r>
      <w:r>
        <w:rPr>
          <w:spacing w:val="-7"/>
          <w:vertAlign w:val="baseline"/>
        </w:rPr>
        <w:t> </w:t>
      </w:r>
      <w:r>
        <w:rPr>
          <w:vertAlign w:val="baseline"/>
        </w:rPr>
        <w:t>will</w:t>
      </w:r>
      <w:r>
        <w:rPr>
          <w:spacing w:val="-6"/>
          <w:vertAlign w:val="baseline"/>
        </w:rPr>
        <w:t> </w:t>
      </w:r>
      <w:r>
        <w:rPr>
          <w:vertAlign w:val="baseline"/>
        </w:rPr>
        <w:t>need</w:t>
      </w:r>
      <w:r>
        <w:rPr>
          <w:spacing w:val="-7"/>
          <w:vertAlign w:val="baseline"/>
        </w:rPr>
        <w:t> </w:t>
      </w:r>
      <w:r>
        <w:rPr>
          <w:vertAlign w:val="baseline"/>
        </w:rPr>
        <w:t>to</w:t>
      </w:r>
      <w:r>
        <w:rPr>
          <w:spacing w:val="-4"/>
          <w:vertAlign w:val="baseline"/>
        </w:rPr>
        <w:t> </w:t>
      </w:r>
      <w:r>
        <w:rPr>
          <w:vertAlign w:val="baseline"/>
        </w:rPr>
        <w:t>identify</w:t>
      </w:r>
      <w:r>
        <w:rPr>
          <w:spacing w:val="-5"/>
          <w:vertAlign w:val="baseline"/>
        </w:rPr>
        <w:t> </w:t>
      </w:r>
      <w:r>
        <w:rPr>
          <w:vertAlign w:val="baseline"/>
        </w:rPr>
        <w:t>risks</w:t>
      </w:r>
      <w:r>
        <w:rPr>
          <w:spacing w:val="-8"/>
          <w:vertAlign w:val="baseline"/>
        </w:rPr>
        <w:t> </w:t>
      </w:r>
      <w:r>
        <w:rPr>
          <w:vertAlign w:val="baseline"/>
        </w:rPr>
        <w:t>to</w:t>
      </w:r>
      <w:r>
        <w:rPr>
          <w:spacing w:val="-5"/>
          <w:vertAlign w:val="baseline"/>
        </w:rPr>
        <w:t> </w:t>
      </w:r>
      <w:r>
        <w:rPr>
          <w:vertAlign w:val="baseline"/>
        </w:rPr>
        <w:t>its</w:t>
      </w:r>
      <w:r>
        <w:rPr>
          <w:spacing w:val="-6"/>
          <w:vertAlign w:val="baseline"/>
        </w:rPr>
        <w:t> </w:t>
      </w:r>
      <w:r>
        <w:rPr>
          <w:vertAlign w:val="baseline"/>
        </w:rPr>
        <w:t>impartiality</w:t>
      </w:r>
      <w:r>
        <w:rPr>
          <w:spacing w:val="-7"/>
          <w:vertAlign w:val="baseline"/>
        </w:rPr>
        <w:t> </w:t>
      </w:r>
      <w:r>
        <w:rPr>
          <w:vertAlign w:val="baseline"/>
        </w:rPr>
        <w:t>on</w:t>
      </w:r>
      <w:r>
        <w:rPr>
          <w:spacing w:val="-6"/>
          <w:vertAlign w:val="baseline"/>
        </w:rPr>
        <w:t> </w:t>
      </w:r>
      <w:r>
        <w:rPr>
          <w:vertAlign w:val="baseline"/>
        </w:rPr>
        <w:t>an</w:t>
      </w:r>
      <w:r>
        <w:rPr>
          <w:spacing w:val="-10"/>
          <w:vertAlign w:val="baseline"/>
        </w:rPr>
        <w:t> </w:t>
      </w:r>
      <w:r>
        <w:rPr>
          <w:vertAlign w:val="baseline"/>
        </w:rPr>
        <w:t>ongoing</w:t>
      </w:r>
      <w:r>
        <w:rPr>
          <w:spacing w:val="-6"/>
          <w:vertAlign w:val="baseline"/>
        </w:rPr>
        <w:t> </w:t>
      </w:r>
      <w:r>
        <w:rPr>
          <w:vertAlign w:val="baseline"/>
        </w:rPr>
        <w:t>basis, such as its activities or from its relationships. If a risk to impartiality is identified, the monitoring body should demonstrate how it removes or minimises such risk and uses an appropriate mechanism for safeguarding</w:t>
      </w:r>
      <w:r>
        <w:rPr>
          <w:spacing w:val="-2"/>
          <w:vertAlign w:val="baseline"/>
        </w:rPr>
        <w:t> </w:t>
      </w:r>
      <w:r>
        <w:rPr>
          <w:vertAlign w:val="baseline"/>
        </w:rPr>
        <w:t>impartiality.</w:t>
      </w:r>
    </w:p>
    <w:p>
      <w:pPr>
        <w:pStyle w:val="BodyText"/>
        <w:spacing w:before="5"/>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Independence</w:t>
      </w:r>
      <w:r>
        <w:rPr>
          <w:spacing w:val="-11"/>
          <w:sz w:val="22"/>
        </w:rPr>
        <w:t> </w:t>
      </w:r>
      <w:r>
        <w:rPr>
          <w:sz w:val="22"/>
        </w:rPr>
        <w:t>could</w:t>
      </w:r>
      <w:r>
        <w:rPr>
          <w:spacing w:val="-12"/>
          <w:sz w:val="22"/>
        </w:rPr>
        <w:t> </w:t>
      </w:r>
      <w:r>
        <w:rPr>
          <w:sz w:val="22"/>
        </w:rPr>
        <w:t>also</w:t>
      </w:r>
      <w:r>
        <w:rPr>
          <w:spacing w:val="-10"/>
          <w:sz w:val="22"/>
        </w:rPr>
        <w:t> </w:t>
      </w:r>
      <w:r>
        <w:rPr>
          <w:sz w:val="22"/>
        </w:rPr>
        <w:t>be</w:t>
      </w:r>
      <w:r>
        <w:rPr>
          <w:spacing w:val="-11"/>
          <w:sz w:val="22"/>
        </w:rPr>
        <w:t> </w:t>
      </w:r>
      <w:r>
        <w:rPr>
          <w:sz w:val="22"/>
        </w:rPr>
        <w:t>demonstrated</w:t>
      </w:r>
      <w:r>
        <w:rPr>
          <w:spacing w:val="-12"/>
          <w:sz w:val="22"/>
        </w:rPr>
        <w:t> </w:t>
      </w:r>
      <w:r>
        <w:rPr>
          <w:sz w:val="22"/>
        </w:rPr>
        <w:t>by</w:t>
      </w:r>
      <w:r>
        <w:rPr>
          <w:spacing w:val="-11"/>
          <w:sz w:val="22"/>
        </w:rPr>
        <w:t> </w:t>
      </w:r>
      <w:r>
        <w:rPr>
          <w:sz w:val="22"/>
        </w:rPr>
        <w:t>showing</w:t>
      </w:r>
      <w:r>
        <w:rPr>
          <w:spacing w:val="-12"/>
          <w:sz w:val="22"/>
        </w:rPr>
        <w:t> </w:t>
      </w:r>
      <w:r>
        <w:rPr>
          <w:sz w:val="22"/>
        </w:rPr>
        <w:t>full</w:t>
      </w:r>
      <w:r>
        <w:rPr>
          <w:spacing w:val="-12"/>
          <w:sz w:val="22"/>
        </w:rPr>
        <w:t> </w:t>
      </w:r>
      <w:r>
        <w:rPr>
          <w:sz w:val="22"/>
        </w:rPr>
        <w:t>autonomy</w:t>
      </w:r>
      <w:r>
        <w:rPr>
          <w:spacing w:val="-11"/>
          <w:sz w:val="22"/>
        </w:rPr>
        <w:t> </w:t>
      </w:r>
      <w:r>
        <w:rPr>
          <w:sz w:val="22"/>
        </w:rPr>
        <w:t>for</w:t>
      </w:r>
      <w:r>
        <w:rPr>
          <w:spacing w:val="-11"/>
          <w:sz w:val="22"/>
        </w:rPr>
        <w:t> </w:t>
      </w:r>
      <w:r>
        <w:rPr>
          <w:sz w:val="22"/>
        </w:rPr>
        <w:t>the</w:t>
      </w:r>
      <w:r>
        <w:rPr>
          <w:spacing w:val="-13"/>
          <w:sz w:val="22"/>
        </w:rPr>
        <w:t> </w:t>
      </w:r>
      <w:r>
        <w:rPr>
          <w:sz w:val="22"/>
        </w:rPr>
        <w:t>management</w:t>
      </w:r>
      <w:r>
        <w:rPr>
          <w:spacing w:val="-13"/>
          <w:sz w:val="22"/>
        </w:rPr>
        <w:t> </w:t>
      </w:r>
      <w:r>
        <w:rPr>
          <w:sz w:val="22"/>
        </w:rPr>
        <w:t>of</w:t>
      </w:r>
      <w:r>
        <w:rPr>
          <w:spacing w:val="-14"/>
          <w:sz w:val="22"/>
        </w:rPr>
        <w:t> </w:t>
      </w:r>
      <w:r>
        <w:rPr>
          <w:sz w:val="22"/>
        </w:rPr>
        <w:t>the</w:t>
      </w:r>
      <w:r>
        <w:rPr>
          <w:spacing w:val="-11"/>
          <w:sz w:val="22"/>
        </w:rPr>
        <w:t> </w:t>
      </w:r>
      <w:r>
        <w:rPr>
          <w:sz w:val="22"/>
        </w:rPr>
        <w:t>budget and other resources, in particular in cases where the monitoring body is internal. A monitoring body would also need to be able to act independently in its choice and application of sanctions against a controller</w:t>
      </w:r>
      <w:r>
        <w:rPr>
          <w:spacing w:val="-11"/>
          <w:sz w:val="22"/>
        </w:rPr>
        <w:t> </w:t>
      </w:r>
      <w:r>
        <w:rPr>
          <w:sz w:val="22"/>
        </w:rPr>
        <w:t>or</w:t>
      </w:r>
      <w:r>
        <w:rPr>
          <w:spacing w:val="-11"/>
          <w:sz w:val="22"/>
        </w:rPr>
        <w:t> </w:t>
      </w:r>
      <w:r>
        <w:rPr>
          <w:sz w:val="22"/>
        </w:rPr>
        <w:t>processor</w:t>
      </w:r>
      <w:r>
        <w:rPr>
          <w:spacing w:val="-8"/>
          <w:sz w:val="22"/>
        </w:rPr>
        <w:t> </w:t>
      </w:r>
      <w:r>
        <w:rPr>
          <w:sz w:val="22"/>
        </w:rPr>
        <w:t>adhering</w:t>
      </w:r>
      <w:r>
        <w:rPr>
          <w:spacing w:val="-9"/>
          <w:sz w:val="22"/>
        </w:rPr>
        <w:t> </w:t>
      </w:r>
      <w:r>
        <w:rPr>
          <w:sz w:val="22"/>
        </w:rPr>
        <w:t>to</w:t>
      </w:r>
      <w:r>
        <w:rPr>
          <w:spacing w:val="-9"/>
          <w:sz w:val="22"/>
        </w:rPr>
        <w:t> </w:t>
      </w:r>
      <w:r>
        <w:rPr>
          <w:sz w:val="22"/>
        </w:rPr>
        <w:t>the</w:t>
      </w:r>
      <w:r>
        <w:rPr>
          <w:spacing w:val="-9"/>
          <w:sz w:val="22"/>
        </w:rPr>
        <w:t> </w:t>
      </w:r>
      <w:r>
        <w:rPr>
          <w:sz w:val="22"/>
        </w:rPr>
        <w:t>code.</w:t>
      </w:r>
      <w:r>
        <w:rPr>
          <w:spacing w:val="-8"/>
          <w:sz w:val="22"/>
        </w:rPr>
        <w:t> </w:t>
      </w:r>
      <w:r>
        <w:rPr>
          <w:sz w:val="22"/>
        </w:rPr>
        <w:t>In</w:t>
      </w:r>
      <w:r>
        <w:rPr>
          <w:spacing w:val="-11"/>
          <w:sz w:val="22"/>
        </w:rPr>
        <w:t> </w:t>
      </w:r>
      <w:r>
        <w:rPr>
          <w:sz w:val="22"/>
        </w:rPr>
        <w:t>essence,</w:t>
      </w:r>
      <w:r>
        <w:rPr>
          <w:spacing w:val="-8"/>
          <w:sz w:val="22"/>
        </w:rPr>
        <w:t> </w:t>
      </w:r>
      <w:r>
        <w:rPr>
          <w:sz w:val="22"/>
        </w:rPr>
        <w:t>the</w:t>
      </w:r>
      <w:r>
        <w:rPr>
          <w:spacing w:val="-10"/>
          <w:sz w:val="22"/>
        </w:rPr>
        <w:t> </w:t>
      </w:r>
      <w:r>
        <w:rPr>
          <w:sz w:val="22"/>
        </w:rPr>
        <w:t>body</w:t>
      </w:r>
      <w:r>
        <w:rPr>
          <w:spacing w:val="-5"/>
          <w:sz w:val="22"/>
        </w:rPr>
        <w:t> </w:t>
      </w:r>
      <w:r>
        <w:rPr>
          <w:sz w:val="22"/>
        </w:rPr>
        <w:t>-</w:t>
      </w:r>
      <w:r>
        <w:rPr>
          <w:spacing w:val="-11"/>
          <w:sz w:val="22"/>
        </w:rPr>
        <w:t> </w:t>
      </w:r>
      <w:r>
        <w:rPr>
          <w:sz w:val="22"/>
        </w:rPr>
        <w:t>either</w:t>
      </w:r>
      <w:r>
        <w:rPr>
          <w:spacing w:val="-10"/>
          <w:sz w:val="22"/>
        </w:rPr>
        <w:t> </w:t>
      </w:r>
      <w:r>
        <w:rPr>
          <w:sz w:val="22"/>
        </w:rPr>
        <w:t>internal</w:t>
      </w:r>
      <w:r>
        <w:rPr>
          <w:spacing w:val="-11"/>
          <w:sz w:val="22"/>
        </w:rPr>
        <w:t> </w:t>
      </w:r>
      <w:r>
        <w:rPr>
          <w:sz w:val="22"/>
        </w:rPr>
        <w:t>or</w:t>
      </w:r>
      <w:r>
        <w:rPr>
          <w:spacing w:val="-11"/>
          <w:sz w:val="22"/>
        </w:rPr>
        <w:t> </w:t>
      </w:r>
      <w:r>
        <w:rPr>
          <w:sz w:val="22"/>
        </w:rPr>
        <w:t>external</w:t>
      </w:r>
      <w:r>
        <w:rPr>
          <w:spacing w:val="-7"/>
          <w:sz w:val="22"/>
        </w:rPr>
        <w:t> </w:t>
      </w:r>
      <w:r>
        <w:rPr>
          <w:sz w:val="22"/>
        </w:rPr>
        <w:t>-</w:t>
      </w:r>
      <w:r>
        <w:rPr>
          <w:spacing w:val="-11"/>
          <w:sz w:val="22"/>
        </w:rPr>
        <w:t> </w:t>
      </w:r>
      <w:r>
        <w:rPr>
          <w:sz w:val="22"/>
        </w:rPr>
        <w:t>will</w:t>
      </w:r>
      <w:r>
        <w:rPr>
          <w:spacing w:val="-8"/>
          <w:sz w:val="22"/>
        </w:rPr>
        <w:t> </w:t>
      </w:r>
      <w:r>
        <w:rPr>
          <w:sz w:val="22"/>
        </w:rPr>
        <w:t>need to act independently from code owners and members within the scope of the code in performing its tasks and exercising its</w:t>
      </w:r>
      <w:r>
        <w:rPr>
          <w:spacing w:val="-5"/>
          <w:sz w:val="22"/>
        </w:rPr>
        <w:t> </w:t>
      </w:r>
      <w:r>
        <w:rPr>
          <w:sz w:val="22"/>
        </w:rPr>
        <w:t>powers.</w:t>
      </w:r>
    </w:p>
    <w:p>
      <w:pPr>
        <w:pStyle w:val="BodyText"/>
        <w:spacing w:before="7"/>
        <w:rPr>
          <w:sz w:val="16"/>
        </w:rPr>
      </w:pPr>
    </w:p>
    <w:p>
      <w:pPr>
        <w:pStyle w:val="ListParagraph"/>
        <w:numPr>
          <w:ilvl w:val="1"/>
          <w:numId w:val="8"/>
        </w:numPr>
        <w:tabs>
          <w:tab w:val="left" w:leader="none" w:pos="1257"/>
        </w:tabs>
        <w:spacing w:before="0" w:after="0" w:line="240" w:lineRule="auto"/>
        <w:ind w:left="1256" w:right="0" w:hanging="578"/>
        <w:jc w:val="left"/>
        <w:rPr>
          <w:rFonts w:ascii="Calibri Light"/>
          <w:b w:val="0"/>
          <w:sz w:val="26"/>
        </w:rPr>
      </w:pPr>
      <w:r>
        <w:rPr>
          <w:rFonts w:ascii="Calibri Light"/>
          <w:b w:val="0"/>
          <w:color w:val="2D74B5"/>
          <w:sz w:val="26"/>
        </w:rPr>
        <w:t>Conflict of</w:t>
      </w:r>
      <w:r>
        <w:rPr>
          <w:rFonts w:ascii="Calibri Light"/>
          <w:b w:val="0"/>
          <w:color w:val="2D74B5"/>
          <w:spacing w:val="-2"/>
          <w:sz w:val="26"/>
        </w:rPr>
        <w:t> </w:t>
      </w:r>
      <w:r>
        <w:rPr>
          <w:rFonts w:ascii="Calibri Light"/>
          <w:b w:val="0"/>
          <w:color w:val="2D74B5"/>
          <w:sz w:val="26"/>
        </w:rPr>
        <w:t>interest</w:t>
      </w:r>
      <w:r>
        <w:rPr>
          <w:rFonts w:ascii="Calibri Light"/>
          <w:b w:val="0"/>
          <w:color w:val="2D74B5"/>
          <w:sz w:val="26"/>
          <w:vertAlign w:val="superscript"/>
        </w:rPr>
        <w:t>73</w:t>
      </w:r>
    </w:p>
    <w:p>
      <w:pPr>
        <w:pStyle w:val="BodyText"/>
        <w:rPr>
          <w:rFonts w:ascii="Calibri Light"/>
          <w:b w:val="0"/>
          <w:sz w:val="27"/>
        </w:rPr>
      </w:pPr>
    </w:p>
    <w:p>
      <w:pPr>
        <w:pStyle w:val="ListParagraph"/>
        <w:numPr>
          <w:ilvl w:val="0"/>
          <w:numId w:val="3"/>
        </w:numPr>
        <w:tabs>
          <w:tab w:val="left" w:leader="none" w:pos="537"/>
        </w:tabs>
        <w:spacing w:before="1" w:after="0" w:line="276" w:lineRule="auto"/>
        <w:ind w:left="536" w:right="669" w:hanging="360"/>
        <w:jc w:val="both"/>
        <w:rPr>
          <w:sz w:val="22"/>
        </w:rPr>
      </w:pPr>
      <w:r>
        <w:rPr>
          <w:sz w:val="22"/>
        </w:rPr>
        <w:t>It</w:t>
      </w:r>
      <w:r>
        <w:rPr>
          <w:spacing w:val="-7"/>
          <w:sz w:val="22"/>
        </w:rPr>
        <w:t> </w:t>
      </w:r>
      <w:r>
        <w:rPr>
          <w:sz w:val="22"/>
        </w:rPr>
        <w:t>will</w:t>
      </w:r>
      <w:r>
        <w:rPr>
          <w:spacing w:val="-9"/>
          <w:sz w:val="22"/>
        </w:rPr>
        <w:t> </w:t>
      </w:r>
      <w:r>
        <w:rPr>
          <w:sz w:val="22"/>
        </w:rPr>
        <w:t>need</w:t>
      </w:r>
      <w:r>
        <w:rPr>
          <w:spacing w:val="-6"/>
          <w:sz w:val="22"/>
        </w:rPr>
        <w:t> </w:t>
      </w:r>
      <w:r>
        <w:rPr>
          <w:sz w:val="22"/>
        </w:rPr>
        <w:t>to</w:t>
      </w:r>
      <w:r>
        <w:rPr>
          <w:spacing w:val="-8"/>
          <w:sz w:val="22"/>
        </w:rPr>
        <w:t> </w:t>
      </w:r>
      <w:r>
        <w:rPr>
          <w:sz w:val="22"/>
        </w:rPr>
        <w:t>be</w:t>
      </w:r>
      <w:r>
        <w:rPr>
          <w:spacing w:val="-7"/>
          <w:sz w:val="22"/>
        </w:rPr>
        <w:t> </w:t>
      </w:r>
      <w:r>
        <w:rPr>
          <w:sz w:val="22"/>
        </w:rPr>
        <w:t>demonstrated</w:t>
      </w:r>
      <w:r>
        <w:rPr>
          <w:spacing w:val="-10"/>
          <w:sz w:val="22"/>
        </w:rPr>
        <w:t> </w:t>
      </w:r>
      <w:r>
        <w:rPr>
          <w:sz w:val="22"/>
        </w:rPr>
        <w:t>that</w:t>
      </w:r>
      <w:r>
        <w:rPr>
          <w:spacing w:val="-7"/>
          <w:sz w:val="22"/>
        </w:rPr>
        <w:t> </w:t>
      </w:r>
      <w:r>
        <w:rPr>
          <w:sz w:val="22"/>
        </w:rPr>
        <w:t>the</w:t>
      </w:r>
      <w:r>
        <w:rPr>
          <w:spacing w:val="-8"/>
          <w:sz w:val="22"/>
        </w:rPr>
        <w:t> </w:t>
      </w:r>
      <w:r>
        <w:rPr>
          <w:sz w:val="22"/>
        </w:rPr>
        <w:t>exercise</w:t>
      </w:r>
      <w:r>
        <w:rPr>
          <w:spacing w:val="-8"/>
          <w:sz w:val="22"/>
        </w:rPr>
        <w:t> </w:t>
      </w:r>
      <w:r>
        <w:rPr>
          <w:sz w:val="22"/>
        </w:rPr>
        <w:t>of</w:t>
      </w:r>
      <w:r>
        <w:rPr>
          <w:spacing w:val="-9"/>
          <w:sz w:val="22"/>
        </w:rPr>
        <w:t> </w:t>
      </w:r>
      <w:r>
        <w:rPr>
          <w:sz w:val="22"/>
        </w:rPr>
        <w:t>the</w:t>
      </w:r>
      <w:r>
        <w:rPr>
          <w:spacing w:val="-8"/>
          <w:sz w:val="22"/>
        </w:rPr>
        <w:t> </w:t>
      </w:r>
      <w:r>
        <w:rPr>
          <w:sz w:val="22"/>
        </w:rPr>
        <w:t>monitoring</w:t>
      </w:r>
      <w:r>
        <w:rPr>
          <w:spacing w:val="-10"/>
          <w:sz w:val="22"/>
        </w:rPr>
        <w:t> </w:t>
      </w:r>
      <w:r>
        <w:rPr>
          <w:sz w:val="22"/>
        </w:rPr>
        <w:t>body’s</w:t>
      </w:r>
      <w:r>
        <w:rPr>
          <w:spacing w:val="-8"/>
          <w:sz w:val="22"/>
        </w:rPr>
        <w:t> </w:t>
      </w:r>
      <w:r>
        <w:rPr>
          <w:sz w:val="22"/>
        </w:rPr>
        <w:t>tasks</w:t>
      </w:r>
      <w:r>
        <w:rPr>
          <w:spacing w:val="-7"/>
          <w:sz w:val="22"/>
        </w:rPr>
        <w:t> </w:t>
      </w:r>
      <w:r>
        <w:rPr>
          <w:sz w:val="22"/>
        </w:rPr>
        <w:t>and</w:t>
      </w:r>
      <w:r>
        <w:rPr>
          <w:spacing w:val="-6"/>
          <w:sz w:val="22"/>
        </w:rPr>
        <w:t> </w:t>
      </w:r>
      <w:r>
        <w:rPr>
          <w:sz w:val="22"/>
        </w:rPr>
        <w:t>duties</w:t>
      </w:r>
      <w:r>
        <w:rPr>
          <w:spacing w:val="-9"/>
          <w:sz w:val="22"/>
        </w:rPr>
        <w:t> </w:t>
      </w:r>
      <w:r>
        <w:rPr>
          <w:sz w:val="22"/>
        </w:rPr>
        <w:t>do</w:t>
      </w:r>
      <w:r>
        <w:rPr>
          <w:spacing w:val="-7"/>
          <w:sz w:val="22"/>
        </w:rPr>
        <w:t> </w:t>
      </w:r>
      <w:r>
        <w:rPr>
          <w:sz w:val="22"/>
        </w:rPr>
        <w:t>not</w:t>
      </w:r>
      <w:r>
        <w:rPr>
          <w:spacing w:val="-7"/>
          <w:sz w:val="22"/>
        </w:rPr>
        <w:t> </w:t>
      </w:r>
      <w:r>
        <w:rPr>
          <w:sz w:val="22"/>
        </w:rPr>
        <w:t>result in a conflict of interests. As such, the code owners will need to demonstrate that the proposed monitoring body will refrain from any action that is incompatible with their tasks and duties and that safeguards are put in place to ensure that will not engage with an incompatible occupation. Similarly, the monitoring body must remain free from external influence, whether direct or indirect, and shall neither seek nor take instructions from any person, organisation or association. The body should have its own staff which are chosen by them or some other body independent of the code and they should be subject to the exclusive direction of those bodies only. In the case of an internal monitoring body, it shall be protected from any sort of sanctions or interference (whether direct or indirect) by the code owner,</w:t>
      </w:r>
      <w:r>
        <w:rPr>
          <w:spacing w:val="-7"/>
          <w:sz w:val="22"/>
        </w:rPr>
        <w:t> </w:t>
      </w:r>
      <w:r>
        <w:rPr>
          <w:sz w:val="22"/>
        </w:rPr>
        <w:t>other</w:t>
      </w:r>
      <w:r>
        <w:rPr>
          <w:spacing w:val="-6"/>
          <w:sz w:val="22"/>
        </w:rPr>
        <w:t> </w:t>
      </w:r>
      <w:r>
        <w:rPr>
          <w:sz w:val="22"/>
        </w:rPr>
        <w:t>relevant</w:t>
      </w:r>
      <w:r>
        <w:rPr>
          <w:spacing w:val="-4"/>
          <w:sz w:val="22"/>
        </w:rPr>
        <w:t> </w:t>
      </w:r>
      <w:r>
        <w:rPr>
          <w:sz w:val="22"/>
        </w:rPr>
        <w:t>bodies,74</w:t>
      </w:r>
      <w:r>
        <w:rPr>
          <w:spacing w:val="-2"/>
          <w:sz w:val="22"/>
        </w:rPr>
        <w:t> </w:t>
      </w:r>
      <w:r>
        <w:rPr>
          <w:sz w:val="22"/>
        </w:rPr>
        <w:t>or</w:t>
      </w:r>
      <w:r>
        <w:rPr>
          <w:spacing w:val="-6"/>
          <w:sz w:val="22"/>
        </w:rPr>
        <w:t> </w:t>
      </w:r>
      <w:r>
        <w:rPr>
          <w:sz w:val="22"/>
        </w:rPr>
        <w:t>members</w:t>
      </w:r>
      <w:r>
        <w:rPr>
          <w:spacing w:val="-6"/>
          <w:sz w:val="22"/>
        </w:rPr>
        <w:t> </w:t>
      </w:r>
      <w:r>
        <w:rPr>
          <w:sz w:val="22"/>
        </w:rPr>
        <w:t>of</w:t>
      </w:r>
      <w:r>
        <w:rPr>
          <w:spacing w:val="-6"/>
          <w:sz w:val="22"/>
        </w:rPr>
        <w:t> </w:t>
      </w:r>
      <w:r>
        <w:rPr>
          <w:sz w:val="22"/>
        </w:rPr>
        <w:t>the</w:t>
      </w:r>
      <w:r>
        <w:rPr>
          <w:spacing w:val="-6"/>
          <w:sz w:val="22"/>
        </w:rPr>
        <w:t> </w:t>
      </w:r>
      <w:r>
        <w:rPr>
          <w:sz w:val="22"/>
        </w:rPr>
        <w:t>code</w:t>
      </w:r>
      <w:r>
        <w:rPr>
          <w:spacing w:val="-5"/>
          <w:sz w:val="22"/>
        </w:rPr>
        <w:t> </w:t>
      </w:r>
      <w:r>
        <w:rPr>
          <w:sz w:val="22"/>
        </w:rPr>
        <w:t>as</w:t>
      </w:r>
      <w:r>
        <w:rPr>
          <w:spacing w:val="-5"/>
          <w:sz w:val="22"/>
        </w:rPr>
        <w:t> </w:t>
      </w:r>
      <w:r>
        <w:rPr>
          <w:sz w:val="22"/>
        </w:rPr>
        <w:t>a</w:t>
      </w:r>
      <w:r>
        <w:rPr>
          <w:spacing w:val="-4"/>
          <w:sz w:val="22"/>
        </w:rPr>
        <w:t> </w:t>
      </w:r>
      <w:r>
        <w:rPr>
          <w:sz w:val="22"/>
        </w:rPr>
        <w:t>consequence</w:t>
      </w:r>
      <w:r>
        <w:rPr>
          <w:spacing w:val="-5"/>
          <w:sz w:val="22"/>
        </w:rPr>
        <w:t> </w:t>
      </w:r>
      <w:r>
        <w:rPr>
          <w:sz w:val="22"/>
        </w:rPr>
        <w:t>of</w:t>
      </w:r>
      <w:r>
        <w:rPr>
          <w:spacing w:val="-7"/>
          <w:sz w:val="22"/>
        </w:rPr>
        <w:t> </w:t>
      </w:r>
      <w:r>
        <w:rPr>
          <w:sz w:val="22"/>
        </w:rPr>
        <w:t>the</w:t>
      </w:r>
      <w:r>
        <w:rPr>
          <w:spacing w:val="-3"/>
          <w:sz w:val="22"/>
        </w:rPr>
        <w:t> </w:t>
      </w:r>
      <w:r>
        <w:rPr>
          <w:sz w:val="22"/>
        </w:rPr>
        <w:t>fulfilment</w:t>
      </w:r>
      <w:r>
        <w:rPr>
          <w:spacing w:val="-5"/>
          <w:sz w:val="22"/>
        </w:rPr>
        <w:t> </w:t>
      </w:r>
      <w:r>
        <w:rPr>
          <w:sz w:val="22"/>
        </w:rPr>
        <w:t>of</w:t>
      </w:r>
      <w:r>
        <w:rPr>
          <w:spacing w:val="-4"/>
          <w:sz w:val="22"/>
        </w:rPr>
        <w:t> </w:t>
      </w:r>
      <w:r>
        <w:rPr>
          <w:sz w:val="22"/>
        </w:rPr>
        <w:t>its</w:t>
      </w:r>
      <w:r>
        <w:rPr>
          <w:spacing w:val="-6"/>
          <w:sz w:val="22"/>
        </w:rPr>
        <w:t> </w:t>
      </w:r>
      <w:r>
        <w:rPr>
          <w:sz w:val="22"/>
        </w:rPr>
        <w:t>tasks.</w:t>
      </w:r>
    </w:p>
    <w:p>
      <w:pPr>
        <w:pStyle w:val="BodyText"/>
        <w:spacing w:before="6"/>
        <w:rPr>
          <w:sz w:val="16"/>
        </w:rPr>
      </w:pPr>
    </w:p>
    <w:p>
      <w:pPr>
        <w:pStyle w:val="Heading2"/>
        <w:numPr>
          <w:ilvl w:val="1"/>
          <w:numId w:val="8"/>
        </w:numPr>
        <w:tabs>
          <w:tab w:val="left" w:leader="none" w:pos="1257"/>
        </w:tabs>
        <w:spacing w:before="1" w:after="0" w:line="240" w:lineRule="auto"/>
        <w:ind w:left="1256" w:right="0" w:hanging="578"/>
        <w:jc w:val="left"/>
        <w:rPr>
          <w:b w:val="0"/>
        </w:rPr>
      </w:pPr>
      <w:bookmarkStart w:name="_TOC_250012" w:id="37"/>
      <w:bookmarkEnd w:id="37"/>
      <w:r>
        <w:rPr>
          <w:b w:val="0"/>
          <w:color w:val="2D74B5"/>
        </w:rPr>
        <w:t>Expertise</w:t>
      </w:r>
    </w:p>
    <w:p>
      <w:pPr>
        <w:pStyle w:val="BodyText"/>
        <w:spacing w:before="2"/>
        <w:rPr>
          <w:rFonts w:ascii="Calibri Light"/>
          <w:b w:val="0"/>
          <w:sz w:val="27"/>
        </w:rPr>
      </w:pPr>
    </w:p>
    <w:p>
      <w:pPr>
        <w:pStyle w:val="ListParagraph"/>
        <w:numPr>
          <w:ilvl w:val="0"/>
          <w:numId w:val="3"/>
        </w:numPr>
        <w:tabs>
          <w:tab w:val="left" w:leader="none" w:pos="537"/>
        </w:tabs>
        <w:spacing w:before="1" w:after="0" w:line="276" w:lineRule="auto"/>
        <w:ind w:left="536" w:right="671" w:hanging="360"/>
        <w:jc w:val="both"/>
        <w:rPr>
          <w:sz w:val="22"/>
        </w:rPr>
      </w:pPr>
      <w:r>
        <w:rPr>
          <w:sz w:val="22"/>
        </w:rPr>
        <w:t>The code owners will need to be able to demonstrate that the monitoring body has the requisite level of expertise to carry out its role in an effective manner. As such, the submission will need to include details as to the knowledge and experience of the body in respect of data protection law as well as of the particular sector or processing activity. For example, being able to point to previous experience of acting in a monitoring capacity for a particular sector may assist in meeting this requirement. Furthermore,</w:t>
      </w:r>
      <w:r>
        <w:rPr>
          <w:spacing w:val="-4"/>
          <w:sz w:val="22"/>
        </w:rPr>
        <w:t> </w:t>
      </w:r>
      <w:r>
        <w:rPr>
          <w:sz w:val="22"/>
        </w:rPr>
        <w:t>an</w:t>
      </w:r>
      <w:r>
        <w:rPr>
          <w:spacing w:val="-5"/>
          <w:sz w:val="22"/>
        </w:rPr>
        <w:t> </w:t>
      </w:r>
      <w:r>
        <w:rPr>
          <w:sz w:val="22"/>
        </w:rPr>
        <w:t>in-depth</w:t>
      </w:r>
      <w:r>
        <w:rPr>
          <w:spacing w:val="-4"/>
          <w:sz w:val="22"/>
        </w:rPr>
        <w:t> </w:t>
      </w:r>
      <w:r>
        <w:rPr>
          <w:sz w:val="22"/>
        </w:rPr>
        <w:t>understanding</w:t>
      </w:r>
      <w:r>
        <w:rPr>
          <w:spacing w:val="-5"/>
          <w:sz w:val="22"/>
        </w:rPr>
        <w:t> </w:t>
      </w:r>
      <w:r>
        <w:rPr>
          <w:sz w:val="22"/>
        </w:rPr>
        <w:t>of</w:t>
      </w:r>
      <w:r>
        <w:rPr>
          <w:spacing w:val="-3"/>
          <w:sz w:val="22"/>
        </w:rPr>
        <w:t> </w:t>
      </w:r>
      <w:r>
        <w:rPr>
          <w:sz w:val="22"/>
        </w:rPr>
        <w:t>data</w:t>
      </w:r>
      <w:r>
        <w:rPr>
          <w:spacing w:val="-4"/>
          <w:sz w:val="22"/>
        </w:rPr>
        <w:t> </w:t>
      </w:r>
      <w:r>
        <w:rPr>
          <w:sz w:val="22"/>
        </w:rPr>
        <w:t>protection</w:t>
      </w:r>
      <w:r>
        <w:rPr>
          <w:spacing w:val="-5"/>
          <w:sz w:val="22"/>
        </w:rPr>
        <w:t> </w:t>
      </w:r>
      <w:r>
        <w:rPr>
          <w:sz w:val="22"/>
        </w:rPr>
        <w:t>issues</w:t>
      </w:r>
      <w:r>
        <w:rPr>
          <w:spacing w:val="-3"/>
          <w:sz w:val="22"/>
        </w:rPr>
        <w:t> </w:t>
      </w:r>
      <w:r>
        <w:rPr>
          <w:sz w:val="22"/>
        </w:rPr>
        <w:t>and</w:t>
      </w:r>
      <w:r>
        <w:rPr>
          <w:spacing w:val="-5"/>
          <w:sz w:val="22"/>
        </w:rPr>
        <w:t> </w:t>
      </w:r>
      <w:r>
        <w:rPr>
          <w:sz w:val="22"/>
        </w:rPr>
        <w:t>expert</w:t>
      </w:r>
      <w:r>
        <w:rPr>
          <w:spacing w:val="-3"/>
          <w:sz w:val="22"/>
        </w:rPr>
        <w:t> </w:t>
      </w:r>
      <w:r>
        <w:rPr>
          <w:sz w:val="22"/>
        </w:rPr>
        <w:t>knowledge</w:t>
      </w:r>
      <w:r>
        <w:rPr>
          <w:spacing w:val="-4"/>
          <w:sz w:val="22"/>
        </w:rPr>
        <w:t> </w:t>
      </w:r>
      <w:r>
        <w:rPr>
          <w:sz w:val="22"/>
        </w:rPr>
        <w:t>of</w:t>
      </w:r>
      <w:r>
        <w:rPr>
          <w:spacing w:val="-4"/>
          <w:sz w:val="22"/>
        </w:rPr>
        <w:t> </w:t>
      </w:r>
      <w:r>
        <w:rPr>
          <w:sz w:val="22"/>
        </w:rPr>
        <w:t>the</w:t>
      </w:r>
      <w:r>
        <w:rPr>
          <w:spacing w:val="-3"/>
          <w:sz w:val="22"/>
        </w:rPr>
        <w:t> </w:t>
      </w:r>
      <w:r>
        <w:rPr>
          <w:sz w:val="22"/>
        </w:rPr>
        <w:t>specific processing activities which are the subject matter of the code will be welcomed. The staff of the proposed monitoring body should also have appropriate operational experience and training for carrying out the monitoring of compliance such as in the field of auditing, monitoring, or quality assurance</w:t>
      </w:r>
      <w:r>
        <w:rPr>
          <w:spacing w:val="-1"/>
          <w:sz w:val="22"/>
        </w:rPr>
        <w:t> </w:t>
      </w:r>
      <w:r>
        <w:rPr>
          <w:sz w:val="22"/>
        </w:rPr>
        <w:t>activities.</w:t>
      </w:r>
    </w:p>
    <w:p>
      <w:pPr>
        <w:pStyle w:val="BodyText"/>
        <w:spacing w:before="7"/>
        <w:rPr>
          <w:sz w:val="16"/>
        </w:rPr>
      </w:pPr>
    </w:p>
    <w:p>
      <w:pPr>
        <w:pStyle w:val="Heading2"/>
        <w:numPr>
          <w:ilvl w:val="1"/>
          <w:numId w:val="8"/>
        </w:numPr>
        <w:tabs>
          <w:tab w:val="left" w:leader="none" w:pos="1257"/>
        </w:tabs>
        <w:spacing w:before="0" w:after="0" w:line="240" w:lineRule="auto"/>
        <w:ind w:left="1256" w:right="0" w:hanging="578"/>
        <w:jc w:val="left"/>
        <w:rPr>
          <w:b w:val="0"/>
        </w:rPr>
      </w:pPr>
      <w:bookmarkStart w:name="_TOC_250011" w:id="38"/>
      <w:r>
        <w:rPr>
          <w:b w:val="0"/>
          <w:color w:val="2D74B5"/>
        </w:rPr>
        <w:t>Established procedures and</w:t>
      </w:r>
      <w:r>
        <w:rPr>
          <w:b w:val="0"/>
          <w:color w:val="2D74B5"/>
          <w:spacing w:val="-2"/>
        </w:rPr>
        <w:t> </w:t>
      </w:r>
      <w:bookmarkEnd w:id="38"/>
      <w:r>
        <w:rPr>
          <w:b w:val="0"/>
          <w:color w:val="2D74B5"/>
        </w:rPr>
        <w:t>structures</w:t>
      </w:r>
    </w:p>
    <w:p>
      <w:pPr>
        <w:pStyle w:val="BodyText"/>
        <w:rPr>
          <w:rFonts w:ascii="Calibri Light"/>
          <w:b w:val="0"/>
          <w:sz w:val="20"/>
        </w:rPr>
      </w:pPr>
    </w:p>
    <w:p>
      <w:pPr>
        <w:pStyle w:val="BodyText"/>
        <w:spacing w:before="12"/>
        <w:rPr>
          <w:rFonts w:ascii="Calibri Light"/>
          <w:b w:val="0"/>
        </w:rPr>
      </w:pPr>
      <w:r>
        <w:rPr/>
        <w:pict>
          <v:line style="position:absolute;mso-position-horizontal-relative:page;mso-position-vertical-relative:paragraph;z-index:-280;mso-wrap-distance-left:0;mso-wrap-distance-right:0" stroked="true" strokecolor="#000000" strokeweight=".6pt" from="70.919998pt,16.282152pt" to="214.799995pt,16.282152pt">
            <v:stroke dashstyle="solid"/>
            <w10:wrap type="topAndBottom"/>
          </v:line>
        </w:pict>
      </w:r>
    </w:p>
    <w:p>
      <w:pPr>
        <w:spacing w:before="72"/>
        <w:ind w:left="678" w:right="685" w:firstLine="0"/>
        <w:jc w:val="both"/>
        <w:rPr>
          <w:sz w:val="20"/>
        </w:rPr>
      </w:pPr>
      <w:r>
        <w:rPr>
          <w:position w:val="7"/>
          <w:sz w:val="13"/>
        </w:rPr>
        <w:t>72 </w:t>
      </w:r>
      <w:r>
        <w:rPr>
          <w:sz w:val="20"/>
        </w:rPr>
        <w:t>The context for the code will determine the approach to take. For example, a proposal where there is an adequate</w:t>
      </w:r>
      <w:r>
        <w:rPr>
          <w:spacing w:val="-6"/>
          <w:sz w:val="20"/>
        </w:rPr>
        <w:t> </w:t>
      </w:r>
      <w:r>
        <w:rPr>
          <w:sz w:val="20"/>
        </w:rPr>
        <w:t>separation</w:t>
      </w:r>
      <w:r>
        <w:rPr>
          <w:spacing w:val="-5"/>
          <w:sz w:val="20"/>
        </w:rPr>
        <w:t> </w:t>
      </w:r>
      <w:r>
        <w:rPr>
          <w:sz w:val="20"/>
        </w:rPr>
        <w:t>of</w:t>
      </w:r>
      <w:r>
        <w:rPr>
          <w:spacing w:val="-7"/>
          <w:sz w:val="20"/>
        </w:rPr>
        <w:t> </w:t>
      </w:r>
      <w:r>
        <w:rPr>
          <w:sz w:val="20"/>
        </w:rPr>
        <w:t>duties,</w:t>
      </w:r>
      <w:r>
        <w:rPr>
          <w:spacing w:val="-5"/>
          <w:sz w:val="20"/>
        </w:rPr>
        <w:t> </w:t>
      </w:r>
      <w:r>
        <w:rPr>
          <w:sz w:val="20"/>
        </w:rPr>
        <w:t>whereby</w:t>
      </w:r>
      <w:r>
        <w:rPr>
          <w:spacing w:val="-6"/>
          <w:sz w:val="20"/>
        </w:rPr>
        <w:t> </w:t>
      </w:r>
      <w:r>
        <w:rPr>
          <w:sz w:val="20"/>
        </w:rPr>
        <w:t>the</w:t>
      </w:r>
      <w:r>
        <w:rPr>
          <w:spacing w:val="-6"/>
          <w:sz w:val="20"/>
        </w:rPr>
        <w:t> </w:t>
      </w:r>
      <w:r>
        <w:rPr>
          <w:sz w:val="20"/>
        </w:rPr>
        <w:t>monitoring</w:t>
      </w:r>
      <w:r>
        <w:rPr>
          <w:spacing w:val="-6"/>
          <w:sz w:val="20"/>
        </w:rPr>
        <w:t> </w:t>
      </w:r>
      <w:r>
        <w:rPr>
          <w:sz w:val="20"/>
        </w:rPr>
        <w:t>body</w:t>
      </w:r>
      <w:r>
        <w:rPr>
          <w:spacing w:val="-6"/>
          <w:sz w:val="20"/>
        </w:rPr>
        <w:t> </w:t>
      </w:r>
      <w:r>
        <w:rPr>
          <w:sz w:val="20"/>
        </w:rPr>
        <w:t>personnel</w:t>
      </w:r>
      <w:r>
        <w:rPr>
          <w:spacing w:val="-6"/>
          <w:sz w:val="20"/>
        </w:rPr>
        <w:t> </w:t>
      </w:r>
      <w:r>
        <w:rPr>
          <w:sz w:val="20"/>
        </w:rPr>
        <w:t>did</w:t>
      </w:r>
      <w:r>
        <w:rPr>
          <w:spacing w:val="-6"/>
          <w:sz w:val="20"/>
        </w:rPr>
        <w:t> </w:t>
      </w:r>
      <w:r>
        <w:rPr>
          <w:sz w:val="20"/>
        </w:rPr>
        <w:t>not</w:t>
      </w:r>
      <w:r>
        <w:rPr>
          <w:spacing w:val="-5"/>
          <w:sz w:val="20"/>
        </w:rPr>
        <w:t> </w:t>
      </w:r>
      <w:r>
        <w:rPr>
          <w:sz w:val="20"/>
        </w:rPr>
        <w:t>write,</w:t>
      </w:r>
      <w:r>
        <w:rPr>
          <w:spacing w:val="-6"/>
          <w:sz w:val="20"/>
        </w:rPr>
        <w:t> </w:t>
      </w:r>
      <w:r>
        <w:rPr>
          <w:sz w:val="20"/>
        </w:rPr>
        <w:t>pilot</w:t>
      </w:r>
      <w:r>
        <w:rPr>
          <w:spacing w:val="-5"/>
          <w:sz w:val="20"/>
        </w:rPr>
        <w:t> </w:t>
      </w:r>
      <w:r>
        <w:rPr>
          <w:sz w:val="20"/>
        </w:rPr>
        <w:t>or</w:t>
      </w:r>
      <w:r>
        <w:rPr>
          <w:spacing w:val="-6"/>
          <w:sz w:val="20"/>
        </w:rPr>
        <w:t> </w:t>
      </w:r>
      <w:r>
        <w:rPr>
          <w:sz w:val="20"/>
        </w:rPr>
        <w:t>test</w:t>
      </w:r>
      <w:r>
        <w:rPr>
          <w:spacing w:val="-6"/>
          <w:sz w:val="20"/>
        </w:rPr>
        <w:t> </w:t>
      </w:r>
      <w:r>
        <w:rPr>
          <w:sz w:val="20"/>
        </w:rPr>
        <w:t>the</w:t>
      </w:r>
      <w:r>
        <w:rPr>
          <w:spacing w:val="-6"/>
          <w:sz w:val="20"/>
        </w:rPr>
        <w:t> </w:t>
      </w:r>
      <w:r>
        <w:rPr>
          <w:sz w:val="20"/>
        </w:rPr>
        <w:t>code</w:t>
      </w:r>
      <w:r>
        <w:rPr>
          <w:spacing w:val="-7"/>
          <w:sz w:val="20"/>
        </w:rPr>
        <w:t> </w:t>
      </w:r>
      <w:r>
        <w:rPr>
          <w:sz w:val="20"/>
        </w:rPr>
        <w:t>may suffice.</w:t>
      </w:r>
    </w:p>
    <w:p>
      <w:pPr>
        <w:spacing w:before="0" w:line="241" w:lineRule="exact"/>
        <w:ind w:left="678" w:right="0" w:firstLine="0"/>
        <w:jc w:val="both"/>
        <w:rPr>
          <w:sz w:val="20"/>
        </w:rPr>
      </w:pPr>
      <w:r>
        <w:rPr>
          <w:position w:val="7"/>
          <w:sz w:val="13"/>
        </w:rPr>
        <w:t>73 </w:t>
      </w:r>
      <w:r>
        <w:rPr>
          <w:sz w:val="20"/>
        </w:rPr>
        <w:t>Impartiality of function, i.e. the ability to act autonomously.</w:t>
      </w:r>
    </w:p>
    <w:p>
      <w:pPr>
        <w:spacing w:before="0" w:line="245" w:lineRule="exact"/>
        <w:ind w:left="678" w:right="0" w:firstLine="0"/>
        <w:jc w:val="both"/>
        <w:rPr>
          <w:sz w:val="20"/>
        </w:rPr>
      </w:pPr>
      <w:r>
        <w:rPr>
          <w:position w:val="7"/>
          <w:sz w:val="13"/>
        </w:rPr>
        <w:t>74 </w:t>
      </w:r>
      <w:r>
        <w:rPr>
          <w:sz w:val="20"/>
        </w:rPr>
        <w:t>Bodies who represent categories of controllers or processors.</w:t>
      </w:r>
    </w:p>
    <w:p>
      <w:pPr>
        <w:spacing w:after="0" w:line="245" w:lineRule="exact"/>
        <w:jc w:val="both"/>
        <w:rPr>
          <w:sz w:val="20"/>
        </w:rPr>
        <w:sectPr>
          <w:pgSz w:w="11910" w:h="16840"/>
          <w:pgMar w:top="1360" w:right="740" w:bottom="1200" w:left="740" w:header="0" w:footer="1002"/>
        </w:sectPr>
      </w:pPr>
    </w:p>
    <w:p>
      <w:pPr>
        <w:pStyle w:val="ListParagraph"/>
        <w:numPr>
          <w:ilvl w:val="0"/>
          <w:numId w:val="3"/>
        </w:numPr>
        <w:tabs>
          <w:tab w:val="left" w:leader="none" w:pos="537"/>
        </w:tabs>
        <w:spacing w:before="37" w:after="0" w:line="276" w:lineRule="auto"/>
        <w:ind w:left="536" w:right="674" w:hanging="360"/>
        <w:jc w:val="both"/>
        <w:rPr>
          <w:sz w:val="22"/>
        </w:rPr>
      </w:pPr>
      <w:r>
        <w:rPr>
          <w:sz w:val="22"/>
        </w:rPr>
        <w:t>A</w:t>
      </w:r>
      <w:r>
        <w:rPr>
          <w:spacing w:val="-14"/>
          <w:sz w:val="22"/>
        </w:rPr>
        <w:t> </w:t>
      </w:r>
      <w:r>
        <w:rPr>
          <w:sz w:val="22"/>
        </w:rPr>
        <w:t>monitoring</w:t>
      </w:r>
      <w:r>
        <w:rPr>
          <w:spacing w:val="-14"/>
          <w:sz w:val="22"/>
        </w:rPr>
        <w:t> </w:t>
      </w:r>
      <w:r>
        <w:rPr>
          <w:sz w:val="22"/>
        </w:rPr>
        <w:t>body</w:t>
      </w:r>
      <w:r>
        <w:rPr>
          <w:spacing w:val="-13"/>
          <w:sz w:val="22"/>
        </w:rPr>
        <w:t> </w:t>
      </w:r>
      <w:r>
        <w:rPr>
          <w:sz w:val="22"/>
        </w:rPr>
        <w:t>will</w:t>
      </w:r>
      <w:r>
        <w:rPr>
          <w:spacing w:val="-13"/>
          <w:sz w:val="22"/>
        </w:rPr>
        <w:t> </w:t>
      </w:r>
      <w:r>
        <w:rPr>
          <w:sz w:val="22"/>
        </w:rPr>
        <w:t>also</w:t>
      </w:r>
      <w:r>
        <w:rPr>
          <w:spacing w:val="-14"/>
          <w:sz w:val="22"/>
        </w:rPr>
        <w:t> </w:t>
      </w:r>
      <w:r>
        <w:rPr>
          <w:sz w:val="22"/>
        </w:rPr>
        <w:t>need</w:t>
      </w:r>
      <w:r>
        <w:rPr>
          <w:spacing w:val="-14"/>
          <w:sz w:val="22"/>
        </w:rPr>
        <w:t> </w:t>
      </w:r>
      <w:r>
        <w:rPr>
          <w:sz w:val="22"/>
        </w:rPr>
        <w:t>to</w:t>
      </w:r>
      <w:r>
        <w:rPr>
          <w:spacing w:val="-15"/>
          <w:sz w:val="22"/>
        </w:rPr>
        <w:t> </w:t>
      </w:r>
      <w:r>
        <w:rPr>
          <w:sz w:val="22"/>
        </w:rPr>
        <w:t>have</w:t>
      </w:r>
      <w:r>
        <w:rPr>
          <w:spacing w:val="-15"/>
          <w:sz w:val="22"/>
        </w:rPr>
        <w:t> </w:t>
      </w:r>
      <w:r>
        <w:rPr>
          <w:sz w:val="22"/>
        </w:rPr>
        <w:t>appropriate</w:t>
      </w:r>
      <w:r>
        <w:rPr>
          <w:spacing w:val="-12"/>
          <w:sz w:val="22"/>
        </w:rPr>
        <w:t> </w:t>
      </w:r>
      <w:r>
        <w:rPr>
          <w:sz w:val="22"/>
        </w:rPr>
        <w:t>governance</w:t>
      </w:r>
      <w:r>
        <w:rPr>
          <w:spacing w:val="-13"/>
          <w:sz w:val="22"/>
        </w:rPr>
        <w:t> </w:t>
      </w:r>
      <w:r>
        <w:rPr>
          <w:sz w:val="22"/>
        </w:rPr>
        <w:t>structures</w:t>
      </w:r>
      <w:r>
        <w:rPr>
          <w:spacing w:val="-15"/>
          <w:sz w:val="22"/>
        </w:rPr>
        <w:t> </w:t>
      </w:r>
      <w:r>
        <w:rPr>
          <w:sz w:val="22"/>
        </w:rPr>
        <w:t>and</w:t>
      </w:r>
      <w:r>
        <w:rPr>
          <w:spacing w:val="-14"/>
          <w:sz w:val="22"/>
        </w:rPr>
        <w:t> </w:t>
      </w:r>
      <w:r>
        <w:rPr>
          <w:sz w:val="22"/>
        </w:rPr>
        <w:t>procedures</w:t>
      </w:r>
      <w:r>
        <w:rPr>
          <w:spacing w:val="-14"/>
          <w:sz w:val="22"/>
        </w:rPr>
        <w:t> </w:t>
      </w:r>
      <w:r>
        <w:rPr>
          <w:sz w:val="22"/>
        </w:rPr>
        <w:t>which</w:t>
      </w:r>
      <w:r>
        <w:rPr>
          <w:spacing w:val="-14"/>
          <w:sz w:val="22"/>
        </w:rPr>
        <w:t> </w:t>
      </w:r>
      <w:r>
        <w:rPr>
          <w:sz w:val="22"/>
        </w:rPr>
        <w:t>allow it to</w:t>
      </w:r>
      <w:r>
        <w:rPr>
          <w:spacing w:val="-2"/>
          <w:sz w:val="22"/>
        </w:rPr>
        <w:t> </w:t>
      </w:r>
      <w:r>
        <w:rPr>
          <w:sz w:val="22"/>
        </w:rPr>
        <w:t>adequately:</w:t>
      </w:r>
    </w:p>
    <w:p>
      <w:pPr>
        <w:pStyle w:val="BodyText"/>
        <w:spacing w:before="3"/>
        <w:rPr>
          <w:sz w:val="25"/>
        </w:rPr>
      </w:pPr>
    </w:p>
    <w:p>
      <w:pPr>
        <w:pStyle w:val="ListParagraph"/>
        <w:numPr>
          <w:ilvl w:val="1"/>
          <w:numId w:val="3"/>
        </w:numPr>
        <w:tabs>
          <w:tab w:val="left" w:leader="none" w:pos="1398"/>
          <w:tab w:val="left" w:leader="none" w:pos="1399"/>
        </w:tabs>
        <w:spacing w:before="0" w:after="0" w:line="240" w:lineRule="auto"/>
        <w:ind w:left="1398" w:right="0" w:hanging="360"/>
        <w:jc w:val="left"/>
        <w:rPr>
          <w:sz w:val="22"/>
        </w:rPr>
      </w:pPr>
      <w:r>
        <w:rPr>
          <w:sz w:val="22"/>
        </w:rPr>
        <w:t>assess for eligibility of controllers and processors to apply the</w:t>
      </w:r>
      <w:r>
        <w:rPr>
          <w:spacing w:val="-9"/>
          <w:sz w:val="22"/>
        </w:rPr>
        <w:t> </w:t>
      </w:r>
      <w:r>
        <w:rPr>
          <w:sz w:val="22"/>
        </w:rPr>
        <w:t>code;</w:t>
      </w:r>
    </w:p>
    <w:p>
      <w:pPr>
        <w:pStyle w:val="ListParagraph"/>
        <w:numPr>
          <w:ilvl w:val="1"/>
          <w:numId w:val="3"/>
        </w:numPr>
        <w:tabs>
          <w:tab w:val="left" w:leader="none" w:pos="1398"/>
          <w:tab w:val="left" w:leader="none" w:pos="1399"/>
        </w:tabs>
        <w:spacing w:before="42" w:after="0" w:line="240" w:lineRule="auto"/>
        <w:ind w:left="1398" w:right="0" w:hanging="360"/>
        <w:jc w:val="left"/>
        <w:rPr>
          <w:sz w:val="22"/>
        </w:rPr>
      </w:pPr>
      <w:r>
        <w:rPr>
          <w:sz w:val="22"/>
        </w:rPr>
        <w:t>to monitor their compliance with its provisions;</w:t>
      </w:r>
      <w:r>
        <w:rPr>
          <w:spacing w:val="-8"/>
          <w:sz w:val="22"/>
        </w:rPr>
        <w:t> </w:t>
      </w:r>
      <w:r>
        <w:rPr>
          <w:sz w:val="22"/>
        </w:rPr>
        <w:t>and</w:t>
      </w:r>
    </w:p>
    <w:p>
      <w:pPr>
        <w:pStyle w:val="ListParagraph"/>
        <w:numPr>
          <w:ilvl w:val="1"/>
          <w:numId w:val="3"/>
        </w:numPr>
        <w:tabs>
          <w:tab w:val="left" w:leader="none" w:pos="1398"/>
          <w:tab w:val="left" w:leader="none" w:pos="1399"/>
        </w:tabs>
        <w:spacing w:before="41" w:after="0" w:line="240" w:lineRule="auto"/>
        <w:ind w:left="1398" w:right="0" w:hanging="360"/>
        <w:jc w:val="left"/>
        <w:rPr>
          <w:sz w:val="22"/>
        </w:rPr>
      </w:pPr>
      <w:r>
        <w:rPr>
          <w:sz w:val="22"/>
        </w:rPr>
        <w:t>to carry out reviews of the code’s</w:t>
      </w:r>
      <w:r>
        <w:rPr>
          <w:spacing w:val="-11"/>
          <w:sz w:val="22"/>
        </w:rPr>
        <w:t> </w:t>
      </w:r>
      <w:r>
        <w:rPr>
          <w:sz w:val="22"/>
        </w:rPr>
        <w:t>operation.</w:t>
      </w:r>
    </w:p>
    <w:p>
      <w:pPr>
        <w:pStyle w:val="BodyText"/>
        <w:spacing w:before="6"/>
        <w:rPr>
          <w:sz w:val="28"/>
        </w:rPr>
      </w:pPr>
    </w:p>
    <w:p>
      <w:pPr>
        <w:pStyle w:val="ListParagraph"/>
        <w:numPr>
          <w:ilvl w:val="0"/>
          <w:numId w:val="3"/>
        </w:numPr>
        <w:tabs>
          <w:tab w:val="left" w:leader="none" w:pos="537"/>
        </w:tabs>
        <w:spacing w:before="1" w:after="0" w:line="276" w:lineRule="auto"/>
        <w:ind w:left="536" w:right="677" w:hanging="360"/>
        <w:jc w:val="both"/>
        <w:rPr>
          <w:sz w:val="22"/>
        </w:rPr>
      </w:pPr>
      <w:r>
        <w:rPr>
          <w:sz w:val="22"/>
        </w:rPr>
        <w:t>Comprehensive vetting procedures should be drafted which adequately assess the eligibility of controllers and processors to sign up to and comply with the code. They should also ensure that the provisions of the code are capable of being met by the controllers and</w:t>
      </w:r>
      <w:r>
        <w:rPr>
          <w:spacing w:val="-16"/>
          <w:sz w:val="22"/>
        </w:rPr>
        <w:t> </w:t>
      </w:r>
      <w:r>
        <w:rPr>
          <w:sz w:val="22"/>
        </w:rPr>
        <w:t>processors.</w:t>
      </w:r>
    </w:p>
    <w:p>
      <w:pPr>
        <w:pStyle w:val="BodyText"/>
        <w:spacing w:before="4"/>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Procedures and structures to actively and effectively monitor compliance by members of the code will be required. These could include random or unannounced audits, annual inspections, regular reporting and the use of questionnaires.75 The monitoring procedures can be designed in different ways as long as they take into account factors such as the risks raised by the data processing in scope of the code, complaints received or specific incidents and the number of members of the code etc.. Consideration could be given to the publication of audit reports as well as to the findings of periodic reporting from controllers and processors within the scope of the</w:t>
      </w:r>
      <w:r>
        <w:rPr>
          <w:spacing w:val="-13"/>
          <w:sz w:val="22"/>
        </w:rPr>
        <w:t> </w:t>
      </w:r>
      <w:r>
        <w:rPr>
          <w:sz w:val="22"/>
        </w:rPr>
        <w:t>code.</w:t>
      </w:r>
    </w:p>
    <w:p>
      <w:pPr>
        <w:pStyle w:val="BodyText"/>
        <w:spacing w:before="2"/>
        <w:rPr>
          <w:sz w:val="25"/>
        </w:rPr>
      </w:pPr>
    </w:p>
    <w:p>
      <w:pPr>
        <w:pStyle w:val="ListParagraph"/>
        <w:numPr>
          <w:ilvl w:val="0"/>
          <w:numId w:val="3"/>
        </w:numPr>
        <w:tabs>
          <w:tab w:val="left" w:leader="none" w:pos="537"/>
        </w:tabs>
        <w:spacing w:before="0" w:after="0" w:line="276" w:lineRule="auto"/>
        <w:ind w:left="536" w:right="672" w:hanging="360"/>
        <w:jc w:val="both"/>
        <w:rPr>
          <w:sz w:val="22"/>
        </w:rPr>
      </w:pPr>
      <w:r>
        <w:rPr>
          <w:sz w:val="22"/>
        </w:rPr>
        <w:t>Code owners will also need to demonstrate that the proposed monitoring body have adequate resources and staffing to carry out its tasks in an appropriate manner. Resources should be proportionate to the expected number and size of code members, as well as the complexity or degree of risk of the relevant data</w:t>
      </w:r>
      <w:r>
        <w:rPr>
          <w:spacing w:val="-7"/>
          <w:sz w:val="22"/>
        </w:rPr>
        <w:t> </w:t>
      </w:r>
      <w:r>
        <w:rPr>
          <w:sz w:val="22"/>
        </w:rPr>
        <w:t>processing.</w:t>
      </w:r>
    </w:p>
    <w:p>
      <w:pPr>
        <w:pStyle w:val="BodyText"/>
        <w:spacing w:before="8"/>
        <w:rPr>
          <w:sz w:val="16"/>
        </w:rPr>
      </w:pPr>
    </w:p>
    <w:p>
      <w:pPr>
        <w:pStyle w:val="Heading2"/>
        <w:numPr>
          <w:ilvl w:val="1"/>
          <w:numId w:val="8"/>
        </w:numPr>
        <w:tabs>
          <w:tab w:val="left" w:leader="none" w:pos="1257"/>
        </w:tabs>
        <w:spacing w:before="0" w:after="0" w:line="240" w:lineRule="auto"/>
        <w:ind w:left="1256" w:right="0" w:hanging="578"/>
        <w:jc w:val="left"/>
        <w:rPr>
          <w:b w:val="0"/>
        </w:rPr>
      </w:pPr>
      <w:bookmarkStart w:name="_TOC_250010" w:id="39"/>
      <w:r>
        <w:rPr>
          <w:b w:val="0"/>
          <w:color w:val="2D74B5"/>
        </w:rPr>
        <w:t>Transparent complaints</w:t>
      </w:r>
      <w:r>
        <w:rPr>
          <w:b w:val="0"/>
          <w:color w:val="2D74B5"/>
          <w:spacing w:val="-21"/>
        </w:rPr>
        <w:t> </w:t>
      </w:r>
      <w:bookmarkEnd w:id="39"/>
      <w:r>
        <w:rPr>
          <w:b w:val="0"/>
          <w:color w:val="2D74B5"/>
        </w:rPr>
        <w:t>handling</w:t>
      </w:r>
    </w:p>
    <w:p>
      <w:pPr>
        <w:pStyle w:val="BodyText"/>
        <w:rPr>
          <w:rFonts w:ascii="Calibri Light"/>
          <w:b w:val="0"/>
          <w:sz w:val="27"/>
        </w:rPr>
      </w:pPr>
    </w:p>
    <w:p>
      <w:pPr>
        <w:pStyle w:val="ListParagraph"/>
        <w:numPr>
          <w:ilvl w:val="0"/>
          <w:numId w:val="3"/>
        </w:numPr>
        <w:tabs>
          <w:tab w:val="left" w:leader="none" w:pos="537"/>
        </w:tabs>
        <w:spacing w:before="0" w:after="0" w:line="276" w:lineRule="auto"/>
        <w:ind w:left="536" w:right="670" w:hanging="360"/>
        <w:jc w:val="both"/>
        <w:rPr>
          <w:sz w:val="22"/>
        </w:rPr>
      </w:pPr>
      <w:r>
        <w:rPr>
          <w:sz w:val="22"/>
        </w:rPr>
        <w:t>A monitoring body will need to establish effective procedures and structures which can deal with complaints handling in an impartial and transparent manner. As such, it needs to have a publicly accessible complaints handling process which is sufficiently resourced to manage complaints and to ensure that decisions of the body are made publicly</w:t>
      </w:r>
      <w:r>
        <w:rPr>
          <w:spacing w:val="-9"/>
          <w:sz w:val="22"/>
        </w:rPr>
        <w:t> </w:t>
      </w:r>
      <w:r>
        <w:rPr>
          <w:sz w:val="22"/>
        </w:rPr>
        <w:t>available.</w:t>
      </w:r>
    </w:p>
    <w:p>
      <w:pPr>
        <w:pStyle w:val="BodyText"/>
        <w:spacing w:before="10"/>
        <w:rPr>
          <w:sz w:val="16"/>
        </w:rPr>
      </w:pPr>
      <w:r>
        <w:rPr/>
        <w:pict>
          <v:group style="position:absolute;margin-left:60.84pt;margin-top:12.222077pt;width:460.1pt;height:82.35pt;mso-position-horizontal-relative:page;mso-position-vertical-relative:paragraph;z-index:-232;mso-wrap-distance-left:0;mso-wrap-distance-right:0" coordsize="9202,1647" coordorigin="1217,244">
            <v:shape style="position:absolute;left:1216;top:244;width:9202;height:1647" coordsize="9202,1647" coordorigin="1217,244" filled="true" fillcolor="#000000" stroked="false" path="m10418,244l1217,244,1217,1891,10418,1891,10418,1881,1231,1881,1224,1874,1231,1874,1231,259,1224,259,1231,252,10418,252,10418,244xm1231,1874l1224,1874,1231,1881,1231,1874xm10404,1874l1231,1874,1231,1881,10404,1881,10404,1874xm10404,252l10404,1881,10411,1874,10418,1874,10418,259,10411,259,10404,252xm10418,1874l10411,1874,10404,1881,10418,1881,10418,1874xm1231,252l1224,259,1231,259,1231,252xm10404,252l1231,252,1231,259,10404,259,10404,252xm10418,252l10404,252,10411,259,10418,259,10418,252xe">
              <v:path arrowok="t"/>
              <v:fill type="solid"/>
            </v:shape>
            <v:shape style="position:absolute;left:1216;top:244;width:9202;height:1647" filled="false" stroked="false" type="#_x0000_t202">
              <v:textbox inset="0,0,0,0">
                <w:txbxContent>
                  <w:p>
                    <w:pPr>
                      <w:spacing w:before="88" w:line="360" w:lineRule="auto"/>
                      <w:ind w:left="156" w:right="172" w:firstLine="0"/>
                      <w:jc w:val="both"/>
                      <w:rPr>
                        <w:sz w:val="20"/>
                      </w:rPr>
                    </w:pPr>
                    <w:r>
                      <w:rPr>
                        <w:sz w:val="20"/>
                      </w:rPr>
                      <w:t>For example, evidence of a complaints handling procedure could be a described process to receive, evaluate, track,</w:t>
                    </w:r>
                    <w:r>
                      <w:rPr>
                        <w:spacing w:val="-6"/>
                        <w:sz w:val="20"/>
                      </w:rPr>
                      <w:t> </w:t>
                    </w:r>
                    <w:r>
                      <w:rPr>
                        <w:sz w:val="20"/>
                      </w:rPr>
                      <w:t>record</w:t>
                    </w:r>
                    <w:r>
                      <w:rPr>
                        <w:spacing w:val="-5"/>
                        <w:sz w:val="20"/>
                      </w:rPr>
                      <w:t> </w:t>
                    </w:r>
                    <w:r>
                      <w:rPr>
                        <w:sz w:val="20"/>
                      </w:rPr>
                      <w:t>and</w:t>
                    </w:r>
                    <w:r>
                      <w:rPr>
                        <w:spacing w:val="-5"/>
                        <w:sz w:val="20"/>
                      </w:rPr>
                      <w:t> </w:t>
                    </w:r>
                    <w:r>
                      <w:rPr>
                        <w:sz w:val="20"/>
                      </w:rPr>
                      <w:t>resolve</w:t>
                    </w:r>
                    <w:r>
                      <w:rPr>
                        <w:spacing w:val="-7"/>
                        <w:sz w:val="20"/>
                      </w:rPr>
                      <w:t> </w:t>
                    </w:r>
                    <w:r>
                      <w:rPr>
                        <w:sz w:val="20"/>
                      </w:rPr>
                      <w:t>complaints.</w:t>
                    </w:r>
                    <w:r>
                      <w:rPr>
                        <w:spacing w:val="-6"/>
                        <w:sz w:val="20"/>
                      </w:rPr>
                      <w:t> </w:t>
                    </w:r>
                    <w:r>
                      <w:rPr>
                        <w:sz w:val="20"/>
                      </w:rPr>
                      <w:t>This</w:t>
                    </w:r>
                    <w:r>
                      <w:rPr>
                        <w:spacing w:val="-6"/>
                        <w:sz w:val="20"/>
                      </w:rPr>
                      <w:t> </w:t>
                    </w:r>
                    <w:r>
                      <w:rPr>
                        <w:sz w:val="20"/>
                      </w:rPr>
                      <w:t>could</w:t>
                    </w:r>
                    <w:r>
                      <w:rPr>
                        <w:spacing w:val="-6"/>
                        <w:sz w:val="20"/>
                      </w:rPr>
                      <w:t> </w:t>
                    </w:r>
                    <w:r>
                      <w:rPr>
                        <w:sz w:val="20"/>
                      </w:rPr>
                      <w:t>be</w:t>
                    </w:r>
                    <w:r>
                      <w:rPr>
                        <w:spacing w:val="-4"/>
                        <w:sz w:val="20"/>
                      </w:rPr>
                      <w:t> </w:t>
                    </w:r>
                    <w:r>
                      <w:rPr>
                        <w:sz w:val="20"/>
                      </w:rPr>
                      <w:t>outlined</w:t>
                    </w:r>
                    <w:r>
                      <w:rPr>
                        <w:spacing w:val="-5"/>
                        <w:sz w:val="20"/>
                      </w:rPr>
                      <w:t> </w:t>
                    </w:r>
                    <w:r>
                      <w:rPr>
                        <w:sz w:val="20"/>
                      </w:rPr>
                      <w:t>in</w:t>
                    </w:r>
                    <w:r>
                      <w:rPr>
                        <w:spacing w:val="-6"/>
                        <w:sz w:val="20"/>
                      </w:rPr>
                      <w:t> </w:t>
                    </w:r>
                    <w:r>
                      <w:rPr>
                        <w:sz w:val="20"/>
                      </w:rPr>
                      <w:t>publicly</w:t>
                    </w:r>
                    <w:r>
                      <w:rPr>
                        <w:spacing w:val="-5"/>
                        <w:sz w:val="20"/>
                      </w:rPr>
                      <w:t> </w:t>
                    </w:r>
                    <w:r>
                      <w:rPr>
                        <w:sz w:val="20"/>
                      </w:rPr>
                      <w:t>available</w:t>
                    </w:r>
                    <w:r>
                      <w:rPr>
                        <w:spacing w:val="-4"/>
                        <w:sz w:val="20"/>
                      </w:rPr>
                      <w:t> </w:t>
                    </w:r>
                    <w:r>
                      <w:rPr>
                        <w:sz w:val="20"/>
                      </w:rPr>
                      <w:t>guidance</w:t>
                    </w:r>
                    <w:r>
                      <w:rPr>
                        <w:spacing w:val="-5"/>
                        <w:sz w:val="20"/>
                      </w:rPr>
                      <w:t> </w:t>
                    </w:r>
                    <w:r>
                      <w:rPr>
                        <w:sz w:val="20"/>
                      </w:rPr>
                      <w:t>for</w:t>
                    </w:r>
                    <w:r>
                      <w:rPr>
                        <w:spacing w:val="-6"/>
                        <w:sz w:val="20"/>
                      </w:rPr>
                      <w:t> </w:t>
                    </w:r>
                    <w:r>
                      <w:rPr>
                        <w:sz w:val="20"/>
                      </w:rPr>
                      <w:t>the</w:t>
                    </w:r>
                    <w:r>
                      <w:rPr>
                        <w:spacing w:val="-6"/>
                        <w:sz w:val="20"/>
                      </w:rPr>
                      <w:t> </w:t>
                    </w:r>
                    <w:r>
                      <w:rPr>
                        <w:sz w:val="20"/>
                      </w:rPr>
                      <w:t>code</w:t>
                    </w:r>
                    <w:r>
                      <w:rPr>
                        <w:spacing w:val="-7"/>
                        <w:sz w:val="20"/>
                      </w:rPr>
                      <w:t> </w:t>
                    </w:r>
                    <w:r>
                      <w:rPr>
                        <w:sz w:val="20"/>
                      </w:rPr>
                      <w:t>so</w:t>
                    </w:r>
                    <w:r>
                      <w:rPr>
                        <w:spacing w:val="-3"/>
                        <w:sz w:val="20"/>
                      </w:rPr>
                      <w:t> </w:t>
                    </w:r>
                    <w:r>
                      <w:rPr>
                        <w:sz w:val="20"/>
                      </w:rPr>
                      <w:t>that a complainant can understand and follow the complaints process. Furthermore, the independence of such processes</w:t>
                    </w:r>
                    <w:r>
                      <w:rPr>
                        <w:spacing w:val="-5"/>
                        <w:sz w:val="20"/>
                      </w:rPr>
                      <w:t> </w:t>
                    </w:r>
                    <w:r>
                      <w:rPr>
                        <w:sz w:val="20"/>
                      </w:rPr>
                      <w:t>could</w:t>
                    </w:r>
                    <w:r>
                      <w:rPr>
                        <w:spacing w:val="-4"/>
                        <w:sz w:val="20"/>
                      </w:rPr>
                      <w:t> </w:t>
                    </w:r>
                    <w:r>
                      <w:rPr>
                        <w:sz w:val="20"/>
                      </w:rPr>
                      <w:t>be</w:t>
                    </w:r>
                    <w:r>
                      <w:rPr>
                        <w:spacing w:val="-5"/>
                        <w:sz w:val="20"/>
                      </w:rPr>
                      <w:t> </w:t>
                    </w:r>
                    <w:r>
                      <w:rPr>
                        <w:sz w:val="20"/>
                      </w:rPr>
                      <w:t>assisted</w:t>
                    </w:r>
                    <w:r>
                      <w:rPr>
                        <w:spacing w:val="-4"/>
                        <w:sz w:val="20"/>
                      </w:rPr>
                      <w:t> </w:t>
                    </w:r>
                    <w:r>
                      <w:rPr>
                        <w:sz w:val="20"/>
                      </w:rPr>
                      <w:t>by</w:t>
                    </w:r>
                    <w:r>
                      <w:rPr>
                        <w:spacing w:val="-2"/>
                        <w:sz w:val="20"/>
                      </w:rPr>
                      <w:t> </w:t>
                    </w:r>
                    <w:r>
                      <w:rPr>
                        <w:sz w:val="20"/>
                      </w:rPr>
                      <w:t>separate</w:t>
                    </w:r>
                    <w:r>
                      <w:rPr>
                        <w:spacing w:val="-5"/>
                        <w:sz w:val="20"/>
                      </w:rPr>
                      <w:t> </w:t>
                    </w:r>
                    <w:r>
                      <w:rPr>
                        <w:sz w:val="20"/>
                      </w:rPr>
                      <w:t>operational</w:t>
                    </w:r>
                    <w:r>
                      <w:rPr>
                        <w:spacing w:val="-4"/>
                        <w:sz w:val="20"/>
                      </w:rPr>
                      <w:t> </w:t>
                    </w:r>
                    <w:r>
                      <w:rPr>
                        <w:sz w:val="20"/>
                      </w:rPr>
                      <w:t>staff</w:t>
                    </w:r>
                    <w:r>
                      <w:rPr>
                        <w:spacing w:val="-5"/>
                        <w:sz w:val="20"/>
                      </w:rPr>
                      <w:t> </w:t>
                    </w:r>
                    <w:r>
                      <w:rPr>
                        <w:sz w:val="20"/>
                      </w:rPr>
                      <w:t>and</w:t>
                    </w:r>
                    <w:r>
                      <w:rPr>
                        <w:spacing w:val="-3"/>
                        <w:sz w:val="20"/>
                      </w:rPr>
                      <w:t> </w:t>
                    </w:r>
                    <w:r>
                      <w:rPr>
                        <w:sz w:val="20"/>
                      </w:rPr>
                      <w:t>management</w:t>
                    </w:r>
                    <w:r>
                      <w:rPr>
                        <w:spacing w:val="-4"/>
                        <w:sz w:val="20"/>
                      </w:rPr>
                      <w:t> </w:t>
                    </w:r>
                    <w:r>
                      <w:rPr>
                        <w:sz w:val="20"/>
                      </w:rPr>
                      <w:t>functions</w:t>
                    </w:r>
                    <w:r>
                      <w:rPr>
                        <w:spacing w:val="-5"/>
                        <w:sz w:val="20"/>
                      </w:rPr>
                      <w:t> </w:t>
                    </w:r>
                    <w:r>
                      <w:rPr>
                        <w:sz w:val="20"/>
                      </w:rPr>
                      <w:t>in</w:t>
                    </w:r>
                    <w:r>
                      <w:rPr>
                        <w:spacing w:val="-4"/>
                        <w:sz w:val="20"/>
                      </w:rPr>
                      <w:t> </w:t>
                    </w:r>
                    <w:r>
                      <w:rPr>
                        <w:sz w:val="20"/>
                      </w:rPr>
                      <w:t>the</w:t>
                    </w:r>
                    <w:r>
                      <w:rPr>
                        <w:spacing w:val="-4"/>
                        <w:sz w:val="20"/>
                      </w:rPr>
                      <w:t> </w:t>
                    </w:r>
                    <w:r>
                      <w:rPr>
                        <w:sz w:val="20"/>
                      </w:rPr>
                      <w:t>monitoring</w:t>
                    </w:r>
                    <w:r>
                      <w:rPr>
                        <w:spacing w:val="-5"/>
                        <w:sz w:val="20"/>
                      </w:rPr>
                      <w:t> </w:t>
                    </w:r>
                    <w:r>
                      <w:rPr>
                        <w:sz w:val="20"/>
                      </w:rPr>
                      <w:t>body.</w:t>
                    </w:r>
                  </w:p>
                </w:txbxContent>
              </v:textbox>
              <w10:wrap type="none"/>
            </v:shape>
            <w10:wrap type="topAndBottom"/>
          </v:group>
        </w:pict>
      </w:r>
    </w:p>
    <w:p>
      <w:pPr>
        <w:pStyle w:val="BodyText"/>
        <w:spacing w:before="7"/>
        <w:rPr>
          <w:sz w:val="29"/>
        </w:rPr>
      </w:pPr>
    </w:p>
    <w:p>
      <w:pPr>
        <w:pStyle w:val="ListParagraph"/>
        <w:numPr>
          <w:ilvl w:val="0"/>
          <w:numId w:val="3"/>
        </w:numPr>
        <w:tabs>
          <w:tab w:val="left" w:leader="none" w:pos="537"/>
        </w:tabs>
        <w:spacing w:before="0" w:after="0" w:line="276" w:lineRule="auto"/>
        <w:ind w:left="536" w:right="676" w:hanging="360"/>
        <w:jc w:val="both"/>
        <w:rPr>
          <w:sz w:val="22"/>
        </w:rPr>
      </w:pPr>
      <w:r>
        <w:rPr>
          <w:sz w:val="22"/>
        </w:rPr>
        <w:t>Monitoring bodies should also have effective procedures to ensure compliance with the code by controllers or processors. An example would be to give the monitoring body powers to suspend or exclude a controller or processor from the code when they act outside the terms of the code (i.e. corrective</w:t>
      </w:r>
      <w:r>
        <w:rPr>
          <w:spacing w:val="-3"/>
          <w:sz w:val="22"/>
        </w:rPr>
        <w:t> </w:t>
      </w:r>
      <w:r>
        <w:rPr>
          <w:sz w:val="22"/>
        </w:rPr>
        <w:t>measures).</w:t>
      </w:r>
    </w:p>
    <w:p>
      <w:pPr>
        <w:pStyle w:val="BodyText"/>
        <w:rPr>
          <w:sz w:val="20"/>
        </w:rPr>
      </w:pPr>
    </w:p>
    <w:p>
      <w:pPr>
        <w:pStyle w:val="BodyText"/>
        <w:rPr>
          <w:sz w:val="20"/>
        </w:rPr>
      </w:pPr>
    </w:p>
    <w:p>
      <w:pPr>
        <w:pStyle w:val="BodyText"/>
        <w:rPr>
          <w:sz w:val="20"/>
        </w:rPr>
      </w:pPr>
    </w:p>
    <w:p>
      <w:pPr>
        <w:pStyle w:val="BodyText"/>
        <w:rPr>
          <w:sz w:val="11"/>
        </w:rPr>
      </w:pPr>
      <w:r>
        <w:rPr/>
        <w:pict>
          <v:line style="position:absolute;mso-position-horizontal-relative:page;mso-position-vertical-relative:paragraph;z-index:-208;mso-wrap-distance-left:0;mso-wrap-distance-right:0" stroked="true" strokecolor="#000000" strokeweight=".6pt" from="70.919998pt,9.011129pt" to="214.799995pt,9.011129pt">
            <v:stroke dashstyle="solid"/>
            <w10:wrap type="topAndBottom"/>
          </v:line>
        </w:pict>
      </w:r>
    </w:p>
    <w:p>
      <w:pPr>
        <w:spacing w:before="70"/>
        <w:ind w:left="678" w:right="0" w:firstLine="0"/>
        <w:jc w:val="left"/>
        <w:rPr>
          <w:sz w:val="20"/>
        </w:rPr>
      </w:pPr>
      <w:r>
        <w:rPr>
          <w:position w:val="7"/>
          <w:sz w:val="13"/>
        </w:rPr>
        <w:t>75 </w:t>
      </w:r>
      <w:r>
        <w:rPr>
          <w:sz w:val="20"/>
        </w:rPr>
        <w:t>This could also help prevent a situation whereby members are monitored repeatedly while others are not.</w:t>
      </w:r>
    </w:p>
    <w:p>
      <w:pPr>
        <w:spacing w:after="0"/>
        <w:jc w:val="left"/>
        <w:rPr>
          <w:sz w:val="20"/>
        </w:rPr>
        <w:sectPr>
          <w:pgSz w:w="11910" w:h="16840"/>
          <w:pgMar w:top="1360" w:right="740" w:bottom="1200" w:left="740" w:header="0" w:footer="1002"/>
        </w:sectPr>
      </w:pPr>
    </w:p>
    <w:p>
      <w:pPr>
        <w:pStyle w:val="ListParagraph"/>
        <w:numPr>
          <w:ilvl w:val="0"/>
          <w:numId w:val="3"/>
        </w:numPr>
        <w:tabs>
          <w:tab w:val="left" w:leader="none" w:pos="537"/>
        </w:tabs>
        <w:spacing w:before="37" w:after="0" w:line="276" w:lineRule="auto"/>
        <w:ind w:left="536" w:right="671" w:hanging="360"/>
        <w:jc w:val="both"/>
        <w:rPr>
          <w:sz w:val="22"/>
        </w:rPr>
      </w:pPr>
      <w:r>
        <w:rPr>
          <w:sz w:val="22"/>
        </w:rPr>
        <w:t>If</w:t>
      </w:r>
      <w:r>
        <w:rPr>
          <w:spacing w:val="-13"/>
          <w:sz w:val="22"/>
        </w:rPr>
        <w:t> </w:t>
      </w:r>
      <w:r>
        <w:rPr>
          <w:sz w:val="22"/>
        </w:rPr>
        <w:t>a</w:t>
      </w:r>
      <w:r>
        <w:rPr>
          <w:spacing w:val="-13"/>
          <w:sz w:val="22"/>
        </w:rPr>
        <w:t> </w:t>
      </w:r>
      <w:r>
        <w:rPr>
          <w:sz w:val="22"/>
        </w:rPr>
        <w:t>code</w:t>
      </w:r>
      <w:r>
        <w:rPr>
          <w:spacing w:val="-12"/>
          <w:sz w:val="22"/>
        </w:rPr>
        <w:t> </w:t>
      </w:r>
      <w:r>
        <w:rPr>
          <w:sz w:val="22"/>
        </w:rPr>
        <w:t>member</w:t>
      </w:r>
      <w:r>
        <w:rPr>
          <w:spacing w:val="-12"/>
          <w:sz w:val="22"/>
        </w:rPr>
        <w:t> </w:t>
      </w:r>
      <w:r>
        <w:rPr>
          <w:sz w:val="22"/>
        </w:rPr>
        <w:t>breaks</w:t>
      </w:r>
      <w:r>
        <w:rPr>
          <w:spacing w:val="-15"/>
          <w:sz w:val="22"/>
        </w:rPr>
        <w:t> </w:t>
      </w:r>
      <w:r>
        <w:rPr>
          <w:sz w:val="22"/>
        </w:rPr>
        <w:t>the</w:t>
      </w:r>
      <w:r>
        <w:rPr>
          <w:spacing w:val="-12"/>
          <w:sz w:val="22"/>
        </w:rPr>
        <w:t> </w:t>
      </w:r>
      <w:r>
        <w:rPr>
          <w:sz w:val="22"/>
        </w:rPr>
        <w:t>rules</w:t>
      </w:r>
      <w:r>
        <w:rPr>
          <w:spacing w:val="-12"/>
          <w:sz w:val="22"/>
        </w:rPr>
        <w:t> </w:t>
      </w:r>
      <w:r>
        <w:rPr>
          <w:sz w:val="22"/>
        </w:rPr>
        <w:t>of</w:t>
      </w:r>
      <w:r>
        <w:rPr>
          <w:spacing w:val="-13"/>
          <w:sz w:val="22"/>
        </w:rPr>
        <w:t> </w:t>
      </w:r>
      <w:r>
        <w:rPr>
          <w:sz w:val="22"/>
        </w:rPr>
        <w:t>the</w:t>
      </w:r>
      <w:r>
        <w:rPr>
          <w:spacing w:val="-12"/>
          <w:sz w:val="22"/>
        </w:rPr>
        <w:t> </w:t>
      </w:r>
      <w:r>
        <w:rPr>
          <w:sz w:val="22"/>
        </w:rPr>
        <w:t>code,</w:t>
      </w:r>
      <w:r>
        <w:rPr>
          <w:spacing w:val="-15"/>
          <w:sz w:val="22"/>
        </w:rPr>
        <w:t> </w:t>
      </w:r>
      <w:r>
        <w:rPr>
          <w:sz w:val="22"/>
        </w:rPr>
        <w:t>the</w:t>
      </w:r>
      <w:r>
        <w:rPr>
          <w:spacing w:val="-11"/>
          <w:sz w:val="22"/>
        </w:rPr>
        <w:t> </w:t>
      </w:r>
      <w:r>
        <w:rPr>
          <w:sz w:val="22"/>
        </w:rPr>
        <w:t>monitoring</w:t>
      </w:r>
      <w:r>
        <w:rPr>
          <w:spacing w:val="-14"/>
          <w:sz w:val="22"/>
        </w:rPr>
        <w:t> </w:t>
      </w:r>
      <w:r>
        <w:rPr>
          <w:sz w:val="22"/>
        </w:rPr>
        <w:t>body</w:t>
      </w:r>
      <w:r>
        <w:rPr>
          <w:spacing w:val="-12"/>
          <w:sz w:val="22"/>
        </w:rPr>
        <w:t> </w:t>
      </w:r>
      <w:r>
        <w:rPr>
          <w:sz w:val="22"/>
        </w:rPr>
        <w:t>is</w:t>
      </w:r>
      <w:r>
        <w:rPr>
          <w:spacing w:val="-12"/>
          <w:sz w:val="22"/>
        </w:rPr>
        <w:t> </w:t>
      </w:r>
      <w:r>
        <w:rPr>
          <w:sz w:val="22"/>
        </w:rPr>
        <w:t>obliged</w:t>
      </w:r>
      <w:r>
        <w:rPr>
          <w:spacing w:val="-14"/>
          <w:sz w:val="22"/>
        </w:rPr>
        <w:t> </w:t>
      </w:r>
      <w:r>
        <w:rPr>
          <w:sz w:val="22"/>
        </w:rPr>
        <w:t>to</w:t>
      </w:r>
      <w:r>
        <w:rPr>
          <w:spacing w:val="-12"/>
          <w:sz w:val="22"/>
        </w:rPr>
        <w:t> </w:t>
      </w:r>
      <w:r>
        <w:rPr>
          <w:sz w:val="22"/>
        </w:rPr>
        <w:t>take</w:t>
      </w:r>
      <w:r>
        <w:rPr>
          <w:spacing w:val="-12"/>
          <w:sz w:val="22"/>
        </w:rPr>
        <w:t> </w:t>
      </w:r>
      <w:r>
        <w:rPr>
          <w:sz w:val="22"/>
        </w:rPr>
        <w:t>immediate</w:t>
      </w:r>
      <w:r>
        <w:rPr>
          <w:spacing w:val="-11"/>
          <w:sz w:val="22"/>
        </w:rPr>
        <w:t> </w:t>
      </w:r>
      <w:r>
        <w:rPr>
          <w:sz w:val="22"/>
        </w:rPr>
        <w:t>suitable measures. The aim of suitable corrective measures will be to stop the infringement and to avoid future recurrence. Such remedial actions and sanctions could include such measures ranging from training to issuing a warning, report to the Board of the member, a formal notice requiring the implementation of specific actions within a specified deadline, temporary suspension of the member from the code until remedial action is taken to the definitive exclusion of such member from the code. These measures could be publicised by the monitoring body, especially where there are serious infringements of the code.</w:t>
      </w:r>
    </w:p>
    <w:p>
      <w:pPr>
        <w:pStyle w:val="BodyText"/>
        <w:spacing w:before="5"/>
        <w:rPr>
          <w:sz w:val="25"/>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Where required, the monitoring body should be able to inform the code member, the code owner, the CompSA and all concerned SAs about the measures taken and its justification without undue delay.</w:t>
      </w:r>
      <w:r>
        <w:rPr>
          <w:sz w:val="22"/>
          <w:vertAlign w:val="superscript"/>
        </w:rPr>
        <w:t>76</w:t>
      </w:r>
      <w:r>
        <w:rPr>
          <w:sz w:val="22"/>
          <w:vertAlign w:val="baseline"/>
        </w:rPr>
        <w:t> Moreover, in the case where a Lead Supervisory Authority (LSA)</w:t>
      </w:r>
      <w:r>
        <w:rPr>
          <w:sz w:val="22"/>
          <w:vertAlign w:val="superscript"/>
        </w:rPr>
        <w:t>77</w:t>
      </w:r>
      <w:r>
        <w:rPr>
          <w:sz w:val="22"/>
          <w:vertAlign w:val="baseline"/>
        </w:rPr>
        <w:t> for a transnational code member is identifiable, the monitoring body should also appropriately inform the LSA as to their</w:t>
      </w:r>
      <w:r>
        <w:rPr>
          <w:spacing w:val="-16"/>
          <w:sz w:val="22"/>
          <w:vertAlign w:val="baseline"/>
        </w:rPr>
        <w:t> </w:t>
      </w:r>
      <w:r>
        <w:rPr>
          <w:sz w:val="22"/>
          <w:vertAlign w:val="baseline"/>
        </w:rPr>
        <w:t>actions.</w:t>
      </w:r>
    </w:p>
    <w:p>
      <w:pPr>
        <w:pStyle w:val="BodyText"/>
        <w:spacing w:before="7"/>
        <w:rPr>
          <w:sz w:val="16"/>
        </w:rPr>
      </w:pPr>
    </w:p>
    <w:p>
      <w:pPr>
        <w:pStyle w:val="Heading2"/>
        <w:numPr>
          <w:ilvl w:val="1"/>
          <w:numId w:val="8"/>
        </w:numPr>
        <w:tabs>
          <w:tab w:val="left" w:leader="none" w:pos="1257"/>
        </w:tabs>
        <w:spacing w:before="1" w:after="0" w:line="240" w:lineRule="auto"/>
        <w:ind w:left="1256" w:right="0" w:hanging="578"/>
        <w:jc w:val="left"/>
        <w:rPr>
          <w:b w:val="0"/>
        </w:rPr>
      </w:pPr>
      <w:bookmarkStart w:name="_TOC_250009" w:id="40"/>
      <w:r>
        <w:rPr>
          <w:b w:val="0"/>
          <w:color w:val="2D74B5"/>
        </w:rPr>
        <w:t>Communication with the competent supervisory</w:t>
      </w:r>
      <w:r>
        <w:rPr>
          <w:b w:val="0"/>
          <w:color w:val="2D74B5"/>
          <w:spacing w:val="-7"/>
        </w:rPr>
        <w:t> </w:t>
      </w:r>
      <w:bookmarkEnd w:id="40"/>
      <w:r>
        <w:rPr>
          <w:b w:val="0"/>
          <w:color w:val="2D74B5"/>
        </w:rPr>
        <w:t>authority</w:t>
      </w:r>
    </w:p>
    <w:p>
      <w:pPr>
        <w:pStyle w:val="BodyText"/>
        <w:rPr>
          <w:rFonts w:ascii="Calibri Light"/>
          <w:b w:val="0"/>
          <w:sz w:val="27"/>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A proposed monitoring body framework needs to allow for the effective communication of any actions carried</w:t>
      </w:r>
      <w:r>
        <w:rPr>
          <w:spacing w:val="-11"/>
          <w:sz w:val="22"/>
        </w:rPr>
        <w:t> </w:t>
      </w:r>
      <w:r>
        <w:rPr>
          <w:sz w:val="22"/>
        </w:rPr>
        <w:t>out</w:t>
      </w:r>
      <w:r>
        <w:rPr>
          <w:spacing w:val="-10"/>
          <w:sz w:val="22"/>
        </w:rPr>
        <w:t> </w:t>
      </w:r>
      <w:r>
        <w:rPr>
          <w:sz w:val="22"/>
        </w:rPr>
        <w:t>by</w:t>
      </w:r>
      <w:r>
        <w:rPr>
          <w:spacing w:val="-10"/>
          <w:sz w:val="22"/>
        </w:rPr>
        <w:t> </w:t>
      </w:r>
      <w:r>
        <w:rPr>
          <w:sz w:val="22"/>
        </w:rPr>
        <w:t>a</w:t>
      </w:r>
      <w:r>
        <w:rPr>
          <w:spacing w:val="-13"/>
          <w:sz w:val="22"/>
        </w:rPr>
        <w:t> </w:t>
      </w:r>
      <w:r>
        <w:rPr>
          <w:sz w:val="22"/>
        </w:rPr>
        <w:t>monitoring</w:t>
      </w:r>
      <w:r>
        <w:rPr>
          <w:spacing w:val="-13"/>
          <w:sz w:val="22"/>
        </w:rPr>
        <w:t> </w:t>
      </w:r>
      <w:r>
        <w:rPr>
          <w:sz w:val="22"/>
        </w:rPr>
        <w:t>body</w:t>
      </w:r>
      <w:r>
        <w:rPr>
          <w:spacing w:val="-10"/>
          <w:sz w:val="22"/>
        </w:rPr>
        <w:t> </w:t>
      </w:r>
      <w:r>
        <w:rPr>
          <w:sz w:val="22"/>
        </w:rPr>
        <w:t>to</w:t>
      </w:r>
      <w:r>
        <w:rPr>
          <w:spacing w:val="-9"/>
          <w:sz w:val="22"/>
        </w:rPr>
        <w:t> </w:t>
      </w:r>
      <w:r>
        <w:rPr>
          <w:sz w:val="22"/>
        </w:rPr>
        <w:t>the</w:t>
      </w:r>
      <w:r>
        <w:rPr>
          <w:spacing w:val="-10"/>
          <w:sz w:val="22"/>
        </w:rPr>
        <w:t> </w:t>
      </w:r>
      <w:r>
        <w:rPr>
          <w:sz w:val="22"/>
        </w:rPr>
        <w:t>CompSA</w:t>
      </w:r>
      <w:r>
        <w:rPr>
          <w:spacing w:val="-10"/>
          <w:sz w:val="22"/>
        </w:rPr>
        <w:t> </w:t>
      </w:r>
      <w:r>
        <w:rPr>
          <w:sz w:val="22"/>
        </w:rPr>
        <w:t>and</w:t>
      </w:r>
      <w:r>
        <w:rPr>
          <w:spacing w:val="-11"/>
          <w:sz w:val="22"/>
        </w:rPr>
        <w:t> </w:t>
      </w:r>
      <w:r>
        <w:rPr>
          <w:sz w:val="22"/>
        </w:rPr>
        <w:t>other</w:t>
      </w:r>
      <w:r>
        <w:rPr>
          <w:spacing w:val="-11"/>
          <w:sz w:val="22"/>
        </w:rPr>
        <w:t> </w:t>
      </w:r>
      <w:r>
        <w:rPr>
          <w:sz w:val="22"/>
        </w:rPr>
        <w:t>supervisory</w:t>
      </w:r>
      <w:r>
        <w:rPr>
          <w:spacing w:val="-10"/>
          <w:sz w:val="22"/>
        </w:rPr>
        <w:t> </w:t>
      </w:r>
      <w:r>
        <w:rPr>
          <w:sz w:val="22"/>
        </w:rPr>
        <w:t>authorities</w:t>
      </w:r>
      <w:r>
        <w:rPr>
          <w:spacing w:val="-12"/>
          <w:sz w:val="22"/>
        </w:rPr>
        <w:t> </w:t>
      </w:r>
      <w:r>
        <w:rPr>
          <w:sz w:val="22"/>
        </w:rPr>
        <w:t>in</w:t>
      </w:r>
      <w:r>
        <w:rPr>
          <w:spacing w:val="-11"/>
          <w:sz w:val="22"/>
        </w:rPr>
        <w:t> </w:t>
      </w:r>
      <w:r>
        <w:rPr>
          <w:sz w:val="22"/>
        </w:rPr>
        <w:t>respect</w:t>
      </w:r>
      <w:r>
        <w:rPr>
          <w:spacing w:val="-13"/>
          <w:sz w:val="22"/>
        </w:rPr>
        <w:t> </w:t>
      </w:r>
      <w:r>
        <w:rPr>
          <w:sz w:val="22"/>
        </w:rPr>
        <w:t>of</w:t>
      </w:r>
      <w:r>
        <w:rPr>
          <w:spacing w:val="-10"/>
          <w:sz w:val="22"/>
        </w:rPr>
        <w:t> </w:t>
      </w:r>
      <w:r>
        <w:rPr>
          <w:sz w:val="22"/>
        </w:rPr>
        <w:t>the</w:t>
      </w:r>
      <w:r>
        <w:rPr>
          <w:spacing w:val="-9"/>
          <w:sz w:val="22"/>
        </w:rPr>
        <w:t> </w:t>
      </w:r>
      <w:r>
        <w:rPr>
          <w:sz w:val="22"/>
        </w:rPr>
        <w:t>code is required. This could include decisions concerning the actions taken in cases of infringement of the code</w:t>
      </w:r>
      <w:r>
        <w:rPr>
          <w:spacing w:val="-5"/>
          <w:sz w:val="22"/>
        </w:rPr>
        <w:t> </w:t>
      </w:r>
      <w:r>
        <w:rPr>
          <w:sz w:val="22"/>
        </w:rPr>
        <w:t>by</w:t>
      </w:r>
      <w:r>
        <w:rPr>
          <w:spacing w:val="-5"/>
          <w:sz w:val="22"/>
        </w:rPr>
        <w:t> </w:t>
      </w:r>
      <w:r>
        <w:rPr>
          <w:sz w:val="22"/>
        </w:rPr>
        <w:t>a</w:t>
      </w:r>
      <w:r>
        <w:rPr>
          <w:spacing w:val="-6"/>
          <w:sz w:val="22"/>
        </w:rPr>
        <w:t> </w:t>
      </w:r>
      <w:r>
        <w:rPr>
          <w:sz w:val="22"/>
        </w:rPr>
        <w:t>code</w:t>
      </w:r>
      <w:r>
        <w:rPr>
          <w:spacing w:val="-8"/>
          <w:sz w:val="22"/>
        </w:rPr>
        <w:t> </w:t>
      </w:r>
      <w:r>
        <w:rPr>
          <w:sz w:val="22"/>
        </w:rPr>
        <w:t>member,</w:t>
      </w:r>
      <w:r>
        <w:rPr>
          <w:spacing w:val="-6"/>
          <w:sz w:val="22"/>
        </w:rPr>
        <w:t> </w:t>
      </w:r>
      <w:r>
        <w:rPr>
          <w:sz w:val="22"/>
        </w:rPr>
        <w:t>providing</w:t>
      </w:r>
      <w:r>
        <w:rPr>
          <w:spacing w:val="-6"/>
          <w:sz w:val="22"/>
        </w:rPr>
        <w:t> </w:t>
      </w:r>
      <w:r>
        <w:rPr>
          <w:sz w:val="22"/>
        </w:rPr>
        <w:t>periodic</w:t>
      </w:r>
      <w:r>
        <w:rPr>
          <w:spacing w:val="-5"/>
          <w:sz w:val="22"/>
        </w:rPr>
        <w:t> </w:t>
      </w:r>
      <w:r>
        <w:rPr>
          <w:sz w:val="22"/>
        </w:rPr>
        <w:t>reports</w:t>
      </w:r>
      <w:r>
        <w:rPr>
          <w:spacing w:val="-6"/>
          <w:sz w:val="22"/>
        </w:rPr>
        <w:t> </w:t>
      </w:r>
      <w:r>
        <w:rPr>
          <w:sz w:val="22"/>
        </w:rPr>
        <w:t>on</w:t>
      </w:r>
      <w:r>
        <w:rPr>
          <w:spacing w:val="-9"/>
          <w:sz w:val="22"/>
        </w:rPr>
        <w:t> </w:t>
      </w:r>
      <w:r>
        <w:rPr>
          <w:sz w:val="22"/>
        </w:rPr>
        <w:t>the</w:t>
      </w:r>
      <w:r>
        <w:rPr>
          <w:spacing w:val="-5"/>
          <w:sz w:val="22"/>
        </w:rPr>
        <w:t> </w:t>
      </w:r>
      <w:r>
        <w:rPr>
          <w:sz w:val="22"/>
        </w:rPr>
        <w:t>code,</w:t>
      </w:r>
      <w:r>
        <w:rPr>
          <w:spacing w:val="-6"/>
          <w:sz w:val="22"/>
        </w:rPr>
        <w:t> </w:t>
      </w:r>
      <w:r>
        <w:rPr>
          <w:sz w:val="22"/>
        </w:rPr>
        <w:t>or</w:t>
      </w:r>
      <w:r>
        <w:rPr>
          <w:spacing w:val="-6"/>
          <w:sz w:val="22"/>
        </w:rPr>
        <w:t> </w:t>
      </w:r>
      <w:r>
        <w:rPr>
          <w:sz w:val="22"/>
        </w:rPr>
        <w:t>providing</w:t>
      </w:r>
      <w:r>
        <w:rPr>
          <w:spacing w:val="-6"/>
          <w:sz w:val="22"/>
        </w:rPr>
        <w:t> </w:t>
      </w:r>
      <w:r>
        <w:rPr>
          <w:sz w:val="22"/>
        </w:rPr>
        <w:t>review</w:t>
      </w:r>
      <w:r>
        <w:rPr>
          <w:spacing w:val="-5"/>
          <w:sz w:val="22"/>
        </w:rPr>
        <w:t> </w:t>
      </w:r>
      <w:r>
        <w:rPr>
          <w:sz w:val="22"/>
        </w:rPr>
        <w:t>or</w:t>
      </w:r>
      <w:r>
        <w:rPr>
          <w:spacing w:val="-6"/>
          <w:sz w:val="22"/>
        </w:rPr>
        <w:t> </w:t>
      </w:r>
      <w:r>
        <w:rPr>
          <w:sz w:val="22"/>
        </w:rPr>
        <w:t>audit</w:t>
      </w:r>
      <w:r>
        <w:rPr>
          <w:spacing w:val="-6"/>
          <w:sz w:val="22"/>
        </w:rPr>
        <w:t> </w:t>
      </w:r>
      <w:r>
        <w:rPr>
          <w:sz w:val="22"/>
        </w:rPr>
        <w:t>findings</w:t>
      </w:r>
      <w:r>
        <w:rPr>
          <w:spacing w:val="-5"/>
          <w:sz w:val="22"/>
        </w:rPr>
        <w:t> </w:t>
      </w:r>
      <w:r>
        <w:rPr>
          <w:sz w:val="22"/>
        </w:rPr>
        <w:t>of the</w:t>
      </w:r>
      <w:r>
        <w:rPr>
          <w:spacing w:val="-1"/>
          <w:sz w:val="22"/>
        </w:rPr>
        <w:t> </w:t>
      </w:r>
      <w:r>
        <w:rPr>
          <w:sz w:val="22"/>
        </w:rPr>
        <w:t>code.</w:t>
      </w:r>
      <w:r>
        <w:rPr>
          <w:sz w:val="22"/>
          <w:vertAlign w:val="superscript"/>
        </w:rPr>
        <w:t>78</w:t>
      </w:r>
    </w:p>
    <w:p>
      <w:pPr>
        <w:pStyle w:val="BodyText"/>
        <w:spacing w:before="4"/>
        <w:rPr>
          <w:sz w:val="25"/>
        </w:rPr>
      </w:pPr>
    </w:p>
    <w:p>
      <w:pPr>
        <w:pStyle w:val="ListParagraph"/>
        <w:numPr>
          <w:ilvl w:val="0"/>
          <w:numId w:val="3"/>
        </w:numPr>
        <w:tabs>
          <w:tab w:val="left" w:leader="none" w:pos="537"/>
        </w:tabs>
        <w:spacing w:before="0" w:after="0" w:line="276" w:lineRule="auto"/>
        <w:ind w:left="536" w:right="671" w:hanging="360"/>
        <w:jc w:val="both"/>
        <w:rPr>
          <w:sz w:val="22"/>
        </w:rPr>
      </w:pPr>
      <w:r>
        <w:rPr>
          <w:sz w:val="22"/>
        </w:rPr>
        <w:t>In</w:t>
      </w:r>
      <w:r>
        <w:rPr>
          <w:spacing w:val="-5"/>
          <w:sz w:val="22"/>
        </w:rPr>
        <w:t> </w:t>
      </w:r>
      <w:r>
        <w:rPr>
          <w:sz w:val="22"/>
        </w:rPr>
        <w:t>addition,</w:t>
      </w:r>
      <w:r>
        <w:rPr>
          <w:spacing w:val="-3"/>
          <w:sz w:val="22"/>
        </w:rPr>
        <w:t> </w:t>
      </w:r>
      <w:r>
        <w:rPr>
          <w:sz w:val="22"/>
        </w:rPr>
        <w:t>it</w:t>
      </w:r>
      <w:r>
        <w:rPr>
          <w:spacing w:val="-3"/>
          <w:sz w:val="22"/>
        </w:rPr>
        <w:t> </w:t>
      </w:r>
      <w:r>
        <w:rPr>
          <w:sz w:val="22"/>
        </w:rPr>
        <w:t>will</w:t>
      </w:r>
      <w:r>
        <w:rPr>
          <w:spacing w:val="-3"/>
          <w:sz w:val="22"/>
        </w:rPr>
        <w:t> </w:t>
      </w:r>
      <w:r>
        <w:rPr>
          <w:sz w:val="22"/>
        </w:rPr>
        <w:t>need</w:t>
      </w:r>
      <w:r>
        <w:rPr>
          <w:spacing w:val="-4"/>
          <w:sz w:val="22"/>
        </w:rPr>
        <w:t> </w:t>
      </w:r>
      <w:r>
        <w:rPr>
          <w:sz w:val="22"/>
        </w:rPr>
        <w:t>to</w:t>
      </w:r>
      <w:r>
        <w:rPr>
          <w:spacing w:val="-2"/>
          <w:sz w:val="22"/>
        </w:rPr>
        <w:t> </w:t>
      </w:r>
      <w:r>
        <w:rPr>
          <w:sz w:val="22"/>
        </w:rPr>
        <w:t>ensure</w:t>
      </w:r>
      <w:r>
        <w:rPr>
          <w:spacing w:val="-3"/>
          <w:sz w:val="22"/>
        </w:rPr>
        <w:t> </w:t>
      </w:r>
      <w:r>
        <w:rPr>
          <w:sz w:val="22"/>
        </w:rPr>
        <w:t>that</w:t>
      </w:r>
      <w:r>
        <w:rPr>
          <w:spacing w:val="-3"/>
          <w:sz w:val="22"/>
        </w:rPr>
        <w:t> </w:t>
      </w:r>
      <w:r>
        <w:rPr>
          <w:sz w:val="22"/>
        </w:rPr>
        <w:t>the</w:t>
      </w:r>
      <w:r>
        <w:rPr>
          <w:spacing w:val="-3"/>
          <w:sz w:val="22"/>
        </w:rPr>
        <w:t> </w:t>
      </w:r>
      <w:r>
        <w:rPr>
          <w:sz w:val="22"/>
        </w:rPr>
        <w:t>supervisory</w:t>
      </w:r>
      <w:r>
        <w:rPr>
          <w:spacing w:val="-5"/>
          <w:sz w:val="22"/>
        </w:rPr>
        <w:t> </w:t>
      </w:r>
      <w:r>
        <w:rPr>
          <w:sz w:val="22"/>
        </w:rPr>
        <w:t>authority</w:t>
      </w:r>
      <w:r>
        <w:rPr>
          <w:spacing w:val="-3"/>
          <w:sz w:val="22"/>
        </w:rPr>
        <w:t> </w:t>
      </w:r>
      <w:r>
        <w:rPr>
          <w:sz w:val="22"/>
        </w:rPr>
        <w:t>is</w:t>
      </w:r>
      <w:r>
        <w:rPr>
          <w:spacing w:val="-3"/>
          <w:sz w:val="22"/>
        </w:rPr>
        <w:t> </w:t>
      </w:r>
      <w:r>
        <w:rPr>
          <w:sz w:val="22"/>
        </w:rPr>
        <w:t>not</w:t>
      </w:r>
      <w:r>
        <w:rPr>
          <w:spacing w:val="-3"/>
          <w:sz w:val="22"/>
        </w:rPr>
        <w:t> </w:t>
      </w:r>
      <w:r>
        <w:rPr>
          <w:sz w:val="22"/>
        </w:rPr>
        <w:t>prejudiced</w:t>
      </w:r>
      <w:r>
        <w:rPr>
          <w:spacing w:val="-4"/>
          <w:sz w:val="22"/>
        </w:rPr>
        <w:t> </w:t>
      </w:r>
      <w:r>
        <w:rPr>
          <w:sz w:val="22"/>
        </w:rPr>
        <w:t>or</w:t>
      </w:r>
      <w:r>
        <w:rPr>
          <w:spacing w:val="-4"/>
          <w:sz w:val="22"/>
        </w:rPr>
        <w:t> </w:t>
      </w:r>
      <w:r>
        <w:rPr>
          <w:sz w:val="22"/>
        </w:rPr>
        <w:t>impeded</w:t>
      </w:r>
      <w:r>
        <w:rPr>
          <w:spacing w:val="-4"/>
          <w:sz w:val="22"/>
        </w:rPr>
        <w:t> </w:t>
      </w:r>
      <w:r>
        <w:rPr>
          <w:sz w:val="22"/>
        </w:rPr>
        <w:t>in</w:t>
      </w:r>
      <w:r>
        <w:rPr>
          <w:spacing w:val="-4"/>
          <w:sz w:val="22"/>
        </w:rPr>
        <w:t> </w:t>
      </w:r>
      <w:r>
        <w:rPr>
          <w:sz w:val="22"/>
        </w:rPr>
        <w:t>its</w:t>
      </w:r>
      <w:r>
        <w:rPr>
          <w:spacing w:val="-3"/>
          <w:sz w:val="22"/>
        </w:rPr>
        <w:t> </w:t>
      </w:r>
      <w:r>
        <w:rPr>
          <w:sz w:val="22"/>
        </w:rPr>
        <w:t>role. For</w:t>
      </w:r>
      <w:r>
        <w:rPr>
          <w:spacing w:val="-4"/>
          <w:sz w:val="22"/>
        </w:rPr>
        <w:t> </w:t>
      </w:r>
      <w:r>
        <w:rPr>
          <w:sz w:val="22"/>
        </w:rPr>
        <w:t>example,</w:t>
      </w:r>
      <w:r>
        <w:rPr>
          <w:spacing w:val="-3"/>
          <w:sz w:val="22"/>
        </w:rPr>
        <w:t> </w:t>
      </w:r>
      <w:r>
        <w:rPr>
          <w:sz w:val="22"/>
        </w:rPr>
        <w:t>a</w:t>
      </w:r>
      <w:r>
        <w:rPr>
          <w:spacing w:val="-3"/>
          <w:sz w:val="22"/>
        </w:rPr>
        <w:t> </w:t>
      </w:r>
      <w:r>
        <w:rPr>
          <w:sz w:val="22"/>
        </w:rPr>
        <w:t>code</w:t>
      </w:r>
      <w:r>
        <w:rPr>
          <w:spacing w:val="-5"/>
          <w:sz w:val="22"/>
        </w:rPr>
        <w:t> </w:t>
      </w:r>
      <w:r>
        <w:rPr>
          <w:sz w:val="22"/>
        </w:rPr>
        <w:t>which</w:t>
      </w:r>
      <w:r>
        <w:rPr>
          <w:spacing w:val="-6"/>
          <w:sz w:val="22"/>
        </w:rPr>
        <w:t> </w:t>
      </w:r>
      <w:r>
        <w:rPr>
          <w:sz w:val="22"/>
        </w:rPr>
        <w:t>proposes</w:t>
      </w:r>
      <w:r>
        <w:rPr>
          <w:spacing w:val="-3"/>
          <w:sz w:val="22"/>
        </w:rPr>
        <w:t> </w:t>
      </w:r>
      <w:r>
        <w:rPr>
          <w:sz w:val="22"/>
        </w:rPr>
        <w:t>that</w:t>
      </w:r>
      <w:r>
        <w:rPr>
          <w:spacing w:val="-5"/>
          <w:sz w:val="22"/>
        </w:rPr>
        <w:t> </w:t>
      </w:r>
      <w:r>
        <w:rPr>
          <w:sz w:val="22"/>
        </w:rPr>
        <w:t>their</w:t>
      </w:r>
      <w:r>
        <w:rPr>
          <w:spacing w:val="-6"/>
          <w:sz w:val="22"/>
        </w:rPr>
        <w:t> </w:t>
      </w:r>
      <w:r>
        <w:rPr>
          <w:sz w:val="22"/>
        </w:rPr>
        <w:t>members</w:t>
      </w:r>
      <w:r>
        <w:rPr>
          <w:spacing w:val="-3"/>
          <w:sz w:val="22"/>
        </w:rPr>
        <w:t> </w:t>
      </w:r>
      <w:r>
        <w:rPr>
          <w:sz w:val="22"/>
        </w:rPr>
        <w:t>can</w:t>
      </w:r>
      <w:r>
        <w:rPr>
          <w:spacing w:val="-5"/>
          <w:sz w:val="22"/>
        </w:rPr>
        <w:t> </w:t>
      </w:r>
      <w:r>
        <w:rPr>
          <w:sz w:val="22"/>
        </w:rPr>
        <w:t>unilaterally</w:t>
      </w:r>
      <w:r>
        <w:rPr>
          <w:spacing w:val="-5"/>
          <w:sz w:val="22"/>
        </w:rPr>
        <w:t> </w:t>
      </w:r>
      <w:r>
        <w:rPr>
          <w:sz w:val="22"/>
        </w:rPr>
        <w:t>approve,</w:t>
      </w:r>
      <w:r>
        <w:rPr>
          <w:spacing w:val="-5"/>
          <w:sz w:val="22"/>
        </w:rPr>
        <w:t> </w:t>
      </w:r>
      <w:r>
        <w:rPr>
          <w:sz w:val="22"/>
        </w:rPr>
        <w:t>withdraw</w:t>
      </w:r>
      <w:r>
        <w:rPr>
          <w:spacing w:val="-5"/>
          <w:sz w:val="22"/>
        </w:rPr>
        <w:t> </w:t>
      </w:r>
      <w:r>
        <w:rPr>
          <w:sz w:val="22"/>
        </w:rPr>
        <w:t>or</w:t>
      </w:r>
      <w:r>
        <w:rPr>
          <w:spacing w:val="-3"/>
          <w:sz w:val="22"/>
        </w:rPr>
        <w:t> </w:t>
      </w:r>
      <w:r>
        <w:rPr>
          <w:sz w:val="22"/>
        </w:rPr>
        <w:t>suspend a</w:t>
      </w:r>
      <w:r>
        <w:rPr>
          <w:spacing w:val="-6"/>
          <w:sz w:val="22"/>
        </w:rPr>
        <w:t> </w:t>
      </w:r>
      <w:r>
        <w:rPr>
          <w:sz w:val="22"/>
        </w:rPr>
        <w:t>monitoring</w:t>
      </w:r>
      <w:r>
        <w:rPr>
          <w:spacing w:val="-6"/>
          <w:sz w:val="22"/>
        </w:rPr>
        <w:t> </w:t>
      </w:r>
      <w:r>
        <w:rPr>
          <w:sz w:val="22"/>
        </w:rPr>
        <w:t>body</w:t>
      </w:r>
      <w:r>
        <w:rPr>
          <w:spacing w:val="-6"/>
          <w:sz w:val="22"/>
        </w:rPr>
        <w:t> </w:t>
      </w:r>
      <w:r>
        <w:rPr>
          <w:sz w:val="22"/>
        </w:rPr>
        <w:t>without</w:t>
      </w:r>
      <w:r>
        <w:rPr>
          <w:spacing w:val="-8"/>
          <w:sz w:val="22"/>
        </w:rPr>
        <w:t> </w:t>
      </w:r>
      <w:r>
        <w:rPr>
          <w:sz w:val="22"/>
        </w:rPr>
        <w:t>any</w:t>
      </w:r>
      <w:r>
        <w:rPr>
          <w:spacing w:val="-5"/>
          <w:sz w:val="22"/>
        </w:rPr>
        <w:t> </w:t>
      </w:r>
      <w:r>
        <w:rPr>
          <w:sz w:val="22"/>
        </w:rPr>
        <w:t>notification</w:t>
      </w:r>
      <w:r>
        <w:rPr>
          <w:spacing w:val="-5"/>
          <w:sz w:val="22"/>
        </w:rPr>
        <w:t> </w:t>
      </w:r>
      <w:r>
        <w:rPr>
          <w:sz w:val="22"/>
        </w:rPr>
        <w:t>and</w:t>
      </w:r>
      <w:r>
        <w:rPr>
          <w:spacing w:val="-6"/>
          <w:sz w:val="22"/>
        </w:rPr>
        <w:t> </w:t>
      </w:r>
      <w:r>
        <w:rPr>
          <w:sz w:val="22"/>
        </w:rPr>
        <w:t>agreement</w:t>
      </w:r>
      <w:r>
        <w:rPr>
          <w:spacing w:val="-8"/>
          <w:sz w:val="22"/>
        </w:rPr>
        <w:t> </w:t>
      </w:r>
      <w:r>
        <w:rPr>
          <w:sz w:val="22"/>
        </w:rPr>
        <w:t>with</w:t>
      </w:r>
      <w:r>
        <w:rPr>
          <w:spacing w:val="-5"/>
          <w:sz w:val="22"/>
        </w:rPr>
        <w:t> </w:t>
      </w:r>
      <w:r>
        <w:rPr>
          <w:sz w:val="22"/>
        </w:rPr>
        <w:t>the</w:t>
      </w:r>
      <w:r>
        <w:rPr>
          <w:spacing w:val="-5"/>
          <w:sz w:val="22"/>
        </w:rPr>
        <w:t> </w:t>
      </w:r>
      <w:r>
        <w:rPr>
          <w:sz w:val="22"/>
        </w:rPr>
        <w:t>CompSA</w:t>
      </w:r>
      <w:r>
        <w:rPr>
          <w:spacing w:val="-5"/>
          <w:sz w:val="22"/>
        </w:rPr>
        <w:t> </w:t>
      </w:r>
      <w:r>
        <w:rPr>
          <w:sz w:val="22"/>
        </w:rPr>
        <w:t>would</w:t>
      </w:r>
      <w:r>
        <w:rPr>
          <w:spacing w:val="-6"/>
          <w:sz w:val="22"/>
        </w:rPr>
        <w:t> </w:t>
      </w:r>
      <w:r>
        <w:rPr>
          <w:sz w:val="22"/>
        </w:rPr>
        <w:t>be</w:t>
      </w:r>
      <w:r>
        <w:rPr>
          <w:spacing w:val="-5"/>
          <w:sz w:val="22"/>
        </w:rPr>
        <w:t> </w:t>
      </w:r>
      <w:r>
        <w:rPr>
          <w:sz w:val="22"/>
        </w:rPr>
        <w:t>in</w:t>
      </w:r>
      <w:r>
        <w:rPr>
          <w:spacing w:val="-5"/>
          <w:sz w:val="22"/>
        </w:rPr>
        <w:t> </w:t>
      </w:r>
      <w:r>
        <w:rPr>
          <w:sz w:val="22"/>
        </w:rPr>
        <w:t>contravention of Article 41(5) of the</w:t>
      </w:r>
      <w:r>
        <w:rPr>
          <w:spacing w:val="-7"/>
          <w:sz w:val="22"/>
        </w:rPr>
        <w:t> </w:t>
      </w:r>
      <w:r>
        <w:rPr>
          <w:sz w:val="22"/>
        </w:rPr>
        <w:t>GDPR.</w:t>
      </w:r>
    </w:p>
    <w:p>
      <w:pPr>
        <w:pStyle w:val="BodyText"/>
        <w:spacing w:before="7"/>
        <w:rPr>
          <w:sz w:val="16"/>
        </w:rPr>
      </w:pPr>
    </w:p>
    <w:p>
      <w:pPr>
        <w:pStyle w:val="Heading2"/>
        <w:numPr>
          <w:ilvl w:val="1"/>
          <w:numId w:val="8"/>
        </w:numPr>
        <w:tabs>
          <w:tab w:val="left" w:leader="none" w:pos="1257"/>
        </w:tabs>
        <w:spacing w:before="0" w:after="0" w:line="240" w:lineRule="auto"/>
        <w:ind w:left="1256" w:right="0" w:hanging="578"/>
        <w:jc w:val="left"/>
        <w:rPr>
          <w:b w:val="0"/>
        </w:rPr>
      </w:pPr>
      <w:bookmarkStart w:name="_TOC_250008" w:id="41"/>
      <w:r>
        <w:rPr>
          <w:b w:val="0"/>
          <w:color w:val="2D74B5"/>
        </w:rPr>
        <w:t>Review</w:t>
      </w:r>
      <w:r>
        <w:rPr>
          <w:b w:val="0"/>
          <w:color w:val="2D74B5"/>
          <w:spacing w:val="-2"/>
        </w:rPr>
        <w:t> </w:t>
      </w:r>
      <w:bookmarkEnd w:id="41"/>
      <w:r>
        <w:rPr>
          <w:b w:val="0"/>
          <w:color w:val="2D74B5"/>
        </w:rPr>
        <w:t>Mechanisms</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7" w:hanging="360"/>
        <w:jc w:val="both"/>
        <w:rPr>
          <w:sz w:val="22"/>
        </w:rPr>
      </w:pPr>
      <w:r>
        <w:rPr>
          <w:sz w:val="22"/>
        </w:rPr>
        <w:t>A code will need to set out appropriate review mechanisms to ensure that the code remains relevant and continues to contribute to the proper application of the GDPR. Review mechanisms should also be put</w:t>
      </w:r>
      <w:r>
        <w:rPr>
          <w:spacing w:val="-1"/>
          <w:sz w:val="22"/>
        </w:rPr>
        <w:t> </w:t>
      </w:r>
      <w:r>
        <w:rPr>
          <w:sz w:val="22"/>
        </w:rPr>
        <w:t>in</w:t>
      </w:r>
      <w:r>
        <w:rPr>
          <w:spacing w:val="-2"/>
          <w:sz w:val="22"/>
        </w:rPr>
        <w:t> </w:t>
      </w:r>
      <w:r>
        <w:rPr>
          <w:sz w:val="22"/>
        </w:rPr>
        <w:t>place</w:t>
      </w:r>
      <w:r>
        <w:rPr>
          <w:spacing w:val="-3"/>
          <w:sz w:val="22"/>
        </w:rPr>
        <w:t> </w:t>
      </w:r>
      <w:r>
        <w:rPr>
          <w:sz w:val="22"/>
        </w:rPr>
        <w:t>to adapt</w:t>
      </w:r>
      <w:r>
        <w:rPr>
          <w:spacing w:val="-3"/>
          <w:sz w:val="22"/>
        </w:rPr>
        <w:t> </w:t>
      </w:r>
      <w:r>
        <w:rPr>
          <w:sz w:val="22"/>
        </w:rPr>
        <w:t>to any</w:t>
      </w:r>
      <w:r>
        <w:rPr>
          <w:spacing w:val="-2"/>
          <w:sz w:val="22"/>
        </w:rPr>
        <w:t> </w:t>
      </w:r>
      <w:r>
        <w:rPr>
          <w:sz w:val="22"/>
        </w:rPr>
        <w:t>changes</w:t>
      </w:r>
      <w:r>
        <w:rPr>
          <w:spacing w:val="-1"/>
          <w:sz w:val="22"/>
        </w:rPr>
        <w:t> </w:t>
      </w:r>
      <w:r>
        <w:rPr>
          <w:sz w:val="22"/>
        </w:rPr>
        <w:t>in</w:t>
      </w:r>
      <w:r>
        <w:rPr>
          <w:spacing w:val="-4"/>
          <w:sz w:val="22"/>
        </w:rPr>
        <w:t> </w:t>
      </w:r>
      <w:r>
        <w:rPr>
          <w:sz w:val="22"/>
        </w:rPr>
        <w:t>the</w:t>
      </w:r>
      <w:r>
        <w:rPr>
          <w:spacing w:val="-3"/>
          <w:sz w:val="22"/>
        </w:rPr>
        <w:t> </w:t>
      </w:r>
      <w:r>
        <w:rPr>
          <w:sz w:val="22"/>
        </w:rPr>
        <w:t>application</w:t>
      </w:r>
      <w:r>
        <w:rPr>
          <w:spacing w:val="-4"/>
          <w:sz w:val="22"/>
        </w:rPr>
        <w:t> </w:t>
      </w:r>
      <w:r>
        <w:rPr>
          <w:sz w:val="22"/>
        </w:rPr>
        <w:t>and</w:t>
      </w:r>
      <w:r>
        <w:rPr>
          <w:spacing w:val="-2"/>
          <w:sz w:val="22"/>
        </w:rPr>
        <w:t> </w:t>
      </w:r>
      <w:r>
        <w:rPr>
          <w:sz w:val="22"/>
        </w:rPr>
        <w:t>interpretation</w:t>
      </w:r>
      <w:r>
        <w:rPr>
          <w:spacing w:val="-3"/>
          <w:sz w:val="22"/>
        </w:rPr>
        <w:t> </w:t>
      </w:r>
      <w:r>
        <w:rPr>
          <w:sz w:val="22"/>
        </w:rPr>
        <w:t>of</w:t>
      </w:r>
      <w:r>
        <w:rPr>
          <w:spacing w:val="-3"/>
          <w:sz w:val="22"/>
        </w:rPr>
        <w:t> </w:t>
      </w:r>
      <w:r>
        <w:rPr>
          <w:sz w:val="22"/>
        </w:rPr>
        <w:t>the</w:t>
      </w:r>
      <w:r>
        <w:rPr>
          <w:spacing w:val="-3"/>
          <w:sz w:val="22"/>
        </w:rPr>
        <w:t> </w:t>
      </w:r>
      <w:r>
        <w:rPr>
          <w:sz w:val="22"/>
        </w:rPr>
        <w:t>law</w:t>
      </w:r>
      <w:r>
        <w:rPr>
          <w:spacing w:val="-3"/>
          <w:sz w:val="22"/>
        </w:rPr>
        <w:t> </w:t>
      </w:r>
      <w:r>
        <w:rPr>
          <w:sz w:val="22"/>
        </w:rPr>
        <w:t>or</w:t>
      </w:r>
      <w:r>
        <w:rPr>
          <w:spacing w:val="-3"/>
          <w:sz w:val="22"/>
        </w:rPr>
        <w:t> </w:t>
      </w:r>
      <w:r>
        <w:rPr>
          <w:sz w:val="22"/>
        </w:rPr>
        <w:t>where</w:t>
      </w:r>
      <w:r>
        <w:rPr>
          <w:spacing w:val="-3"/>
          <w:sz w:val="22"/>
        </w:rPr>
        <w:t> </w:t>
      </w:r>
      <w:r>
        <w:rPr>
          <w:sz w:val="22"/>
        </w:rPr>
        <w:t>there are new technological developments which may have an impact upon the data processing carried out by their members or the provisions of the</w:t>
      </w:r>
      <w:r>
        <w:rPr>
          <w:spacing w:val="-11"/>
          <w:sz w:val="22"/>
        </w:rPr>
        <w:t> </w:t>
      </w:r>
      <w:r>
        <w:rPr>
          <w:sz w:val="22"/>
        </w:rPr>
        <w:t>code.</w:t>
      </w:r>
    </w:p>
    <w:p>
      <w:pPr>
        <w:pStyle w:val="BodyText"/>
        <w:spacing w:before="6"/>
        <w:rPr>
          <w:sz w:val="16"/>
        </w:rPr>
      </w:pPr>
    </w:p>
    <w:p>
      <w:pPr>
        <w:pStyle w:val="Heading2"/>
        <w:numPr>
          <w:ilvl w:val="1"/>
          <w:numId w:val="8"/>
        </w:numPr>
        <w:tabs>
          <w:tab w:val="left" w:leader="none" w:pos="1257"/>
        </w:tabs>
        <w:spacing w:before="0" w:after="0" w:line="240" w:lineRule="auto"/>
        <w:ind w:left="1256" w:right="0" w:hanging="578"/>
        <w:jc w:val="left"/>
        <w:rPr>
          <w:b w:val="0"/>
        </w:rPr>
      </w:pPr>
      <w:bookmarkStart w:name="_TOC_250007" w:id="42"/>
      <w:r>
        <w:rPr>
          <w:b w:val="0"/>
          <w:color w:val="2D74B5"/>
        </w:rPr>
        <w:t>Legal</w:t>
      </w:r>
      <w:r>
        <w:rPr>
          <w:b w:val="0"/>
          <w:color w:val="2D74B5"/>
          <w:spacing w:val="-2"/>
        </w:rPr>
        <w:t> </w:t>
      </w:r>
      <w:bookmarkEnd w:id="42"/>
      <w:r>
        <w:rPr>
          <w:b w:val="0"/>
          <w:color w:val="2D74B5"/>
        </w:rPr>
        <w:t>status</w:t>
      </w:r>
    </w:p>
    <w:p>
      <w:pPr>
        <w:pStyle w:val="BodyText"/>
        <w:spacing w:before="3"/>
        <w:rPr>
          <w:rFonts w:ascii="Calibri Light"/>
          <w:b w:val="0"/>
          <w:sz w:val="27"/>
        </w:rPr>
      </w:pPr>
    </w:p>
    <w:p>
      <w:pPr>
        <w:pStyle w:val="ListParagraph"/>
        <w:numPr>
          <w:ilvl w:val="0"/>
          <w:numId w:val="3"/>
        </w:numPr>
        <w:tabs>
          <w:tab w:val="left" w:leader="none" w:pos="537"/>
        </w:tabs>
        <w:spacing w:before="0" w:after="0" w:line="276" w:lineRule="auto"/>
        <w:ind w:left="536" w:right="672" w:hanging="360"/>
        <w:jc w:val="both"/>
        <w:rPr>
          <w:sz w:val="22"/>
        </w:rPr>
      </w:pPr>
      <w:r>
        <w:rPr>
          <w:sz w:val="22"/>
        </w:rPr>
        <w:t>The proposed monitoring body (whether internal or external) and related governance structures will need</w:t>
      </w:r>
      <w:r>
        <w:rPr>
          <w:spacing w:val="-14"/>
          <w:sz w:val="22"/>
        </w:rPr>
        <w:t> </w:t>
      </w:r>
      <w:r>
        <w:rPr>
          <w:sz w:val="22"/>
        </w:rPr>
        <w:t>to</w:t>
      </w:r>
      <w:r>
        <w:rPr>
          <w:spacing w:val="-12"/>
          <w:sz w:val="22"/>
        </w:rPr>
        <w:t> </w:t>
      </w:r>
      <w:r>
        <w:rPr>
          <w:sz w:val="22"/>
        </w:rPr>
        <w:t>be</w:t>
      </w:r>
      <w:r>
        <w:rPr>
          <w:spacing w:val="-12"/>
          <w:sz w:val="22"/>
        </w:rPr>
        <w:t> </w:t>
      </w:r>
      <w:r>
        <w:rPr>
          <w:sz w:val="22"/>
        </w:rPr>
        <w:t>formulated</w:t>
      </w:r>
      <w:r>
        <w:rPr>
          <w:spacing w:val="-14"/>
          <w:sz w:val="22"/>
        </w:rPr>
        <w:t> </w:t>
      </w:r>
      <w:r>
        <w:rPr>
          <w:sz w:val="22"/>
        </w:rPr>
        <w:t>in</w:t>
      </w:r>
      <w:r>
        <w:rPr>
          <w:spacing w:val="-13"/>
          <w:sz w:val="22"/>
        </w:rPr>
        <w:t> </w:t>
      </w:r>
      <w:r>
        <w:rPr>
          <w:sz w:val="22"/>
        </w:rPr>
        <w:t>such</w:t>
      </w:r>
      <w:r>
        <w:rPr>
          <w:spacing w:val="-14"/>
          <w:sz w:val="22"/>
        </w:rPr>
        <w:t> </w:t>
      </w:r>
      <w:r>
        <w:rPr>
          <w:sz w:val="22"/>
        </w:rPr>
        <w:t>a</w:t>
      </w:r>
      <w:r>
        <w:rPr>
          <w:spacing w:val="-13"/>
          <w:sz w:val="22"/>
        </w:rPr>
        <w:t> </w:t>
      </w:r>
      <w:r>
        <w:rPr>
          <w:sz w:val="22"/>
        </w:rPr>
        <w:t>manner</w:t>
      </w:r>
      <w:r>
        <w:rPr>
          <w:spacing w:val="-15"/>
          <w:sz w:val="22"/>
        </w:rPr>
        <w:t> </w:t>
      </w:r>
      <w:r>
        <w:rPr>
          <w:sz w:val="22"/>
        </w:rPr>
        <w:t>whereby</w:t>
      </w:r>
      <w:r>
        <w:rPr>
          <w:spacing w:val="25"/>
          <w:sz w:val="22"/>
        </w:rPr>
        <w:t> </w:t>
      </w:r>
      <w:r>
        <w:rPr>
          <w:sz w:val="22"/>
        </w:rPr>
        <w:t>the</w:t>
      </w:r>
      <w:r>
        <w:rPr>
          <w:spacing w:val="-12"/>
          <w:sz w:val="22"/>
        </w:rPr>
        <w:t> </w:t>
      </w:r>
      <w:r>
        <w:rPr>
          <w:sz w:val="22"/>
        </w:rPr>
        <w:t>code</w:t>
      </w:r>
      <w:r>
        <w:rPr>
          <w:spacing w:val="-15"/>
          <w:sz w:val="22"/>
        </w:rPr>
        <w:t> </w:t>
      </w:r>
      <w:r>
        <w:rPr>
          <w:sz w:val="22"/>
        </w:rPr>
        <w:t>owners</w:t>
      </w:r>
      <w:r>
        <w:rPr>
          <w:spacing w:val="-15"/>
          <w:sz w:val="22"/>
        </w:rPr>
        <w:t> </w:t>
      </w:r>
      <w:r>
        <w:rPr>
          <w:sz w:val="22"/>
        </w:rPr>
        <w:t>can</w:t>
      </w:r>
      <w:r>
        <w:rPr>
          <w:spacing w:val="-13"/>
          <w:sz w:val="22"/>
        </w:rPr>
        <w:t> </w:t>
      </w:r>
      <w:r>
        <w:rPr>
          <w:sz w:val="22"/>
        </w:rPr>
        <w:t>demonstrate</w:t>
      </w:r>
      <w:r>
        <w:rPr>
          <w:spacing w:val="-12"/>
          <w:sz w:val="22"/>
        </w:rPr>
        <w:t> </w:t>
      </w:r>
      <w:r>
        <w:rPr>
          <w:sz w:val="22"/>
        </w:rPr>
        <w:t>that</w:t>
      </w:r>
      <w:r>
        <w:rPr>
          <w:spacing w:val="-15"/>
          <w:sz w:val="22"/>
        </w:rPr>
        <w:t> </w:t>
      </w:r>
      <w:r>
        <w:rPr>
          <w:sz w:val="22"/>
        </w:rPr>
        <w:t>the</w:t>
      </w:r>
      <w:r>
        <w:rPr>
          <w:spacing w:val="-14"/>
          <w:sz w:val="22"/>
        </w:rPr>
        <w:t> </w:t>
      </w:r>
      <w:r>
        <w:rPr>
          <w:sz w:val="22"/>
        </w:rPr>
        <w:t>monitoring body has the appropriate standing to carry out its role under Article 41(4) and is capable of being fined as per Article 83(4)(c) of the</w:t>
      </w:r>
      <w:r>
        <w:rPr>
          <w:spacing w:val="-5"/>
          <w:sz w:val="22"/>
        </w:rPr>
        <w:t> </w:t>
      </w:r>
      <w:r>
        <w:rPr>
          <w:sz w:val="22"/>
        </w:rPr>
        <w:t>GDPR.</w:t>
      </w:r>
    </w:p>
    <w:p>
      <w:pPr>
        <w:pStyle w:val="BodyText"/>
        <w:rPr>
          <w:sz w:val="20"/>
        </w:rPr>
      </w:pPr>
    </w:p>
    <w:p>
      <w:pPr>
        <w:pStyle w:val="BodyText"/>
        <w:spacing w:before="10"/>
        <w:rPr>
          <w:sz w:val="15"/>
        </w:rPr>
      </w:pPr>
      <w:r>
        <w:rPr/>
        <w:pict>
          <v:line style="position:absolute;mso-position-horizontal-relative:page;mso-position-vertical-relative:paragraph;z-index:-184;mso-wrap-distance-left:0;mso-wrap-distance-right:0" stroked="true" strokecolor="#000000" strokeweight=".6pt" from="70.919998pt,11.925765pt" to="214.799995pt,11.925765pt">
            <v:stroke dashstyle="solid"/>
            <w10:wrap type="topAndBottom"/>
          </v:line>
        </w:pict>
      </w:r>
    </w:p>
    <w:p>
      <w:pPr>
        <w:spacing w:before="70"/>
        <w:ind w:left="678" w:right="652" w:firstLine="0"/>
        <w:jc w:val="left"/>
        <w:rPr>
          <w:sz w:val="20"/>
        </w:rPr>
      </w:pPr>
      <w:r>
        <w:rPr>
          <w:position w:val="7"/>
          <w:sz w:val="13"/>
        </w:rPr>
        <w:t>76 </w:t>
      </w:r>
      <w:r>
        <w:rPr>
          <w:sz w:val="20"/>
        </w:rPr>
        <w:t>If the monitoring is carried out by a body outside the association/body that submits the code of conduct, the code owner should also be informed.</w:t>
      </w:r>
    </w:p>
    <w:p>
      <w:pPr>
        <w:spacing w:before="0" w:line="243" w:lineRule="exact"/>
        <w:ind w:left="678" w:right="0" w:firstLine="0"/>
        <w:jc w:val="left"/>
        <w:rPr>
          <w:sz w:val="20"/>
        </w:rPr>
      </w:pPr>
      <w:r>
        <w:rPr>
          <w:position w:val="7"/>
          <w:sz w:val="13"/>
        </w:rPr>
        <w:t>77 </w:t>
      </w:r>
      <w:r>
        <w:rPr>
          <w:sz w:val="20"/>
        </w:rPr>
        <w:t>Pursuant to Art. 56 of the GDPR.</w:t>
      </w:r>
    </w:p>
    <w:p>
      <w:pPr>
        <w:spacing w:before="0" w:line="245" w:lineRule="exact"/>
        <w:ind w:left="678" w:right="0" w:firstLine="0"/>
        <w:jc w:val="left"/>
        <w:rPr>
          <w:sz w:val="20"/>
        </w:rPr>
      </w:pPr>
      <w:r>
        <w:rPr>
          <w:position w:val="7"/>
          <w:sz w:val="13"/>
        </w:rPr>
        <w:t>78 </w:t>
      </w:r>
      <w:r>
        <w:rPr>
          <w:sz w:val="20"/>
        </w:rPr>
        <w:t>See Article 41(4).</w:t>
      </w:r>
    </w:p>
    <w:p>
      <w:pPr>
        <w:spacing w:after="0" w:line="245" w:lineRule="exact"/>
        <w:jc w:val="left"/>
        <w:rPr>
          <w:sz w:val="20"/>
        </w:rPr>
        <w:sectPr>
          <w:pgSz w:w="11910" w:h="16840"/>
          <w:pgMar w:top="1360" w:right="740" w:bottom="1200" w:left="740" w:header="0" w:footer="1002"/>
        </w:sectPr>
      </w:pPr>
    </w:p>
    <w:p>
      <w:pPr>
        <w:pStyle w:val="Heading1"/>
        <w:numPr>
          <w:ilvl w:val="0"/>
          <w:numId w:val="8"/>
        </w:numPr>
        <w:tabs>
          <w:tab w:val="left" w:leader="none" w:pos="1394"/>
        </w:tabs>
        <w:spacing w:before="17" w:after="0" w:line="240" w:lineRule="auto"/>
        <w:ind w:left="1393" w:right="0" w:hanging="432"/>
        <w:jc w:val="left"/>
        <w:rPr>
          <w:b w:val="0"/>
          <w:color w:val="2D74B5"/>
        </w:rPr>
      </w:pPr>
      <w:bookmarkStart w:name="_TOC_250006" w:id="43"/>
      <w:r>
        <w:rPr>
          <w:b w:val="0"/>
          <w:color w:val="2D74B5"/>
        </w:rPr>
        <w:t>APPROVED</w:t>
      </w:r>
      <w:r>
        <w:rPr>
          <w:b w:val="0"/>
          <w:color w:val="2D74B5"/>
          <w:spacing w:val="-1"/>
        </w:rPr>
        <w:t> </w:t>
      </w:r>
      <w:bookmarkEnd w:id="43"/>
      <w:r>
        <w:rPr>
          <w:b w:val="0"/>
          <w:color w:val="2D74B5"/>
        </w:rPr>
        <w:t>CODES</w:t>
      </w:r>
    </w:p>
    <w:p>
      <w:pPr>
        <w:pStyle w:val="ListParagraph"/>
        <w:numPr>
          <w:ilvl w:val="0"/>
          <w:numId w:val="3"/>
        </w:numPr>
        <w:tabs>
          <w:tab w:val="left" w:leader="none" w:pos="537"/>
        </w:tabs>
        <w:spacing w:before="271" w:after="0" w:line="276" w:lineRule="auto"/>
        <w:ind w:left="536" w:right="674" w:hanging="360"/>
        <w:jc w:val="both"/>
        <w:rPr>
          <w:sz w:val="22"/>
        </w:rPr>
      </w:pPr>
      <w:r>
        <w:rPr>
          <w:sz w:val="22"/>
        </w:rPr>
        <w:t>Clearly</w:t>
      </w:r>
      <w:r>
        <w:rPr>
          <w:spacing w:val="-11"/>
          <w:sz w:val="22"/>
        </w:rPr>
        <w:t> </w:t>
      </w:r>
      <w:r>
        <w:rPr>
          <w:sz w:val="22"/>
        </w:rPr>
        <w:t>the</w:t>
      </w:r>
      <w:r>
        <w:rPr>
          <w:spacing w:val="-8"/>
          <w:sz w:val="22"/>
        </w:rPr>
        <w:t> </w:t>
      </w:r>
      <w:r>
        <w:rPr>
          <w:sz w:val="22"/>
        </w:rPr>
        <w:t>nature</w:t>
      </w:r>
      <w:r>
        <w:rPr>
          <w:spacing w:val="-8"/>
          <w:sz w:val="22"/>
        </w:rPr>
        <w:t> </w:t>
      </w:r>
      <w:r>
        <w:rPr>
          <w:sz w:val="22"/>
        </w:rPr>
        <w:t>and</w:t>
      </w:r>
      <w:r>
        <w:rPr>
          <w:spacing w:val="-9"/>
          <w:sz w:val="22"/>
        </w:rPr>
        <w:t> </w:t>
      </w:r>
      <w:r>
        <w:rPr>
          <w:sz w:val="22"/>
        </w:rPr>
        <w:t>content</w:t>
      </w:r>
      <w:r>
        <w:rPr>
          <w:spacing w:val="-9"/>
          <w:sz w:val="22"/>
        </w:rPr>
        <w:t> </w:t>
      </w:r>
      <w:r>
        <w:rPr>
          <w:sz w:val="22"/>
        </w:rPr>
        <w:t>of</w:t>
      </w:r>
      <w:r>
        <w:rPr>
          <w:spacing w:val="-10"/>
          <w:sz w:val="22"/>
        </w:rPr>
        <w:t> </w:t>
      </w:r>
      <w:r>
        <w:rPr>
          <w:sz w:val="22"/>
        </w:rPr>
        <w:t>the</w:t>
      </w:r>
      <w:r>
        <w:rPr>
          <w:spacing w:val="-10"/>
          <w:sz w:val="22"/>
        </w:rPr>
        <w:t> </w:t>
      </w:r>
      <w:r>
        <w:rPr>
          <w:sz w:val="22"/>
        </w:rPr>
        <w:t>code</w:t>
      </w:r>
      <w:r>
        <w:rPr>
          <w:spacing w:val="-8"/>
          <w:sz w:val="22"/>
        </w:rPr>
        <w:t> </w:t>
      </w:r>
      <w:r>
        <w:rPr>
          <w:sz w:val="22"/>
        </w:rPr>
        <w:t>will</w:t>
      </w:r>
      <w:r>
        <w:rPr>
          <w:spacing w:val="-11"/>
          <w:sz w:val="22"/>
        </w:rPr>
        <w:t> </w:t>
      </w:r>
      <w:r>
        <w:rPr>
          <w:sz w:val="22"/>
        </w:rPr>
        <w:t>determine</w:t>
      </w:r>
      <w:r>
        <w:rPr>
          <w:spacing w:val="-9"/>
          <w:sz w:val="22"/>
        </w:rPr>
        <w:t> </w:t>
      </w:r>
      <w:r>
        <w:rPr>
          <w:sz w:val="22"/>
        </w:rPr>
        <w:t>the</w:t>
      </w:r>
      <w:r>
        <w:rPr>
          <w:spacing w:val="-8"/>
          <w:sz w:val="22"/>
        </w:rPr>
        <w:t> </w:t>
      </w:r>
      <w:r>
        <w:rPr>
          <w:sz w:val="22"/>
        </w:rPr>
        <w:t>roles</w:t>
      </w:r>
      <w:r>
        <w:rPr>
          <w:spacing w:val="-8"/>
          <w:sz w:val="22"/>
        </w:rPr>
        <w:t> </w:t>
      </w:r>
      <w:r>
        <w:rPr>
          <w:sz w:val="22"/>
        </w:rPr>
        <w:t>of</w:t>
      </w:r>
      <w:r>
        <w:rPr>
          <w:spacing w:val="-10"/>
          <w:sz w:val="22"/>
        </w:rPr>
        <w:t> </w:t>
      </w:r>
      <w:r>
        <w:rPr>
          <w:sz w:val="22"/>
        </w:rPr>
        <w:t>the</w:t>
      </w:r>
      <w:r>
        <w:rPr>
          <w:spacing w:val="-10"/>
          <w:sz w:val="22"/>
        </w:rPr>
        <w:t> </w:t>
      </w:r>
      <w:r>
        <w:rPr>
          <w:sz w:val="22"/>
        </w:rPr>
        <w:t>relevant</w:t>
      </w:r>
      <w:r>
        <w:rPr>
          <w:spacing w:val="-11"/>
          <w:sz w:val="22"/>
        </w:rPr>
        <w:t> </w:t>
      </w:r>
      <w:r>
        <w:rPr>
          <w:sz w:val="22"/>
        </w:rPr>
        <w:t>stakeholders</w:t>
      </w:r>
      <w:r>
        <w:rPr>
          <w:spacing w:val="-8"/>
          <w:sz w:val="22"/>
        </w:rPr>
        <w:t> </w:t>
      </w:r>
      <w:r>
        <w:rPr>
          <w:sz w:val="22"/>
        </w:rPr>
        <w:t>in</w:t>
      </w:r>
      <w:r>
        <w:rPr>
          <w:spacing w:val="-11"/>
          <w:sz w:val="22"/>
        </w:rPr>
        <w:t> </w:t>
      </w:r>
      <w:r>
        <w:rPr>
          <w:sz w:val="22"/>
        </w:rPr>
        <w:t>terms of</w:t>
      </w:r>
      <w:r>
        <w:rPr>
          <w:spacing w:val="-4"/>
          <w:sz w:val="22"/>
        </w:rPr>
        <w:t> </w:t>
      </w:r>
      <w:r>
        <w:rPr>
          <w:sz w:val="22"/>
        </w:rPr>
        <w:t>ensuring</w:t>
      </w:r>
      <w:r>
        <w:rPr>
          <w:spacing w:val="-4"/>
          <w:sz w:val="22"/>
        </w:rPr>
        <w:t> </w:t>
      </w:r>
      <w:r>
        <w:rPr>
          <w:sz w:val="22"/>
        </w:rPr>
        <w:t>compliance</w:t>
      </w:r>
      <w:r>
        <w:rPr>
          <w:spacing w:val="-3"/>
          <w:sz w:val="22"/>
        </w:rPr>
        <w:t> </w:t>
      </w:r>
      <w:r>
        <w:rPr>
          <w:sz w:val="22"/>
        </w:rPr>
        <w:t>with</w:t>
      </w:r>
      <w:r>
        <w:rPr>
          <w:spacing w:val="-4"/>
          <w:sz w:val="22"/>
        </w:rPr>
        <w:t> </w:t>
      </w:r>
      <w:r>
        <w:rPr>
          <w:sz w:val="22"/>
        </w:rPr>
        <w:t>the</w:t>
      </w:r>
      <w:r>
        <w:rPr>
          <w:spacing w:val="-3"/>
          <w:sz w:val="22"/>
        </w:rPr>
        <w:t> </w:t>
      </w:r>
      <w:r>
        <w:rPr>
          <w:sz w:val="22"/>
        </w:rPr>
        <w:t>code</w:t>
      </w:r>
      <w:r>
        <w:rPr>
          <w:spacing w:val="-5"/>
          <w:sz w:val="22"/>
        </w:rPr>
        <w:t> </w:t>
      </w:r>
      <w:r>
        <w:rPr>
          <w:sz w:val="22"/>
        </w:rPr>
        <w:t>and</w:t>
      </w:r>
      <w:r>
        <w:rPr>
          <w:spacing w:val="-4"/>
          <w:sz w:val="22"/>
        </w:rPr>
        <w:t> </w:t>
      </w:r>
      <w:r>
        <w:rPr>
          <w:sz w:val="22"/>
        </w:rPr>
        <w:t>the</w:t>
      </w:r>
      <w:r>
        <w:rPr>
          <w:spacing w:val="-2"/>
          <w:sz w:val="22"/>
        </w:rPr>
        <w:t> </w:t>
      </w:r>
      <w:r>
        <w:rPr>
          <w:sz w:val="22"/>
        </w:rPr>
        <w:t>GDPR.</w:t>
      </w:r>
      <w:r>
        <w:rPr>
          <w:spacing w:val="-6"/>
          <w:sz w:val="22"/>
        </w:rPr>
        <w:t> </w:t>
      </w:r>
      <w:r>
        <w:rPr>
          <w:sz w:val="22"/>
        </w:rPr>
        <w:t>However,</w:t>
      </w:r>
      <w:r>
        <w:rPr>
          <w:spacing w:val="-3"/>
          <w:sz w:val="22"/>
        </w:rPr>
        <w:t> </w:t>
      </w:r>
      <w:r>
        <w:rPr>
          <w:sz w:val="22"/>
        </w:rPr>
        <w:t>the</w:t>
      </w:r>
      <w:r>
        <w:rPr>
          <w:spacing w:val="-3"/>
          <w:sz w:val="22"/>
        </w:rPr>
        <w:t> </w:t>
      </w:r>
      <w:r>
        <w:rPr>
          <w:sz w:val="22"/>
        </w:rPr>
        <w:t>CompSA</w:t>
      </w:r>
      <w:r>
        <w:rPr>
          <w:spacing w:val="-4"/>
          <w:sz w:val="22"/>
        </w:rPr>
        <w:t> </w:t>
      </w:r>
      <w:r>
        <w:rPr>
          <w:sz w:val="22"/>
        </w:rPr>
        <w:t>will</w:t>
      </w:r>
      <w:r>
        <w:rPr>
          <w:spacing w:val="-6"/>
          <w:sz w:val="22"/>
        </w:rPr>
        <w:t> </w:t>
      </w:r>
      <w:r>
        <w:rPr>
          <w:sz w:val="22"/>
        </w:rPr>
        <w:t>continue</w:t>
      </w:r>
      <w:r>
        <w:rPr>
          <w:spacing w:val="-3"/>
          <w:sz w:val="22"/>
        </w:rPr>
        <w:t> </w:t>
      </w:r>
      <w:r>
        <w:rPr>
          <w:sz w:val="22"/>
        </w:rPr>
        <w:t>to</w:t>
      </w:r>
      <w:r>
        <w:rPr>
          <w:spacing w:val="-2"/>
          <w:sz w:val="22"/>
        </w:rPr>
        <w:t> </w:t>
      </w:r>
      <w:r>
        <w:rPr>
          <w:sz w:val="22"/>
        </w:rPr>
        <w:t>have</w:t>
      </w:r>
      <w:r>
        <w:rPr>
          <w:spacing w:val="-4"/>
          <w:sz w:val="22"/>
        </w:rPr>
        <w:t> </w:t>
      </w:r>
      <w:r>
        <w:rPr>
          <w:sz w:val="22"/>
        </w:rPr>
        <w:t>a</w:t>
      </w:r>
      <w:r>
        <w:rPr>
          <w:spacing w:val="-3"/>
          <w:sz w:val="22"/>
        </w:rPr>
        <w:t> </w:t>
      </w:r>
      <w:r>
        <w:rPr>
          <w:sz w:val="22"/>
        </w:rPr>
        <w:t>role in ensuring the code remains fit for</w:t>
      </w:r>
      <w:r>
        <w:rPr>
          <w:spacing w:val="-4"/>
          <w:sz w:val="22"/>
        </w:rPr>
        <w:t> </w:t>
      </w:r>
      <w:r>
        <w:rPr>
          <w:sz w:val="22"/>
        </w:rPr>
        <w:t>purpose.</w:t>
      </w:r>
    </w:p>
    <w:p>
      <w:pPr>
        <w:pStyle w:val="BodyText"/>
        <w:spacing w:before="5"/>
        <w:rPr>
          <w:sz w:val="25"/>
        </w:rPr>
      </w:pPr>
    </w:p>
    <w:p>
      <w:pPr>
        <w:pStyle w:val="ListParagraph"/>
        <w:numPr>
          <w:ilvl w:val="0"/>
          <w:numId w:val="3"/>
        </w:numPr>
        <w:tabs>
          <w:tab w:val="left" w:leader="none" w:pos="537"/>
        </w:tabs>
        <w:spacing w:before="0" w:after="0" w:line="276" w:lineRule="auto"/>
        <w:ind w:left="536" w:right="673" w:hanging="360"/>
        <w:jc w:val="both"/>
        <w:rPr>
          <w:sz w:val="22"/>
        </w:rPr>
      </w:pPr>
      <w:r>
        <w:rPr>
          <w:sz w:val="22"/>
        </w:rPr>
        <w:t>The CompSA will therefore work closely with the monitoring body in terms of the reporting requirements arising from the code. The monitoring body will act as the lead contact and coordinator in terms of any issues which may arise in relation to the</w:t>
      </w:r>
      <w:r>
        <w:rPr>
          <w:spacing w:val="-18"/>
          <w:sz w:val="22"/>
        </w:rPr>
        <w:t> </w:t>
      </w:r>
      <w:r>
        <w:rPr>
          <w:sz w:val="22"/>
        </w:rPr>
        <w:t>code.</w:t>
      </w:r>
    </w:p>
    <w:p>
      <w:pPr>
        <w:pStyle w:val="BodyText"/>
        <w:spacing w:before="4"/>
        <w:rPr>
          <w:sz w:val="25"/>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The CompSA would also approve any further amendments or extensions to the code and accredit any new monitoring bodies. As per Article 40(5) of the GDPR, any amendment or extension of an existing code will also have to be submitted a CompSA in line with the procedures outlined in this</w:t>
      </w:r>
      <w:r>
        <w:rPr>
          <w:spacing w:val="-36"/>
          <w:sz w:val="22"/>
        </w:rPr>
        <w:t> </w:t>
      </w:r>
      <w:r>
        <w:rPr>
          <w:sz w:val="22"/>
        </w:rPr>
        <w:t>document.</w:t>
      </w:r>
    </w:p>
    <w:p>
      <w:pPr>
        <w:pStyle w:val="BodyText"/>
        <w:spacing w:before="4"/>
        <w:rPr>
          <w:sz w:val="29"/>
        </w:rPr>
      </w:pPr>
    </w:p>
    <w:p>
      <w:pPr>
        <w:pStyle w:val="Heading1"/>
        <w:numPr>
          <w:ilvl w:val="0"/>
          <w:numId w:val="8"/>
        </w:numPr>
        <w:tabs>
          <w:tab w:val="left" w:leader="none" w:pos="1394"/>
        </w:tabs>
        <w:spacing w:before="0" w:after="0" w:line="240" w:lineRule="auto"/>
        <w:ind w:left="1393" w:right="0" w:hanging="432"/>
        <w:jc w:val="left"/>
        <w:rPr>
          <w:b w:val="0"/>
          <w:color w:val="2D74B5"/>
        </w:rPr>
      </w:pPr>
      <w:bookmarkStart w:name="_TOC_250005" w:id="44"/>
      <w:r>
        <w:rPr>
          <w:b w:val="0"/>
          <w:color w:val="2D74B5"/>
        </w:rPr>
        <w:t>REVOCATION OF A MONITORING</w:t>
      </w:r>
      <w:r>
        <w:rPr>
          <w:b w:val="0"/>
          <w:color w:val="2D74B5"/>
          <w:spacing w:val="-3"/>
        </w:rPr>
        <w:t> </w:t>
      </w:r>
      <w:bookmarkEnd w:id="44"/>
      <w:r>
        <w:rPr>
          <w:b w:val="0"/>
          <w:color w:val="2D74B5"/>
        </w:rPr>
        <w:t>BODY</w:t>
      </w:r>
    </w:p>
    <w:p>
      <w:pPr>
        <w:pStyle w:val="ListParagraph"/>
        <w:numPr>
          <w:ilvl w:val="0"/>
          <w:numId w:val="3"/>
        </w:numPr>
        <w:tabs>
          <w:tab w:val="left" w:leader="none" w:pos="537"/>
        </w:tabs>
        <w:spacing w:before="271" w:after="0" w:line="276" w:lineRule="auto"/>
        <w:ind w:left="536" w:right="673" w:hanging="360"/>
        <w:jc w:val="both"/>
        <w:rPr>
          <w:sz w:val="22"/>
        </w:rPr>
      </w:pPr>
      <w:r>
        <w:rPr>
          <w:sz w:val="22"/>
        </w:rPr>
        <w:t>When a monitoring body does not comply with applicable provisions of the GDPR, a CompSA will also have the powers to revoke the accreditation of a monitoring body under Article</w:t>
      </w:r>
      <w:r>
        <w:rPr>
          <w:spacing w:val="-16"/>
          <w:sz w:val="22"/>
        </w:rPr>
        <w:t> </w:t>
      </w:r>
      <w:r>
        <w:rPr>
          <w:sz w:val="22"/>
        </w:rPr>
        <w:t>41(5).</w:t>
      </w:r>
      <w:r>
        <w:rPr>
          <w:sz w:val="22"/>
          <w:vertAlign w:val="superscript"/>
        </w:rPr>
        <w:t>79</w:t>
      </w:r>
    </w:p>
    <w:p>
      <w:pPr>
        <w:pStyle w:val="BodyText"/>
        <w:spacing w:before="4"/>
        <w:rPr>
          <w:sz w:val="25"/>
        </w:rPr>
      </w:pPr>
    </w:p>
    <w:p>
      <w:pPr>
        <w:pStyle w:val="ListParagraph"/>
        <w:numPr>
          <w:ilvl w:val="0"/>
          <w:numId w:val="3"/>
        </w:numPr>
        <w:tabs>
          <w:tab w:val="left" w:leader="none" w:pos="537"/>
        </w:tabs>
        <w:spacing w:before="0" w:after="0" w:line="276" w:lineRule="auto"/>
        <w:ind w:left="536" w:right="675" w:hanging="360"/>
        <w:jc w:val="both"/>
        <w:rPr>
          <w:sz w:val="22"/>
        </w:rPr>
      </w:pPr>
      <w:r>
        <w:rPr>
          <w:sz w:val="22"/>
        </w:rPr>
        <w:t>However, the consequences of revoking the accreditation of the sole monitoring body for a code may result in the suspension, or permanent withdrawal, of that code due to the loss of the required compliance</w:t>
      </w:r>
      <w:r>
        <w:rPr>
          <w:spacing w:val="-13"/>
          <w:sz w:val="22"/>
        </w:rPr>
        <w:t> </w:t>
      </w:r>
      <w:r>
        <w:rPr>
          <w:sz w:val="22"/>
        </w:rPr>
        <w:t>monitoring.</w:t>
      </w:r>
      <w:r>
        <w:rPr>
          <w:spacing w:val="-13"/>
          <w:sz w:val="22"/>
        </w:rPr>
        <w:t> </w:t>
      </w:r>
      <w:r>
        <w:rPr>
          <w:sz w:val="22"/>
        </w:rPr>
        <w:t>This</w:t>
      </w:r>
      <w:r>
        <w:rPr>
          <w:spacing w:val="-11"/>
          <w:sz w:val="22"/>
        </w:rPr>
        <w:t> </w:t>
      </w:r>
      <w:r>
        <w:rPr>
          <w:sz w:val="22"/>
        </w:rPr>
        <w:t>may</w:t>
      </w:r>
      <w:r>
        <w:rPr>
          <w:spacing w:val="-10"/>
          <w:sz w:val="22"/>
        </w:rPr>
        <w:t> </w:t>
      </w:r>
      <w:r>
        <w:rPr>
          <w:sz w:val="22"/>
        </w:rPr>
        <w:t>adversely</w:t>
      </w:r>
      <w:r>
        <w:rPr>
          <w:spacing w:val="-13"/>
          <w:sz w:val="22"/>
        </w:rPr>
        <w:t> </w:t>
      </w:r>
      <w:r>
        <w:rPr>
          <w:sz w:val="22"/>
        </w:rPr>
        <w:t>affect</w:t>
      </w:r>
      <w:r>
        <w:rPr>
          <w:spacing w:val="-12"/>
          <w:sz w:val="22"/>
        </w:rPr>
        <w:t> </w:t>
      </w:r>
      <w:r>
        <w:rPr>
          <w:sz w:val="22"/>
        </w:rPr>
        <w:t>the</w:t>
      </w:r>
      <w:r>
        <w:rPr>
          <w:spacing w:val="-13"/>
          <w:sz w:val="22"/>
        </w:rPr>
        <w:t> </w:t>
      </w:r>
      <w:r>
        <w:rPr>
          <w:sz w:val="22"/>
        </w:rPr>
        <w:t>reputation</w:t>
      </w:r>
      <w:r>
        <w:rPr>
          <w:spacing w:val="-14"/>
          <w:sz w:val="22"/>
        </w:rPr>
        <w:t> </w:t>
      </w:r>
      <w:r>
        <w:rPr>
          <w:sz w:val="22"/>
        </w:rPr>
        <w:t>or</w:t>
      </w:r>
      <w:r>
        <w:rPr>
          <w:spacing w:val="-13"/>
          <w:sz w:val="22"/>
        </w:rPr>
        <w:t> </w:t>
      </w:r>
      <w:r>
        <w:rPr>
          <w:sz w:val="22"/>
        </w:rPr>
        <w:t>business</w:t>
      </w:r>
      <w:r>
        <w:rPr>
          <w:spacing w:val="-11"/>
          <w:sz w:val="22"/>
        </w:rPr>
        <w:t> </w:t>
      </w:r>
      <w:r>
        <w:rPr>
          <w:sz w:val="22"/>
        </w:rPr>
        <w:t>interests</w:t>
      </w:r>
      <w:r>
        <w:rPr>
          <w:spacing w:val="-13"/>
          <w:sz w:val="22"/>
        </w:rPr>
        <w:t> </w:t>
      </w:r>
      <w:r>
        <w:rPr>
          <w:sz w:val="22"/>
        </w:rPr>
        <w:t>of</w:t>
      </w:r>
      <w:r>
        <w:rPr>
          <w:spacing w:val="-14"/>
          <w:sz w:val="22"/>
        </w:rPr>
        <w:t> </w:t>
      </w:r>
      <w:r>
        <w:rPr>
          <w:sz w:val="22"/>
        </w:rPr>
        <w:t>code</w:t>
      </w:r>
      <w:r>
        <w:rPr>
          <w:spacing w:val="-12"/>
          <w:sz w:val="22"/>
        </w:rPr>
        <w:t> </w:t>
      </w:r>
      <w:r>
        <w:rPr>
          <w:sz w:val="22"/>
        </w:rPr>
        <w:t>members, and may result in a reduction of trust by their data subjects or other</w:t>
      </w:r>
      <w:r>
        <w:rPr>
          <w:spacing w:val="-25"/>
          <w:sz w:val="22"/>
        </w:rPr>
        <w:t> </w:t>
      </w:r>
      <w:r>
        <w:rPr>
          <w:sz w:val="22"/>
        </w:rPr>
        <w:t>stakeholders.</w:t>
      </w:r>
    </w:p>
    <w:p>
      <w:pPr>
        <w:pStyle w:val="BodyText"/>
        <w:spacing w:before="5"/>
        <w:rPr>
          <w:sz w:val="25"/>
        </w:rPr>
      </w:pPr>
    </w:p>
    <w:p>
      <w:pPr>
        <w:pStyle w:val="ListParagraph"/>
        <w:numPr>
          <w:ilvl w:val="0"/>
          <w:numId w:val="3"/>
        </w:numPr>
        <w:tabs>
          <w:tab w:val="left" w:leader="none" w:pos="537"/>
        </w:tabs>
        <w:spacing w:before="0" w:after="0" w:line="276" w:lineRule="auto"/>
        <w:ind w:left="536" w:right="674" w:hanging="360"/>
        <w:jc w:val="both"/>
        <w:rPr>
          <w:sz w:val="22"/>
        </w:rPr>
      </w:pPr>
      <w:r>
        <w:rPr>
          <w:sz w:val="22"/>
        </w:rPr>
        <w:t>Where circumstances permit, revocation should only take place after the CompSA has given the monitoring body the opportunity to urgently address issues or make improvements as appropriate within an agreed timescale. In cases which involve transnational codes, the CompSA should, before agreeing to setting parameters with the monitoring body to address the issues raised, liaise with concerned SAs on the matter. The decision to revoke a monitoring body should also be communicated to all concerned SAs and the Board (for the purposes of Article</w:t>
      </w:r>
      <w:r>
        <w:rPr>
          <w:spacing w:val="-14"/>
          <w:sz w:val="22"/>
        </w:rPr>
        <w:t> </w:t>
      </w:r>
      <w:r>
        <w:rPr>
          <w:sz w:val="22"/>
        </w:rPr>
        <w:t>40(11).</w:t>
      </w:r>
    </w:p>
    <w:p>
      <w:pPr>
        <w:pStyle w:val="BodyText"/>
        <w:spacing w:before="4"/>
        <w:rPr>
          <w:sz w:val="29"/>
        </w:rPr>
      </w:pPr>
    </w:p>
    <w:p>
      <w:pPr>
        <w:pStyle w:val="Heading1"/>
        <w:numPr>
          <w:ilvl w:val="0"/>
          <w:numId w:val="8"/>
        </w:numPr>
        <w:tabs>
          <w:tab w:val="left" w:leader="none" w:pos="1394"/>
        </w:tabs>
        <w:spacing w:before="0" w:after="0" w:line="240" w:lineRule="auto"/>
        <w:ind w:left="1393" w:right="0" w:hanging="432"/>
        <w:jc w:val="left"/>
        <w:rPr>
          <w:b w:val="0"/>
          <w:color w:val="2D74B5"/>
        </w:rPr>
      </w:pPr>
      <w:bookmarkStart w:name="_TOC_250004" w:id="45"/>
      <w:r>
        <w:rPr>
          <w:b w:val="0"/>
          <w:color w:val="2D74B5"/>
        </w:rPr>
        <w:t>PUBLIC SECTOR</w:t>
      </w:r>
      <w:r>
        <w:rPr>
          <w:b w:val="0"/>
          <w:color w:val="2D74B5"/>
          <w:spacing w:val="-2"/>
        </w:rPr>
        <w:t> </w:t>
      </w:r>
      <w:bookmarkEnd w:id="45"/>
      <w:r>
        <w:rPr>
          <w:b w:val="0"/>
          <w:color w:val="2D74B5"/>
        </w:rPr>
        <w:t>CODES</w:t>
      </w:r>
    </w:p>
    <w:p>
      <w:pPr>
        <w:pStyle w:val="ListParagraph"/>
        <w:numPr>
          <w:ilvl w:val="0"/>
          <w:numId w:val="3"/>
        </w:numPr>
        <w:tabs>
          <w:tab w:val="left" w:leader="none" w:pos="537"/>
        </w:tabs>
        <w:spacing w:before="271" w:after="0" w:line="276" w:lineRule="auto"/>
        <w:ind w:left="536" w:right="676" w:hanging="360"/>
        <w:jc w:val="both"/>
        <w:rPr>
          <w:sz w:val="22"/>
        </w:rPr>
      </w:pPr>
      <w:r>
        <w:rPr>
          <w:sz w:val="22"/>
        </w:rPr>
        <w:t>Article 41(6) of the GDPR provides that the monitoring of approved codes of conduct will not apply to processing carried out by public authorities or bodies.</w:t>
      </w:r>
      <w:r>
        <w:rPr>
          <w:sz w:val="22"/>
          <w:vertAlign w:val="superscript"/>
        </w:rPr>
        <w:t>80</w:t>
      </w:r>
      <w:r>
        <w:rPr>
          <w:sz w:val="22"/>
          <w:vertAlign w:val="baseline"/>
        </w:rPr>
        <w:t> In essence, this provision removes the requirement for an accredited body to monitor a code. This exemption does not in any way dilute the requirement</w:t>
      </w:r>
      <w:r>
        <w:rPr>
          <w:spacing w:val="-7"/>
          <w:sz w:val="22"/>
          <w:vertAlign w:val="baseline"/>
        </w:rPr>
        <w:t> </w:t>
      </w:r>
      <w:r>
        <w:rPr>
          <w:sz w:val="22"/>
          <w:vertAlign w:val="baseline"/>
        </w:rPr>
        <w:t>for</w:t>
      </w:r>
      <w:r>
        <w:rPr>
          <w:spacing w:val="-6"/>
          <w:sz w:val="22"/>
          <w:vertAlign w:val="baseline"/>
        </w:rPr>
        <w:t> </w:t>
      </w:r>
      <w:r>
        <w:rPr>
          <w:sz w:val="22"/>
          <w:vertAlign w:val="baseline"/>
        </w:rPr>
        <w:t>the</w:t>
      </w:r>
      <w:r>
        <w:rPr>
          <w:spacing w:val="-8"/>
          <w:sz w:val="22"/>
          <w:vertAlign w:val="baseline"/>
        </w:rPr>
        <w:t> </w:t>
      </w:r>
      <w:r>
        <w:rPr>
          <w:sz w:val="22"/>
          <w:vertAlign w:val="baseline"/>
        </w:rPr>
        <w:t>implementation</w:t>
      </w:r>
      <w:r>
        <w:rPr>
          <w:spacing w:val="-9"/>
          <w:sz w:val="22"/>
          <w:vertAlign w:val="baseline"/>
        </w:rPr>
        <w:t> </w:t>
      </w:r>
      <w:r>
        <w:rPr>
          <w:sz w:val="22"/>
          <w:vertAlign w:val="baseline"/>
        </w:rPr>
        <w:t>of</w:t>
      </w:r>
      <w:r>
        <w:rPr>
          <w:spacing w:val="-9"/>
          <w:sz w:val="22"/>
          <w:vertAlign w:val="baseline"/>
        </w:rPr>
        <w:t> </w:t>
      </w:r>
      <w:r>
        <w:rPr>
          <w:sz w:val="22"/>
          <w:vertAlign w:val="baseline"/>
        </w:rPr>
        <w:t>effective</w:t>
      </w:r>
      <w:r>
        <w:rPr>
          <w:spacing w:val="-8"/>
          <w:sz w:val="22"/>
          <w:vertAlign w:val="baseline"/>
        </w:rPr>
        <w:t> </w:t>
      </w:r>
      <w:r>
        <w:rPr>
          <w:sz w:val="22"/>
          <w:vertAlign w:val="baseline"/>
        </w:rPr>
        <w:t>mechanisms</w:t>
      </w:r>
      <w:r>
        <w:rPr>
          <w:spacing w:val="-6"/>
          <w:sz w:val="22"/>
          <w:vertAlign w:val="baseline"/>
        </w:rPr>
        <w:t> </w:t>
      </w:r>
      <w:r>
        <w:rPr>
          <w:sz w:val="22"/>
          <w:vertAlign w:val="baseline"/>
        </w:rPr>
        <w:t>to</w:t>
      </w:r>
      <w:r>
        <w:rPr>
          <w:spacing w:val="-8"/>
          <w:sz w:val="22"/>
          <w:vertAlign w:val="baseline"/>
        </w:rPr>
        <w:t> </w:t>
      </w:r>
      <w:r>
        <w:rPr>
          <w:sz w:val="22"/>
          <w:vertAlign w:val="baseline"/>
        </w:rPr>
        <w:t>monitor</w:t>
      </w:r>
      <w:r>
        <w:rPr>
          <w:spacing w:val="-8"/>
          <w:sz w:val="22"/>
          <w:vertAlign w:val="baseline"/>
        </w:rPr>
        <w:t> </w:t>
      </w:r>
      <w:r>
        <w:rPr>
          <w:sz w:val="22"/>
          <w:vertAlign w:val="baseline"/>
        </w:rPr>
        <w:t>a</w:t>
      </w:r>
      <w:r>
        <w:rPr>
          <w:spacing w:val="-7"/>
          <w:sz w:val="22"/>
          <w:vertAlign w:val="baseline"/>
        </w:rPr>
        <w:t> </w:t>
      </w:r>
      <w:r>
        <w:rPr>
          <w:sz w:val="22"/>
          <w:vertAlign w:val="baseline"/>
        </w:rPr>
        <w:t>code.</w:t>
      </w:r>
      <w:r>
        <w:rPr>
          <w:spacing w:val="-8"/>
          <w:sz w:val="22"/>
          <w:vertAlign w:val="baseline"/>
        </w:rPr>
        <w:t> </w:t>
      </w:r>
      <w:r>
        <w:rPr>
          <w:sz w:val="22"/>
          <w:vertAlign w:val="baseline"/>
        </w:rPr>
        <w:t>This</w:t>
      </w:r>
      <w:r>
        <w:rPr>
          <w:spacing w:val="-7"/>
          <w:sz w:val="22"/>
          <w:vertAlign w:val="baseline"/>
        </w:rPr>
        <w:t> </w:t>
      </w:r>
      <w:r>
        <w:rPr>
          <w:sz w:val="22"/>
          <w:vertAlign w:val="baseline"/>
        </w:rPr>
        <w:t>could</w:t>
      </w:r>
      <w:r>
        <w:rPr>
          <w:spacing w:val="-6"/>
          <w:sz w:val="22"/>
          <w:vertAlign w:val="baseline"/>
        </w:rPr>
        <w:t> </w:t>
      </w:r>
      <w:r>
        <w:rPr>
          <w:sz w:val="22"/>
          <w:vertAlign w:val="baseline"/>
        </w:rPr>
        <w:t>be</w:t>
      </w:r>
      <w:r>
        <w:rPr>
          <w:spacing w:val="-6"/>
          <w:sz w:val="22"/>
          <w:vertAlign w:val="baseline"/>
        </w:rPr>
        <w:t> </w:t>
      </w:r>
      <w:r>
        <w:rPr>
          <w:sz w:val="22"/>
          <w:vertAlign w:val="baseline"/>
        </w:rPr>
        <w:t>achieved by adapting existing audit requirements to include monitoring of the</w:t>
      </w:r>
      <w:r>
        <w:rPr>
          <w:spacing w:val="-10"/>
          <w:sz w:val="22"/>
          <w:vertAlign w:val="baseline"/>
        </w:rPr>
        <w:t> </w:t>
      </w:r>
      <w:r>
        <w:rPr>
          <w:sz w:val="22"/>
          <w:vertAlign w:val="baseline"/>
        </w:rPr>
        <w:t>code.</w:t>
      </w:r>
    </w:p>
    <w:p>
      <w:pPr>
        <w:pStyle w:val="BodyText"/>
        <w:rPr>
          <w:sz w:val="20"/>
        </w:rPr>
      </w:pPr>
    </w:p>
    <w:p>
      <w:pPr>
        <w:pStyle w:val="BodyText"/>
        <w:rPr>
          <w:sz w:val="20"/>
        </w:rPr>
      </w:pPr>
    </w:p>
    <w:p>
      <w:pPr>
        <w:pStyle w:val="BodyText"/>
        <w:spacing w:before="2"/>
        <w:rPr>
          <w:sz w:val="14"/>
        </w:rPr>
      </w:pPr>
      <w:r>
        <w:rPr/>
        <w:pict>
          <v:line style="position:absolute;mso-position-horizontal-relative:page;mso-position-vertical-relative:paragraph;z-index:-160;mso-wrap-distance-left:0;mso-wrap-distance-right:0" stroked="true" strokecolor="#000000" strokeweight=".6pt" from="70.919998pt,10.927367pt" to="214.799995pt,10.927367pt">
            <v:stroke dashstyle="solid"/>
            <w10:wrap type="topAndBottom"/>
          </v:line>
        </w:pict>
      </w:r>
    </w:p>
    <w:p>
      <w:pPr>
        <w:spacing w:before="72"/>
        <w:ind w:left="678" w:right="676" w:firstLine="0"/>
        <w:jc w:val="both"/>
        <w:rPr>
          <w:sz w:val="20"/>
        </w:rPr>
      </w:pPr>
      <w:r>
        <w:rPr>
          <w:position w:val="7"/>
          <w:sz w:val="13"/>
        </w:rPr>
        <w:t>79</w:t>
      </w:r>
      <w:r>
        <w:rPr>
          <w:spacing w:val="5"/>
          <w:position w:val="7"/>
          <w:sz w:val="13"/>
        </w:rPr>
        <w:t> </w:t>
      </w:r>
      <w:r>
        <w:rPr>
          <w:sz w:val="20"/>
        </w:rPr>
        <w:t>For</w:t>
      </w:r>
      <w:r>
        <w:rPr>
          <w:spacing w:val="-10"/>
          <w:sz w:val="20"/>
        </w:rPr>
        <w:t> </w:t>
      </w:r>
      <w:r>
        <w:rPr>
          <w:sz w:val="20"/>
        </w:rPr>
        <w:t>transnational</w:t>
      </w:r>
      <w:r>
        <w:rPr>
          <w:spacing w:val="-10"/>
          <w:sz w:val="20"/>
        </w:rPr>
        <w:t> </w:t>
      </w:r>
      <w:r>
        <w:rPr>
          <w:sz w:val="20"/>
        </w:rPr>
        <w:t>codes,</w:t>
      </w:r>
      <w:r>
        <w:rPr>
          <w:spacing w:val="-9"/>
          <w:sz w:val="20"/>
        </w:rPr>
        <w:t> </w:t>
      </w:r>
      <w:r>
        <w:rPr>
          <w:sz w:val="20"/>
        </w:rPr>
        <w:t>it</w:t>
      </w:r>
      <w:r>
        <w:rPr>
          <w:spacing w:val="-10"/>
          <w:sz w:val="20"/>
        </w:rPr>
        <w:t> </w:t>
      </w:r>
      <w:r>
        <w:rPr>
          <w:sz w:val="20"/>
        </w:rPr>
        <w:t>is</w:t>
      </w:r>
      <w:r>
        <w:rPr>
          <w:spacing w:val="-10"/>
          <w:sz w:val="20"/>
        </w:rPr>
        <w:t> </w:t>
      </w:r>
      <w:r>
        <w:rPr>
          <w:sz w:val="20"/>
        </w:rPr>
        <w:t>also</w:t>
      </w:r>
      <w:r>
        <w:rPr>
          <w:spacing w:val="-10"/>
          <w:sz w:val="20"/>
        </w:rPr>
        <w:t> </w:t>
      </w:r>
      <w:r>
        <w:rPr>
          <w:sz w:val="20"/>
        </w:rPr>
        <w:t>essential</w:t>
      </w:r>
      <w:r>
        <w:rPr>
          <w:spacing w:val="-9"/>
          <w:sz w:val="20"/>
        </w:rPr>
        <w:t> </w:t>
      </w:r>
      <w:r>
        <w:rPr>
          <w:sz w:val="20"/>
        </w:rPr>
        <w:t>that</w:t>
      </w:r>
      <w:r>
        <w:rPr>
          <w:spacing w:val="-10"/>
          <w:sz w:val="20"/>
        </w:rPr>
        <w:t> </w:t>
      </w:r>
      <w:r>
        <w:rPr>
          <w:sz w:val="20"/>
        </w:rPr>
        <w:t>the</w:t>
      </w:r>
      <w:r>
        <w:rPr>
          <w:spacing w:val="-8"/>
          <w:sz w:val="20"/>
        </w:rPr>
        <w:t> </w:t>
      </w:r>
      <w:r>
        <w:rPr>
          <w:sz w:val="20"/>
        </w:rPr>
        <w:t>CompSA</w:t>
      </w:r>
      <w:r>
        <w:rPr>
          <w:spacing w:val="-8"/>
          <w:sz w:val="20"/>
        </w:rPr>
        <w:t> </w:t>
      </w:r>
      <w:r>
        <w:rPr>
          <w:sz w:val="20"/>
        </w:rPr>
        <w:t>should</w:t>
      </w:r>
      <w:r>
        <w:rPr>
          <w:spacing w:val="-9"/>
          <w:sz w:val="20"/>
        </w:rPr>
        <w:t> </w:t>
      </w:r>
      <w:r>
        <w:rPr>
          <w:sz w:val="20"/>
        </w:rPr>
        <w:t>ensure</w:t>
      </w:r>
      <w:r>
        <w:rPr>
          <w:spacing w:val="-9"/>
          <w:sz w:val="20"/>
        </w:rPr>
        <w:t> </w:t>
      </w:r>
      <w:r>
        <w:rPr>
          <w:sz w:val="20"/>
        </w:rPr>
        <w:t>that</w:t>
      </w:r>
      <w:r>
        <w:rPr>
          <w:spacing w:val="-9"/>
          <w:sz w:val="20"/>
        </w:rPr>
        <w:t> </w:t>
      </w:r>
      <w:r>
        <w:rPr>
          <w:sz w:val="20"/>
        </w:rPr>
        <w:t>all</w:t>
      </w:r>
      <w:r>
        <w:rPr>
          <w:spacing w:val="-10"/>
          <w:sz w:val="20"/>
        </w:rPr>
        <w:t> </w:t>
      </w:r>
      <w:r>
        <w:rPr>
          <w:sz w:val="20"/>
        </w:rPr>
        <w:t>concerned</w:t>
      </w:r>
      <w:r>
        <w:rPr>
          <w:spacing w:val="-9"/>
          <w:sz w:val="20"/>
        </w:rPr>
        <w:t> </w:t>
      </w:r>
      <w:r>
        <w:rPr>
          <w:sz w:val="20"/>
        </w:rPr>
        <w:t>SAs</w:t>
      </w:r>
      <w:r>
        <w:rPr>
          <w:spacing w:val="-11"/>
          <w:sz w:val="20"/>
        </w:rPr>
        <w:t> </w:t>
      </w:r>
      <w:r>
        <w:rPr>
          <w:sz w:val="20"/>
        </w:rPr>
        <w:t>will</w:t>
      </w:r>
      <w:r>
        <w:rPr>
          <w:spacing w:val="1"/>
          <w:sz w:val="20"/>
        </w:rPr>
        <w:t> </w:t>
      </w:r>
      <w:r>
        <w:rPr>
          <w:sz w:val="20"/>
        </w:rPr>
        <w:t>be</w:t>
      </w:r>
      <w:r>
        <w:rPr>
          <w:spacing w:val="-8"/>
          <w:sz w:val="20"/>
        </w:rPr>
        <w:t> </w:t>
      </w:r>
      <w:r>
        <w:rPr>
          <w:sz w:val="20"/>
        </w:rPr>
        <w:t>aware of</w:t>
      </w:r>
      <w:r>
        <w:rPr>
          <w:spacing w:val="-9"/>
          <w:sz w:val="20"/>
        </w:rPr>
        <w:t> </w:t>
      </w:r>
      <w:r>
        <w:rPr>
          <w:sz w:val="20"/>
        </w:rPr>
        <w:t>taking</w:t>
      </w:r>
      <w:r>
        <w:rPr>
          <w:spacing w:val="-8"/>
          <w:sz w:val="20"/>
        </w:rPr>
        <w:t> </w:t>
      </w:r>
      <w:r>
        <w:rPr>
          <w:sz w:val="20"/>
        </w:rPr>
        <w:t>such</w:t>
      </w:r>
      <w:r>
        <w:rPr>
          <w:spacing w:val="-8"/>
          <w:sz w:val="20"/>
        </w:rPr>
        <w:t> </w:t>
      </w:r>
      <w:r>
        <w:rPr>
          <w:sz w:val="20"/>
        </w:rPr>
        <w:t>an</w:t>
      </w:r>
      <w:r>
        <w:rPr>
          <w:spacing w:val="-7"/>
          <w:sz w:val="20"/>
        </w:rPr>
        <w:t> </w:t>
      </w:r>
      <w:r>
        <w:rPr>
          <w:sz w:val="20"/>
        </w:rPr>
        <w:t>action.</w:t>
      </w:r>
      <w:r>
        <w:rPr>
          <w:spacing w:val="-8"/>
          <w:sz w:val="20"/>
        </w:rPr>
        <w:t> </w:t>
      </w:r>
      <w:r>
        <w:rPr>
          <w:sz w:val="20"/>
        </w:rPr>
        <w:t>Similarly,</w:t>
      </w:r>
      <w:r>
        <w:rPr>
          <w:spacing w:val="-8"/>
          <w:sz w:val="20"/>
        </w:rPr>
        <w:t> </w:t>
      </w:r>
      <w:r>
        <w:rPr>
          <w:sz w:val="20"/>
        </w:rPr>
        <w:t>for</w:t>
      </w:r>
      <w:r>
        <w:rPr>
          <w:spacing w:val="-8"/>
          <w:sz w:val="20"/>
        </w:rPr>
        <w:t> </w:t>
      </w:r>
      <w:r>
        <w:rPr>
          <w:sz w:val="20"/>
        </w:rPr>
        <w:t>such</w:t>
      </w:r>
      <w:r>
        <w:rPr>
          <w:spacing w:val="-8"/>
          <w:sz w:val="20"/>
        </w:rPr>
        <w:t> </w:t>
      </w:r>
      <w:r>
        <w:rPr>
          <w:sz w:val="20"/>
        </w:rPr>
        <w:t>codes,</w:t>
      </w:r>
      <w:r>
        <w:rPr>
          <w:spacing w:val="-7"/>
          <w:sz w:val="20"/>
        </w:rPr>
        <w:t> </w:t>
      </w:r>
      <w:r>
        <w:rPr>
          <w:sz w:val="20"/>
        </w:rPr>
        <w:t>a</w:t>
      </w:r>
      <w:r>
        <w:rPr>
          <w:spacing w:val="-7"/>
          <w:sz w:val="20"/>
        </w:rPr>
        <w:t> </w:t>
      </w:r>
      <w:r>
        <w:rPr>
          <w:sz w:val="20"/>
        </w:rPr>
        <w:t>concerned</w:t>
      </w:r>
      <w:r>
        <w:rPr>
          <w:spacing w:val="-8"/>
          <w:sz w:val="20"/>
        </w:rPr>
        <w:t> </w:t>
      </w:r>
      <w:r>
        <w:rPr>
          <w:sz w:val="20"/>
        </w:rPr>
        <w:t>SA</w:t>
      </w:r>
      <w:r>
        <w:rPr>
          <w:spacing w:val="-8"/>
          <w:sz w:val="20"/>
        </w:rPr>
        <w:t> </w:t>
      </w:r>
      <w:r>
        <w:rPr>
          <w:sz w:val="20"/>
        </w:rPr>
        <w:t>should</w:t>
      </w:r>
      <w:r>
        <w:rPr>
          <w:spacing w:val="-8"/>
          <w:sz w:val="20"/>
        </w:rPr>
        <w:t> </w:t>
      </w:r>
      <w:r>
        <w:rPr>
          <w:sz w:val="20"/>
        </w:rPr>
        <w:t>also</w:t>
      </w:r>
      <w:r>
        <w:rPr>
          <w:spacing w:val="-8"/>
          <w:sz w:val="20"/>
        </w:rPr>
        <w:t> </w:t>
      </w:r>
      <w:r>
        <w:rPr>
          <w:sz w:val="20"/>
        </w:rPr>
        <w:t>inform</w:t>
      </w:r>
      <w:r>
        <w:rPr>
          <w:spacing w:val="-9"/>
          <w:sz w:val="20"/>
        </w:rPr>
        <w:t> </w:t>
      </w:r>
      <w:r>
        <w:rPr>
          <w:sz w:val="20"/>
        </w:rPr>
        <w:t>the</w:t>
      </w:r>
      <w:r>
        <w:rPr>
          <w:spacing w:val="-7"/>
          <w:sz w:val="20"/>
        </w:rPr>
        <w:t> </w:t>
      </w:r>
      <w:r>
        <w:rPr>
          <w:sz w:val="20"/>
        </w:rPr>
        <w:t>CompSA</w:t>
      </w:r>
      <w:r>
        <w:rPr>
          <w:spacing w:val="-8"/>
          <w:sz w:val="20"/>
        </w:rPr>
        <w:t> </w:t>
      </w:r>
      <w:r>
        <w:rPr>
          <w:sz w:val="20"/>
        </w:rPr>
        <w:t>in</w:t>
      </w:r>
      <w:r>
        <w:rPr>
          <w:spacing w:val="-8"/>
          <w:sz w:val="20"/>
        </w:rPr>
        <w:t> </w:t>
      </w:r>
      <w:r>
        <w:rPr>
          <w:sz w:val="20"/>
        </w:rPr>
        <w:t>cases</w:t>
      </w:r>
      <w:r>
        <w:rPr>
          <w:spacing w:val="-9"/>
          <w:sz w:val="20"/>
        </w:rPr>
        <w:t> </w:t>
      </w:r>
      <w:r>
        <w:rPr>
          <w:sz w:val="20"/>
        </w:rPr>
        <w:t>where a</w:t>
      </w:r>
      <w:r>
        <w:rPr>
          <w:spacing w:val="-7"/>
          <w:sz w:val="20"/>
        </w:rPr>
        <w:t> </w:t>
      </w:r>
      <w:r>
        <w:rPr>
          <w:sz w:val="20"/>
        </w:rPr>
        <w:t>data</w:t>
      </w:r>
      <w:r>
        <w:rPr>
          <w:spacing w:val="-7"/>
          <w:sz w:val="20"/>
        </w:rPr>
        <w:t> </w:t>
      </w:r>
      <w:r>
        <w:rPr>
          <w:sz w:val="20"/>
        </w:rPr>
        <w:t>controller</w:t>
      </w:r>
      <w:r>
        <w:rPr>
          <w:spacing w:val="-8"/>
          <w:sz w:val="20"/>
        </w:rPr>
        <w:t> </w:t>
      </w:r>
      <w:r>
        <w:rPr>
          <w:sz w:val="20"/>
        </w:rPr>
        <w:t>(who</w:t>
      </w:r>
      <w:r>
        <w:rPr>
          <w:spacing w:val="-8"/>
          <w:sz w:val="20"/>
        </w:rPr>
        <w:t> </w:t>
      </w:r>
      <w:r>
        <w:rPr>
          <w:sz w:val="20"/>
        </w:rPr>
        <w:t>is</w:t>
      </w:r>
      <w:r>
        <w:rPr>
          <w:spacing w:val="-8"/>
          <w:sz w:val="20"/>
        </w:rPr>
        <w:t> </w:t>
      </w:r>
      <w:r>
        <w:rPr>
          <w:sz w:val="20"/>
        </w:rPr>
        <w:t>supposed</w:t>
      </w:r>
      <w:r>
        <w:rPr>
          <w:spacing w:val="-7"/>
          <w:sz w:val="20"/>
        </w:rPr>
        <w:t> </w:t>
      </w:r>
      <w:r>
        <w:rPr>
          <w:sz w:val="20"/>
        </w:rPr>
        <w:t>to</w:t>
      </w:r>
      <w:r>
        <w:rPr>
          <w:spacing w:val="-8"/>
          <w:sz w:val="20"/>
        </w:rPr>
        <w:t> </w:t>
      </w:r>
      <w:r>
        <w:rPr>
          <w:sz w:val="20"/>
        </w:rPr>
        <w:t>adopt</w:t>
      </w:r>
      <w:r>
        <w:rPr>
          <w:spacing w:val="-8"/>
          <w:sz w:val="20"/>
        </w:rPr>
        <w:t> </w:t>
      </w:r>
      <w:r>
        <w:rPr>
          <w:sz w:val="20"/>
        </w:rPr>
        <w:t>the</w:t>
      </w:r>
      <w:r>
        <w:rPr>
          <w:spacing w:val="-8"/>
          <w:sz w:val="20"/>
        </w:rPr>
        <w:t> </w:t>
      </w:r>
      <w:r>
        <w:rPr>
          <w:sz w:val="20"/>
        </w:rPr>
        <w:t>code)</w:t>
      </w:r>
      <w:r>
        <w:rPr>
          <w:spacing w:val="-8"/>
          <w:sz w:val="20"/>
        </w:rPr>
        <w:t> </w:t>
      </w:r>
      <w:r>
        <w:rPr>
          <w:sz w:val="20"/>
        </w:rPr>
        <w:t>is</w:t>
      </w:r>
      <w:r>
        <w:rPr>
          <w:spacing w:val="-9"/>
          <w:sz w:val="20"/>
        </w:rPr>
        <w:t> </w:t>
      </w:r>
      <w:r>
        <w:rPr>
          <w:sz w:val="20"/>
        </w:rPr>
        <w:t>found</w:t>
      </w:r>
      <w:r>
        <w:rPr>
          <w:spacing w:val="-6"/>
          <w:sz w:val="20"/>
        </w:rPr>
        <w:t> </w:t>
      </w:r>
      <w:r>
        <w:rPr>
          <w:sz w:val="20"/>
        </w:rPr>
        <w:t>to</w:t>
      </w:r>
      <w:r>
        <w:rPr>
          <w:spacing w:val="-8"/>
          <w:sz w:val="20"/>
        </w:rPr>
        <w:t> </w:t>
      </w:r>
      <w:r>
        <w:rPr>
          <w:sz w:val="20"/>
        </w:rPr>
        <w:t>be</w:t>
      </w:r>
      <w:r>
        <w:rPr>
          <w:spacing w:val="-11"/>
          <w:sz w:val="20"/>
        </w:rPr>
        <w:t> </w:t>
      </w:r>
      <w:r>
        <w:rPr>
          <w:sz w:val="20"/>
        </w:rPr>
        <w:t>non-compliant</w:t>
      </w:r>
      <w:r>
        <w:rPr>
          <w:spacing w:val="-7"/>
          <w:sz w:val="20"/>
        </w:rPr>
        <w:t> </w:t>
      </w:r>
      <w:r>
        <w:rPr>
          <w:sz w:val="20"/>
        </w:rPr>
        <w:t>with</w:t>
      </w:r>
      <w:r>
        <w:rPr>
          <w:spacing w:val="-7"/>
          <w:sz w:val="20"/>
        </w:rPr>
        <w:t> </w:t>
      </w:r>
      <w:r>
        <w:rPr>
          <w:sz w:val="20"/>
        </w:rPr>
        <w:t>it,</w:t>
      </w:r>
      <w:r>
        <w:rPr>
          <w:spacing w:val="-7"/>
          <w:sz w:val="20"/>
        </w:rPr>
        <w:t> </w:t>
      </w:r>
      <w:r>
        <w:rPr>
          <w:sz w:val="20"/>
        </w:rPr>
        <w:t>since</w:t>
      </w:r>
      <w:r>
        <w:rPr>
          <w:spacing w:val="-9"/>
          <w:sz w:val="20"/>
        </w:rPr>
        <w:t> </w:t>
      </w:r>
      <w:r>
        <w:rPr>
          <w:sz w:val="20"/>
        </w:rPr>
        <w:t>this</w:t>
      </w:r>
      <w:r>
        <w:rPr>
          <w:spacing w:val="-8"/>
          <w:sz w:val="20"/>
        </w:rPr>
        <w:t> </w:t>
      </w:r>
      <w:r>
        <w:rPr>
          <w:sz w:val="20"/>
        </w:rPr>
        <w:t>finding</w:t>
      </w:r>
      <w:r>
        <w:rPr>
          <w:spacing w:val="-8"/>
          <w:sz w:val="20"/>
        </w:rPr>
        <w:t> </w:t>
      </w:r>
      <w:r>
        <w:rPr>
          <w:sz w:val="20"/>
        </w:rPr>
        <w:t>may raise concerns on the effectiveness of the monitoring body and the</w:t>
      </w:r>
      <w:r>
        <w:rPr>
          <w:spacing w:val="-10"/>
          <w:sz w:val="20"/>
        </w:rPr>
        <w:t> </w:t>
      </w:r>
      <w:r>
        <w:rPr>
          <w:sz w:val="20"/>
        </w:rPr>
        <w:t>code.</w:t>
      </w:r>
    </w:p>
    <w:p>
      <w:pPr>
        <w:spacing w:before="0" w:line="242" w:lineRule="exact"/>
        <w:ind w:left="678" w:right="0" w:firstLine="0"/>
        <w:jc w:val="both"/>
        <w:rPr>
          <w:sz w:val="20"/>
        </w:rPr>
      </w:pPr>
      <w:r>
        <w:rPr>
          <w:position w:val="7"/>
          <w:sz w:val="13"/>
        </w:rPr>
        <w:t>80 </w:t>
      </w:r>
      <w:r>
        <w:rPr>
          <w:sz w:val="20"/>
        </w:rPr>
        <w:t>The classification of public sector authorities or bodies is a matter for each member state to determine.</w:t>
      </w:r>
    </w:p>
    <w:p>
      <w:pPr>
        <w:spacing w:after="0" w:line="242" w:lineRule="exact"/>
        <w:jc w:val="both"/>
        <w:rPr>
          <w:sz w:val="20"/>
        </w:rPr>
        <w:sectPr>
          <w:pgSz w:w="11910" w:h="16840"/>
          <w:pgMar w:top="1380" w:right="740" w:bottom="1200" w:left="740" w:header="0" w:footer="1002"/>
        </w:sectPr>
      </w:pPr>
    </w:p>
    <w:p>
      <w:pPr>
        <w:pStyle w:val="BodyText"/>
        <w:spacing w:before="2"/>
        <w:rPr>
          <w:sz w:val="17"/>
        </w:rPr>
      </w:pPr>
    </w:p>
    <w:p>
      <w:pPr>
        <w:pStyle w:val="BodyText"/>
        <w:spacing w:before="56" w:line="400" w:lineRule="auto"/>
        <w:ind w:left="678" w:right="6137"/>
      </w:pPr>
      <w:r>
        <w:rPr/>
        <w:t>For the European Data Protection Board The Chair</w:t>
      </w:r>
    </w:p>
    <w:p>
      <w:pPr>
        <w:pStyle w:val="BodyText"/>
        <w:spacing w:before="3"/>
        <w:ind w:left="678"/>
      </w:pPr>
      <w:r>
        <w:rPr/>
        <w:t>Andrea Jelinek</w:t>
      </w:r>
    </w:p>
    <w:p>
      <w:pPr>
        <w:spacing w:after="0"/>
        <w:sectPr>
          <w:pgSz w:w="11910" w:h="16840"/>
          <w:pgMar w:top="1580" w:right="740" w:bottom="1200" w:left="740" w:header="0" w:footer="1002"/>
        </w:sectPr>
      </w:pPr>
    </w:p>
    <w:p>
      <w:pPr>
        <w:pStyle w:val="Heading1"/>
        <w:spacing w:before="17" w:line="259" w:lineRule="auto"/>
        <w:ind w:left="678" w:right="678" w:firstLine="0"/>
        <w:jc w:val="both"/>
        <w:rPr>
          <w:b w:val="0"/>
        </w:rPr>
      </w:pPr>
      <w:bookmarkStart w:name="_TOC_250003" w:id="46"/>
      <w:r>
        <w:rPr>
          <w:b w:val="0"/>
          <w:color w:val="2D74B5"/>
        </w:rPr>
        <w:t>APPENDIX</w:t>
      </w:r>
      <w:r>
        <w:rPr>
          <w:b w:val="0"/>
          <w:color w:val="2D74B5"/>
          <w:spacing w:val="-15"/>
        </w:rPr>
        <w:t> </w:t>
      </w:r>
      <w:r>
        <w:rPr>
          <w:b w:val="0"/>
          <w:color w:val="2D74B5"/>
        </w:rPr>
        <w:t>1</w:t>
      </w:r>
      <w:r>
        <w:rPr>
          <w:b w:val="0"/>
          <w:color w:val="2D74B5"/>
          <w:spacing w:val="-15"/>
        </w:rPr>
        <w:t> </w:t>
      </w:r>
      <w:r>
        <w:rPr>
          <w:b w:val="0"/>
          <w:color w:val="2D74B5"/>
        </w:rPr>
        <w:t>-</w:t>
      </w:r>
      <w:r>
        <w:rPr>
          <w:b w:val="0"/>
          <w:color w:val="2D74B5"/>
          <w:spacing w:val="-15"/>
        </w:rPr>
        <w:t> </w:t>
      </w:r>
      <w:r>
        <w:rPr>
          <w:b w:val="0"/>
          <w:color w:val="2D74B5"/>
        </w:rPr>
        <w:t>DISTINCTION</w:t>
      </w:r>
      <w:r>
        <w:rPr>
          <w:b w:val="0"/>
          <w:color w:val="2D74B5"/>
          <w:spacing w:val="-15"/>
        </w:rPr>
        <w:t> </w:t>
      </w:r>
      <w:r>
        <w:rPr>
          <w:b w:val="0"/>
          <w:color w:val="2D74B5"/>
        </w:rPr>
        <w:t>BETWEEN</w:t>
      </w:r>
      <w:r>
        <w:rPr>
          <w:b w:val="0"/>
          <w:color w:val="2D74B5"/>
          <w:spacing w:val="-14"/>
        </w:rPr>
        <w:t> </w:t>
      </w:r>
      <w:r>
        <w:rPr>
          <w:b w:val="0"/>
          <w:color w:val="2D74B5"/>
        </w:rPr>
        <w:t>NATIONAL</w:t>
      </w:r>
      <w:r>
        <w:rPr>
          <w:b w:val="0"/>
          <w:color w:val="2D74B5"/>
          <w:spacing w:val="-15"/>
        </w:rPr>
        <w:t> </w:t>
      </w:r>
      <w:r>
        <w:rPr>
          <w:b w:val="0"/>
          <w:color w:val="2D74B5"/>
        </w:rPr>
        <w:t>AND</w:t>
      </w:r>
      <w:r>
        <w:rPr>
          <w:b w:val="0"/>
          <w:color w:val="2D74B5"/>
          <w:spacing w:val="-15"/>
        </w:rPr>
        <w:t> </w:t>
      </w:r>
      <w:bookmarkEnd w:id="46"/>
      <w:r>
        <w:rPr>
          <w:b w:val="0"/>
          <w:color w:val="2D74B5"/>
        </w:rPr>
        <w:t>TRANSNATIONAL CODES</w:t>
      </w:r>
    </w:p>
    <w:p>
      <w:pPr>
        <w:pStyle w:val="BodyText"/>
        <w:spacing w:before="241" w:line="259" w:lineRule="auto"/>
        <w:ind w:left="678" w:right="671"/>
        <w:jc w:val="both"/>
      </w:pPr>
      <w:r>
        <w:rPr/>
        <w:t>A transnational code refers to a code which relates to processing activities in more than one Member State. As such, a transnational code may relate to processing activities carried out by a multiplicity of controllers or processors in several Member States without necessarily amounting to ‘cross-border processing’ as defined in Article 4(23) of the GDPR.</w:t>
      </w:r>
    </w:p>
    <w:p>
      <w:pPr>
        <w:pStyle w:val="BodyText"/>
        <w:spacing w:before="157" w:line="256" w:lineRule="auto"/>
        <w:ind w:left="678" w:right="676"/>
        <w:jc w:val="both"/>
      </w:pPr>
      <w:r>
        <w:rPr/>
        <w:t>Therefore, where a code of conduct adopted by a national association in one Member State covers processing activities by its members in several Member States, it will qualify as a transnational code.</w:t>
      </w:r>
    </w:p>
    <w:p>
      <w:pPr>
        <w:pStyle w:val="BodyText"/>
        <w:spacing w:before="167" w:line="259" w:lineRule="auto"/>
        <w:ind w:left="678" w:right="673"/>
        <w:jc w:val="both"/>
      </w:pPr>
      <w:r>
        <w:rPr/>
        <w:t>Whereas</w:t>
      </w:r>
      <w:r>
        <w:rPr>
          <w:spacing w:val="-6"/>
        </w:rPr>
        <w:t> </w:t>
      </w:r>
      <w:r>
        <w:rPr/>
        <w:t>if</w:t>
      </w:r>
      <w:r>
        <w:rPr>
          <w:spacing w:val="-3"/>
        </w:rPr>
        <w:t> </w:t>
      </w:r>
      <w:r>
        <w:rPr/>
        <w:t>an</w:t>
      </w:r>
      <w:r>
        <w:rPr>
          <w:spacing w:val="-4"/>
        </w:rPr>
        <w:t> </w:t>
      </w:r>
      <w:r>
        <w:rPr/>
        <w:t>association</w:t>
      </w:r>
      <w:r>
        <w:rPr>
          <w:spacing w:val="-6"/>
        </w:rPr>
        <w:t> </w:t>
      </w:r>
      <w:r>
        <w:rPr/>
        <w:t>with</w:t>
      </w:r>
      <w:r>
        <w:rPr>
          <w:spacing w:val="-4"/>
        </w:rPr>
        <w:t> </w:t>
      </w:r>
      <w:r>
        <w:rPr/>
        <w:t>a</w:t>
      </w:r>
      <w:r>
        <w:rPr>
          <w:spacing w:val="-3"/>
        </w:rPr>
        <w:t> </w:t>
      </w:r>
      <w:r>
        <w:rPr/>
        <w:t>code</w:t>
      </w:r>
      <w:r>
        <w:rPr>
          <w:spacing w:val="-3"/>
        </w:rPr>
        <w:t> </w:t>
      </w:r>
      <w:r>
        <w:rPr/>
        <w:t>approved</w:t>
      </w:r>
      <w:r>
        <w:rPr>
          <w:spacing w:val="-4"/>
        </w:rPr>
        <w:t> </w:t>
      </w:r>
      <w:r>
        <w:rPr/>
        <w:t>at</w:t>
      </w:r>
      <w:r>
        <w:rPr>
          <w:spacing w:val="-3"/>
        </w:rPr>
        <w:t> </w:t>
      </w:r>
      <w:r>
        <w:rPr/>
        <w:t>national</w:t>
      </w:r>
      <w:r>
        <w:rPr>
          <w:spacing w:val="-3"/>
        </w:rPr>
        <w:t> </w:t>
      </w:r>
      <w:r>
        <w:rPr/>
        <w:t>level</w:t>
      </w:r>
      <w:r>
        <w:rPr>
          <w:spacing w:val="-3"/>
        </w:rPr>
        <w:t> </w:t>
      </w:r>
      <w:r>
        <w:rPr/>
        <w:t>is</w:t>
      </w:r>
      <w:r>
        <w:rPr>
          <w:spacing w:val="-3"/>
        </w:rPr>
        <w:t> </w:t>
      </w:r>
      <w:r>
        <w:rPr/>
        <w:t>joined</w:t>
      </w:r>
      <w:r>
        <w:rPr>
          <w:spacing w:val="-4"/>
        </w:rPr>
        <w:t> </w:t>
      </w:r>
      <w:r>
        <w:rPr/>
        <w:t>by</w:t>
      </w:r>
      <w:r>
        <w:rPr>
          <w:spacing w:val="-3"/>
        </w:rPr>
        <w:t> </w:t>
      </w:r>
      <w:r>
        <w:rPr/>
        <w:t>an</w:t>
      </w:r>
      <w:r>
        <w:rPr>
          <w:spacing w:val="-4"/>
        </w:rPr>
        <w:t> </w:t>
      </w:r>
      <w:r>
        <w:rPr/>
        <w:t>international</w:t>
      </w:r>
      <w:r>
        <w:rPr>
          <w:spacing w:val="-6"/>
        </w:rPr>
        <w:t> </w:t>
      </w:r>
      <w:r>
        <w:rPr/>
        <w:t>member that</w:t>
      </w:r>
      <w:r>
        <w:rPr>
          <w:spacing w:val="-11"/>
        </w:rPr>
        <w:t> </w:t>
      </w:r>
      <w:r>
        <w:rPr/>
        <w:t>conducts</w:t>
      </w:r>
      <w:r>
        <w:rPr>
          <w:spacing w:val="-10"/>
        </w:rPr>
        <w:t> </w:t>
      </w:r>
      <w:r>
        <w:rPr/>
        <w:t>cross-border</w:t>
      </w:r>
      <w:r>
        <w:rPr>
          <w:spacing w:val="-13"/>
        </w:rPr>
        <w:t> </w:t>
      </w:r>
      <w:r>
        <w:rPr/>
        <w:t>processing,</w:t>
      </w:r>
      <w:r>
        <w:rPr>
          <w:spacing w:val="-13"/>
        </w:rPr>
        <w:t> </w:t>
      </w:r>
      <w:r>
        <w:rPr/>
        <w:t>that</w:t>
      </w:r>
      <w:r>
        <w:rPr>
          <w:spacing w:val="-13"/>
        </w:rPr>
        <w:t> </w:t>
      </w:r>
      <w:r>
        <w:rPr/>
        <w:t>member</w:t>
      </w:r>
      <w:r>
        <w:rPr>
          <w:spacing w:val="-13"/>
        </w:rPr>
        <w:t> </w:t>
      </w:r>
      <w:r>
        <w:rPr/>
        <w:t>could</w:t>
      </w:r>
      <w:r>
        <w:rPr>
          <w:spacing w:val="-11"/>
        </w:rPr>
        <w:t> </w:t>
      </w:r>
      <w:r>
        <w:rPr/>
        <w:t>only</w:t>
      </w:r>
      <w:r>
        <w:rPr>
          <w:spacing w:val="-12"/>
        </w:rPr>
        <w:t> </w:t>
      </w:r>
      <w:r>
        <w:rPr/>
        <w:t>claim</w:t>
      </w:r>
      <w:r>
        <w:rPr>
          <w:spacing w:val="-7"/>
        </w:rPr>
        <w:t> </w:t>
      </w:r>
      <w:r>
        <w:rPr/>
        <w:t>the</w:t>
      </w:r>
      <w:r>
        <w:rPr>
          <w:spacing w:val="-12"/>
        </w:rPr>
        <w:t> </w:t>
      </w:r>
      <w:r>
        <w:rPr/>
        <w:t>benefit</w:t>
      </w:r>
      <w:r>
        <w:rPr>
          <w:spacing w:val="-15"/>
        </w:rPr>
        <w:t> </w:t>
      </w:r>
      <w:r>
        <w:rPr/>
        <w:t>of</w:t>
      </w:r>
      <w:r>
        <w:rPr>
          <w:spacing w:val="-10"/>
        </w:rPr>
        <w:t> </w:t>
      </w:r>
      <w:r>
        <w:rPr/>
        <w:t>the</w:t>
      </w:r>
      <w:r>
        <w:rPr>
          <w:spacing w:val="-12"/>
        </w:rPr>
        <w:t> </w:t>
      </w:r>
      <w:r>
        <w:rPr/>
        <w:t>approved</w:t>
      </w:r>
      <w:r>
        <w:rPr>
          <w:spacing w:val="-11"/>
        </w:rPr>
        <w:t> </w:t>
      </w:r>
      <w:r>
        <w:rPr/>
        <w:t>code for processing activities in the Member State which approved the code.</w:t>
      </w:r>
      <w:r>
        <w:rPr>
          <w:vertAlign w:val="superscript"/>
        </w:rPr>
        <w:t>81</w:t>
      </w:r>
      <w:r>
        <w:rPr>
          <w:vertAlign w:val="baseline"/>
        </w:rPr>
        <w:t> Mechanisms would need to be</w:t>
      </w:r>
      <w:r>
        <w:rPr>
          <w:spacing w:val="-4"/>
          <w:vertAlign w:val="baseline"/>
        </w:rPr>
        <w:t> </w:t>
      </w:r>
      <w:r>
        <w:rPr>
          <w:vertAlign w:val="baseline"/>
        </w:rPr>
        <w:t>put</w:t>
      </w:r>
      <w:r>
        <w:rPr>
          <w:spacing w:val="-4"/>
          <w:vertAlign w:val="baseline"/>
        </w:rPr>
        <w:t> </w:t>
      </w:r>
      <w:r>
        <w:rPr>
          <w:vertAlign w:val="baseline"/>
        </w:rPr>
        <w:t>in</w:t>
      </w:r>
      <w:r>
        <w:rPr>
          <w:spacing w:val="-5"/>
          <w:vertAlign w:val="baseline"/>
        </w:rPr>
        <w:t> </w:t>
      </w:r>
      <w:r>
        <w:rPr>
          <w:vertAlign w:val="baseline"/>
        </w:rPr>
        <w:t>place</w:t>
      </w:r>
      <w:r>
        <w:rPr>
          <w:spacing w:val="-3"/>
          <w:vertAlign w:val="baseline"/>
        </w:rPr>
        <w:t> </w:t>
      </w:r>
      <w:r>
        <w:rPr>
          <w:vertAlign w:val="baseline"/>
        </w:rPr>
        <w:t>to</w:t>
      </w:r>
      <w:r>
        <w:rPr>
          <w:spacing w:val="-3"/>
          <w:vertAlign w:val="baseline"/>
        </w:rPr>
        <w:t> </w:t>
      </w:r>
      <w:r>
        <w:rPr>
          <w:vertAlign w:val="baseline"/>
        </w:rPr>
        <w:t>ensure</w:t>
      </w:r>
      <w:r>
        <w:rPr>
          <w:spacing w:val="-4"/>
          <w:vertAlign w:val="baseline"/>
        </w:rPr>
        <w:t> </w:t>
      </w:r>
      <w:r>
        <w:rPr>
          <w:vertAlign w:val="baseline"/>
        </w:rPr>
        <w:t>that</w:t>
      </w:r>
      <w:r>
        <w:rPr>
          <w:spacing w:val="-3"/>
          <w:vertAlign w:val="baseline"/>
        </w:rPr>
        <w:t> </w:t>
      </w:r>
      <w:r>
        <w:rPr>
          <w:vertAlign w:val="baseline"/>
        </w:rPr>
        <w:t>there</w:t>
      </w:r>
      <w:r>
        <w:rPr>
          <w:spacing w:val="-6"/>
          <w:vertAlign w:val="baseline"/>
        </w:rPr>
        <w:t> </w:t>
      </w:r>
      <w:r>
        <w:rPr>
          <w:vertAlign w:val="baseline"/>
        </w:rPr>
        <w:t>is</w:t>
      </w:r>
      <w:r>
        <w:rPr>
          <w:spacing w:val="-4"/>
          <w:vertAlign w:val="baseline"/>
        </w:rPr>
        <w:t> </w:t>
      </w:r>
      <w:r>
        <w:rPr>
          <w:vertAlign w:val="baseline"/>
        </w:rPr>
        <w:t>adequate</w:t>
      </w:r>
      <w:r>
        <w:rPr>
          <w:spacing w:val="-3"/>
          <w:vertAlign w:val="baseline"/>
        </w:rPr>
        <w:t> </w:t>
      </w:r>
      <w:r>
        <w:rPr>
          <w:vertAlign w:val="baseline"/>
        </w:rPr>
        <w:t>transparency</w:t>
      </w:r>
      <w:r>
        <w:rPr>
          <w:spacing w:val="-4"/>
          <w:vertAlign w:val="baseline"/>
        </w:rPr>
        <w:t> </w:t>
      </w:r>
      <w:r>
        <w:rPr>
          <w:vertAlign w:val="baseline"/>
        </w:rPr>
        <w:t>as</w:t>
      </w:r>
      <w:r>
        <w:rPr>
          <w:spacing w:val="-6"/>
          <w:vertAlign w:val="baseline"/>
        </w:rPr>
        <w:t> </w:t>
      </w:r>
      <w:r>
        <w:rPr>
          <w:vertAlign w:val="baseline"/>
        </w:rPr>
        <w:t>regards</w:t>
      </w:r>
      <w:r>
        <w:rPr>
          <w:spacing w:val="-3"/>
          <w:vertAlign w:val="baseline"/>
        </w:rPr>
        <w:t> </w:t>
      </w:r>
      <w:r>
        <w:rPr>
          <w:vertAlign w:val="baseline"/>
        </w:rPr>
        <w:t>the</w:t>
      </w:r>
      <w:r>
        <w:rPr>
          <w:spacing w:val="-4"/>
          <w:vertAlign w:val="baseline"/>
        </w:rPr>
        <w:t> </w:t>
      </w:r>
      <w:r>
        <w:rPr>
          <w:vertAlign w:val="baseline"/>
        </w:rPr>
        <w:t>effective</w:t>
      </w:r>
      <w:r>
        <w:rPr>
          <w:spacing w:val="-6"/>
          <w:vertAlign w:val="baseline"/>
        </w:rPr>
        <w:t> </w:t>
      </w:r>
      <w:r>
        <w:rPr>
          <w:vertAlign w:val="baseline"/>
        </w:rPr>
        <w:t>territorial</w:t>
      </w:r>
      <w:r>
        <w:rPr>
          <w:spacing w:val="-3"/>
          <w:vertAlign w:val="baseline"/>
        </w:rPr>
        <w:t> </w:t>
      </w:r>
      <w:r>
        <w:rPr>
          <w:vertAlign w:val="baseline"/>
        </w:rPr>
        <w:t>scope of the</w:t>
      </w:r>
      <w:r>
        <w:rPr>
          <w:spacing w:val="-2"/>
          <w:vertAlign w:val="baseline"/>
        </w:rPr>
        <w:t> </w:t>
      </w:r>
      <w:r>
        <w:rPr>
          <w:vertAlign w:val="baseline"/>
        </w:rPr>
        <w:t>code.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r>
        <w:rPr/>
        <w:pict>
          <v:line style="position:absolute;mso-position-horizontal-relative:page;mso-position-vertical-relative:paragraph;z-index:-136;mso-wrap-distance-left:0;mso-wrap-distance-right:0" stroked="true" strokecolor="#000000" strokeweight=".6pt" from="70.919998pt,13.473459pt" to="214.799995pt,13.473459pt">
            <v:stroke dashstyle="solid"/>
            <w10:wrap type="topAndBottom"/>
          </v:line>
        </w:pict>
      </w:r>
    </w:p>
    <w:p>
      <w:pPr>
        <w:spacing w:before="72"/>
        <w:ind w:left="678" w:right="652" w:firstLine="0"/>
        <w:jc w:val="left"/>
        <w:rPr>
          <w:sz w:val="20"/>
        </w:rPr>
      </w:pPr>
      <w:r>
        <w:rPr>
          <w:position w:val="7"/>
          <w:sz w:val="13"/>
        </w:rPr>
        <w:t>81 </w:t>
      </w:r>
      <w:r>
        <w:rPr>
          <w:sz w:val="20"/>
        </w:rPr>
        <w:t>However, using the same example, it would also be open to the code owners to consider extending the scope of the code and to seek approval for a transnational code.</w:t>
      </w:r>
    </w:p>
    <w:p>
      <w:pPr>
        <w:spacing w:after="0"/>
        <w:jc w:val="left"/>
        <w:rPr>
          <w:sz w:val="20"/>
        </w:rPr>
        <w:sectPr>
          <w:pgSz w:w="11910" w:h="16840"/>
          <w:pgMar w:top="1380" w:right="740" w:bottom="1200" w:left="740" w:header="0" w:footer="1002"/>
        </w:sectPr>
      </w:pPr>
    </w:p>
    <w:p>
      <w:pPr>
        <w:pStyle w:val="Heading1"/>
        <w:spacing w:before="17"/>
        <w:ind w:left="678" w:firstLine="0"/>
        <w:rPr>
          <w:b w:val="0"/>
        </w:rPr>
      </w:pPr>
      <w:bookmarkStart w:name="_TOC_250002" w:id="47"/>
      <w:bookmarkEnd w:id="47"/>
      <w:r>
        <w:rPr>
          <w:b w:val="0"/>
          <w:color w:val="2D74B5"/>
        </w:rPr>
        <w:t>APPENDIX 2 - CHOOSING A COMPSA</w:t>
      </w:r>
    </w:p>
    <w:p>
      <w:pPr>
        <w:pStyle w:val="BodyText"/>
        <w:spacing w:before="271" w:line="360" w:lineRule="auto"/>
        <w:ind w:left="678" w:right="672"/>
        <w:jc w:val="both"/>
      </w:pPr>
      <w:r>
        <w:rPr/>
        <w:t>Code owners may have a choice regarding the identification of a CompSA for the purposes of seeking approval of their transnational draft code.</w:t>
      </w:r>
      <w:r>
        <w:rPr>
          <w:vertAlign w:val="superscript"/>
        </w:rPr>
        <w:t>82</w:t>
      </w:r>
      <w:r>
        <w:rPr>
          <w:vertAlign w:val="baseline"/>
        </w:rPr>
        <w:t> The GDPR does not set out specific rules for identifying the</w:t>
      </w:r>
      <w:r>
        <w:rPr>
          <w:spacing w:val="-11"/>
          <w:vertAlign w:val="baseline"/>
        </w:rPr>
        <w:t> </w:t>
      </w:r>
      <w:r>
        <w:rPr>
          <w:vertAlign w:val="baseline"/>
        </w:rPr>
        <w:t>CompSA</w:t>
      </w:r>
      <w:r>
        <w:rPr>
          <w:spacing w:val="-14"/>
          <w:vertAlign w:val="baseline"/>
        </w:rPr>
        <w:t> </w:t>
      </w:r>
      <w:r>
        <w:rPr>
          <w:vertAlign w:val="baseline"/>
        </w:rPr>
        <w:t>who</w:t>
      </w:r>
      <w:r>
        <w:rPr>
          <w:spacing w:val="-13"/>
          <w:vertAlign w:val="baseline"/>
        </w:rPr>
        <w:t> </w:t>
      </w:r>
      <w:r>
        <w:rPr>
          <w:vertAlign w:val="baseline"/>
        </w:rPr>
        <w:t>is</w:t>
      </w:r>
      <w:r>
        <w:rPr>
          <w:spacing w:val="-14"/>
          <w:vertAlign w:val="baseline"/>
        </w:rPr>
        <w:t> </w:t>
      </w:r>
      <w:r>
        <w:rPr>
          <w:vertAlign w:val="baseline"/>
        </w:rPr>
        <w:t>most</w:t>
      </w:r>
      <w:r>
        <w:rPr>
          <w:spacing w:val="-11"/>
          <w:vertAlign w:val="baseline"/>
        </w:rPr>
        <w:t> </w:t>
      </w:r>
      <w:r>
        <w:rPr>
          <w:vertAlign w:val="baseline"/>
        </w:rPr>
        <w:t>appropriate</w:t>
      </w:r>
      <w:r>
        <w:rPr>
          <w:spacing w:val="-12"/>
          <w:vertAlign w:val="baseline"/>
        </w:rPr>
        <w:t> </w:t>
      </w:r>
      <w:r>
        <w:rPr>
          <w:vertAlign w:val="baseline"/>
        </w:rPr>
        <w:t>to</w:t>
      </w:r>
      <w:r>
        <w:rPr>
          <w:spacing w:val="-13"/>
          <w:vertAlign w:val="baseline"/>
        </w:rPr>
        <w:t> </w:t>
      </w:r>
      <w:r>
        <w:rPr>
          <w:vertAlign w:val="baseline"/>
        </w:rPr>
        <w:t>carry</w:t>
      </w:r>
      <w:r>
        <w:rPr>
          <w:spacing w:val="-15"/>
          <w:vertAlign w:val="baseline"/>
        </w:rPr>
        <w:t> </w:t>
      </w:r>
      <w:r>
        <w:rPr>
          <w:vertAlign w:val="baseline"/>
        </w:rPr>
        <w:t>out</w:t>
      </w:r>
      <w:r>
        <w:rPr>
          <w:spacing w:val="-13"/>
          <w:vertAlign w:val="baseline"/>
        </w:rPr>
        <w:t> </w:t>
      </w:r>
      <w:r>
        <w:rPr>
          <w:vertAlign w:val="baseline"/>
        </w:rPr>
        <w:t>an</w:t>
      </w:r>
      <w:r>
        <w:rPr>
          <w:spacing w:val="-12"/>
          <w:vertAlign w:val="baseline"/>
        </w:rPr>
        <w:t> </w:t>
      </w:r>
      <w:r>
        <w:rPr>
          <w:vertAlign w:val="baseline"/>
        </w:rPr>
        <w:t>assessment</w:t>
      </w:r>
      <w:r>
        <w:rPr>
          <w:spacing w:val="-12"/>
          <w:vertAlign w:val="baseline"/>
        </w:rPr>
        <w:t> </w:t>
      </w:r>
      <w:r>
        <w:rPr>
          <w:vertAlign w:val="baseline"/>
        </w:rPr>
        <w:t>of</w:t>
      </w:r>
      <w:r>
        <w:rPr>
          <w:spacing w:val="-11"/>
          <w:vertAlign w:val="baseline"/>
        </w:rPr>
        <w:t> </w:t>
      </w:r>
      <w:r>
        <w:rPr>
          <w:vertAlign w:val="baseline"/>
        </w:rPr>
        <w:t>a</w:t>
      </w:r>
      <w:r>
        <w:rPr>
          <w:spacing w:val="-14"/>
          <w:vertAlign w:val="baseline"/>
        </w:rPr>
        <w:t> </w:t>
      </w:r>
      <w:r>
        <w:rPr>
          <w:vertAlign w:val="baseline"/>
        </w:rPr>
        <w:t>draft</w:t>
      </w:r>
      <w:r>
        <w:rPr>
          <w:spacing w:val="-13"/>
          <w:vertAlign w:val="baseline"/>
        </w:rPr>
        <w:t> </w:t>
      </w:r>
      <w:r>
        <w:rPr>
          <w:vertAlign w:val="baseline"/>
        </w:rPr>
        <w:t>code.</w:t>
      </w:r>
      <w:r>
        <w:rPr>
          <w:spacing w:val="-14"/>
          <w:vertAlign w:val="baseline"/>
        </w:rPr>
        <w:t> </w:t>
      </w:r>
      <w:r>
        <w:rPr>
          <w:vertAlign w:val="baseline"/>
        </w:rPr>
        <w:t>Nevertheless,</w:t>
      </w:r>
      <w:r>
        <w:rPr>
          <w:spacing w:val="-14"/>
          <w:vertAlign w:val="baseline"/>
        </w:rPr>
        <w:t> </w:t>
      </w:r>
      <w:r>
        <w:rPr>
          <w:vertAlign w:val="baseline"/>
        </w:rPr>
        <w:t>to</w:t>
      </w:r>
      <w:r>
        <w:rPr>
          <w:spacing w:val="-12"/>
          <w:vertAlign w:val="baseline"/>
        </w:rPr>
        <w:t> </w:t>
      </w:r>
      <w:r>
        <w:rPr>
          <w:vertAlign w:val="baseline"/>
        </w:rPr>
        <w:t>assist code owners in identifying the most appropriate CompSA, to evaluate their code, some of the factors which could be taken into account may include the</w:t>
      </w:r>
      <w:r>
        <w:rPr>
          <w:spacing w:val="-9"/>
          <w:vertAlign w:val="baseline"/>
        </w:rPr>
        <w:t> </w:t>
      </w:r>
      <w:r>
        <w:rPr>
          <w:vertAlign w:val="baseline"/>
        </w:rPr>
        <w:t>following</w:t>
      </w:r>
      <w:r>
        <w:rPr>
          <w:vertAlign w:val="superscript"/>
        </w:rPr>
        <w:t>83</w:t>
      </w:r>
      <w:r>
        <w:rPr>
          <w:vertAlign w:val="baseline"/>
        </w:rPr>
        <w:t>:</w:t>
      </w:r>
    </w:p>
    <w:p>
      <w:pPr>
        <w:pStyle w:val="BodyText"/>
        <w:rPr>
          <w:sz w:val="33"/>
        </w:rPr>
      </w:pPr>
    </w:p>
    <w:p>
      <w:pPr>
        <w:pStyle w:val="ListParagraph"/>
        <w:numPr>
          <w:ilvl w:val="1"/>
          <w:numId w:val="3"/>
        </w:numPr>
        <w:tabs>
          <w:tab w:val="left" w:leader="none" w:pos="1398"/>
          <w:tab w:val="left" w:leader="none" w:pos="1399"/>
        </w:tabs>
        <w:spacing w:before="1" w:after="0" w:line="240" w:lineRule="auto"/>
        <w:ind w:left="1398" w:right="0" w:hanging="360"/>
        <w:jc w:val="left"/>
        <w:rPr>
          <w:sz w:val="22"/>
        </w:rPr>
      </w:pPr>
      <w:r>
        <w:rPr>
          <w:sz w:val="22"/>
        </w:rPr>
        <w:t>The location of the largest density of the processing activity or</w:t>
      </w:r>
      <w:r>
        <w:rPr>
          <w:spacing w:val="-17"/>
          <w:sz w:val="22"/>
        </w:rPr>
        <w:t> </w:t>
      </w:r>
      <w:r>
        <w:rPr>
          <w:sz w:val="22"/>
        </w:rPr>
        <w:t>sector;</w:t>
      </w:r>
    </w:p>
    <w:p>
      <w:pPr>
        <w:pStyle w:val="ListParagraph"/>
        <w:numPr>
          <w:ilvl w:val="1"/>
          <w:numId w:val="3"/>
        </w:numPr>
        <w:tabs>
          <w:tab w:val="left" w:leader="none" w:pos="1398"/>
          <w:tab w:val="left" w:leader="none" w:pos="1399"/>
        </w:tabs>
        <w:spacing w:before="134" w:after="0" w:line="240" w:lineRule="auto"/>
        <w:ind w:left="1398" w:right="0" w:hanging="360"/>
        <w:jc w:val="left"/>
        <w:rPr>
          <w:sz w:val="22"/>
        </w:rPr>
      </w:pPr>
      <w:r>
        <w:rPr>
          <w:sz w:val="22"/>
        </w:rPr>
        <w:t>The</w:t>
      </w:r>
      <w:r>
        <w:rPr>
          <w:spacing w:val="-11"/>
          <w:sz w:val="22"/>
        </w:rPr>
        <w:t> </w:t>
      </w:r>
      <w:r>
        <w:rPr>
          <w:sz w:val="22"/>
        </w:rPr>
        <w:t>location</w:t>
      </w:r>
      <w:r>
        <w:rPr>
          <w:spacing w:val="-14"/>
          <w:sz w:val="22"/>
        </w:rPr>
        <w:t> </w:t>
      </w:r>
      <w:r>
        <w:rPr>
          <w:sz w:val="22"/>
        </w:rPr>
        <w:t>of</w:t>
      </w:r>
      <w:r>
        <w:rPr>
          <w:spacing w:val="-13"/>
          <w:sz w:val="22"/>
        </w:rPr>
        <w:t> </w:t>
      </w:r>
      <w:r>
        <w:rPr>
          <w:sz w:val="22"/>
        </w:rPr>
        <w:t>the</w:t>
      </w:r>
      <w:r>
        <w:rPr>
          <w:spacing w:val="-10"/>
          <w:sz w:val="22"/>
        </w:rPr>
        <w:t> </w:t>
      </w:r>
      <w:r>
        <w:rPr>
          <w:sz w:val="22"/>
        </w:rPr>
        <w:t>largest</w:t>
      </w:r>
      <w:r>
        <w:rPr>
          <w:spacing w:val="-12"/>
          <w:sz w:val="22"/>
        </w:rPr>
        <w:t> </w:t>
      </w:r>
      <w:r>
        <w:rPr>
          <w:sz w:val="22"/>
        </w:rPr>
        <w:t>density</w:t>
      </w:r>
      <w:r>
        <w:rPr>
          <w:spacing w:val="-14"/>
          <w:sz w:val="22"/>
        </w:rPr>
        <w:t> </w:t>
      </w:r>
      <w:r>
        <w:rPr>
          <w:sz w:val="22"/>
        </w:rPr>
        <w:t>of</w:t>
      </w:r>
      <w:r>
        <w:rPr>
          <w:spacing w:val="-10"/>
          <w:sz w:val="22"/>
        </w:rPr>
        <w:t> </w:t>
      </w:r>
      <w:r>
        <w:rPr>
          <w:sz w:val="22"/>
        </w:rPr>
        <w:t>data</w:t>
      </w:r>
      <w:r>
        <w:rPr>
          <w:spacing w:val="-10"/>
          <w:sz w:val="22"/>
        </w:rPr>
        <w:t> </w:t>
      </w:r>
      <w:r>
        <w:rPr>
          <w:sz w:val="22"/>
        </w:rPr>
        <w:t>subjects</w:t>
      </w:r>
      <w:r>
        <w:rPr>
          <w:spacing w:val="-13"/>
          <w:sz w:val="22"/>
        </w:rPr>
        <w:t> </w:t>
      </w:r>
      <w:r>
        <w:rPr>
          <w:sz w:val="22"/>
        </w:rPr>
        <w:t>affected</w:t>
      </w:r>
      <w:r>
        <w:rPr>
          <w:spacing w:val="-11"/>
          <w:sz w:val="22"/>
        </w:rPr>
        <w:t> </w:t>
      </w:r>
      <w:r>
        <w:rPr>
          <w:sz w:val="22"/>
        </w:rPr>
        <w:t>by</w:t>
      </w:r>
      <w:r>
        <w:rPr>
          <w:spacing w:val="-12"/>
          <w:sz w:val="22"/>
        </w:rPr>
        <w:t> </w:t>
      </w:r>
      <w:r>
        <w:rPr>
          <w:sz w:val="22"/>
        </w:rPr>
        <w:t>the</w:t>
      </w:r>
      <w:r>
        <w:rPr>
          <w:spacing w:val="-12"/>
          <w:sz w:val="22"/>
        </w:rPr>
        <w:t> </w:t>
      </w:r>
      <w:r>
        <w:rPr>
          <w:sz w:val="22"/>
        </w:rPr>
        <w:t>processing</w:t>
      </w:r>
      <w:r>
        <w:rPr>
          <w:spacing w:val="-11"/>
          <w:sz w:val="22"/>
        </w:rPr>
        <w:t> </w:t>
      </w:r>
      <w:r>
        <w:rPr>
          <w:sz w:val="22"/>
        </w:rPr>
        <w:t>activity</w:t>
      </w:r>
      <w:r>
        <w:rPr>
          <w:spacing w:val="-12"/>
          <w:sz w:val="22"/>
        </w:rPr>
        <w:t> </w:t>
      </w:r>
      <w:r>
        <w:rPr>
          <w:sz w:val="22"/>
        </w:rPr>
        <w:t>or</w:t>
      </w:r>
      <w:r>
        <w:rPr>
          <w:spacing w:val="-13"/>
          <w:sz w:val="22"/>
        </w:rPr>
        <w:t> </w:t>
      </w:r>
      <w:r>
        <w:rPr>
          <w:sz w:val="22"/>
        </w:rPr>
        <w:t>sector;</w:t>
      </w:r>
    </w:p>
    <w:p>
      <w:pPr>
        <w:pStyle w:val="ListParagraph"/>
        <w:numPr>
          <w:ilvl w:val="1"/>
          <w:numId w:val="3"/>
        </w:numPr>
        <w:tabs>
          <w:tab w:val="left" w:leader="none" w:pos="1398"/>
          <w:tab w:val="left" w:leader="none" w:pos="1399"/>
        </w:tabs>
        <w:spacing w:before="135" w:after="0" w:line="240" w:lineRule="auto"/>
        <w:ind w:left="1398" w:right="0" w:hanging="360"/>
        <w:jc w:val="left"/>
        <w:rPr>
          <w:sz w:val="22"/>
        </w:rPr>
      </w:pPr>
      <w:r>
        <w:rPr>
          <w:sz w:val="22"/>
        </w:rPr>
        <w:t>The location of the code owner’s</w:t>
      </w:r>
      <w:r>
        <w:rPr>
          <w:spacing w:val="-5"/>
          <w:sz w:val="22"/>
        </w:rPr>
        <w:t> </w:t>
      </w:r>
      <w:r>
        <w:rPr>
          <w:sz w:val="22"/>
        </w:rPr>
        <w:t>headquarters;</w:t>
      </w:r>
    </w:p>
    <w:p>
      <w:pPr>
        <w:pStyle w:val="ListParagraph"/>
        <w:numPr>
          <w:ilvl w:val="1"/>
          <w:numId w:val="3"/>
        </w:numPr>
        <w:tabs>
          <w:tab w:val="left" w:leader="none" w:pos="1398"/>
          <w:tab w:val="left" w:leader="none" w:pos="1399"/>
        </w:tabs>
        <w:spacing w:before="133" w:after="0" w:line="240" w:lineRule="auto"/>
        <w:ind w:left="1398" w:right="0" w:hanging="360"/>
        <w:jc w:val="left"/>
        <w:rPr>
          <w:sz w:val="22"/>
        </w:rPr>
      </w:pPr>
      <w:r>
        <w:rPr>
          <w:sz w:val="22"/>
        </w:rPr>
        <w:t>The location of the proposed monitoring body’s headquarters;</w:t>
      </w:r>
      <w:r>
        <w:rPr>
          <w:spacing w:val="-10"/>
          <w:sz w:val="22"/>
        </w:rPr>
        <w:t> </w:t>
      </w:r>
      <w:r>
        <w:rPr>
          <w:sz w:val="22"/>
        </w:rPr>
        <w:t>or</w:t>
      </w:r>
    </w:p>
    <w:p>
      <w:pPr>
        <w:pStyle w:val="ListParagraph"/>
        <w:numPr>
          <w:ilvl w:val="1"/>
          <w:numId w:val="3"/>
        </w:numPr>
        <w:tabs>
          <w:tab w:val="left" w:leader="none" w:pos="1398"/>
          <w:tab w:val="left" w:leader="none" w:pos="1399"/>
        </w:tabs>
        <w:spacing w:before="135" w:after="0" w:line="240" w:lineRule="auto"/>
        <w:ind w:left="1398" w:right="0" w:hanging="360"/>
        <w:jc w:val="left"/>
        <w:rPr>
          <w:sz w:val="22"/>
        </w:rPr>
      </w:pPr>
      <w:r>
        <w:rPr>
          <w:sz w:val="22"/>
        </w:rPr>
        <w:t>The initiatives developed by a supervisory authority in a specific</w:t>
      </w:r>
      <w:r>
        <w:rPr>
          <w:spacing w:val="-11"/>
          <w:sz w:val="22"/>
        </w:rPr>
        <w:t> </w:t>
      </w:r>
      <w:r>
        <w:rPr>
          <w:sz w:val="22"/>
        </w:rPr>
        <w:t>field</w:t>
      </w:r>
      <w:r>
        <w:rPr>
          <w:sz w:val="22"/>
          <w:vertAlign w:val="superscript"/>
        </w:rPr>
        <w:t>84</w:t>
      </w:r>
      <w:r>
        <w:rPr>
          <w:sz w:val="22"/>
          <w:vertAlign w:val="baseline"/>
        </w:rPr>
        <w:t>;</w:t>
      </w:r>
    </w:p>
    <w:p>
      <w:pPr>
        <w:pStyle w:val="BodyText"/>
        <w:rPr>
          <w:sz w:val="28"/>
        </w:rPr>
      </w:pPr>
    </w:p>
    <w:p>
      <w:pPr>
        <w:pStyle w:val="BodyText"/>
        <w:spacing w:before="196" w:line="360" w:lineRule="auto"/>
        <w:ind w:left="678" w:right="674"/>
        <w:jc w:val="both"/>
      </w:pPr>
      <w:r>
        <w:rPr/>
        <w:t>Whilst these factors are not prescriptive criteria, the decision of choosing a CompSA is important and should be prudently considered. </w:t>
      </w:r>
      <w:r>
        <w:rPr>
          <w:vertAlign w:val="superscript"/>
        </w:rPr>
        <w:t>85</w:t>
      </w:r>
      <w:r>
        <w:rPr>
          <w:vertAlign w:val="baseline"/>
        </w:rPr>
        <w:t> The CompSA role includes, </w:t>
      </w:r>
      <w:r>
        <w:rPr>
          <w:i/>
          <w:vertAlign w:val="baseline"/>
        </w:rPr>
        <w:t>inter alia, </w:t>
      </w:r>
      <w:r>
        <w:rPr>
          <w:vertAlign w:val="baseline"/>
        </w:rPr>
        <w:t>acting as a single point of contact with the code owners during the approval process, managing the application procedure in its cooperation phase, accrediting the monitoring body (if relevant) and acting as the supervisory lead in ensuring that an approved code is being monitored effectively.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4"/>
        </w:rPr>
      </w:pPr>
      <w:r>
        <w:rPr/>
        <w:pict>
          <v:line style="position:absolute;mso-position-horizontal-relative:page;mso-position-vertical-relative:paragraph;z-index:-112;mso-wrap-distance-left:0;mso-wrap-distance-right:0" stroked="true" strokecolor="#000000" strokeweight=".6pt" from="70.919998pt,11.108793pt" to="214.799995pt,11.108793pt">
            <v:stroke dashstyle="solid"/>
            <w10:wrap type="topAndBottom"/>
          </v:line>
        </w:pict>
      </w:r>
    </w:p>
    <w:p>
      <w:pPr>
        <w:spacing w:before="72" w:line="246" w:lineRule="exact"/>
        <w:ind w:left="678" w:right="0" w:firstLine="0"/>
        <w:jc w:val="left"/>
        <w:rPr>
          <w:sz w:val="20"/>
        </w:rPr>
      </w:pPr>
      <w:r>
        <w:rPr>
          <w:position w:val="7"/>
          <w:sz w:val="13"/>
        </w:rPr>
        <w:t>82 </w:t>
      </w:r>
      <w:r>
        <w:rPr>
          <w:sz w:val="20"/>
        </w:rPr>
        <w:t>See Article 55 in conjunction with Recital 122 of the GDPR.</w:t>
      </w:r>
    </w:p>
    <w:p>
      <w:pPr>
        <w:spacing w:before="0" w:line="245" w:lineRule="exact"/>
        <w:ind w:left="678" w:right="0" w:firstLine="0"/>
        <w:jc w:val="left"/>
        <w:rPr>
          <w:sz w:val="20"/>
        </w:rPr>
      </w:pPr>
      <w:r>
        <w:rPr>
          <w:position w:val="7"/>
          <w:sz w:val="13"/>
        </w:rPr>
        <w:t>83 </w:t>
      </w:r>
      <w:r>
        <w:rPr>
          <w:sz w:val="20"/>
        </w:rPr>
        <w:t>This list is non-exhaustive and non-hierarchical.</w:t>
      </w:r>
    </w:p>
    <w:p>
      <w:pPr>
        <w:spacing w:before="0"/>
        <w:ind w:left="678" w:right="594" w:firstLine="0"/>
        <w:jc w:val="left"/>
        <w:rPr>
          <w:sz w:val="20"/>
        </w:rPr>
      </w:pPr>
      <w:r>
        <w:rPr>
          <w:position w:val="7"/>
          <w:sz w:val="13"/>
        </w:rPr>
        <w:t>84 </w:t>
      </w:r>
      <w:r>
        <w:rPr>
          <w:sz w:val="20"/>
        </w:rPr>
        <w:t>For example, a Supervisory Authority may have published a detailed and significant policy paper which directly relates to the processing activity which is the subject matter of the code.</w:t>
      </w:r>
    </w:p>
    <w:p>
      <w:pPr>
        <w:spacing w:before="0" w:line="240" w:lineRule="auto"/>
        <w:ind w:left="678" w:right="686" w:firstLine="0"/>
        <w:jc w:val="both"/>
        <w:rPr>
          <w:sz w:val="20"/>
        </w:rPr>
      </w:pPr>
      <w:r>
        <w:rPr>
          <w:position w:val="7"/>
          <w:sz w:val="13"/>
        </w:rPr>
        <w:t>85</w:t>
      </w:r>
      <w:r>
        <w:rPr>
          <w:spacing w:val="5"/>
          <w:position w:val="7"/>
          <w:sz w:val="13"/>
        </w:rPr>
        <w:t> </w:t>
      </w:r>
      <w:r>
        <w:rPr>
          <w:sz w:val="20"/>
        </w:rPr>
        <w:t>A</w:t>
      </w:r>
      <w:r>
        <w:rPr>
          <w:spacing w:val="-11"/>
          <w:sz w:val="20"/>
        </w:rPr>
        <w:t> </w:t>
      </w:r>
      <w:r>
        <w:rPr>
          <w:sz w:val="20"/>
        </w:rPr>
        <w:t>submission</w:t>
      </w:r>
      <w:r>
        <w:rPr>
          <w:spacing w:val="-9"/>
          <w:sz w:val="20"/>
        </w:rPr>
        <w:t> </w:t>
      </w:r>
      <w:r>
        <w:rPr>
          <w:sz w:val="20"/>
        </w:rPr>
        <w:t>for</w:t>
      </w:r>
      <w:r>
        <w:rPr>
          <w:spacing w:val="-11"/>
          <w:sz w:val="20"/>
        </w:rPr>
        <w:t> </w:t>
      </w:r>
      <w:r>
        <w:rPr>
          <w:sz w:val="20"/>
        </w:rPr>
        <w:t>approval</w:t>
      </w:r>
      <w:r>
        <w:rPr>
          <w:spacing w:val="-10"/>
          <w:sz w:val="20"/>
        </w:rPr>
        <w:t> </w:t>
      </w:r>
      <w:r>
        <w:rPr>
          <w:sz w:val="20"/>
        </w:rPr>
        <w:t>of</w:t>
      </w:r>
      <w:r>
        <w:rPr>
          <w:spacing w:val="-10"/>
          <w:sz w:val="20"/>
        </w:rPr>
        <w:t> </w:t>
      </w:r>
      <w:r>
        <w:rPr>
          <w:sz w:val="20"/>
        </w:rPr>
        <w:t>a</w:t>
      </w:r>
      <w:r>
        <w:rPr>
          <w:spacing w:val="-10"/>
          <w:sz w:val="20"/>
        </w:rPr>
        <w:t> </w:t>
      </w:r>
      <w:r>
        <w:rPr>
          <w:sz w:val="20"/>
        </w:rPr>
        <w:t>draft</w:t>
      </w:r>
      <w:r>
        <w:rPr>
          <w:spacing w:val="-9"/>
          <w:sz w:val="20"/>
        </w:rPr>
        <w:t> </w:t>
      </w:r>
      <w:r>
        <w:rPr>
          <w:sz w:val="20"/>
        </w:rPr>
        <w:t>code</w:t>
      </w:r>
      <w:r>
        <w:rPr>
          <w:spacing w:val="-11"/>
          <w:sz w:val="20"/>
        </w:rPr>
        <w:t> </w:t>
      </w:r>
      <w:r>
        <w:rPr>
          <w:sz w:val="20"/>
        </w:rPr>
        <w:t>cannot</w:t>
      </w:r>
      <w:r>
        <w:rPr>
          <w:spacing w:val="-10"/>
          <w:sz w:val="20"/>
        </w:rPr>
        <w:t> </w:t>
      </w:r>
      <w:r>
        <w:rPr>
          <w:sz w:val="20"/>
        </w:rPr>
        <w:t>be</w:t>
      </w:r>
      <w:r>
        <w:rPr>
          <w:spacing w:val="-10"/>
          <w:sz w:val="20"/>
        </w:rPr>
        <w:t> </w:t>
      </w:r>
      <w:r>
        <w:rPr>
          <w:sz w:val="20"/>
        </w:rPr>
        <w:t>refused</w:t>
      </w:r>
      <w:r>
        <w:rPr>
          <w:spacing w:val="-10"/>
          <w:sz w:val="20"/>
        </w:rPr>
        <w:t> </w:t>
      </w:r>
      <w:r>
        <w:rPr>
          <w:sz w:val="20"/>
        </w:rPr>
        <w:t>by</w:t>
      </w:r>
      <w:r>
        <w:rPr>
          <w:spacing w:val="-9"/>
          <w:sz w:val="20"/>
        </w:rPr>
        <w:t> </w:t>
      </w:r>
      <w:r>
        <w:rPr>
          <w:sz w:val="20"/>
        </w:rPr>
        <w:t>a</w:t>
      </w:r>
      <w:r>
        <w:rPr>
          <w:spacing w:val="-11"/>
          <w:sz w:val="20"/>
        </w:rPr>
        <w:t> </w:t>
      </w:r>
      <w:r>
        <w:rPr>
          <w:sz w:val="20"/>
        </w:rPr>
        <w:t>CompSA</w:t>
      </w:r>
      <w:r>
        <w:rPr>
          <w:spacing w:val="-11"/>
          <w:sz w:val="20"/>
        </w:rPr>
        <w:t> </w:t>
      </w:r>
      <w:r>
        <w:rPr>
          <w:sz w:val="20"/>
        </w:rPr>
        <w:t>on</w:t>
      </w:r>
      <w:r>
        <w:rPr>
          <w:spacing w:val="-9"/>
          <w:sz w:val="20"/>
        </w:rPr>
        <w:t> </w:t>
      </w:r>
      <w:r>
        <w:rPr>
          <w:sz w:val="20"/>
        </w:rPr>
        <w:t>the</w:t>
      </w:r>
      <w:r>
        <w:rPr>
          <w:spacing w:val="-11"/>
          <w:sz w:val="20"/>
        </w:rPr>
        <w:t> </w:t>
      </w:r>
      <w:r>
        <w:rPr>
          <w:sz w:val="20"/>
        </w:rPr>
        <w:t>basis</w:t>
      </w:r>
      <w:r>
        <w:rPr>
          <w:spacing w:val="-11"/>
          <w:sz w:val="20"/>
        </w:rPr>
        <w:t> </w:t>
      </w:r>
      <w:r>
        <w:rPr>
          <w:sz w:val="20"/>
        </w:rPr>
        <w:t>that</w:t>
      </w:r>
      <w:r>
        <w:rPr>
          <w:spacing w:val="-9"/>
          <w:sz w:val="20"/>
        </w:rPr>
        <w:t> </w:t>
      </w:r>
      <w:r>
        <w:rPr>
          <w:sz w:val="20"/>
        </w:rPr>
        <w:t>none</w:t>
      </w:r>
      <w:r>
        <w:rPr>
          <w:spacing w:val="-11"/>
          <w:sz w:val="20"/>
        </w:rPr>
        <w:t> </w:t>
      </w:r>
      <w:r>
        <w:rPr>
          <w:sz w:val="20"/>
        </w:rPr>
        <w:t>(or</w:t>
      </w:r>
      <w:r>
        <w:rPr>
          <w:spacing w:val="-10"/>
          <w:sz w:val="20"/>
        </w:rPr>
        <w:t> </w:t>
      </w:r>
      <w:r>
        <w:rPr>
          <w:sz w:val="20"/>
        </w:rPr>
        <w:t>only</w:t>
      </w:r>
      <w:r>
        <w:rPr>
          <w:spacing w:val="-12"/>
          <w:sz w:val="20"/>
        </w:rPr>
        <w:t> </w:t>
      </w:r>
      <w:r>
        <w:rPr>
          <w:sz w:val="20"/>
        </w:rPr>
        <w:t>some) of the non-exhaustive list of criteria outlined in Appendix 2 are met. It can only be refused on the basis of not meeting the criteria outlined in the Section entitled ‘Admissibility of a Draft</w:t>
      </w:r>
      <w:r>
        <w:rPr>
          <w:spacing w:val="-13"/>
          <w:sz w:val="20"/>
        </w:rPr>
        <w:t> </w:t>
      </w:r>
      <w:r>
        <w:rPr>
          <w:sz w:val="20"/>
        </w:rPr>
        <w:t>Code’.</w:t>
      </w:r>
    </w:p>
    <w:p>
      <w:pPr>
        <w:spacing w:after="0" w:line="240" w:lineRule="auto"/>
        <w:jc w:val="both"/>
        <w:rPr>
          <w:sz w:val="20"/>
        </w:rPr>
        <w:sectPr>
          <w:pgSz w:w="11910" w:h="16840"/>
          <w:pgMar w:top="1380" w:right="740" w:bottom="1200" w:left="740" w:header="0" w:footer="1002"/>
        </w:sectPr>
      </w:pPr>
    </w:p>
    <w:p>
      <w:pPr>
        <w:pStyle w:val="Heading1"/>
        <w:spacing w:before="17"/>
        <w:ind w:left="678" w:firstLine="0"/>
        <w:rPr>
          <w:b w:val="0"/>
        </w:rPr>
      </w:pPr>
      <w:bookmarkStart w:name="_TOC_250001" w:id="48"/>
      <w:bookmarkEnd w:id="48"/>
      <w:r>
        <w:rPr>
          <w:b w:val="0"/>
          <w:color w:val="2D74B5"/>
        </w:rPr>
        <w:t>APPENDIX 3 - CHECKLIST FOR SUBMISSION</w:t>
      </w:r>
    </w:p>
    <w:p>
      <w:pPr>
        <w:pStyle w:val="BodyText"/>
        <w:spacing w:before="271" w:line="259" w:lineRule="auto"/>
        <w:ind w:left="678" w:right="672"/>
        <w:jc w:val="both"/>
      </w:pPr>
      <w:r>
        <w:rPr/>
        <w:t>Before</w:t>
      </w:r>
      <w:r>
        <w:rPr>
          <w:spacing w:val="-4"/>
        </w:rPr>
        <w:t> </w:t>
      </w:r>
      <w:r>
        <w:rPr/>
        <w:t>submitting</w:t>
      </w:r>
      <w:r>
        <w:rPr>
          <w:spacing w:val="-3"/>
        </w:rPr>
        <w:t> </w:t>
      </w:r>
      <w:r>
        <w:rPr/>
        <w:t>a</w:t>
      </w:r>
      <w:r>
        <w:rPr>
          <w:spacing w:val="-4"/>
        </w:rPr>
        <w:t> </w:t>
      </w:r>
      <w:r>
        <w:rPr/>
        <w:t>draft</w:t>
      </w:r>
      <w:r>
        <w:rPr>
          <w:spacing w:val="-4"/>
        </w:rPr>
        <w:t> </w:t>
      </w:r>
      <w:r>
        <w:rPr/>
        <w:t>code</w:t>
      </w:r>
      <w:r>
        <w:rPr>
          <w:spacing w:val="-3"/>
        </w:rPr>
        <w:t> </w:t>
      </w:r>
      <w:r>
        <w:rPr/>
        <w:t>to</w:t>
      </w:r>
      <w:r>
        <w:rPr>
          <w:spacing w:val="-3"/>
        </w:rPr>
        <w:t> </w:t>
      </w:r>
      <w:r>
        <w:rPr/>
        <w:t>the</w:t>
      </w:r>
      <w:r>
        <w:rPr>
          <w:spacing w:val="-4"/>
        </w:rPr>
        <w:t> </w:t>
      </w:r>
      <w:r>
        <w:rPr/>
        <w:t>competent</w:t>
      </w:r>
      <w:r>
        <w:rPr>
          <w:spacing w:val="-4"/>
        </w:rPr>
        <w:t> </w:t>
      </w:r>
      <w:r>
        <w:rPr/>
        <w:t>supervisory</w:t>
      </w:r>
      <w:r>
        <w:rPr>
          <w:spacing w:val="-3"/>
        </w:rPr>
        <w:t> </w:t>
      </w:r>
      <w:r>
        <w:rPr/>
        <w:t>authority</w:t>
      </w:r>
      <w:r>
        <w:rPr>
          <w:spacing w:val="-4"/>
        </w:rPr>
        <w:t> </w:t>
      </w:r>
      <w:r>
        <w:rPr/>
        <w:t>it</w:t>
      </w:r>
      <w:r>
        <w:rPr>
          <w:spacing w:val="-4"/>
        </w:rPr>
        <w:t> </w:t>
      </w:r>
      <w:r>
        <w:rPr/>
        <w:t>is</w:t>
      </w:r>
      <w:r>
        <w:rPr>
          <w:spacing w:val="-4"/>
        </w:rPr>
        <w:t> </w:t>
      </w:r>
      <w:r>
        <w:rPr/>
        <w:t>important</w:t>
      </w:r>
      <w:r>
        <w:rPr>
          <w:spacing w:val="-3"/>
        </w:rPr>
        <w:t> </w:t>
      </w:r>
      <w:r>
        <w:rPr/>
        <w:t>that</w:t>
      </w:r>
      <w:r>
        <w:rPr>
          <w:spacing w:val="-4"/>
        </w:rPr>
        <w:t> </w:t>
      </w:r>
      <w:r>
        <w:rPr/>
        <w:t>you</w:t>
      </w:r>
      <w:r>
        <w:rPr>
          <w:spacing w:val="-5"/>
        </w:rPr>
        <w:t> </w:t>
      </w:r>
      <w:r>
        <w:rPr/>
        <w:t>ensure the following (where relevant) have been submitted/set out and are appropriately signposted within the</w:t>
      </w:r>
      <w:r>
        <w:rPr>
          <w:spacing w:val="-1"/>
        </w:rPr>
        <w:t> </w:t>
      </w:r>
      <w:r>
        <w:rPr/>
        <w:t>documentation:</w:t>
      </w:r>
    </w:p>
    <w:p>
      <w:pPr>
        <w:pStyle w:val="ListParagraph"/>
        <w:numPr>
          <w:ilvl w:val="0"/>
          <w:numId w:val="9"/>
        </w:numPr>
        <w:tabs>
          <w:tab w:val="left" w:leader="none" w:pos="1399"/>
        </w:tabs>
        <w:spacing w:before="160" w:after="0" w:line="360" w:lineRule="auto"/>
        <w:ind w:left="1398" w:right="680" w:hanging="360"/>
        <w:jc w:val="left"/>
        <w:rPr>
          <w:sz w:val="22"/>
        </w:rPr>
      </w:pPr>
      <w:r>
        <w:rPr>
          <w:sz w:val="22"/>
        </w:rPr>
        <w:t>Have you provided an explanatory statement and all relevant supporting documentation? (Paragraph</w:t>
      </w:r>
      <w:r>
        <w:rPr>
          <w:spacing w:val="-3"/>
          <w:sz w:val="22"/>
        </w:rPr>
        <w:t> </w:t>
      </w:r>
      <w:r>
        <w:rPr>
          <w:sz w:val="22"/>
        </w:rPr>
        <w:t>20)</w:t>
      </w:r>
    </w:p>
    <w:p>
      <w:pPr>
        <w:pStyle w:val="ListParagraph"/>
        <w:numPr>
          <w:ilvl w:val="0"/>
          <w:numId w:val="9"/>
        </w:numPr>
        <w:tabs>
          <w:tab w:val="left" w:leader="none" w:pos="1399"/>
        </w:tabs>
        <w:spacing w:before="1" w:after="0" w:line="360" w:lineRule="auto"/>
        <w:ind w:left="1398" w:right="679" w:hanging="360"/>
        <w:jc w:val="left"/>
        <w:rPr>
          <w:sz w:val="22"/>
        </w:rPr>
      </w:pPr>
      <w:r>
        <w:rPr>
          <w:sz w:val="22"/>
        </w:rPr>
        <w:t>Are you an association or other body representing categories of controllers or processors? (Paragraph</w:t>
      </w:r>
      <w:r>
        <w:rPr>
          <w:spacing w:val="-3"/>
          <w:sz w:val="22"/>
        </w:rPr>
        <w:t> </w:t>
      </w:r>
      <w:r>
        <w:rPr>
          <w:sz w:val="22"/>
        </w:rPr>
        <w:t>21)</w:t>
      </w:r>
    </w:p>
    <w:p>
      <w:pPr>
        <w:pStyle w:val="ListParagraph"/>
        <w:numPr>
          <w:ilvl w:val="0"/>
          <w:numId w:val="9"/>
        </w:numPr>
        <w:tabs>
          <w:tab w:val="left" w:leader="none" w:pos="1399"/>
        </w:tabs>
        <w:spacing w:before="0" w:after="0" w:line="360" w:lineRule="auto"/>
        <w:ind w:left="1398" w:right="674" w:hanging="360"/>
        <w:jc w:val="both"/>
        <w:rPr>
          <w:sz w:val="22"/>
        </w:rPr>
      </w:pPr>
      <w:r>
        <w:rPr>
          <w:sz w:val="22"/>
        </w:rPr>
        <w:t>Have you provided details in your submission to substantiate that you are an effective representative</w:t>
      </w:r>
      <w:r>
        <w:rPr>
          <w:spacing w:val="-5"/>
          <w:sz w:val="22"/>
        </w:rPr>
        <w:t> </w:t>
      </w:r>
      <w:r>
        <w:rPr>
          <w:sz w:val="22"/>
        </w:rPr>
        <w:t>body</w:t>
      </w:r>
      <w:r>
        <w:rPr>
          <w:spacing w:val="-7"/>
          <w:sz w:val="22"/>
        </w:rPr>
        <w:t> </w:t>
      </w:r>
      <w:r>
        <w:rPr>
          <w:sz w:val="22"/>
        </w:rPr>
        <w:t>that</w:t>
      </w:r>
      <w:r>
        <w:rPr>
          <w:spacing w:val="-5"/>
          <w:sz w:val="22"/>
        </w:rPr>
        <w:t> </w:t>
      </w:r>
      <w:r>
        <w:rPr>
          <w:sz w:val="22"/>
        </w:rPr>
        <w:t>is</w:t>
      </w:r>
      <w:r>
        <w:rPr>
          <w:spacing w:val="-8"/>
          <w:sz w:val="22"/>
        </w:rPr>
        <w:t> </w:t>
      </w:r>
      <w:r>
        <w:rPr>
          <w:sz w:val="22"/>
        </w:rPr>
        <w:t>capable</w:t>
      </w:r>
      <w:r>
        <w:rPr>
          <w:spacing w:val="-5"/>
          <w:sz w:val="22"/>
        </w:rPr>
        <w:t> </w:t>
      </w:r>
      <w:r>
        <w:rPr>
          <w:sz w:val="22"/>
        </w:rPr>
        <w:t>of</w:t>
      </w:r>
      <w:r>
        <w:rPr>
          <w:spacing w:val="-6"/>
          <w:sz w:val="22"/>
        </w:rPr>
        <w:t> </w:t>
      </w:r>
      <w:r>
        <w:rPr>
          <w:sz w:val="22"/>
        </w:rPr>
        <w:t>understanding</w:t>
      </w:r>
      <w:r>
        <w:rPr>
          <w:spacing w:val="-6"/>
          <w:sz w:val="22"/>
        </w:rPr>
        <w:t> </w:t>
      </w:r>
      <w:r>
        <w:rPr>
          <w:sz w:val="22"/>
        </w:rPr>
        <w:t>the</w:t>
      </w:r>
      <w:r>
        <w:rPr>
          <w:spacing w:val="-5"/>
          <w:sz w:val="22"/>
        </w:rPr>
        <w:t> </w:t>
      </w:r>
      <w:r>
        <w:rPr>
          <w:sz w:val="22"/>
        </w:rPr>
        <w:t>needs</w:t>
      </w:r>
      <w:r>
        <w:rPr>
          <w:spacing w:val="-6"/>
          <w:sz w:val="22"/>
        </w:rPr>
        <w:t> </w:t>
      </w:r>
      <w:r>
        <w:rPr>
          <w:sz w:val="22"/>
        </w:rPr>
        <w:t>of</w:t>
      </w:r>
      <w:r>
        <w:rPr>
          <w:spacing w:val="-8"/>
          <w:sz w:val="22"/>
        </w:rPr>
        <w:t> </w:t>
      </w:r>
      <w:r>
        <w:rPr>
          <w:sz w:val="22"/>
        </w:rPr>
        <w:t>your</w:t>
      </w:r>
      <w:r>
        <w:rPr>
          <w:spacing w:val="-8"/>
          <w:sz w:val="22"/>
        </w:rPr>
        <w:t> </w:t>
      </w:r>
      <w:r>
        <w:rPr>
          <w:sz w:val="22"/>
        </w:rPr>
        <w:t>members?</w:t>
      </w:r>
      <w:r>
        <w:rPr>
          <w:spacing w:val="-5"/>
          <w:sz w:val="22"/>
        </w:rPr>
        <w:t> </w:t>
      </w:r>
      <w:r>
        <w:rPr>
          <w:sz w:val="22"/>
        </w:rPr>
        <w:t>(Paragraph 22)</w:t>
      </w:r>
    </w:p>
    <w:p>
      <w:pPr>
        <w:pStyle w:val="ListParagraph"/>
        <w:numPr>
          <w:ilvl w:val="0"/>
          <w:numId w:val="9"/>
        </w:numPr>
        <w:tabs>
          <w:tab w:val="left" w:leader="none" w:pos="1399"/>
        </w:tabs>
        <w:spacing w:before="0" w:after="0" w:line="360" w:lineRule="auto"/>
        <w:ind w:left="1398" w:right="674" w:hanging="360"/>
        <w:jc w:val="left"/>
        <w:rPr>
          <w:sz w:val="22"/>
        </w:rPr>
      </w:pPr>
      <w:r>
        <w:rPr>
          <w:sz w:val="22"/>
        </w:rPr>
        <w:t>Have you clearly defined the processing activity or sector and the processing problems to which the code is intended to address? (Paragraph</w:t>
      </w:r>
      <w:r>
        <w:rPr>
          <w:spacing w:val="-9"/>
          <w:sz w:val="22"/>
        </w:rPr>
        <w:t> </w:t>
      </w:r>
      <w:r>
        <w:rPr>
          <w:sz w:val="22"/>
        </w:rPr>
        <w:t>23)</w:t>
      </w:r>
    </w:p>
    <w:p>
      <w:pPr>
        <w:pStyle w:val="ListParagraph"/>
        <w:numPr>
          <w:ilvl w:val="0"/>
          <w:numId w:val="9"/>
        </w:numPr>
        <w:tabs>
          <w:tab w:val="left" w:leader="none" w:pos="1399"/>
        </w:tabs>
        <w:spacing w:before="0" w:after="0" w:line="357" w:lineRule="auto"/>
        <w:ind w:left="1398" w:right="681" w:hanging="360"/>
        <w:jc w:val="left"/>
        <w:rPr>
          <w:sz w:val="22"/>
        </w:rPr>
      </w:pPr>
      <w:r>
        <w:rPr>
          <w:sz w:val="22"/>
        </w:rPr>
        <w:t>Have you identified the territorial scope of your code and included a list of all concerned SAs (where relevant)? (Paragraph</w:t>
      </w:r>
      <w:r>
        <w:rPr>
          <w:spacing w:val="-3"/>
          <w:sz w:val="22"/>
        </w:rPr>
        <w:t> </w:t>
      </w:r>
      <w:r>
        <w:rPr>
          <w:sz w:val="22"/>
        </w:rPr>
        <w:t>24)</w:t>
      </w:r>
    </w:p>
    <w:p>
      <w:pPr>
        <w:pStyle w:val="ListParagraph"/>
        <w:numPr>
          <w:ilvl w:val="0"/>
          <w:numId w:val="9"/>
        </w:numPr>
        <w:tabs>
          <w:tab w:val="left" w:leader="none" w:pos="1399"/>
        </w:tabs>
        <w:spacing w:before="4" w:after="0" w:line="240" w:lineRule="auto"/>
        <w:ind w:left="1398" w:right="0" w:hanging="360"/>
        <w:jc w:val="left"/>
        <w:rPr>
          <w:sz w:val="22"/>
        </w:rPr>
      </w:pPr>
      <w:r>
        <w:rPr>
          <w:sz w:val="22"/>
        </w:rPr>
        <w:t>Have you provided details to justify the identification of the CompSA? (Paragraph</w:t>
      </w:r>
      <w:r>
        <w:rPr>
          <w:spacing w:val="-12"/>
          <w:sz w:val="22"/>
        </w:rPr>
        <w:t> </w:t>
      </w:r>
      <w:r>
        <w:rPr>
          <w:sz w:val="22"/>
        </w:rPr>
        <w:t>25)</w:t>
      </w:r>
    </w:p>
    <w:p>
      <w:pPr>
        <w:pStyle w:val="ListParagraph"/>
        <w:numPr>
          <w:ilvl w:val="0"/>
          <w:numId w:val="9"/>
        </w:numPr>
        <w:tabs>
          <w:tab w:val="left" w:leader="none" w:pos="1399"/>
        </w:tabs>
        <w:spacing w:before="134" w:after="0" w:line="360" w:lineRule="auto"/>
        <w:ind w:left="1398" w:right="677" w:hanging="360"/>
        <w:jc w:val="left"/>
        <w:rPr>
          <w:sz w:val="22"/>
        </w:rPr>
      </w:pPr>
      <w:r>
        <w:rPr>
          <w:sz w:val="22"/>
        </w:rPr>
        <w:t>Have you included mechanisms that allow for the effective monitoring of compliance of the code? (Paragraph</w:t>
      </w:r>
      <w:r>
        <w:rPr>
          <w:spacing w:val="-1"/>
          <w:sz w:val="22"/>
        </w:rPr>
        <w:t> </w:t>
      </w:r>
      <w:r>
        <w:rPr>
          <w:sz w:val="22"/>
        </w:rPr>
        <w:t>26)</w:t>
      </w:r>
    </w:p>
    <w:p>
      <w:pPr>
        <w:pStyle w:val="ListParagraph"/>
        <w:numPr>
          <w:ilvl w:val="0"/>
          <w:numId w:val="9"/>
        </w:numPr>
        <w:tabs>
          <w:tab w:val="left" w:leader="none" w:pos="1399"/>
        </w:tabs>
        <w:spacing w:before="1" w:after="0" w:line="360" w:lineRule="auto"/>
        <w:ind w:left="1398" w:right="675" w:hanging="360"/>
        <w:jc w:val="left"/>
        <w:rPr>
          <w:sz w:val="22"/>
        </w:rPr>
      </w:pPr>
      <w:r>
        <w:rPr>
          <w:sz w:val="22"/>
        </w:rPr>
        <w:t>Have you identified a monitoring body and explained how it will fulfil the code monitoring requirements? (Paragraph</w:t>
      </w:r>
      <w:r>
        <w:rPr>
          <w:spacing w:val="-5"/>
          <w:sz w:val="22"/>
        </w:rPr>
        <w:t> </w:t>
      </w:r>
      <w:r>
        <w:rPr>
          <w:sz w:val="22"/>
        </w:rPr>
        <w:t>27)</w:t>
      </w:r>
    </w:p>
    <w:p>
      <w:pPr>
        <w:pStyle w:val="ListParagraph"/>
        <w:numPr>
          <w:ilvl w:val="0"/>
          <w:numId w:val="9"/>
        </w:numPr>
        <w:tabs>
          <w:tab w:val="left" w:leader="none" w:pos="1399"/>
        </w:tabs>
        <w:spacing w:before="1" w:after="0" w:line="357" w:lineRule="auto"/>
        <w:ind w:left="1398" w:right="680" w:hanging="360"/>
        <w:jc w:val="left"/>
        <w:rPr>
          <w:sz w:val="22"/>
        </w:rPr>
      </w:pPr>
      <w:r>
        <w:rPr>
          <w:sz w:val="22"/>
        </w:rPr>
        <w:t>Have you included information as to the extent of consultation carried out in developing the code? (Paragraph</w:t>
      </w:r>
      <w:r>
        <w:rPr>
          <w:spacing w:val="-1"/>
          <w:sz w:val="22"/>
        </w:rPr>
        <w:t> </w:t>
      </w:r>
      <w:r>
        <w:rPr>
          <w:sz w:val="22"/>
        </w:rPr>
        <w:t>28)</w:t>
      </w:r>
    </w:p>
    <w:p>
      <w:pPr>
        <w:pStyle w:val="ListParagraph"/>
        <w:numPr>
          <w:ilvl w:val="0"/>
          <w:numId w:val="9"/>
        </w:numPr>
        <w:tabs>
          <w:tab w:val="left" w:leader="none" w:pos="1399"/>
        </w:tabs>
        <w:spacing w:before="3" w:after="0" w:line="360" w:lineRule="auto"/>
        <w:ind w:left="1398" w:right="678" w:hanging="360"/>
        <w:jc w:val="left"/>
        <w:rPr>
          <w:sz w:val="22"/>
        </w:rPr>
      </w:pPr>
      <w:r>
        <w:rPr>
          <w:sz w:val="22"/>
        </w:rPr>
        <w:t>Have you provided confirmation that the draft code is compliant with Member State law(s) (where relevant)? (Paragraph</w:t>
      </w:r>
      <w:r>
        <w:rPr>
          <w:spacing w:val="-3"/>
          <w:sz w:val="22"/>
        </w:rPr>
        <w:t> </w:t>
      </w:r>
      <w:r>
        <w:rPr>
          <w:sz w:val="22"/>
        </w:rPr>
        <w:t>29)</w:t>
      </w:r>
    </w:p>
    <w:p>
      <w:pPr>
        <w:pStyle w:val="ListParagraph"/>
        <w:numPr>
          <w:ilvl w:val="0"/>
          <w:numId w:val="9"/>
        </w:numPr>
        <w:tabs>
          <w:tab w:val="left" w:leader="none" w:pos="1399"/>
        </w:tabs>
        <w:spacing w:before="1" w:after="0" w:line="240" w:lineRule="auto"/>
        <w:ind w:left="1398" w:right="0" w:hanging="360"/>
        <w:jc w:val="left"/>
        <w:rPr>
          <w:sz w:val="22"/>
        </w:rPr>
      </w:pPr>
      <w:r>
        <w:rPr>
          <w:sz w:val="22"/>
        </w:rPr>
        <w:t>Have you met the language requirements? (Paragraph</w:t>
      </w:r>
      <w:r>
        <w:rPr>
          <w:spacing w:val="-11"/>
          <w:sz w:val="22"/>
        </w:rPr>
        <w:t> </w:t>
      </w:r>
      <w:r>
        <w:rPr>
          <w:sz w:val="22"/>
        </w:rPr>
        <w:t>30)</w:t>
      </w:r>
    </w:p>
    <w:p>
      <w:pPr>
        <w:pStyle w:val="BodyText"/>
        <w:rPr>
          <w:sz w:val="24"/>
        </w:rPr>
      </w:pPr>
    </w:p>
    <w:p>
      <w:pPr>
        <w:pStyle w:val="BodyText"/>
        <w:spacing w:line="256" w:lineRule="auto"/>
        <w:ind w:left="678" w:right="680"/>
        <w:jc w:val="both"/>
      </w:pPr>
      <w:r>
        <w:rPr/>
        <w:t>Does your submission include sufficient details to demonstrate the proper application of the GDPR? (Paragraphs 32 – 41)</w:t>
      </w:r>
    </w:p>
    <w:p>
      <w:pPr>
        <w:spacing w:after="0" w:line="256" w:lineRule="auto"/>
        <w:jc w:val="both"/>
        <w:sectPr>
          <w:pgSz w:w="11910" w:h="16840"/>
          <w:pgMar w:top="1380" w:right="740" w:bottom="1200" w:left="740" w:header="0" w:footer="1002"/>
        </w:sectPr>
      </w:pPr>
    </w:p>
    <w:p>
      <w:pPr>
        <w:pStyle w:val="Heading1"/>
        <w:spacing w:before="17"/>
        <w:ind w:left="678" w:firstLine="0"/>
        <w:rPr>
          <w:b w:val="0"/>
        </w:rPr>
      </w:pPr>
      <w:bookmarkStart w:name="_TOC_250000" w:id="49"/>
      <w:bookmarkEnd w:id="49"/>
      <w:r>
        <w:rPr>
          <w:b w:val="0"/>
          <w:color w:val="2D74B5"/>
        </w:rPr>
        <w:t>APPENDIX 4 - FLOW CHART</w:t>
      </w:r>
    </w:p>
    <w:p>
      <w:pPr>
        <w:pStyle w:val="BodyText"/>
        <w:spacing w:before="8"/>
        <w:rPr>
          <w:rFonts w:ascii="Calibri Light"/>
          <w:b w:val="0"/>
          <w:sz w:val="18"/>
        </w:rPr>
      </w:pPr>
      <w:r>
        <w:rPr/>
        <w:drawing>
          <wp:anchor distT="0" distB="0" distL="0" distR="0" simplePos="0" relativeHeight="39" behindDoc="0" locked="0" layoutInCell="1" allowOverlap="1">
            <wp:simplePos x="0" y="0"/>
            <wp:positionH relativeFrom="page">
              <wp:posOffset>536447</wp:posOffset>
            </wp:positionH>
            <wp:positionV relativeFrom="paragraph">
              <wp:posOffset>169910</wp:posOffset>
            </wp:positionV>
            <wp:extent cx="6477682" cy="8290559"/>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6477682" cy="8290559"/>
                    </a:xfrm>
                    <a:prstGeom prst="rect">
                      <a:avLst/>
                    </a:prstGeom>
                  </pic:spPr>
                </pic:pic>
              </a:graphicData>
            </a:graphic>
          </wp:anchor>
        </w:drawing>
      </w:r>
    </w:p>
    <w:sectPr>
      <w:pgSz w:w="11910" w:h="16840"/>
      <w:pgMar w:top="1380" w:right="740" w:bottom="1200" w:left="740" w:header="0" w:footer="100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7pt;margin-top:780.799988pt;width:9.6pt;height:13.05pt;mso-position-horizontal-relative:page;mso-position-vertical-relative:page;z-index:-23752" type="#_x0000_t202" filled="false" stroked="false">
          <v:textbox inset="0,0,0,0">
            <w:txbxContent>
              <w:p>
                <w:pPr>
                  <w:pStyle w:val="BodyText"/>
                  <w:spacing w:line="245" w:lineRule="exact"/>
                  <w:ind w:left="40"/>
                </w:pPr>
                <w:r>
                  <w:rPr/>
                  <w:fldChar w:fldCharType="begin"/>
                </w:r>
                <w:r>
                  <w:rPr>
                    <w:w w:val="100"/>
                  </w:rPr>
                  <w:instrText> PAGE </w:instrText>
                </w:r>
                <w:r>
                  <w:rPr/>
                  <w:fldChar w:fldCharType="separate"/>
                </w:r>
                <w:r>
                  <w:rPr/>
                  <w:t>1</w:t>
                </w:r>
                <w:r>
                  <w:rPr/>
                  <w:fldChar w:fldCharType="end"/>
                </w:r>
              </w:p>
            </w:txbxContent>
          </v:textbox>
          <w10:wrap type="none"/>
        </v:shape>
      </w:pict>
    </w:r>
    <w:r>
      <w:rPr/>
      <w:pict>
        <v:shape style="position:absolute;margin-left:69.92202pt;margin-top:794.241943pt;width:186.25pt;height:13.05pt;mso-position-horizontal-relative:page;mso-position-vertical-relative:page;z-index:-23728" type="#_x0000_t202" filled="false" stroked="false">
          <v:textbox inset="0,0,0,0">
            <w:txbxContent>
              <w:p>
                <w:pPr>
                  <w:pStyle w:val="BodyText"/>
                  <w:spacing w:line="245" w:lineRule="exact"/>
                  <w:ind w:left="20"/>
                </w:pPr>
                <w:r>
                  <w:rPr/>
                  <w:t>Adopted - Version for public consultation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1.359985pt;margin-top:780.799988pt;width:15.25pt;height:13.05pt;mso-position-horizontal-relative:page;mso-position-vertical-relative:page;z-index:-23704"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10</w:t>
                </w:r>
                <w:r>
                  <w:rPr/>
                  <w:fldChar w:fldCharType="end"/>
                </w:r>
              </w:p>
            </w:txbxContent>
          </v:textbox>
          <w10:wrap type="none"/>
        </v:shape>
      </w:pict>
    </w:r>
    <w:r>
      <w:rPr/>
      <w:pict>
        <v:shape style="position:absolute;margin-left:69.919998pt;margin-top:794.23999pt;width:186.25pt;height:13.05pt;mso-position-horizontal-relative:page;mso-position-vertical-relative:page;z-index:-23680" type="#_x0000_t202" filled="false" stroked="false">
          <v:textbox inset="0,0,0,0">
            <w:txbxContent>
              <w:p>
                <w:pPr>
                  <w:pStyle w:val="BodyText"/>
                  <w:spacing w:line="245" w:lineRule="exact"/>
                  <w:ind w:left="20"/>
                </w:pPr>
                <w:r>
                  <w:rPr/>
                  <w:t>Adopted - Version for public consultation</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1.359985pt;margin-top:780.799988pt;width:15.25pt;height:13.05pt;mso-position-horizontal-relative:page;mso-position-vertical-relative:page;z-index:-2365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20</w:t>
                </w:r>
                <w:r>
                  <w:rPr/>
                  <w:fldChar w:fldCharType="end"/>
                </w:r>
              </w:p>
            </w:txbxContent>
          </v:textbox>
          <w10:wrap type="none"/>
        </v:shape>
      </w:pict>
    </w:r>
    <w:r>
      <w:rPr/>
      <w:pict>
        <v:shape style="position:absolute;margin-left:69.919998pt;margin-top:794.23999pt;width:186.25pt;height:13.05pt;mso-position-horizontal-relative:page;mso-position-vertical-relative:page;z-index:-23632" type="#_x0000_t202" filled="false" stroked="false">
          <v:textbox inset="0,0,0,0">
            <w:txbxContent>
              <w:p>
                <w:pPr>
                  <w:pStyle w:val="BodyText"/>
                  <w:spacing w:line="245" w:lineRule="exact"/>
                  <w:ind w:left="20"/>
                </w:pPr>
                <w:r>
                  <w:rPr/>
                  <w:t>Adopted - Version for public consultation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398" w:hanging="360"/>
        <w:jc w:val="left"/>
      </w:pPr>
      <w:rPr>
        <w:rFonts w:hint="default" w:ascii="Calibri" w:hAnsi="Calibri" w:eastAsia="Calibri" w:cs="Calibri"/>
        <w:w w:val="100"/>
        <w:sz w:val="22"/>
        <w:szCs w:val="22"/>
      </w:rPr>
    </w:lvl>
    <w:lvl w:ilvl="1">
      <w:start w:val="0"/>
      <w:numFmt w:val="bullet"/>
      <w:lvlText w:val="•"/>
      <w:lvlJc w:val="left"/>
      <w:pPr>
        <w:ind w:left="2302" w:hanging="360"/>
      </w:pPr>
      <w:rPr>
        <w:rFonts w:hint="default"/>
      </w:rPr>
    </w:lvl>
    <w:lvl w:ilvl="2">
      <w:start w:val="0"/>
      <w:numFmt w:val="bullet"/>
      <w:lvlText w:val="•"/>
      <w:lvlJc w:val="left"/>
      <w:pPr>
        <w:ind w:left="3205" w:hanging="360"/>
      </w:pPr>
      <w:rPr>
        <w:rFonts w:hint="default"/>
      </w:rPr>
    </w:lvl>
    <w:lvl w:ilvl="3">
      <w:start w:val="0"/>
      <w:numFmt w:val="bullet"/>
      <w:lvlText w:val="•"/>
      <w:lvlJc w:val="left"/>
      <w:pPr>
        <w:ind w:left="4107" w:hanging="360"/>
      </w:pPr>
      <w:rPr>
        <w:rFonts w:hint="default"/>
      </w:rPr>
    </w:lvl>
    <w:lvl w:ilvl="4">
      <w:start w:val="0"/>
      <w:numFmt w:val="bullet"/>
      <w:lvlText w:val="•"/>
      <w:lvlJc w:val="left"/>
      <w:pPr>
        <w:ind w:left="5010" w:hanging="360"/>
      </w:pPr>
      <w:rPr>
        <w:rFonts w:hint="default"/>
      </w:rPr>
    </w:lvl>
    <w:lvl w:ilvl="5">
      <w:start w:val="0"/>
      <w:numFmt w:val="bullet"/>
      <w:lvlText w:val="•"/>
      <w:lvlJc w:val="left"/>
      <w:pPr>
        <w:ind w:left="5913" w:hanging="360"/>
      </w:pPr>
      <w:rPr>
        <w:rFonts w:hint="default"/>
      </w:rPr>
    </w:lvl>
    <w:lvl w:ilvl="6">
      <w:start w:val="0"/>
      <w:numFmt w:val="bullet"/>
      <w:lvlText w:val="•"/>
      <w:lvlJc w:val="left"/>
      <w:pPr>
        <w:ind w:left="6815" w:hanging="360"/>
      </w:pPr>
      <w:rPr>
        <w:rFonts w:hint="default"/>
      </w:rPr>
    </w:lvl>
    <w:lvl w:ilvl="7">
      <w:start w:val="0"/>
      <w:numFmt w:val="bullet"/>
      <w:lvlText w:val="•"/>
      <w:lvlJc w:val="left"/>
      <w:pPr>
        <w:ind w:left="7718" w:hanging="360"/>
      </w:pPr>
      <w:rPr>
        <w:rFonts w:hint="default"/>
      </w:rPr>
    </w:lvl>
    <w:lvl w:ilvl="8">
      <w:start w:val="0"/>
      <w:numFmt w:val="bullet"/>
      <w:lvlText w:val="•"/>
      <w:lvlJc w:val="left"/>
      <w:pPr>
        <w:ind w:left="8621" w:hanging="360"/>
      </w:pPr>
      <w:rPr>
        <w:rFonts w:hint="default"/>
      </w:rPr>
    </w:lvl>
  </w:abstractNum>
  <w:abstractNum w:abstractNumId="7">
    <w:multiLevelType w:val="hybridMultilevel"/>
    <w:lvl w:ilvl="0">
      <w:start w:val="12"/>
      <w:numFmt w:val="decimal"/>
      <w:lvlText w:val="%1"/>
      <w:lvlJc w:val="left"/>
      <w:pPr>
        <w:ind w:left="1256" w:hanging="579"/>
        <w:jc w:val="right"/>
      </w:pPr>
      <w:rPr>
        <w:rFonts w:hint="default"/>
      </w:rPr>
    </w:lvl>
    <w:lvl w:ilvl="1">
      <w:start w:val="1"/>
      <w:numFmt w:val="decimal"/>
      <w:lvlText w:val="%1.%2"/>
      <w:lvlJc w:val="left"/>
      <w:pPr>
        <w:ind w:left="1256" w:hanging="579"/>
        <w:jc w:val="left"/>
      </w:pPr>
      <w:rPr>
        <w:rFonts w:hint="default" w:ascii="Calibri Light" w:hAnsi="Calibri Light" w:eastAsia="Calibri Light" w:cs="Calibri Light"/>
        <w:color w:val="2D74B5"/>
        <w:spacing w:val="-1"/>
        <w:w w:val="99"/>
        <w:sz w:val="26"/>
        <w:szCs w:val="26"/>
      </w:rPr>
    </w:lvl>
    <w:lvl w:ilvl="2">
      <w:start w:val="0"/>
      <w:numFmt w:val="bullet"/>
      <w:lvlText w:val="•"/>
      <w:lvlJc w:val="left"/>
      <w:pPr>
        <w:ind w:left="3093" w:hanging="579"/>
      </w:pPr>
      <w:rPr>
        <w:rFonts w:hint="default"/>
      </w:rPr>
    </w:lvl>
    <w:lvl w:ilvl="3">
      <w:start w:val="0"/>
      <w:numFmt w:val="bullet"/>
      <w:lvlText w:val="•"/>
      <w:lvlJc w:val="left"/>
      <w:pPr>
        <w:ind w:left="4009" w:hanging="579"/>
      </w:pPr>
      <w:rPr>
        <w:rFonts w:hint="default"/>
      </w:rPr>
    </w:lvl>
    <w:lvl w:ilvl="4">
      <w:start w:val="0"/>
      <w:numFmt w:val="bullet"/>
      <w:lvlText w:val="•"/>
      <w:lvlJc w:val="left"/>
      <w:pPr>
        <w:ind w:left="4926" w:hanging="579"/>
      </w:pPr>
      <w:rPr>
        <w:rFonts w:hint="default"/>
      </w:rPr>
    </w:lvl>
    <w:lvl w:ilvl="5">
      <w:start w:val="0"/>
      <w:numFmt w:val="bullet"/>
      <w:lvlText w:val="•"/>
      <w:lvlJc w:val="left"/>
      <w:pPr>
        <w:ind w:left="5843" w:hanging="579"/>
      </w:pPr>
      <w:rPr>
        <w:rFonts w:hint="default"/>
      </w:rPr>
    </w:lvl>
    <w:lvl w:ilvl="6">
      <w:start w:val="0"/>
      <w:numFmt w:val="bullet"/>
      <w:lvlText w:val="•"/>
      <w:lvlJc w:val="left"/>
      <w:pPr>
        <w:ind w:left="6759" w:hanging="579"/>
      </w:pPr>
      <w:rPr>
        <w:rFonts w:hint="default"/>
      </w:rPr>
    </w:lvl>
    <w:lvl w:ilvl="7">
      <w:start w:val="0"/>
      <w:numFmt w:val="bullet"/>
      <w:lvlText w:val="•"/>
      <w:lvlJc w:val="left"/>
      <w:pPr>
        <w:ind w:left="7676" w:hanging="579"/>
      </w:pPr>
      <w:rPr>
        <w:rFonts w:hint="default"/>
      </w:rPr>
    </w:lvl>
    <w:lvl w:ilvl="8">
      <w:start w:val="0"/>
      <w:numFmt w:val="bullet"/>
      <w:lvlText w:val="•"/>
      <w:lvlJc w:val="left"/>
      <w:pPr>
        <w:ind w:left="8593" w:hanging="579"/>
      </w:pPr>
      <w:rPr>
        <w:rFonts w:hint="default"/>
      </w:rPr>
    </w:lvl>
  </w:abstractNum>
  <w:abstractNum w:abstractNumId="6">
    <w:multiLevelType w:val="hybridMultilevel"/>
    <w:lvl w:ilvl="0">
      <w:start w:val="8"/>
      <w:numFmt w:val="decimal"/>
      <w:lvlText w:val="%1"/>
      <w:lvlJc w:val="left"/>
      <w:pPr>
        <w:ind w:left="1386" w:hanging="708"/>
        <w:jc w:val="right"/>
      </w:pPr>
      <w:rPr>
        <w:rFonts w:hint="default"/>
      </w:rPr>
    </w:lvl>
    <w:lvl w:ilvl="1">
      <w:start w:val="1"/>
      <w:numFmt w:val="decimal"/>
      <w:lvlText w:val="%1.%2"/>
      <w:lvlJc w:val="left"/>
      <w:pPr>
        <w:ind w:left="1386" w:hanging="708"/>
        <w:jc w:val="left"/>
      </w:pPr>
      <w:rPr>
        <w:rFonts w:hint="default" w:ascii="Calibri Light" w:hAnsi="Calibri Light" w:eastAsia="Calibri Light" w:cs="Calibri Light"/>
        <w:color w:val="2D74B5"/>
        <w:spacing w:val="-1"/>
        <w:w w:val="99"/>
        <w:sz w:val="26"/>
        <w:szCs w:val="26"/>
      </w:rPr>
    </w:lvl>
    <w:lvl w:ilvl="2">
      <w:start w:val="0"/>
      <w:numFmt w:val="bullet"/>
      <w:lvlText w:val="•"/>
      <w:lvlJc w:val="left"/>
      <w:pPr>
        <w:ind w:left="3189" w:hanging="708"/>
      </w:pPr>
      <w:rPr>
        <w:rFonts w:hint="default"/>
      </w:rPr>
    </w:lvl>
    <w:lvl w:ilvl="3">
      <w:start w:val="0"/>
      <w:numFmt w:val="bullet"/>
      <w:lvlText w:val="•"/>
      <w:lvlJc w:val="left"/>
      <w:pPr>
        <w:ind w:left="4093" w:hanging="708"/>
      </w:pPr>
      <w:rPr>
        <w:rFonts w:hint="default"/>
      </w:rPr>
    </w:lvl>
    <w:lvl w:ilvl="4">
      <w:start w:val="0"/>
      <w:numFmt w:val="bullet"/>
      <w:lvlText w:val="•"/>
      <w:lvlJc w:val="left"/>
      <w:pPr>
        <w:ind w:left="4998" w:hanging="708"/>
      </w:pPr>
      <w:rPr>
        <w:rFonts w:hint="default"/>
      </w:rPr>
    </w:lvl>
    <w:lvl w:ilvl="5">
      <w:start w:val="0"/>
      <w:numFmt w:val="bullet"/>
      <w:lvlText w:val="•"/>
      <w:lvlJc w:val="left"/>
      <w:pPr>
        <w:ind w:left="5903" w:hanging="708"/>
      </w:pPr>
      <w:rPr>
        <w:rFonts w:hint="default"/>
      </w:rPr>
    </w:lvl>
    <w:lvl w:ilvl="6">
      <w:start w:val="0"/>
      <w:numFmt w:val="bullet"/>
      <w:lvlText w:val="•"/>
      <w:lvlJc w:val="left"/>
      <w:pPr>
        <w:ind w:left="6807" w:hanging="708"/>
      </w:pPr>
      <w:rPr>
        <w:rFonts w:hint="default"/>
      </w:rPr>
    </w:lvl>
    <w:lvl w:ilvl="7">
      <w:start w:val="0"/>
      <w:numFmt w:val="bullet"/>
      <w:lvlText w:val="•"/>
      <w:lvlJc w:val="left"/>
      <w:pPr>
        <w:ind w:left="7712" w:hanging="708"/>
      </w:pPr>
      <w:rPr>
        <w:rFonts w:hint="default"/>
      </w:rPr>
    </w:lvl>
    <w:lvl w:ilvl="8">
      <w:start w:val="0"/>
      <w:numFmt w:val="bullet"/>
      <w:lvlText w:val="•"/>
      <w:lvlJc w:val="left"/>
      <w:pPr>
        <w:ind w:left="8617" w:hanging="708"/>
      </w:pPr>
      <w:rPr>
        <w:rFonts w:hint="default"/>
      </w:rPr>
    </w:lvl>
  </w:abstractNum>
  <w:abstractNum w:abstractNumId="5">
    <w:multiLevelType w:val="hybridMultilevel"/>
    <w:lvl w:ilvl="0">
      <w:start w:val="7"/>
      <w:numFmt w:val="decimal"/>
      <w:lvlText w:val="%1"/>
      <w:lvlJc w:val="left"/>
      <w:pPr>
        <w:ind w:left="1386" w:hanging="708"/>
        <w:jc w:val="right"/>
      </w:pPr>
      <w:rPr>
        <w:rFonts w:hint="default"/>
      </w:rPr>
    </w:lvl>
    <w:lvl w:ilvl="1">
      <w:start w:val="1"/>
      <w:numFmt w:val="decimal"/>
      <w:lvlText w:val="%1.%2"/>
      <w:lvlJc w:val="left"/>
      <w:pPr>
        <w:ind w:left="1386" w:hanging="708"/>
        <w:jc w:val="left"/>
      </w:pPr>
      <w:rPr>
        <w:rFonts w:hint="default" w:ascii="Calibri Light" w:hAnsi="Calibri Light" w:eastAsia="Calibri Light" w:cs="Calibri Light"/>
        <w:color w:val="2D74B5"/>
        <w:spacing w:val="-1"/>
        <w:w w:val="99"/>
        <w:sz w:val="26"/>
        <w:szCs w:val="26"/>
      </w:rPr>
    </w:lvl>
    <w:lvl w:ilvl="2">
      <w:start w:val="0"/>
      <w:numFmt w:val="bullet"/>
      <w:lvlText w:val="•"/>
      <w:lvlJc w:val="left"/>
      <w:pPr>
        <w:ind w:left="3189" w:hanging="708"/>
      </w:pPr>
      <w:rPr>
        <w:rFonts w:hint="default"/>
      </w:rPr>
    </w:lvl>
    <w:lvl w:ilvl="3">
      <w:start w:val="0"/>
      <w:numFmt w:val="bullet"/>
      <w:lvlText w:val="•"/>
      <w:lvlJc w:val="left"/>
      <w:pPr>
        <w:ind w:left="4093" w:hanging="708"/>
      </w:pPr>
      <w:rPr>
        <w:rFonts w:hint="default"/>
      </w:rPr>
    </w:lvl>
    <w:lvl w:ilvl="4">
      <w:start w:val="0"/>
      <w:numFmt w:val="bullet"/>
      <w:lvlText w:val="•"/>
      <w:lvlJc w:val="left"/>
      <w:pPr>
        <w:ind w:left="4998" w:hanging="708"/>
      </w:pPr>
      <w:rPr>
        <w:rFonts w:hint="default"/>
      </w:rPr>
    </w:lvl>
    <w:lvl w:ilvl="5">
      <w:start w:val="0"/>
      <w:numFmt w:val="bullet"/>
      <w:lvlText w:val="•"/>
      <w:lvlJc w:val="left"/>
      <w:pPr>
        <w:ind w:left="5903" w:hanging="708"/>
      </w:pPr>
      <w:rPr>
        <w:rFonts w:hint="default"/>
      </w:rPr>
    </w:lvl>
    <w:lvl w:ilvl="6">
      <w:start w:val="0"/>
      <w:numFmt w:val="bullet"/>
      <w:lvlText w:val="•"/>
      <w:lvlJc w:val="left"/>
      <w:pPr>
        <w:ind w:left="6807" w:hanging="708"/>
      </w:pPr>
      <w:rPr>
        <w:rFonts w:hint="default"/>
      </w:rPr>
    </w:lvl>
    <w:lvl w:ilvl="7">
      <w:start w:val="0"/>
      <w:numFmt w:val="bullet"/>
      <w:lvlText w:val="•"/>
      <w:lvlJc w:val="left"/>
      <w:pPr>
        <w:ind w:left="7712" w:hanging="708"/>
      </w:pPr>
      <w:rPr>
        <w:rFonts w:hint="default"/>
      </w:rPr>
    </w:lvl>
    <w:lvl w:ilvl="8">
      <w:start w:val="0"/>
      <w:numFmt w:val="bullet"/>
      <w:lvlText w:val="•"/>
      <w:lvlJc w:val="left"/>
      <w:pPr>
        <w:ind w:left="8617" w:hanging="708"/>
      </w:pPr>
      <w:rPr>
        <w:rFonts w:hint="default"/>
      </w:rPr>
    </w:lvl>
  </w:abstractNum>
  <w:abstractNum w:abstractNumId="4">
    <w:multiLevelType w:val="hybridMultilevel"/>
    <w:lvl w:ilvl="0">
      <w:start w:val="6"/>
      <w:numFmt w:val="decimal"/>
      <w:lvlText w:val="%1"/>
      <w:lvlJc w:val="left"/>
      <w:pPr>
        <w:ind w:left="1386" w:hanging="708"/>
        <w:jc w:val="right"/>
      </w:pPr>
      <w:rPr>
        <w:rFonts w:hint="default"/>
      </w:rPr>
    </w:lvl>
    <w:lvl w:ilvl="1">
      <w:start w:val="1"/>
      <w:numFmt w:val="decimal"/>
      <w:lvlText w:val="%1.%2"/>
      <w:lvlJc w:val="left"/>
      <w:pPr>
        <w:ind w:left="1386" w:hanging="708"/>
        <w:jc w:val="left"/>
      </w:pPr>
      <w:rPr>
        <w:rFonts w:hint="default" w:ascii="Calibri Light" w:hAnsi="Calibri Light" w:eastAsia="Calibri Light" w:cs="Calibri Light"/>
        <w:color w:val="2D74B5"/>
        <w:spacing w:val="-1"/>
        <w:w w:val="99"/>
        <w:sz w:val="26"/>
        <w:szCs w:val="26"/>
      </w:rPr>
    </w:lvl>
    <w:lvl w:ilvl="2">
      <w:start w:val="0"/>
      <w:numFmt w:val="bullet"/>
      <w:lvlText w:val="•"/>
      <w:lvlJc w:val="left"/>
      <w:pPr>
        <w:ind w:left="3189" w:hanging="708"/>
      </w:pPr>
      <w:rPr>
        <w:rFonts w:hint="default"/>
      </w:rPr>
    </w:lvl>
    <w:lvl w:ilvl="3">
      <w:start w:val="0"/>
      <w:numFmt w:val="bullet"/>
      <w:lvlText w:val="•"/>
      <w:lvlJc w:val="left"/>
      <w:pPr>
        <w:ind w:left="4093" w:hanging="708"/>
      </w:pPr>
      <w:rPr>
        <w:rFonts w:hint="default"/>
      </w:rPr>
    </w:lvl>
    <w:lvl w:ilvl="4">
      <w:start w:val="0"/>
      <w:numFmt w:val="bullet"/>
      <w:lvlText w:val="•"/>
      <w:lvlJc w:val="left"/>
      <w:pPr>
        <w:ind w:left="4998" w:hanging="708"/>
      </w:pPr>
      <w:rPr>
        <w:rFonts w:hint="default"/>
      </w:rPr>
    </w:lvl>
    <w:lvl w:ilvl="5">
      <w:start w:val="0"/>
      <w:numFmt w:val="bullet"/>
      <w:lvlText w:val="•"/>
      <w:lvlJc w:val="left"/>
      <w:pPr>
        <w:ind w:left="5903" w:hanging="708"/>
      </w:pPr>
      <w:rPr>
        <w:rFonts w:hint="default"/>
      </w:rPr>
    </w:lvl>
    <w:lvl w:ilvl="6">
      <w:start w:val="0"/>
      <w:numFmt w:val="bullet"/>
      <w:lvlText w:val="•"/>
      <w:lvlJc w:val="left"/>
      <w:pPr>
        <w:ind w:left="6807" w:hanging="708"/>
      </w:pPr>
      <w:rPr>
        <w:rFonts w:hint="default"/>
      </w:rPr>
    </w:lvl>
    <w:lvl w:ilvl="7">
      <w:start w:val="0"/>
      <w:numFmt w:val="bullet"/>
      <w:lvlText w:val="•"/>
      <w:lvlJc w:val="left"/>
      <w:pPr>
        <w:ind w:left="7712" w:hanging="708"/>
      </w:pPr>
      <w:rPr>
        <w:rFonts w:hint="default"/>
      </w:rPr>
    </w:lvl>
    <w:lvl w:ilvl="8">
      <w:start w:val="0"/>
      <w:numFmt w:val="bullet"/>
      <w:lvlText w:val="•"/>
      <w:lvlJc w:val="left"/>
      <w:pPr>
        <w:ind w:left="8617" w:hanging="708"/>
      </w:pPr>
      <w:rPr>
        <w:rFonts w:hint="default"/>
      </w:rPr>
    </w:lvl>
  </w:abstractNum>
  <w:abstractNum w:abstractNumId="3">
    <w:multiLevelType w:val="hybridMultilevel"/>
    <w:lvl w:ilvl="0">
      <w:start w:val="5"/>
      <w:numFmt w:val="decimal"/>
      <w:lvlText w:val="%1"/>
      <w:lvlJc w:val="left"/>
      <w:pPr>
        <w:ind w:left="1386" w:hanging="708"/>
        <w:jc w:val="right"/>
      </w:pPr>
      <w:rPr>
        <w:rFonts w:hint="default"/>
      </w:rPr>
    </w:lvl>
    <w:lvl w:ilvl="1">
      <w:start w:val="1"/>
      <w:numFmt w:val="decimal"/>
      <w:lvlText w:val="%1.%2"/>
      <w:lvlJc w:val="left"/>
      <w:pPr>
        <w:ind w:left="1386" w:hanging="708"/>
        <w:jc w:val="left"/>
      </w:pPr>
      <w:rPr>
        <w:rFonts w:hint="default"/>
        <w:spacing w:val="-2"/>
        <w:w w:val="99"/>
      </w:rPr>
    </w:lvl>
    <w:lvl w:ilvl="2">
      <w:start w:val="0"/>
      <w:numFmt w:val="bullet"/>
      <w:lvlText w:val="•"/>
      <w:lvlJc w:val="left"/>
      <w:pPr>
        <w:ind w:left="3189" w:hanging="708"/>
      </w:pPr>
      <w:rPr>
        <w:rFonts w:hint="default"/>
      </w:rPr>
    </w:lvl>
    <w:lvl w:ilvl="3">
      <w:start w:val="0"/>
      <w:numFmt w:val="bullet"/>
      <w:lvlText w:val="•"/>
      <w:lvlJc w:val="left"/>
      <w:pPr>
        <w:ind w:left="4093" w:hanging="708"/>
      </w:pPr>
      <w:rPr>
        <w:rFonts w:hint="default"/>
      </w:rPr>
    </w:lvl>
    <w:lvl w:ilvl="4">
      <w:start w:val="0"/>
      <w:numFmt w:val="bullet"/>
      <w:lvlText w:val="•"/>
      <w:lvlJc w:val="left"/>
      <w:pPr>
        <w:ind w:left="4998" w:hanging="708"/>
      </w:pPr>
      <w:rPr>
        <w:rFonts w:hint="default"/>
      </w:rPr>
    </w:lvl>
    <w:lvl w:ilvl="5">
      <w:start w:val="0"/>
      <w:numFmt w:val="bullet"/>
      <w:lvlText w:val="•"/>
      <w:lvlJc w:val="left"/>
      <w:pPr>
        <w:ind w:left="5903" w:hanging="708"/>
      </w:pPr>
      <w:rPr>
        <w:rFonts w:hint="default"/>
      </w:rPr>
    </w:lvl>
    <w:lvl w:ilvl="6">
      <w:start w:val="0"/>
      <w:numFmt w:val="bullet"/>
      <w:lvlText w:val="•"/>
      <w:lvlJc w:val="left"/>
      <w:pPr>
        <w:ind w:left="6807" w:hanging="708"/>
      </w:pPr>
      <w:rPr>
        <w:rFonts w:hint="default"/>
      </w:rPr>
    </w:lvl>
    <w:lvl w:ilvl="7">
      <w:start w:val="0"/>
      <w:numFmt w:val="bullet"/>
      <w:lvlText w:val="•"/>
      <w:lvlJc w:val="left"/>
      <w:pPr>
        <w:ind w:left="7712" w:hanging="708"/>
      </w:pPr>
      <w:rPr>
        <w:rFonts w:hint="default"/>
      </w:rPr>
    </w:lvl>
    <w:lvl w:ilvl="8">
      <w:start w:val="0"/>
      <w:numFmt w:val="bullet"/>
      <w:lvlText w:val="•"/>
      <w:lvlJc w:val="left"/>
      <w:pPr>
        <w:ind w:left="8617" w:hanging="708"/>
      </w:pPr>
      <w:rPr>
        <w:rFonts w:hint="default"/>
      </w:rPr>
    </w:lvl>
  </w:abstractNum>
  <w:abstractNum w:abstractNumId="2">
    <w:multiLevelType w:val="hybridMultilevel"/>
    <w:lvl w:ilvl="0">
      <w:start w:val="1"/>
      <w:numFmt w:val="decimal"/>
      <w:lvlText w:val="%1."/>
      <w:lvlJc w:val="left"/>
      <w:pPr>
        <w:ind w:left="536" w:hanging="360"/>
        <w:jc w:val="right"/>
      </w:pPr>
      <w:rPr>
        <w:rFonts w:hint="default" w:ascii="Calibri" w:hAnsi="Calibri" w:eastAsia="Calibri" w:cs="Calibri"/>
        <w:w w:val="100"/>
        <w:sz w:val="22"/>
        <w:szCs w:val="22"/>
      </w:rPr>
    </w:lvl>
    <w:lvl w:ilvl="1">
      <w:start w:val="0"/>
      <w:numFmt w:val="bullet"/>
      <w:lvlText w:val=""/>
      <w:lvlJc w:val="left"/>
      <w:pPr>
        <w:ind w:left="1038" w:hanging="360"/>
      </w:pPr>
      <w:rPr>
        <w:rFonts w:hint="default" w:ascii="Symbol" w:hAnsi="Symbol" w:eastAsia="Symbol" w:cs="Symbol"/>
        <w:w w:val="100"/>
        <w:sz w:val="22"/>
        <w:szCs w:val="22"/>
      </w:rPr>
    </w:lvl>
    <w:lvl w:ilvl="2">
      <w:start w:val="0"/>
      <w:numFmt w:val="bullet"/>
      <w:lvlText w:val="•"/>
      <w:lvlJc w:val="left"/>
      <w:pPr>
        <w:ind w:left="1400" w:hanging="360"/>
      </w:pPr>
      <w:rPr>
        <w:rFonts w:hint="default"/>
      </w:rPr>
    </w:lvl>
    <w:lvl w:ilvl="3">
      <w:start w:val="0"/>
      <w:numFmt w:val="bullet"/>
      <w:lvlText w:val="•"/>
      <w:lvlJc w:val="left"/>
      <w:pPr>
        <w:ind w:left="2528" w:hanging="360"/>
      </w:pPr>
      <w:rPr>
        <w:rFonts w:hint="default"/>
      </w:rPr>
    </w:lvl>
    <w:lvl w:ilvl="4">
      <w:start w:val="0"/>
      <w:numFmt w:val="bullet"/>
      <w:lvlText w:val="•"/>
      <w:lvlJc w:val="left"/>
      <w:pPr>
        <w:ind w:left="3656" w:hanging="360"/>
      </w:pPr>
      <w:rPr>
        <w:rFonts w:hint="default"/>
      </w:rPr>
    </w:lvl>
    <w:lvl w:ilvl="5">
      <w:start w:val="0"/>
      <w:numFmt w:val="bullet"/>
      <w:lvlText w:val="•"/>
      <w:lvlJc w:val="left"/>
      <w:pPr>
        <w:ind w:left="4784" w:hanging="360"/>
      </w:pPr>
      <w:rPr>
        <w:rFonts w:hint="default"/>
      </w:rPr>
    </w:lvl>
    <w:lvl w:ilvl="6">
      <w:start w:val="0"/>
      <w:numFmt w:val="bullet"/>
      <w:lvlText w:val="•"/>
      <w:lvlJc w:val="left"/>
      <w:pPr>
        <w:ind w:left="5913" w:hanging="360"/>
      </w:pPr>
      <w:rPr>
        <w:rFonts w:hint="default"/>
      </w:rPr>
    </w:lvl>
    <w:lvl w:ilvl="7">
      <w:start w:val="0"/>
      <w:numFmt w:val="bullet"/>
      <w:lvlText w:val="•"/>
      <w:lvlJc w:val="left"/>
      <w:pPr>
        <w:ind w:left="7041" w:hanging="360"/>
      </w:pPr>
      <w:rPr>
        <w:rFonts w:hint="default"/>
      </w:rPr>
    </w:lvl>
    <w:lvl w:ilvl="8">
      <w:start w:val="0"/>
      <w:numFmt w:val="bullet"/>
      <w:lvlText w:val="•"/>
      <w:lvlJc w:val="left"/>
      <w:pPr>
        <w:ind w:left="8169" w:hanging="360"/>
      </w:pPr>
      <w:rPr>
        <w:rFonts w:hint="default"/>
      </w:rPr>
    </w:lvl>
  </w:abstractNum>
  <w:abstractNum w:abstractNumId="1">
    <w:multiLevelType w:val="hybridMultilevel"/>
    <w:lvl w:ilvl="0">
      <w:start w:val="1"/>
      <w:numFmt w:val="decimal"/>
      <w:lvlText w:val="%1"/>
      <w:lvlJc w:val="left"/>
      <w:pPr>
        <w:ind w:left="1321" w:hanging="360"/>
        <w:jc w:val="left"/>
      </w:pPr>
      <w:rPr>
        <w:rFonts w:hint="default" w:ascii="Calibri Light" w:hAnsi="Calibri Light" w:eastAsia="Calibri Light" w:cs="Calibri Light"/>
        <w:color w:val="2D74B5"/>
        <w:w w:val="99"/>
        <w:sz w:val="32"/>
        <w:szCs w:val="32"/>
      </w:rPr>
    </w:lvl>
    <w:lvl w:ilvl="1">
      <w:start w:val="0"/>
      <w:numFmt w:val="bullet"/>
      <w:lvlText w:val="•"/>
      <w:lvlJc w:val="left"/>
      <w:pPr>
        <w:ind w:left="2230" w:hanging="360"/>
      </w:pPr>
      <w:rPr>
        <w:rFonts w:hint="default"/>
      </w:rPr>
    </w:lvl>
    <w:lvl w:ilvl="2">
      <w:start w:val="0"/>
      <w:numFmt w:val="bullet"/>
      <w:lvlText w:val="•"/>
      <w:lvlJc w:val="left"/>
      <w:pPr>
        <w:ind w:left="3141" w:hanging="360"/>
      </w:pPr>
      <w:rPr>
        <w:rFonts w:hint="default"/>
      </w:rPr>
    </w:lvl>
    <w:lvl w:ilvl="3">
      <w:start w:val="0"/>
      <w:numFmt w:val="bullet"/>
      <w:lvlText w:val="•"/>
      <w:lvlJc w:val="left"/>
      <w:pPr>
        <w:ind w:left="4051" w:hanging="360"/>
      </w:pPr>
      <w:rPr>
        <w:rFonts w:hint="default"/>
      </w:rPr>
    </w:lvl>
    <w:lvl w:ilvl="4">
      <w:start w:val="0"/>
      <w:numFmt w:val="bullet"/>
      <w:lvlText w:val="•"/>
      <w:lvlJc w:val="left"/>
      <w:pPr>
        <w:ind w:left="4962" w:hanging="360"/>
      </w:pPr>
      <w:rPr>
        <w:rFonts w:hint="default"/>
      </w:rPr>
    </w:lvl>
    <w:lvl w:ilvl="5">
      <w:start w:val="0"/>
      <w:numFmt w:val="bullet"/>
      <w:lvlText w:val="•"/>
      <w:lvlJc w:val="left"/>
      <w:pPr>
        <w:ind w:left="5873" w:hanging="360"/>
      </w:pPr>
      <w:rPr>
        <w:rFonts w:hint="default"/>
      </w:rPr>
    </w:lvl>
    <w:lvl w:ilvl="6">
      <w:start w:val="0"/>
      <w:numFmt w:val="bullet"/>
      <w:lvlText w:val="•"/>
      <w:lvlJc w:val="left"/>
      <w:pPr>
        <w:ind w:left="6783" w:hanging="360"/>
      </w:pPr>
      <w:rPr>
        <w:rFonts w:hint="default"/>
      </w:rPr>
    </w:lvl>
    <w:lvl w:ilvl="7">
      <w:start w:val="0"/>
      <w:numFmt w:val="bullet"/>
      <w:lvlText w:val="•"/>
      <w:lvlJc w:val="left"/>
      <w:pPr>
        <w:ind w:left="7694" w:hanging="360"/>
      </w:pPr>
      <w:rPr>
        <w:rFonts w:hint="default"/>
      </w:rPr>
    </w:lvl>
    <w:lvl w:ilvl="8">
      <w:start w:val="0"/>
      <w:numFmt w:val="bullet"/>
      <w:lvlText w:val="•"/>
      <w:lvlJc w:val="left"/>
      <w:pPr>
        <w:ind w:left="8605" w:hanging="360"/>
      </w:pPr>
      <w:rPr>
        <w:rFonts w:hint="default"/>
      </w:rPr>
    </w:lvl>
  </w:abstractNum>
  <w:abstractNum w:abstractNumId="0">
    <w:multiLevelType w:val="hybridMultilevel"/>
    <w:lvl w:ilvl="0">
      <w:start w:val="1"/>
      <w:numFmt w:val="decimal"/>
      <w:lvlText w:val="%1"/>
      <w:lvlJc w:val="left"/>
      <w:pPr>
        <w:ind w:left="1117" w:hanging="440"/>
        <w:jc w:val="left"/>
      </w:pPr>
      <w:rPr>
        <w:rFonts w:hint="default" w:ascii="Calibri" w:hAnsi="Calibri" w:eastAsia="Calibri" w:cs="Calibri"/>
        <w:w w:val="100"/>
        <w:sz w:val="22"/>
        <w:szCs w:val="22"/>
      </w:rPr>
    </w:lvl>
    <w:lvl w:ilvl="1">
      <w:start w:val="1"/>
      <w:numFmt w:val="decimal"/>
      <w:lvlText w:val="%1.%2"/>
      <w:lvlJc w:val="left"/>
      <w:pPr>
        <w:ind w:left="1559" w:hanging="660"/>
        <w:jc w:val="left"/>
      </w:pPr>
      <w:rPr>
        <w:rFonts w:hint="default" w:ascii="Calibri" w:hAnsi="Calibri" w:eastAsia="Calibri" w:cs="Calibri"/>
        <w:spacing w:val="-1"/>
        <w:w w:val="100"/>
        <w:sz w:val="22"/>
        <w:szCs w:val="22"/>
      </w:rPr>
    </w:lvl>
    <w:lvl w:ilvl="2">
      <w:start w:val="0"/>
      <w:numFmt w:val="bullet"/>
      <w:lvlText w:val="•"/>
      <w:lvlJc w:val="left"/>
      <w:pPr>
        <w:ind w:left="2545" w:hanging="660"/>
      </w:pPr>
      <w:rPr>
        <w:rFonts w:hint="default"/>
      </w:rPr>
    </w:lvl>
    <w:lvl w:ilvl="3">
      <w:start w:val="0"/>
      <w:numFmt w:val="bullet"/>
      <w:lvlText w:val="•"/>
      <w:lvlJc w:val="left"/>
      <w:pPr>
        <w:ind w:left="3530" w:hanging="660"/>
      </w:pPr>
      <w:rPr>
        <w:rFonts w:hint="default"/>
      </w:rPr>
    </w:lvl>
    <w:lvl w:ilvl="4">
      <w:start w:val="0"/>
      <w:numFmt w:val="bullet"/>
      <w:lvlText w:val="•"/>
      <w:lvlJc w:val="left"/>
      <w:pPr>
        <w:ind w:left="4515" w:hanging="660"/>
      </w:pPr>
      <w:rPr>
        <w:rFonts w:hint="default"/>
      </w:rPr>
    </w:lvl>
    <w:lvl w:ilvl="5">
      <w:start w:val="0"/>
      <w:numFmt w:val="bullet"/>
      <w:lvlText w:val="•"/>
      <w:lvlJc w:val="left"/>
      <w:pPr>
        <w:ind w:left="5500" w:hanging="660"/>
      </w:pPr>
      <w:rPr>
        <w:rFonts w:hint="default"/>
      </w:rPr>
    </w:lvl>
    <w:lvl w:ilvl="6">
      <w:start w:val="0"/>
      <w:numFmt w:val="bullet"/>
      <w:lvlText w:val="•"/>
      <w:lvlJc w:val="left"/>
      <w:pPr>
        <w:ind w:left="6485" w:hanging="660"/>
      </w:pPr>
      <w:rPr>
        <w:rFonts w:hint="default"/>
      </w:rPr>
    </w:lvl>
    <w:lvl w:ilvl="7">
      <w:start w:val="0"/>
      <w:numFmt w:val="bullet"/>
      <w:lvlText w:val="•"/>
      <w:lvlJc w:val="left"/>
      <w:pPr>
        <w:ind w:left="7470" w:hanging="660"/>
      </w:pPr>
      <w:rPr>
        <w:rFonts w:hint="default"/>
      </w:rPr>
    </w:lvl>
    <w:lvl w:ilvl="8">
      <w:start w:val="0"/>
      <w:numFmt w:val="bullet"/>
      <w:lvlText w:val="•"/>
      <w:lvlJc w:val="left"/>
      <w:pPr>
        <w:ind w:left="8456" w:hanging="6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139"/>
      <w:ind w:left="1117" w:hanging="439"/>
    </w:pPr>
    <w:rPr>
      <w:rFonts w:ascii="Calibri" w:hAnsi="Calibri" w:eastAsia="Calibri" w:cs="Calibri"/>
      <w:sz w:val="22"/>
      <w:szCs w:val="22"/>
    </w:rPr>
  </w:style>
  <w:style w:styleId="TOC2" w:type="paragraph">
    <w:name w:val="TOC 2"/>
    <w:basedOn w:val="Normal"/>
    <w:uiPriority w:val="1"/>
    <w:qFormat/>
    <w:pPr>
      <w:spacing w:before="120"/>
      <w:ind w:left="1559" w:hanging="660"/>
    </w:pPr>
    <w:rPr>
      <w:rFonts w:ascii="Calibri" w:hAnsi="Calibri" w:eastAsia="Calibri" w:cs="Calibri"/>
      <w:sz w:val="22"/>
      <w:szCs w:val="22"/>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1321" w:hanging="360"/>
      <w:outlineLvl w:val="1"/>
    </w:pPr>
    <w:rPr>
      <w:rFonts w:ascii="Calibri Light" w:hAnsi="Calibri Light" w:eastAsia="Calibri Light" w:cs="Calibri Light"/>
      <w:sz w:val="32"/>
      <w:szCs w:val="32"/>
    </w:rPr>
  </w:style>
  <w:style w:styleId="Heading2" w:type="paragraph">
    <w:name w:val="Heading 2"/>
    <w:basedOn w:val="Normal"/>
    <w:uiPriority w:val="1"/>
    <w:qFormat/>
    <w:pPr>
      <w:ind w:left="1386" w:hanging="708"/>
      <w:outlineLvl w:val="2"/>
    </w:pPr>
    <w:rPr>
      <w:rFonts w:ascii="Calibri Light" w:hAnsi="Calibri Light" w:eastAsia="Calibri Light" w:cs="Calibri Light"/>
      <w:sz w:val="26"/>
      <w:szCs w:val="26"/>
    </w:rPr>
  </w:style>
  <w:style w:styleId="Heading3" w:type="paragraph">
    <w:name w:val="Heading 3"/>
    <w:basedOn w:val="Normal"/>
    <w:uiPriority w:val="1"/>
    <w:qFormat/>
    <w:pPr>
      <w:ind w:left="678"/>
      <w:outlineLvl w:val="3"/>
    </w:pPr>
    <w:rPr>
      <w:rFonts w:ascii="Calibri" w:hAnsi="Calibri" w:eastAsia="Calibri" w:cs="Calibri"/>
      <w:b/>
      <w:bCs/>
      <w:sz w:val="24"/>
      <w:szCs w:val="24"/>
    </w:rPr>
  </w:style>
  <w:style w:styleId="ListParagraph" w:type="paragraph">
    <w:name w:val="List Paragraph"/>
    <w:basedOn w:val="Normal"/>
    <w:uiPriority w:val="1"/>
    <w:qFormat/>
    <w:pPr>
      <w:ind w:left="536"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footer" Target="footer1.xml"/><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BF Document" ma:contentTypeID="0x0101004BE274EDB6DB4922B212C2A6A2929FFF002F0C27018BEF1E4B8190A07B12C07564" ma:contentTypeVersion="15" ma:contentTypeDescription="Create a new document." ma:contentTypeScope="" ma:versionID="1f7d28875e74a0d0454408b3e7c510e9">
  <xsd:schema xmlns:xsd="http://www.w3.org/2001/XMLSchema" xmlns:xs="http://www.w3.org/2001/XMLSchema" xmlns:p="http://schemas.microsoft.com/office/2006/metadata/properties" xmlns:ns1="http://schemas.microsoft.com/sharepoint/v3" xmlns:ns2="8b76e640-9ff4-4d3b-a80d-ae743ace85eb" targetNamespace="http://schemas.microsoft.com/office/2006/metadata/properties" ma:root="true" ma:fieldsID="f4cdb6b13f7ec2219d523f37729b2f13" ns1:_="" ns2:_="">
    <xsd:import namespace="http://schemas.microsoft.com/sharepoint/v3"/>
    <xsd:import namespace="8b76e640-9ff4-4d3b-a80d-ae743ace85eb"/>
    <xsd:element name="properties">
      <xsd:complexType>
        <xsd:sequence>
          <xsd:element name="documentManagement">
            <xsd:complexType>
              <xsd:all>
                <xsd:element ref="ns2:DocRef" minOccurs="0"/>
                <xsd:element ref="ns2:DocType" minOccurs="0"/>
                <xsd:element ref="ns2:DocSource" minOccurs="0"/>
                <xsd:element ref="ns2:ReviewURL" minOccurs="0"/>
                <xsd:element ref="ns2:OriginalDocUrl" minOccurs="0"/>
                <xsd:element ref="ns2:DocSnippet" minOccurs="0"/>
                <xsd:element ref="ns2:ReferenceVersion" minOccurs="0"/>
                <xsd:element ref="ns2:ReferenceFile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76e640-9ff4-4d3b-a80d-ae743ace85eb" elementFormDefault="qualified">
    <xsd:import namespace="http://schemas.microsoft.com/office/2006/documentManagement/types"/>
    <xsd:import namespace="http://schemas.microsoft.com/office/infopath/2007/PartnerControls"/>
    <xsd:element name="DocRef" ma:index="8" nillable="true" ma:displayName="Document Ref" ma:internalName="DocRef" ma:readOnly="false">
      <xsd:simpleType>
        <xsd:restriction base="dms:Text"/>
      </xsd:simpleType>
    </xsd:element>
    <xsd:element name="DocType" ma:index="9" nillable="true" ma:displayName="Document Type" ma:internalName="DocType" ma:readOnly="false">
      <xsd:simpleType>
        <xsd:restriction base="dms:Text"/>
      </xsd:simpleType>
    </xsd:element>
    <xsd:element name="DocSource" ma:index="10" nillable="true" ma:displayName="Document Source" ma:format="Dropdown" ma:internalName="DocSource" ma:readOnly="false">
      <xsd:simpleType>
        <xsd:restriction base="dms:Choice">
          <xsd:enumeration value="Internal"/>
          <xsd:enumeration value="External"/>
          <xsd:enumeration value="External without reference"/>
        </xsd:restriction>
      </xsd:simpleType>
    </xsd:element>
    <xsd:element name="ReviewURL" ma:index="11" nillable="true" ma:displayName="Review Location" ma:internalName="Review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riginalDocUrl" ma:index="12" nillable="true" ma:displayName="Original Document Location" ma:internalName="OriginalDoc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Snippet" ma:index="13" nillable="true" ma:displayName="Snippet" ma:format="Dropdown" ma:internalName="DocSnippet" ma:readOnly="false">
      <xsd:simpleType>
        <xsd:restriction base="dms:Choice">
          <xsd:enumeration value="Agenda"/>
          <xsd:enumeration value="Agenda Item"/>
          <xsd:enumeration value="Blank"/>
          <xsd:enumeration value="Letter"/>
          <xsd:enumeration value="Chief Executive Letter"/>
          <xsd:enumeration value="ExCo Chair Letter"/>
          <xsd:enumeration value="Fax"/>
          <xsd:enumeration value="Letter President"/>
          <xsd:enumeration value="Master Document"/>
          <xsd:enumeration value="Memo"/>
          <xsd:enumeration value="Minutes"/>
          <xsd:enumeration value="Press Release"/>
          <xsd:enumeration value="Public Document"/>
          <xsd:enumeration value="Statement"/>
          <xsd:enumeration value="TWG Template"/>
        </xsd:restriction>
      </xsd:simpleType>
    </xsd:element>
    <xsd:element name="ReferenceVersion" ma:index="14" nillable="true" ma:displayName="Reference Version" ma:internalName="ReferenceVersion" ma:readOnly="false">
      <xsd:simpleType>
        <xsd:restriction base="dms:Text"/>
      </xsd:simpleType>
    </xsd:element>
    <xsd:element name="ReferenceFileID" ma:index="15" nillable="true" ma:displayName="Reference File ID" ma:internalName="ReferenceFile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FileID xmlns="8b76e640-9ff4-4d3b-a80d-ae743ace85eb" xsi:nil="true"/>
    <DocRef xmlns="8b76e640-9ff4-4d3b-a80d-ae743ace85eb">EBF_035953</DocRef>
    <DocSnippet xmlns="8b76e640-9ff4-4d3b-a80d-ae743ace85eb" xsi:nil="true"/>
    <ReferenceVersion xmlns="8b76e640-9ff4-4d3b-a80d-ae743ace85eb" xsi:nil="true"/>
    <PublishingExpirationDate xmlns="http://schemas.microsoft.com/sharepoint/v3" xsi:nil="true"/>
    <DocSource xmlns="8b76e640-9ff4-4d3b-a80d-ae743ace85eb">Internal</DocSource>
    <PublishingStartDate xmlns="http://schemas.microsoft.com/sharepoint/v3" xsi:nil="true"/>
    <ReviewURL xmlns="8b76e640-9ff4-4d3b-a80d-ae743ace85eb">
      <Url xsi:nil="true"/>
      <Description xsi:nil="true"/>
    </ReviewURL>
    <DocType xmlns="8b76e640-9ff4-4d3b-a80d-ae743ace85eb" xsi:nil="true"/>
    <OriginalDocUrl xmlns="8b76e640-9ff4-4d3b-a80d-ae743ace85eb">
      <Url xsi:nil="true"/>
      <Description xsi:nil="true"/>
    </OriginalDocUrl>
  </documentManagement>
</p:properties>
</file>

<file path=customXml/itemProps1.xml><?xml version="1.0" encoding="utf-8"?>
<ds:datastoreItem xmlns:ds="http://schemas.openxmlformats.org/officeDocument/2006/customXml" ds:itemID="{5A761656-6A84-49B9-ADE7-45B3C990853C}"/>
</file>

<file path=customXml/itemProps2.xml><?xml version="1.0" encoding="utf-8"?>
<ds:datastoreItem xmlns:ds="http://schemas.openxmlformats.org/officeDocument/2006/customXml" ds:itemID="{21052BE9-9F8F-4018-93BF-E34F428D2693}"/>
</file>

<file path=customXml/itemProps3.xml><?xml version="1.0" encoding="utf-8"?>
<ds:datastoreItem xmlns:ds="http://schemas.openxmlformats.org/officeDocument/2006/customXml" ds:itemID="{FD0D6E30-FB9E-4445-A4A1-FCDCA7228BA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EBF_035953 - EDPB - GL on CoC - Draft for public consultation.docx</dc:title>
  <dcterms:created xsi:type="dcterms:W3CDTF">2019-02-20T09:46:14Z</dcterms:created>
  <dcterms:modified xsi:type="dcterms:W3CDTF">2019-02-20T09:46:14Z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Nitro Pro  (11. 0. 3. 173)</vt:lpwstr>
  </property>
  <property fmtid="{D5CDD505-2E9C-101B-9397-08002B2CF9AE}" pid="4" name="LastSaved">
    <vt:filetime>2019-02-20T00:00:00Z</vt:filetime>
  </property>
  <property fmtid="{D5CDD505-2E9C-101B-9397-08002B2CF9AE}" pid="5" name="ContentTypeId">
    <vt:lpwstr>0x0101004BE274EDB6DB4922B212C2A6A2929FFF002F0C27018BEF1E4B8190A07B12C07564</vt:lpwstr>
  </property>
</Properties>
</file>