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3C" w:rsidRDefault="00CE0534" w:rsidP="00A1183C">
      <w:pPr>
        <w:spacing w:after="0" w:line="240" w:lineRule="auto"/>
        <w:jc w:val="center"/>
        <w:rPr>
          <w:rFonts w:ascii="Arial Narrow" w:hAnsi="Arial Narrow"/>
          <w:b/>
          <w:sz w:val="24"/>
          <w:szCs w:val="24"/>
        </w:rPr>
      </w:pPr>
      <w:r w:rsidRPr="00A7303A">
        <w:rPr>
          <w:rFonts w:ascii="Arial Narrow" w:hAnsi="Arial Narrow"/>
          <w:b/>
          <w:sz w:val="24"/>
          <w:szCs w:val="24"/>
        </w:rPr>
        <w:t xml:space="preserve">Pripomienky </w:t>
      </w:r>
      <w:proofErr w:type="spellStart"/>
      <w:r w:rsidR="00EC767A">
        <w:rPr>
          <w:rFonts w:ascii="Arial Narrow" w:hAnsi="Arial Narrow"/>
          <w:b/>
          <w:sz w:val="24"/>
          <w:szCs w:val="24"/>
        </w:rPr>
        <w:t>Allianz</w:t>
      </w:r>
      <w:proofErr w:type="spellEnd"/>
      <w:r w:rsidR="00EC767A">
        <w:rPr>
          <w:rFonts w:ascii="Arial Narrow" w:hAnsi="Arial Narrow"/>
          <w:b/>
          <w:sz w:val="24"/>
          <w:szCs w:val="24"/>
        </w:rPr>
        <w:t xml:space="preserve"> - Slovenská poisťovňa, a.s.</w:t>
      </w:r>
      <w:r w:rsidR="00E26005">
        <w:rPr>
          <w:rFonts w:ascii="Arial Narrow" w:hAnsi="Arial Narrow"/>
          <w:b/>
          <w:sz w:val="24"/>
          <w:szCs w:val="24"/>
        </w:rPr>
        <w:t xml:space="preserve"> (ďalej len „ASP“)</w:t>
      </w:r>
      <w:r w:rsidR="00EC767A">
        <w:rPr>
          <w:rFonts w:ascii="Arial Narrow" w:hAnsi="Arial Narrow"/>
          <w:b/>
          <w:sz w:val="24"/>
          <w:szCs w:val="24"/>
        </w:rPr>
        <w:t xml:space="preserve"> </w:t>
      </w:r>
      <w:r w:rsidRPr="00A7303A">
        <w:rPr>
          <w:rFonts w:ascii="Arial Narrow" w:hAnsi="Arial Narrow"/>
          <w:b/>
          <w:sz w:val="24"/>
          <w:szCs w:val="24"/>
        </w:rPr>
        <w:t xml:space="preserve">k návrhu novely </w:t>
      </w:r>
    </w:p>
    <w:p w:rsidR="00350689" w:rsidRPr="00A7303A" w:rsidRDefault="00CE0534" w:rsidP="00A1183C">
      <w:pPr>
        <w:spacing w:after="0" w:line="240" w:lineRule="auto"/>
        <w:jc w:val="center"/>
        <w:rPr>
          <w:rFonts w:ascii="Arial Narrow" w:hAnsi="Arial Narrow"/>
          <w:b/>
          <w:sz w:val="24"/>
          <w:szCs w:val="24"/>
        </w:rPr>
      </w:pPr>
      <w:r w:rsidRPr="00A7303A">
        <w:rPr>
          <w:rFonts w:ascii="Arial Narrow" w:hAnsi="Arial Narrow"/>
          <w:b/>
          <w:sz w:val="24"/>
          <w:szCs w:val="24"/>
        </w:rPr>
        <w:t xml:space="preserve">zákona č. 186/2009 </w:t>
      </w:r>
      <w:proofErr w:type="spellStart"/>
      <w:r w:rsidRPr="00A7303A">
        <w:rPr>
          <w:rFonts w:ascii="Arial Narrow" w:hAnsi="Arial Narrow"/>
          <w:b/>
          <w:sz w:val="24"/>
          <w:szCs w:val="24"/>
        </w:rPr>
        <w:t>Z.z</w:t>
      </w:r>
      <w:proofErr w:type="spellEnd"/>
      <w:r w:rsidRPr="00A7303A">
        <w:rPr>
          <w:rFonts w:ascii="Arial Narrow" w:hAnsi="Arial Narrow"/>
          <w:b/>
          <w:sz w:val="24"/>
          <w:szCs w:val="24"/>
        </w:rPr>
        <w:t>. o finančnom sprostredkovaní a finančnom poradenstve v platnom znení</w:t>
      </w:r>
      <w:r w:rsidR="00A1183C">
        <w:rPr>
          <w:rFonts w:ascii="Arial Narrow" w:hAnsi="Arial Narrow"/>
          <w:b/>
          <w:sz w:val="24"/>
          <w:szCs w:val="24"/>
        </w:rPr>
        <w:t xml:space="preserve"> (ďalej len „zákon“)</w:t>
      </w:r>
    </w:p>
    <w:p w:rsidR="00CE0534" w:rsidRDefault="00CE0534">
      <w:pPr>
        <w:rPr>
          <w:rFonts w:ascii="Arial Narrow" w:hAnsi="Arial Narrow"/>
        </w:rPr>
      </w:pPr>
    </w:p>
    <w:p w:rsidR="00CE0534" w:rsidRPr="0018281F" w:rsidRDefault="00BE6376" w:rsidP="00CE0534">
      <w:pPr>
        <w:spacing w:after="0" w:line="240" w:lineRule="auto"/>
        <w:rPr>
          <w:rFonts w:ascii="Arial Narrow" w:hAnsi="Arial Narrow"/>
          <w:b/>
        </w:rPr>
      </w:pPr>
      <w:r>
        <w:rPr>
          <w:rFonts w:ascii="Arial Narrow" w:hAnsi="Arial Narrow"/>
          <w:b/>
        </w:rPr>
        <w:t>B</w:t>
      </w:r>
      <w:r w:rsidR="00CE0534" w:rsidRPr="0018281F">
        <w:rPr>
          <w:rFonts w:ascii="Arial Narrow" w:hAnsi="Arial Narrow"/>
          <w:b/>
        </w:rPr>
        <w:t>od 9</w:t>
      </w:r>
    </w:p>
    <w:p w:rsidR="00CE0534" w:rsidRPr="008047B2" w:rsidRDefault="00CE0534" w:rsidP="00CE0534">
      <w:pPr>
        <w:spacing w:after="0" w:line="240" w:lineRule="auto"/>
        <w:jc w:val="both"/>
        <w:rPr>
          <w:rFonts w:ascii="Arial Narrow" w:hAnsi="Arial Narrow"/>
        </w:rPr>
      </w:pPr>
      <w:r w:rsidRPr="008047B2">
        <w:rPr>
          <w:rFonts w:ascii="Arial Narrow" w:hAnsi="Arial Narrow"/>
        </w:rPr>
        <w:t>V § 16 ods. 3 sa slová „mu nebolo preukázané splnenie požiadaviek na odbornú spôsobilosť v lehotách podľa § 21 ods. 10 písm. a) a b) alebo ak mu nebolo preukázané overenie jeho odbornej spôsobilosti v lehote podľa § 22 ods. 2“ nahrádzajú slovami „viazaný finančný agent, podriadený finančný agent alebo viazaný investičný agent opakovane alebo závažným spôsobom porušil ustanovenia tohto zákona, osobitných predpisov alebo iných všeobecne záväzných právnych predpisov, ktoré sa vzťahujú na vykonávanie finančného sprostredkovania“.</w:t>
      </w:r>
    </w:p>
    <w:p w:rsidR="00CE0534" w:rsidRPr="008047B2" w:rsidRDefault="00CE0534" w:rsidP="00CE0534">
      <w:pPr>
        <w:spacing w:after="0" w:line="240" w:lineRule="auto"/>
        <w:rPr>
          <w:rFonts w:ascii="Arial Narrow" w:hAnsi="Arial Narrow"/>
        </w:rPr>
      </w:pPr>
    </w:p>
    <w:p w:rsidR="00CE0534" w:rsidRPr="000161CE" w:rsidRDefault="00CE0534" w:rsidP="00CE0534">
      <w:pPr>
        <w:spacing w:after="0" w:line="240" w:lineRule="auto"/>
        <w:rPr>
          <w:rFonts w:ascii="Arial Narrow" w:hAnsi="Arial Narrow"/>
        </w:rPr>
      </w:pPr>
      <w:r w:rsidRPr="008047B2">
        <w:rPr>
          <w:rFonts w:ascii="Arial Narrow" w:hAnsi="Arial Narrow"/>
        </w:rPr>
        <w:t>Odôvodnenie: ide o povinnosť navrhovateľa nadväzujúcu na ustanovenie § 29 ods. 4 písm. d).</w:t>
      </w:r>
      <w:r w:rsidRPr="000161CE">
        <w:rPr>
          <w:rFonts w:ascii="Arial Narrow" w:hAnsi="Arial Narrow"/>
        </w:rPr>
        <w:t xml:space="preserve"> </w:t>
      </w:r>
    </w:p>
    <w:p w:rsidR="00206928" w:rsidRDefault="00206928" w:rsidP="00CE0534">
      <w:pPr>
        <w:spacing w:after="0" w:line="240" w:lineRule="auto"/>
        <w:rPr>
          <w:rFonts w:ascii="Arial Narrow" w:hAnsi="Arial Narrow"/>
          <w:b/>
        </w:rPr>
      </w:pPr>
    </w:p>
    <w:p w:rsidR="00CE0534" w:rsidRDefault="00CE0534" w:rsidP="00CE0534">
      <w:pPr>
        <w:spacing w:after="0" w:line="240" w:lineRule="auto"/>
        <w:rPr>
          <w:rFonts w:ascii="Arial Narrow" w:hAnsi="Arial Narrow"/>
          <w:b/>
        </w:rPr>
      </w:pPr>
      <w:r w:rsidRPr="00CE0534">
        <w:rPr>
          <w:rFonts w:ascii="Arial Narrow" w:hAnsi="Arial Narrow"/>
          <w:b/>
        </w:rPr>
        <w:t>Pripomienka</w:t>
      </w:r>
      <w:r w:rsidR="00BE6376">
        <w:rPr>
          <w:rFonts w:ascii="Arial Narrow" w:hAnsi="Arial Narrow"/>
          <w:b/>
        </w:rPr>
        <w:t xml:space="preserve"> </w:t>
      </w:r>
      <w:r w:rsidR="00BE1D6D">
        <w:rPr>
          <w:rFonts w:ascii="Arial Narrow" w:hAnsi="Arial Narrow"/>
          <w:b/>
        </w:rPr>
        <w:t xml:space="preserve">ASP </w:t>
      </w:r>
      <w:r w:rsidR="00BE6376">
        <w:rPr>
          <w:rFonts w:ascii="Arial Narrow" w:hAnsi="Arial Narrow"/>
          <w:b/>
        </w:rPr>
        <w:t>k bodu 9</w:t>
      </w:r>
      <w:r w:rsidRPr="00CE0534">
        <w:rPr>
          <w:rFonts w:ascii="Arial Narrow" w:hAnsi="Arial Narrow"/>
          <w:b/>
        </w:rPr>
        <w:t>:</w:t>
      </w:r>
    </w:p>
    <w:p w:rsidR="0018281F" w:rsidRPr="00CE0534" w:rsidRDefault="0018281F" w:rsidP="0018281F">
      <w:pPr>
        <w:spacing w:after="0" w:line="240" w:lineRule="auto"/>
        <w:jc w:val="both"/>
        <w:rPr>
          <w:rFonts w:ascii="Arial Narrow" w:hAnsi="Arial Narrow"/>
          <w:b/>
        </w:rPr>
      </w:pPr>
      <w:r>
        <w:rPr>
          <w:rFonts w:ascii="Arial Narrow" w:hAnsi="Arial Narrow"/>
          <w:b/>
        </w:rPr>
        <w:t>Navrhujeme navrhované ustanovenie vypustiť alebo naviazať povinnosť navrhovateľa na taxatívne v zákone uvedené dôvody.</w:t>
      </w:r>
    </w:p>
    <w:p w:rsidR="00CE0534" w:rsidRDefault="00CE0534" w:rsidP="0018281F">
      <w:pPr>
        <w:spacing w:after="0" w:line="240" w:lineRule="auto"/>
        <w:jc w:val="both"/>
        <w:rPr>
          <w:rFonts w:ascii="Arial Narrow" w:hAnsi="Arial Narrow"/>
        </w:rPr>
      </w:pPr>
      <w:r>
        <w:rPr>
          <w:rFonts w:ascii="Arial Narrow" w:hAnsi="Arial Narrow"/>
        </w:rPr>
        <w:t xml:space="preserve">Ide o úpravu ustanovenia, ktoré ukladá poisťovni </w:t>
      </w:r>
      <w:r w:rsidRPr="0018281F">
        <w:rPr>
          <w:rFonts w:ascii="Arial Narrow" w:hAnsi="Arial Narrow"/>
          <w:b/>
        </w:rPr>
        <w:t>povinnosť</w:t>
      </w:r>
      <w:r>
        <w:rPr>
          <w:rFonts w:ascii="Arial Narrow" w:hAnsi="Arial Narrow"/>
        </w:rPr>
        <w:t xml:space="preserve"> podať návrh na zrušenie zápisu viazaného finančného agenta (</w:t>
      </w:r>
      <w:r w:rsidR="00D93401">
        <w:rPr>
          <w:rFonts w:ascii="Arial Narrow" w:hAnsi="Arial Narrow"/>
        </w:rPr>
        <w:t>ďalej len „</w:t>
      </w:r>
      <w:r>
        <w:rPr>
          <w:rFonts w:ascii="Arial Narrow" w:hAnsi="Arial Narrow"/>
        </w:rPr>
        <w:t>VFA</w:t>
      </w:r>
      <w:r w:rsidR="00D93401">
        <w:rPr>
          <w:rFonts w:ascii="Arial Narrow" w:hAnsi="Arial Narrow"/>
        </w:rPr>
        <w:t>“</w:t>
      </w:r>
      <w:r>
        <w:rPr>
          <w:rFonts w:ascii="Arial Narrow" w:hAnsi="Arial Narrow"/>
        </w:rPr>
        <w:t xml:space="preserve">) v registri NBS. Navrhované ustanovenie viaže uvedenú povinnosť navrhovateľa (poisťovne) na skutočnosť, že </w:t>
      </w:r>
      <w:r w:rsidR="006817B0">
        <w:rPr>
          <w:rFonts w:ascii="Arial Narrow" w:hAnsi="Arial Narrow"/>
        </w:rPr>
        <w:t xml:space="preserve">VFA (a iné určené kategórie agentov) </w:t>
      </w:r>
      <w:r w:rsidRPr="008047B2">
        <w:rPr>
          <w:rFonts w:ascii="Arial Narrow" w:hAnsi="Arial Narrow"/>
        </w:rPr>
        <w:t>opakovane alebo závažným spôsobom porušil ustanovenia tohto zákona, osobitných predpisov alebo iných všeobecne záväzných právnych predpisov, ktoré sa vzťahujú na vykonávanie finančného sprostredkovania</w:t>
      </w:r>
      <w:r>
        <w:rPr>
          <w:rFonts w:ascii="Arial Narrow" w:hAnsi="Arial Narrow"/>
        </w:rPr>
        <w:t>. Takúto úpravu považujeme za neurčitú</w:t>
      </w:r>
      <w:r w:rsidR="006817B0">
        <w:rPr>
          <w:rFonts w:ascii="Arial Narrow" w:hAnsi="Arial Narrow"/>
        </w:rPr>
        <w:t xml:space="preserve"> a v praxi neaplikovateľnú</w:t>
      </w:r>
      <w:r>
        <w:rPr>
          <w:rFonts w:ascii="Arial Narrow" w:hAnsi="Arial Narrow"/>
        </w:rPr>
        <w:t>,</w:t>
      </w:r>
      <w:r w:rsidR="00BE1D6D">
        <w:rPr>
          <w:rFonts w:ascii="Arial Narrow" w:hAnsi="Arial Narrow"/>
        </w:rPr>
        <w:t xml:space="preserve"> vyvolávajúcu právnu neistotu,</w:t>
      </w:r>
      <w:r>
        <w:rPr>
          <w:rFonts w:ascii="Arial Narrow" w:hAnsi="Arial Narrow"/>
        </w:rPr>
        <w:t xml:space="preserve"> nakoľko vyhodnotenie či ide a závažné porušenie ustanovenia zákona je vecou subjektívneho posúdenia a závisí od rôznych faktorov. Je potrebné uveden</w:t>
      </w:r>
      <w:r w:rsidR="006817B0">
        <w:rPr>
          <w:rFonts w:ascii="Arial Narrow" w:hAnsi="Arial Narrow"/>
        </w:rPr>
        <w:t>ú</w:t>
      </w:r>
      <w:r>
        <w:rPr>
          <w:rFonts w:ascii="Arial Narrow" w:hAnsi="Arial Narrow"/>
        </w:rPr>
        <w:t xml:space="preserve"> povinnosť navrhovateľa naviazať na </w:t>
      </w:r>
      <w:r w:rsidR="00F26161" w:rsidRPr="00BE1D6D">
        <w:rPr>
          <w:rFonts w:ascii="Arial Narrow" w:hAnsi="Arial Narrow"/>
          <w:u w:val="single"/>
        </w:rPr>
        <w:t xml:space="preserve">v zákone obsiahnutý </w:t>
      </w:r>
      <w:r w:rsidRPr="00BE1D6D">
        <w:rPr>
          <w:rFonts w:ascii="Arial Narrow" w:hAnsi="Arial Narrow"/>
          <w:u w:val="single"/>
        </w:rPr>
        <w:t>taxatívny výpočet skutočností</w:t>
      </w:r>
      <w:r>
        <w:rPr>
          <w:rFonts w:ascii="Arial Narrow" w:hAnsi="Arial Narrow"/>
        </w:rPr>
        <w:t>.</w:t>
      </w:r>
    </w:p>
    <w:p w:rsidR="0018281F" w:rsidRDefault="00206928" w:rsidP="0018281F">
      <w:pPr>
        <w:spacing w:after="0" w:line="240" w:lineRule="auto"/>
        <w:jc w:val="both"/>
        <w:rPr>
          <w:rFonts w:ascii="Arial Narrow" w:hAnsi="Arial Narrow"/>
        </w:rPr>
      </w:pPr>
      <w:r>
        <w:rPr>
          <w:rFonts w:ascii="Arial Narrow" w:hAnsi="Arial Narrow"/>
        </w:rPr>
        <w:t xml:space="preserve">Zmätočné je </w:t>
      </w:r>
      <w:r w:rsidR="00A71AF6">
        <w:rPr>
          <w:rFonts w:ascii="Arial Narrow" w:hAnsi="Arial Narrow"/>
        </w:rPr>
        <w:t xml:space="preserve">znenie </w:t>
      </w:r>
      <w:r>
        <w:rPr>
          <w:rFonts w:ascii="Arial Narrow" w:hAnsi="Arial Narrow"/>
        </w:rPr>
        <w:t>odôvodneni</w:t>
      </w:r>
      <w:r w:rsidR="00A71AF6">
        <w:rPr>
          <w:rFonts w:ascii="Arial Narrow" w:hAnsi="Arial Narrow"/>
        </w:rPr>
        <w:t>a</w:t>
      </w:r>
      <w:r>
        <w:rPr>
          <w:rFonts w:ascii="Arial Narrow" w:hAnsi="Arial Narrow"/>
        </w:rPr>
        <w:t xml:space="preserve"> navrhovanej úpravy, ktor</w:t>
      </w:r>
      <w:r w:rsidR="006817B0">
        <w:rPr>
          <w:rFonts w:ascii="Arial Narrow" w:hAnsi="Arial Narrow"/>
        </w:rPr>
        <w:t>á</w:t>
      </w:r>
      <w:r>
        <w:rPr>
          <w:rFonts w:ascii="Arial Narrow" w:hAnsi="Arial Narrow"/>
        </w:rPr>
        <w:t xml:space="preserve"> odkazuje na ustanovenie </w:t>
      </w:r>
      <w:r w:rsidR="0018281F">
        <w:rPr>
          <w:rFonts w:ascii="Arial Narrow" w:hAnsi="Arial Narrow"/>
        </w:rPr>
        <w:t>§ 29 ods.</w:t>
      </w:r>
      <w:r w:rsidR="00597AC6">
        <w:rPr>
          <w:rFonts w:ascii="Arial Narrow" w:hAnsi="Arial Narrow"/>
        </w:rPr>
        <w:t xml:space="preserve"> </w:t>
      </w:r>
      <w:r w:rsidR="0018281F">
        <w:rPr>
          <w:rFonts w:ascii="Arial Narrow" w:hAnsi="Arial Narrow"/>
        </w:rPr>
        <w:t>4 písm. d)</w:t>
      </w:r>
      <w:r>
        <w:rPr>
          <w:rFonts w:ascii="Arial Narrow" w:hAnsi="Arial Narrow"/>
        </w:rPr>
        <w:t xml:space="preserve">, pričom cit. ustanovenie </w:t>
      </w:r>
      <w:r w:rsidR="0018281F">
        <w:rPr>
          <w:rFonts w:ascii="Arial Narrow" w:hAnsi="Arial Narrow"/>
        </w:rPr>
        <w:t xml:space="preserve">upravuje povinnosť zahrnúť do zmluvy s VFA </w:t>
      </w:r>
      <w:r w:rsidR="0018281F" w:rsidRPr="0018281F">
        <w:rPr>
          <w:rFonts w:ascii="Arial Narrow" w:hAnsi="Arial Narrow"/>
          <w:b/>
        </w:rPr>
        <w:t>oprávnenie finančnej inštitúcie</w:t>
      </w:r>
      <w:r w:rsidR="0018281F">
        <w:rPr>
          <w:rFonts w:ascii="Arial Narrow" w:hAnsi="Arial Narrow"/>
        </w:rPr>
        <w:t xml:space="preserve"> vypovedať zmluvu s VFA a podať návrh na zrušenie zápisu VFA, ak VFA opakovane alebo závažným spôsobom porušil ustanovenia tohto zákona</w:t>
      </w:r>
      <w:r>
        <w:rPr>
          <w:rFonts w:ascii="Arial Narrow" w:hAnsi="Arial Narrow"/>
        </w:rPr>
        <w:t xml:space="preserve">, t.j. </w:t>
      </w:r>
      <w:r w:rsidR="0018281F">
        <w:rPr>
          <w:rFonts w:ascii="Arial Narrow" w:hAnsi="Arial Narrow"/>
        </w:rPr>
        <w:t xml:space="preserve">navrhovaná úprava </w:t>
      </w:r>
      <w:r w:rsidR="00597AC6">
        <w:rPr>
          <w:rFonts w:ascii="Arial Narrow" w:hAnsi="Arial Narrow"/>
        </w:rPr>
        <w:t xml:space="preserve">cit. ustanovenia </w:t>
      </w:r>
      <w:proofErr w:type="spellStart"/>
      <w:r w:rsidR="0018281F">
        <w:rPr>
          <w:rFonts w:ascii="Arial Narrow" w:hAnsi="Arial Narrow"/>
        </w:rPr>
        <w:t>nekorenšponduje</w:t>
      </w:r>
      <w:proofErr w:type="spellEnd"/>
      <w:r w:rsidR="0018281F">
        <w:rPr>
          <w:rFonts w:ascii="Arial Narrow" w:hAnsi="Arial Narrow"/>
        </w:rPr>
        <w:t xml:space="preserve"> s </w:t>
      </w:r>
      <w:r w:rsidR="00875E16">
        <w:rPr>
          <w:rFonts w:ascii="Arial Narrow" w:hAnsi="Arial Narrow"/>
        </w:rPr>
        <w:t>podstatou</w:t>
      </w:r>
      <w:r w:rsidR="0018281F">
        <w:rPr>
          <w:rFonts w:ascii="Arial Narrow" w:hAnsi="Arial Narrow"/>
        </w:rPr>
        <w:t xml:space="preserve"> v zmysle </w:t>
      </w:r>
      <w:r w:rsidR="0018281F" w:rsidRPr="008047B2">
        <w:rPr>
          <w:rFonts w:ascii="Arial Narrow" w:hAnsi="Arial Narrow"/>
        </w:rPr>
        <w:t>§ 29 ods. 4 písm. d)</w:t>
      </w:r>
      <w:r w:rsidR="00597AC6">
        <w:rPr>
          <w:rFonts w:ascii="Arial Narrow" w:hAnsi="Arial Narrow"/>
        </w:rPr>
        <w:t xml:space="preserve"> zákona</w:t>
      </w:r>
      <w:r w:rsidR="0018281F" w:rsidRPr="008047B2">
        <w:rPr>
          <w:rFonts w:ascii="Arial Narrow" w:hAnsi="Arial Narrow"/>
        </w:rPr>
        <w:t>.</w:t>
      </w:r>
      <w:r w:rsidR="0018281F" w:rsidRPr="000161CE">
        <w:rPr>
          <w:rFonts w:ascii="Arial Narrow" w:hAnsi="Arial Narrow"/>
        </w:rPr>
        <w:t xml:space="preserve"> </w:t>
      </w:r>
    </w:p>
    <w:p w:rsidR="0018281F" w:rsidRDefault="0018281F" w:rsidP="0018281F">
      <w:pPr>
        <w:spacing w:after="0" w:line="240" w:lineRule="auto"/>
        <w:jc w:val="both"/>
        <w:rPr>
          <w:rFonts w:ascii="Arial Narrow" w:hAnsi="Arial Narrow"/>
        </w:rPr>
      </w:pPr>
    </w:p>
    <w:p w:rsidR="0018281F" w:rsidRDefault="00BE6376" w:rsidP="0018281F">
      <w:pPr>
        <w:spacing w:after="0" w:line="240" w:lineRule="auto"/>
        <w:jc w:val="both"/>
        <w:rPr>
          <w:rFonts w:ascii="Arial Narrow" w:hAnsi="Arial Narrow"/>
          <w:b/>
        </w:rPr>
      </w:pPr>
      <w:r>
        <w:rPr>
          <w:rFonts w:ascii="Arial Narrow" w:hAnsi="Arial Narrow"/>
          <w:b/>
        </w:rPr>
        <w:t>B</w:t>
      </w:r>
      <w:r w:rsidR="0018281F" w:rsidRPr="0018281F">
        <w:rPr>
          <w:rFonts w:ascii="Arial Narrow" w:hAnsi="Arial Narrow"/>
          <w:b/>
        </w:rPr>
        <w:t>od 19</w:t>
      </w:r>
    </w:p>
    <w:p w:rsidR="0018281F" w:rsidRPr="0018281F" w:rsidRDefault="0018281F" w:rsidP="0018281F">
      <w:pPr>
        <w:spacing w:after="0" w:line="240" w:lineRule="auto"/>
        <w:rPr>
          <w:rFonts w:ascii="Arial Narrow" w:hAnsi="Arial Narrow"/>
        </w:rPr>
      </w:pPr>
      <w:r w:rsidRPr="0018281F">
        <w:rPr>
          <w:rFonts w:ascii="Arial Narrow" w:hAnsi="Arial Narrow"/>
        </w:rPr>
        <w:t>V § 21 ods. 3 písm. a) sa slová „do troch mesiacov odo dňa prvého zápisu“ nahrádzajú slovami „odo dňa zápisu“.</w:t>
      </w:r>
    </w:p>
    <w:p w:rsidR="0018281F" w:rsidRDefault="0018281F" w:rsidP="0018281F">
      <w:pPr>
        <w:spacing w:after="0" w:line="240" w:lineRule="auto"/>
        <w:jc w:val="both"/>
        <w:rPr>
          <w:rFonts w:ascii="Arial Narrow" w:hAnsi="Arial Narrow"/>
        </w:rPr>
      </w:pPr>
    </w:p>
    <w:p w:rsidR="0018281F" w:rsidRDefault="0018281F" w:rsidP="00A1183C">
      <w:pPr>
        <w:spacing w:after="120" w:line="240" w:lineRule="auto"/>
        <w:jc w:val="both"/>
        <w:rPr>
          <w:rFonts w:ascii="Arial Narrow" w:hAnsi="Arial Narrow"/>
        </w:rPr>
      </w:pPr>
      <w:r w:rsidRPr="008047B2">
        <w:rPr>
          <w:rFonts w:ascii="Arial Narrow" w:hAnsi="Arial Narrow"/>
        </w:rPr>
        <w:t>Odôvodnenie: Vzhľadom na zistenia výsledkov dohľadu Národnej banky Slovenska pokiaľ ide o aplikačnú prax, vypúšťa sa výnimka 3 mesiacov pre požiadavky na odbornú spôsobilosť. Predovšetkým v záujme ochrany klienta je nevyhnutné, aby aj základný stupeň odbornej spôsobilosti vyžadoval požiadavky na odbornú spôsobilosť od samotného začiatku výkonu činnosti, resp. zápisu do registra.</w:t>
      </w:r>
    </w:p>
    <w:p w:rsidR="00A1183C" w:rsidRDefault="00A1183C" w:rsidP="0018281F">
      <w:pPr>
        <w:spacing w:after="0" w:line="240" w:lineRule="auto"/>
        <w:jc w:val="both"/>
        <w:rPr>
          <w:rFonts w:ascii="Arial Narrow" w:hAnsi="Arial Narrow"/>
          <w:b/>
        </w:rPr>
      </w:pPr>
    </w:p>
    <w:p w:rsidR="0018281F" w:rsidRDefault="0018281F" w:rsidP="0018281F">
      <w:pPr>
        <w:spacing w:after="0" w:line="240" w:lineRule="auto"/>
        <w:jc w:val="both"/>
        <w:rPr>
          <w:rFonts w:ascii="Arial Narrow" w:hAnsi="Arial Narrow"/>
          <w:b/>
        </w:rPr>
      </w:pPr>
      <w:r w:rsidRPr="0018281F">
        <w:rPr>
          <w:rFonts w:ascii="Arial Narrow" w:hAnsi="Arial Narrow"/>
          <w:b/>
        </w:rPr>
        <w:t>Pripomienka</w:t>
      </w:r>
      <w:r w:rsidR="00BE6376">
        <w:rPr>
          <w:rFonts w:ascii="Arial Narrow" w:hAnsi="Arial Narrow"/>
          <w:b/>
        </w:rPr>
        <w:t xml:space="preserve"> </w:t>
      </w:r>
      <w:r w:rsidR="00BE1D6D">
        <w:rPr>
          <w:rFonts w:ascii="Arial Narrow" w:hAnsi="Arial Narrow"/>
          <w:b/>
        </w:rPr>
        <w:t xml:space="preserve">ASP </w:t>
      </w:r>
      <w:r w:rsidR="00BE6376">
        <w:rPr>
          <w:rFonts w:ascii="Arial Narrow" w:hAnsi="Arial Narrow"/>
          <w:b/>
        </w:rPr>
        <w:t>k bodu 19</w:t>
      </w:r>
      <w:r w:rsidRPr="0018281F">
        <w:rPr>
          <w:rFonts w:ascii="Arial Narrow" w:hAnsi="Arial Narrow"/>
          <w:b/>
        </w:rPr>
        <w:t>:</w:t>
      </w:r>
    </w:p>
    <w:p w:rsidR="00226744" w:rsidRDefault="0018281F" w:rsidP="0018281F">
      <w:pPr>
        <w:spacing w:after="0" w:line="240" w:lineRule="auto"/>
        <w:jc w:val="both"/>
        <w:rPr>
          <w:rFonts w:ascii="Arial Narrow" w:hAnsi="Arial Narrow"/>
          <w:b/>
        </w:rPr>
      </w:pPr>
      <w:r>
        <w:rPr>
          <w:rFonts w:ascii="Arial Narrow" w:hAnsi="Arial Narrow"/>
          <w:b/>
        </w:rPr>
        <w:t>Navrhujeme ponechať lehotu 3 mesiace</w:t>
      </w:r>
      <w:r w:rsidR="009F7F90">
        <w:rPr>
          <w:rFonts w:ascii="Arial Narrow" w:hAnsi="Arial Narrow"/>
          <w:b/>
        </w:rPr>
        <w:t xml:space="preserve"> alebo </w:t>
      </w:r>
      <w:r>
        <w:rPr>
          <w:rFonts w:ascii="Arial Narrow" w:hAnsi="Arial Narrow"/>
          <w:b/>
        </w:rPr>
        <w:t xml:space="preserve">poskytnúť inú primeranú lehotu na absolvovanie </w:t>
      </w:r>
      <w:r w:rsidR="00D93401">
        <w:rPr>
          <w:rFonts w:ascii="Arial Narrow" w:hAnsi="Arial Narrow"/>
          <w:b/>
        </w:rPr>
        <w:t>osobitného finančného vzdelávania (ďalej len „OFV“)</w:t>
      </w:r>
      <w:r>
        <w:rPr>
          <w:rFonts w:ascii="Arial Narrow" w:hAnsi="Arial Narrow"/>
          <w:b/>
        </w:rPr>
        <w:t xml:space="preserve"> odo dňa zápisu VFA v</w:t>
      </w:r>
      <w:r w:rsidR="00875E16">
        <w:rPr>
          <w:rFonts w:ascii="Arial Narrow" w:hAnsi="Arial Narrow"/>
          <w:b/>
        </w:rPr>
        <w:t> </w:t>
      </w:r>
      <w:r>
        <w:rPr>
          <w:rFonts w:ascii="Arial Narrow" w:hAnsi="Arial Narrow"/>
          <w:b/>
        </w:rPr>
        <w:t>registri</w:t>
      </w:r>
      <w:r w:rsidR="00875E16">
        <w:rPr>
          <w:rFonts w:ascii="Arial Narrow" w:hAnsi="Arial Narrow"/>
          <w:b/>
        </w:rPr>
        <w:t>.</w:t>
      </w:r>
      <w:r w:rsidR="001B2CAA">
        <w:rPr>
          <w:rFonts w:ascii="Arial Narrow" w:hAnsi="Arial Narrow"/>
          <w:b/>
        </w:rPr>
        <w:t xml:space="preserve"> </w:t>
      </w:r>
    </w:p>
    <w:p w:rsidR="0018281F" w:rsidRDefault="00D93401" w:rsidP="0018281F">
      <w:pPr>
        <w:spacing w:after="0" w:line="240" w:lineRule="auto"/>
        <w:jc w:val="both"/>
        <w:rPr>
          <w:rFonts w:ascii="Arial Narrow" w:hAnsi="Arial Narrow"/>
        </w:rPr>
      </w:pPr>
      <w:r>
        <w:rPr>
          <w:rFonts w:ascii="Arial Narrow" w:hAnsi="Arial Narrow"/>
        </w:rPr>
        <w:t xml:space="preserve">Navrhované znenie </w:t>
      </w:r>
      <w:r w:rsidR="0018281F">
        <w:rPr>
          <w:rFonts w:ascii="Arial Narrow" w:hAnsi="Arial Narrow"/>
        </w:rPr>
        <w:t xml:space="preserve">znamená, že </w:t>
      </w:r>
      <w:r>
        <w:rPr>
          <w:rFonts w:ascii="Arial Narrow" w:hAnsi="Arial Narrow"/>
        </w:rPr>
        <w:t xml:space="preserve">VFA </w:t>
      </w:r>
      <w:r w:rsidR="0018281F">
        <w:rPr>
          <w:rFonts w:ascii="Arial Narrow" w:hAnsi="Arial Narrow"/>
        </w:rPr>
        <w:t>by v praxi musel spĺňať podmienku absolvovania OFV ku dňu podania návrhu na zápis</w:t>
      </w:r>
      <w:r w:rsidR="006511D3">
        <w:rPr>
          <w:rFonts w:ascii="Arial Narrow" w:hAnsi="Arial Narrow"/>
        </w:rPr>
        <w:t xml:space="preserve"> do registra NBS.</w:t>
      </w:r>
      <w:r w:rsidR="0018281F">
        <w:rPr>
          <w:rFonts w:ascii="Arial Narrow" w:hAnsi="Arial Narrow"/>
        </w:rPr>
        <w:t xml:space="preserve"> Dávame do pozornosti, že VFA je osobitnou kategóriou finančného agenta, ktorý vykonáva finančné sprostredkovanie </w:t>
      </w:r>
      <w:r w:rsidR="0089681F">
        <w:rPr>
          <w:rFonts w:ascii="Arial Narrow" w:hAnsi="Arial Narrow"/>
        </w:rPr>
        <w:t xml:space="preserve">výlučne </w:t>
      </w:r>
      <w:r w:rsidR="0018281F">
        <w:rPr>
          <w:rFonts w:ascii="Arial Narrow" w:hAnsi="Arial Narrow"/>
        </w:rPr>
        <w:t xml:space="preserve">pre jednu poisťovňu, čomu zodpovedá nastavenie </w:t>
      </w:r>
      <w:r w:rsidR="001B2CAA">
        <w:rPr>
          <w:rFonts w:ascii="Arial Narrow" w:hAnsi="Arial Narrow"/>
        </w:rPr>
        <w:t xml:space="preserve">všetkých </w:t>
      </w:r>
      <w:r w:rsidR="0018281F">
        <w:rPr>
          <w:rFonts w:ascii="Arial Narrow" w:hAnsi="Arial Narrow"/>
        </w:rPr>
        <w:t>procesov s tým spojených</w:t>
      </w:r>
      <w:r w:rsidR="00206928">
        <w:rPr>
          <w:rFonts w:ascii="Arial Narrow" w:hAnsi="Arial Narrow"/>
        </w:rPr>
        <w:t xml:space="preserve"> medzi VFA a finančnou inštitúciou</w:t>
      </w:r>
      <w:r w:rsidR="000431C9">
        <w:rPr>
          <w:rFonts w:ascii="Arial Narrow" w:hAnsi="Arial Narrow"/>
        </w:rPr>
        <w:t xml:space="preserve">. </w:t>
      </w:r>
      <w:r w:rsidR="0018281F">
        <w:rPr>
          <w:rFonts w:ascii="Arial Narrow" w:hAnsi="Arial Narrow"/>
        </w:rPr>
        <w:t>V</w:t>
      </w:r>
      <w:r w:rsidR="000431C9">
        <w:rPr>
          <w:rFonts w:ascii="Arial Narrow" w:hAnsi="Arial Narrow"/>
        </w:rPr>
        <w:t> </w:t>
      </w:r>
      <w:r w:rsidR="0018281F">
        <w:rPr>
          <w:rFonts w:ascii="Arial Narrow" w:hAnsi="Arial Narrow"/>
        </w:rPr>
        <w:t xml:space="preserve">praxi VFA </w:t>
      </w:r>
      <w:r w:rsidR="00E26005">
        <w:rPr>
          <w:rFonts w:ascii="Arial Narrow" w:hAnsi="Arial Narrow"/>
        </w:rPr>
        <w:t xml:space="preserve">spravidla </w:t>
      </w:r>
      <w:r w:rsidR="0018281F" w:rsidRPr="00406A15">
        <w:rPr>
          <w:rFonts w:ascii="Arial Narrow" w:hAnsi="Arial Narrow"/>
          <w:u w:val="single"/>
        </w:rPr>
        <w:t>absolvujú OFV v podmienkach poisťovne, t.j. poisťovňa poskytuje</w:t>
      </w:r>
      <w:r w:rsidRPr="00406A15">
        <w:rPr>
          <w:rFonts w:ascii="Arial Narrow" w:hAnsi="Arial Narrow"/>
          <w:u w:val="single"/>
        </w:rPr>
        <w:t xml:space="preserve"> OFV svojim</w:t>
      </w:r>
      <w:r w:rsidR="0018281F" w:rsidRPr="00406A15">
        <w:rPr>
          <w:rFonts w:ascii="Arial Narrow" w:hAnsi="Arial Narrow"/>
          <w:u w:val="single"/>
        </w:rPr>
        <w:t xml:space="preserve"> </w:t>
      </w:r>
      <w:r w:rsidRPr="00406A15">
        <w:rPr>
          <w:rFonts w:ascii="Arial Narrow" w:hAnsi="Arial Narrow"/>
          <w:u w:val="single"/>
        </w:rPr>
        <w:t>VFA, s ktorými má uzatvorenú platnú a účinnú zmluvu</w:t>
      </w:r>
      <w:r w:rsidR="00A1183C">
        <w:rPr>
          <w:rFonts w:ascii="Arial Narrow" w:hAnsi="Arial Narrow"/>
        </w:rPr>
        <w:t>.</w:t>
      </w:r>
      <w:r w:rsidR="00D832FC">
        <w:rPr>
          <w:rFonts w:ascii="Arial Narrow" w:hAnsi="Arial Narrow"/>
        </w:rPr>
        <w:t xml:space="preserve"> V</w:t>
      </w:r>
      <w:r w:rsidR="0018281F">
        <w:rPr>
          <w:rFonts w:ascii="Arial Narrow" w:hAnsi="Arial Narrow"/>
        </w:rPr>
        <w:t> prípade navrhovaného znenia by poisťovňa mala poskytovať OFV osobám, ktoré nie sú v účinnom zmluvnom vzťahu</w:t>
      </w:r>
      <w:r w:rsidR="00F26161">
        <w:rPr>
          <w:rFonts w:ascii="Arial Narrow" w:hAnsi="Arial Narrow"/>
        </w:rPr>
        <w:t xml:space="preserve"> s poisťovňou</w:t>
      </w:r>
      <w:r w:rsidR="0018281F">
        <w:rPr>
          <w:rFonts w:ascii="Arial Narrow" w:hAnsi="Arial Narrow"/>
        </w:rPr>
        <w:t>, nakoľko účinnosť zmluvy s</w:t>
      </w:r>
      <w:r w:rsidR="006511D3">
        <w:rPr>
          <w:rFonts w:ascii="Arial Narrow" w:hAnsi="Arial Narrow"/>
        </w:rPr>
        <w:t xml:space="preserve"> VFA </w:t>
      </w:r>
      <w:r w:rsidR="0018281F">
        <w:rPr>
          <w:rFonts w:ascii="Arial Narrow" w:hAnsi="Arial Narrow"/>
        </w:rPr>
        <w:t>je spravidla naviazaná na registráciu VFA v</w:t>
      </w:r>
      <w:r>
        <w:rPr>
          <w:rFonts w:ascii="Arial Narrow" w:hAnsi="Arial Narrow"/>
        </w:rPr>
        <w:t> </w:t>
      </w:r>
      <w:r w:rsidR="0018281F">
        <w:rPr>
          <w:rFonts w:ascii="Arial Narrow" w:hAnsi="Arial Narrow"/>
        </w:rPr>
        <w:t>registri</w:t>
      </w:r>
      <w:r>
        <w:rPr>
          <w:rFonts w:ascii="Arial Narrow" w:hAnsi="Arial Narrow"/>
        </w:rPr>
        <w:t xml:space="preserve"> NBS</w:t>
      </w:r>
      <w:r w:rsidR="0018281F">
        <w:rPr>
          <w:rFonts w:ascii="Arial Narrow" w:hAnsi="Arial Narrow"/>
        </w:rPr>
        <w:t xml:space="preserve">. </w:t>
      </w:r>
      <w:r w:rsidR="00406A15">
        <w:rPr>
          <w:rFonts w:ascii="Arial Narrow" w:hAnsi="Arial Narrow"/>
        </w:rPr>
        <w:t>Zároveň, n</w:t>
      </w:r>
      <w:r w:rsidR="00A7303A">
        <w:rPr>
          <w:rFonts w:ascii="Arial Narrow" w:hAnsi="Arial Narrow"/>
        </w:rPr>
        <w:t>ie sú známe</w:t>
      </w:r>
      <w:r>
        <w:rPr>
          <w:rFonts w:ascii="Arial Narrow" w:hAnsi="Arial Narrow"/>
        </w:rPr>
        <w:t>,</w:t>
      </w:r>
      <w:r w:rsidR="00A7303A">
        <w:rPr>
          <w:rFonts w:ascii="Arial Narrow" w:hAnsi="Arial Narrow"/>
        </w:rPr>
        <w:t xml:space="preserve"> aké zistenia</w:t>
      </w:r>
      <w:r>
        <w:rPr>
          <w:rFonts w:ascii="Arial Narrow" w:hAnsi="Arial Narrow"/>
        </w:rPr>
        <w:t xml:space="preserve"> výsledkov dohľadu</w:t>
      </w:r>
      <w:r w:rsidR="00A7303A">
        <w:rPr>
          <w:rFonts w:ascii="Arial Narrow" w:hAnsi="Arial Narrow"/>
        </w:rPr>
        <w:t xml:space="preserve"> má NBS na mysli v zmysle odôvodnenia</w:t>
      </w:r>
      <w:r w:rsidR="00811727">
        <w:rPr>
          <w:rFonts w:ascii="Arial Narrow" w:hAnsi="Arial Narrow"/>
        </w:rPr>
        <w:t>, ktoré by odôvodňovali navrhovanú úpravu</w:t>
      </w:r>
      <w:r w:rsidR="00A7303A">
        <w:rPr>
          <w:rFonts w:ascii="Arial Narrow" w:hAnsi="Arial Narrow"/>
        </w:rPr>
        <w:t>.</w:t>
      </w:r>
    </w:p>
    <w:p w:rsidR="00A71AF6" w:rsidRPr="000161CE" w:rsidRDefault="00A71AF6" w:rsidP="0018281F">
      <w:pPr>
        <w:spacing w:after="0" w:line="240" w:lineRule="auto"/>
        <w:jc w:val="both"/>
        <w:rPr>
          <w:rFonts w:ascii="Arial Narrow" w:hAnsi="Arial Narrow"/>
        </w:rPr>
      </w:pPr>
      <w:r>
        <w:rPr>
          <w:rFonts w:ascii="Arial Narrow" w:hAnsi="Arial Narrow"/>
        </w:rPr>
        <w:t>V tejto súvislosti je zároveň relevantná argumentácia v rámci pripomienky ASP k bodu 28 (vid nižšie).</w:t>
      </w:r>
    </w:p>
    <w:p w:rsidR="00226744" w:rsidRDefault="00226744" w:rsidP="0018281F">
      <w:pPr>
        <w:spacing w:after="0" w:line="240" w:lineRule="auto"/>
        <w:jc w:val="both"/>
        <w:rPr>
          <w:rFonts w:ascii="Arial Narrow" w:hAnsi="Arial Narrow"/>
          <w:b/>
        </w:rPr>
      </w:pPr>
    </w:p>
    <w:p w:rsidR="00226744" w:rsidRDefault="00226744" w:rsidP="0018281F">
      <w:pPr>
        <w:spacing w:after="0" w:line="240" w:lineRule="auto"/>
        <w:jc w:val="both"/>
        <w:rPr>
          <w:rFonts w:ascii="Arial Narrow" w:hAnsi="Arial Narrow"/>
          <w:b/>
        </w:rPr>
      </w:pPr>
    </w:p>
    <w:p w:rsidR="0018281F" w:rsidRPr="0018281F" w:rsidRDefault="00BE6376" w:rsidP="0018281F">
      <w:pPr>
        <w:spacing w:after="0" w:line="240" w:lineRule="auto"/>
        <w:jc w:val="both"/>
        <w:rPr>
          <w:rFonts w:ascii="Arial Narrow" w:hAnsi="Arial Narrow"/>
          <w:b/>
        </w:rPr>
      </w:pPr>
      <w:r>
        <w:rPr>
          <w:rFonts w:ascii="Arial Narrow" w:hAnsi="Arial Narrow"/>
          <w:b/>
        </w:rPr>
        <w:lastRenderedPageBreak/>
        <w:t xml:space="preserve">Bod </w:t>
      </w:r>
      <w:r w:rsidR="0018281F" w:rsidRPr="0018281F">
        <w:rPr>
          <w:rFonts w:ascii="Arial Narrow" w:hAnsi="Arial Narrow"/>
          <w:b/>
        </w:rPr>
        <w:t>24</w:t>
      </w:r>
    </w:p>
    <w:p w:rsidR="0018281F" w:rsidRDefault="0018281F" w:rsidP="0018281F">
      <w:pPr>
        <w:spacing w:after="0" w:line="240" w:lineRule="auto"/>
        <w:jc w:val="both"/>
        <w:rPr>
          <w:rFonts w:ascii="Arial Narrow" w:hAnsi="Arial Narrow"/>
          <w:b/>
        </w:rPr>
      </w:pPr>
      <w:r w:rsidRPr="008047B2">
        <w:rPr>
          <w:rFonts w:ascii="Arial Narrow" w:hAnsi="Arial Narrow"/>
        </w:rPr>
        <w:t>V § 21 ods. 10 písm. a) sa slová „do troch mesiacov odo dňa prvého zápisu“ nahrádzajú slovami „</w:t>
      </w:r>
      <w:r w:rsidRPr="0018281F">
        <w:rPr>
          <w:rFonts w:ascii="Arial Narrow" w:hAnsi="Arial Narrow"/>
          <w:b/>
        </w:rPr>
        <w:t>ku dňu podania návrhu na zápis</w:t>
      </w:r>
      <w:r w:rsidR="00E26005">
        <w:rPr>
          <w:rFonts w:ascii="Arial Narrow" w:hAnsi="Arial Narrow"/>
          <w:b/>
        </w:rPr>
        <w:t>.</w:t>
      </w:r>
    </w:p>
    <w:p w:rsidR="0018281F" w:rsidRDefault="0018281F" w:rsidP="0018281F">
      <w:pPr>
        <w:spacing w:after="0" w:line="240" w:lineRule="auto"/>
        <w:jc w:val="both"/>
        <w:rPr>
          <w:rFonts w:ascii="Arial Narrow" w:hAnsi="Arial Narrow"/>
          <w:b/>
        </w:rPr>
      </w:pPr>
      <w:r>
        <w:rPr>
          <w:rFonts w:ascii="Arial Narrow" w:hAnsi="Arial Narrow"/>
          <w:b/>
        </w:rPr>
        <w:t>Pripomienka</w:t>
      </w:r>
      <w:r w:rsidR="00BE6376">
        <w:rPr>
          <w:rFonts w:ascii="Arial Narrow" w:hAnsi="Arial Narrow"/>
          <w:b/>
        </w:rPr>
        <w:t xml:space="preserve"> </w:t>
      </w:r>
      <w:r w:rsidR="00BE1D6D">
        <w:rPr>
          <w:rFonts w:ascii="Arial Narrow" w:hAnsi="Arial Narrow"/>
          <w:b/>
        </w:rPr>
        <w:t xml:space="preserve">ASP </w:t>
      </w:r>
      <w:r w:rsidR="00BE6376">
        <w:rPr>
          <w:rFonts w:ascii="Arial Narrow" w:hAnsi="Arial Narrow"/>
          <w:b/>
        </w:rPr>
        <w:t>k bodu 24</w:t>
      </w:r>
    </w:p>
    <w:p w:rsidR="0018281F" w:rsidRPr="0018281F" w:rsidRDefault="0018281F" w:rsidP="0018281F">
      <w:pPr>
        <w:spacing w:after="0" w:line="240" w:lineRule="auto"/>
        <w:jc w:val="both"/>
        <w:rPr>
          <w:rFonts w:ascii="Arial Narrow" w:hAnsi="Arial Narrow"/>
        </w:rPr>
      </w:pPr>
      <w:r w:rsidRPr="0018281F">
        <w:rPr>
          <w:rFonts w:ascii="Arial Narrow" w:hAnsi="Arial Narrow"/>
        </w:rPr>
        <w:t>Vid pripomienka</w:t>
      </w:r>
      <w:r w:rsidR="00E26005">
        <w:rPr>
          <w:rFonts w:ascii="Arial Narrow" w:hAnsi="Arial Narrow"/>
        </w:rPr>
        <w:t xml:space="preserve"> ASP</w:t>
      </w:r>
      <w:r w:rsidRPr="0018281F">
        <w:rPr>
          <w:rFonts w:ascii="Arial Narrow" w:hAnsi="Arial Narrow"/>
        </w:rPr>
        <w:t xml:space="preserve"> k bodu 19</w:t>
      </w:r>
      <w:r w:rsidR="00A71AF6">
        <w:rPr>
          <w:rFonts w:ascii="Arial Narrow" w:hAnsi="Arial Narrow"/>
        </w:rPr>
        <w:t xml:space="preserve"> a 28.</w:t>
      </w:r>
      <w:r w:rsidRPr="0018281F">
        <w:rPr>
          <w:rFonts w:ascii="Arial Narrow" w:hAnsi="Arial Narrow"/>
        </w:rPr>
        <w:t xml:space="preserve"> </w:t>
      </w:r>
    </w:p>
    <w:p w:rsidR="00A7303A" w:rsidRDefault="00A7303A" w:rsidP="00BE2099">
      <w:pPr>
        <w:spacing w:after="0" w:line="240" w:lineRule="auto"/>
        <w:jc w:val="both"/>
        <w:rPr>
          <w:rFonts w:ascii="Arial Narrow" w:hAnsi="Arial Narrow"/>
          <w:b/>
        </w:rPr>
      </w:pPr>
    </w:p>
    <w:p w:rsidR="0089681F" w:rsidRDefault="00B21132" w:rsidP="00BE2099">
      <w:pPr>
        <w:spacing w:after="0" w:line="240" w:lineRule="auto"/>
        <w:jc w:val="both"/>
        <w:rPr>
          <w:rFonts w:ascii="Arial Narrow" w:hAnsi="Arial Narrow"/>
          <w:b/>
        </w:rPr>
      </w:pPr>
      <w:r>
        <w:rPr>
          <w:rFonts w:ascii="Arial Narrow" w:hAnsi="Arial Narrow"/>
          <w:b/>
        </w:rPr>
        <w:t xml:space="preserve">Bod </w:t>
      </w:r>
      <w:r w:rsidR="0089681F" w:rsidRPr="0089681F">
        <w:rPr>
          <w:rFonts w:ascii="Arial Narrow" w:hAnsi="Arial Narrow"/>
          <w:b/>
        </w:rPr>
        <w:t>27</w:t>
      </w:r>
    </w:p>
    <w:p w:rsidR="0089681F" w:rsidRPr="008047B2" w:rsidRDefault="0089681F" w:rsidP="00BE2099">
      <w:pPr>
        <w:spacing w:after="0" w:line="240" w:lineRule="auto"/>
        <w:jc w:val="both"/>
        <w:rPr>
          <w:rFonts w:ascii="Arial Narrow" w:hAnsi="Arial Narrow"/>
        </w:rPr>
      </w:pPr>
      <w:r w:rsidRPr="008047B2">
        <w:rPr>
          <w:rFonts w:ascii="Arial Narrow" w:hAnsi="Arial Narrow"/>
        </w:rPr>
        <w:t>V § 21 sa v ods. 11 vypúšťa písm. c) a d) a dopĺňa sa nový odsek 12, ktorý znie:</w:t>
      </w:r>
    </w:p>
    <w:p w:rsidR="0089681F" w:rsidRPr="008047B2" w:rsidRDefault="0089681F" w:rsidP="0089681F">
      <w:pPr>
        <w:pStyle w:val="ListParagraph"/>
        <w:spacing w:after="0" w:line="240" w:lineRule="auto"/>
        <w:ind w:left="0"/>
        <w:jc w:val="both"/>
        <w:rPr>
          <w:rFonts w:ascii="Arial Narrow" w:hAnsi="Arial Narrow"/>
        </w:rPr>
      </w:pPr>
      <w:r w:rsidRPr="008047B2">
        <w:rPr>
          <w:rFonts w:ascii="Arial Narrow" w:hAnsi="Arial Narrow"/>
        </w:rPr>
        <w:t xml:space="preserve">„(12) </w:t>
      </w:r>
      <w:r w:rsidRPr="000161CE">
        <w:rPr>
          <w:rFonts w:ascii="Arial Narrow" w:hAnsi="Arial Narrow"/>
        </w:rPr>
        <w:t>Absolvovanie a platnosť osobitného finančného vzdelávania možno overiť nahliadnutím do zoznamu osôb podľa § 22 ods. 7 prvá veta, ktorý je dostupný na internetovej stránke Národnej banky Slovenska. Úspešné vykonanie odbornej skúšky a jej platnosť, úspešné vykonanie odbornej skúšky s certifikátom a jej platnosť možno overiť nahliadnutím do zoznamu osôb podľa § 22 ods. 7 druhá veta, ktorý je dostupný na internetovej stránke Národnej banky Slovenska.</w:t>
      </w:r>
      <w:r w:rsidRPr="008047B2">
        <w:rPr>
          <w:rFonts w:ascii="Arial Narrow" w:hAnsi="Arial Narrow"/>
        </w:rPr>
        <w:t>“</w:t>
      </w:r>
    </w:p>
    <w:p w:rsidR="0089681F" w:rsidRPr="008047B2" w:rsidRDefault="0089681F" w:rsidP="0089681F">
      <w:pPr>
        <w:spacing w:after="0" w:line="240" w:lineRule="auto"/>
        <w:jc w:val="both"/>
        <w:rPr>
          <w:rFonts w:ascii="Arial Narrow" w:hAnsi="Arial Narrow"/>
        </w:rPr>
      </w:pPr>
    </w:p>
    <w:p w:rsidR="0089681F" w:rsidRPr="008047B2" w:rsidRDefault="0089681F" w:rsidP="0089681F">
      <w:pPr>
        <w:spacing w:after="0" w:line="240" w:lineRule="auto"/>
        <w:jc w:val="both"/>
        <w:rPr>
          <w:rFonts w:ascii="Arial Narrow" w:hAnsi="Arial Narrow"/>
        </w:rPr>
      </w:pPr>
      <w:r w:rsidRPr="008047B2">
        <w:rPr>
          <w:rFonts w:ascii="Arial Narrow" w:hAnsi="Arial Narrow"/>
        </w:rPr>
        <w:t>Odôvodnenie: Zavádza sa elektr</w:t>
      </w:r>
      <w:r>
        <w:rPr>
          <w:rFonts w:ascii="Arial Narrow" w:hAnsi="Arial Narrow"/>
        </w:rPr>
        <w:t>o</w:t>
      </w:r>
      <w:r w:rsidRPr="008047B2">
        <w:rPr>
          <w:rFonts w:ascii="Arial Narrow" w:hAnsi="Arial Narrow"/>
        </w:rPr>
        <w:t>nická evidencia osôb, ktoré absolvovali osobitné finančné vzdelávanie a odbornú skúšku, resp. odbornú skúšku s certifikátom. Táto evidencia bude verejne dostupná na internetovej stránke Národnej banky Slovenska. Preukazovanie absolvovania osobitného finančného vzdelávania, resp. úspešného vykonania odbornej skúšky a odbornej skúšky s certifikátom listinnými dokladmi nie je potrebné.</w:t>
      </w:r>
    </w:p>
    <w:p w:rsidR="00B21132" w:rsidRDefault="00B21132" w:rsidP="00B357A8">
      <w:pPr>
        <w:spacing w:after="0" w:line="240" w:lineRule="auto"/>
        <w:jc w:val="both"/>
        <w:rPr>
          <w:rFonts w:ascii="Arial Narrow" w:hAnsi="Arial Narrow"/>
          <w:b/>
        </w:rPr>
      </w:pPr>
    </w:p>
    <w:p w:rsidR="0089681F" w:rsidRPr="00B357A8" w:rsidRDefault="0089681F" w:rsidP="00B357A8">
      <w:pPr>
        <w:spacing w:after="0" w:line="240" w:lineRule="auto"/>
        <w:jc w:val="both"/>
        <w:rPr>
          <w:rFonts w:ascii="Arial Narrow" w:hAnsi="Arial Narrow"/>
          <w:b/>
        </w:rPr>
      </w:pPr>
      <w:r w:rsidRPr="00B357A8">
        <w:rPr>
          <w:rFonts w:ascii="Arial Narrow" w:hAnsi="Arial Narrow"/>
          <w:b/>
        </w:rPr>
        <w:t>Pripomienka</w:t>
      </w:r>
      <w:r w:rsidR="00B21132">
        <w:rPr>
          <w:rFonts w:ascii="Arial Narrow" w:hAnsi="Arial Narrow"/>
          <w:b/>
        </w:rPr>
        <w:t xml:space="preserve"> </w:t>
      </w:r>
      <w:r w:rsidR="00BE1D6D">
        <w:rPr>
          <w:rFonts w:ascii="Arial Narrow" w:hAnsi="Arial Narrow"/>
          <w:b/>
        </w:rPr>
        <w:t xml:space="preserve">ASP </w:t>
      </w:r>
      <w:r w:rsidR="00B21132">
        <w:rPr>
          <w:rFonts w:ascii="Arial Narrow" w:hAnsi="Arial Narrow"/>
          <w:b/>
        </w:rPr>
        <w:t>k bodu 27</w:t>
      </w:r>
      <w:r w:rsidRPr="00B357A8">
        <w:rPr>
          <w:rFonts w:ascii="Arial Narrow" w:hAnsi="Arial Narrow"/>
          <w:b/>
        </w:rPr>
        <w:t>:</w:t>
      </w:r>
    </w:p>
    <w:p w:rsidR="006672A2" w:rsidRDefault="0089681F" w:rsidP="00B357A8">
      <w:pPr>
        <w:spacing w:after="0" w:line="240" w:lineRule="auto"/>
        <w:jc w:val="both"/>
        <w:rPr>
          <w:rFonts w:ascii="Arial Narrow" w:hAnsi="Arial Narrow"/>
        </w:rPr>
      </w:pPr>
      <w:r w:rsidRPr="00B357A8">
        <w:rPr>
          <w:rFonts w:ascii="Arial Narrow" w:hAnsi="Arial Narrow"/>
          <w:b/>
        </w:rPr>
        <w:t>Uvedené navrhujeme celé vypustiť</w:t>
      </w:r>
      <w:r w:rsidR="00B357A8">
        <w:rPr>
          <w:rFonts w:ascii="Arial Narrow" w:hAnsi="Arial Narrow"/>
          <w:b/>
        </w:rPr>
        <w:t>.</w:t>
      </w:r>
      <w:r>
        <w:rPr>
          <w:rFonts w:ascii="Arial Narrow" w:hAnsi="Arial Narrow"/>
        </w:rPr>
        <w:t xml:space="preserve"> </w:t>
      </w:r>
    </w:p>
    <w:p w:rsidR="00A86C12" w:rsidRDefault="0089681F" w:rsidP="00B357A8">
      <w:pPr>
        <w:spacing w:after="0" w:line="240" w:lineRule="auto"/>
        <w:jc w:val="both"/>
        <w:rPr>
          <w:rFonts w:ascii="Arial Narrow" w:hAnsi="Arial Narrow"/>
        </w:rPr>
      </w:pPr>
      <w:r>
        <w:rPr>
          <w:rFonts w:ascii="Arial Narrow" w:hAnsi="Arial Narrow"/>
        </w:rPr>
        <w:t>Ide o</w:t>
      </w:r>
      <w:r w:rsidR="00A1183C">
        <w:rPr>
          <w:rFonts w:ascii="Arial Narrow" w:hAnsi="Arial Narrow"/>
        </w:rPr>
        <w:t> </w:t>
      </w:r>
      <w:r>
        <w:rPr>
          <w:rFonts w:ascii="Arial Narrow" w:hAnsi="Arial Narrow"/>
        </w:rPr>
        <w:t xml:space="preserve">byrokratickú agendu, </w:t>
      </w:r>
      <w:r w:rsidR="001B2CAA">
        <w:rPr>
          <w:rFonts w:ascii="Arial Narrow" w:hAnsi="Arial Narrow"/>
        </w:rPr>
        <w:t>bez zjavného prínosu</w:t>
      </w:r>
      <w:r w:rsidR="00875E16">
        <w:rPr>
          <w:rFonts w:ascii="Arial Narrow" w:hAnsi="Arial Narrow"/>
        </w:rPr>
        <w:t xml:space="preserve"> uvedenej informácie na internetovej stránke NBS</w:t>
      </w:r>
      <w:r w:rsidR="001B2CAA">
        <w:rPr>
          <w:rFonts w:ascii="Arial Narrow" w:hAnsi="Arial Narrow"/>
        </w:rPr>
        <w:t xml:space="preserve"> pre prax. </w:t>
      </w:r>
      <w:r w:rsidR="005254B4">
        <w:rPr>
          <w:rFonts w:ascii="Arial Narrow" w:hAnsi="Arial Narrow"/>
        </w:rPr>
        <w:t xml:space="preserve">Pokiaľ ide o </w:t>
      </w:r>
      <w:r w:rsidR="00B357A8">
        <w:rPr>
          <w:rFonts w:ascii="Arial Narrow" w:hAnsi="Arial Narrow"/>
        </w:rPr>
        <w:t>OFV, u</w:t>
      </w:r>
      <w:r>
        <w:rPr>
          <w:rFonts w:ascii="Arial Narrow" w:hAnsi="Arial Narrow"/>
        </w:rPr>
        <w:t>vedené</w:t>
      </w:r>
      <w:r w:rsidR="005254B4">
        <w:rPr>
          <w:rFonts w:ascii="Arial Narrow" w:hAnsi="Arial Narrow"/>
        </w:rPr>
        <w:t xml:space="preserve"> </w:t>
      </w:r>
      <w:r>
        <w:rPr>
          <w:rFonts w:ascii="Arial Narrow" w:hAnsi="Arial Narrow"/>
        </w:rPr>
        <w:t xml:space="preserve">podporuje skutočnosť, že </w:t>
      </w:r>
      <w:r w:rsidR="00F26161">
        <w:rPr>
          <w:rFonts w:ascii="Arial Narrow" w:hAnsi="Arial Narrow"/>
        </w:rPr>
        <w:t xml:space="preserve">každý </w:t>
      </w:r>
      <w:r>
        <w:rPr>
          <w:rFonts w:ascii="Arial Narrow" w:hAnsi="Arial Narrow"/>
        </w:rPr>
        <w:t xml:space="preserve">VFA je povinný </w:t>
      </w:r>
      <w:r w:rsidR="00A86C12">
        <w:rPr>
          <w:rFonts w:ascii="Arial Narrow" w:hAnsi="Arial Narrow"/>
        </w:rPr>
        <w:t xml:space="preserve">v zmysle zákona </w:t>
      </w:r>
      <w:r w:rsidRPr="002B4E4E">
        <w:rPr>
          <w:rFonts w:ascii="Arial Narrow" w:hAnsi="Arial Narrow"/>
          <w:u w:val="single"/>
        </w:rPr>
        <w:t xml:space="preserve">preukázať </w:t>
      </w:r>
      <w:r w:rsidR="002B4E4E">
        <w:rPr>
          <w:rFonts w:ascii="Arial Narrow" w:hAnsi="Arial Narrow"/>
          <w:u w:val="single"/>
        </w:rPr>
        <w:t xml:space="preserve">odbornú spôsobilosť, vrátane absolvovania OFV </w:t>
      </w:r>
      <w:r w:rsidRPr="002B4E4E">
        <w:rPr>
          <w:rFonts w:ascii="Arial Narrow" w:hAnsi="Arial Narrow"/>
          <w:u w:val="single"/>
        </w:rPr>
        <w:t>navrhovateľovi</w:t>
      </w:r>
      <w:r w:rsidR="002B4E4E">
        <w:rPr>
          <w:rFonts w:ascii="Arial Narrow" w:hAnsi="Arial Narrow"/>
          <w:u w:val="single"/>
        </w:rPr>
        <w:t xml:space="preserve"> v určenej lehote, </w:t>
      </w:r>
      <w:r w:rsidRPr="005254B4">
        <w:rPr>
          <w:rFonts w:ascii="Arial Narrow" w:hAnsi="Arial Narrow"/>
          <w:u w:val="single"/>
        </w:rPr>
        <w:t xml:space="preserve">t.j. </w:t>
      </w:r>
      <w:r w:rsidR="00B357A8" w:rsidRPr="005254B4">
        <w:rPr>
          <w:rFonts w:ascii="Arial Narrow" w:hAnsi="Arial Narrow"/>
          <w:u w:val="single"/>
        </w:rPr>
        <w:t>je nepr</w:t>
      </w:r>
      <w:r w:rsidR="005254B4">
        <w:rPr>
          <w:rFonts w:ascii="Arial Narrow" w:hAnsi="Arial Narrow"/>
          <w:u w:val="single"/>
        </w:rPr>
        <w:t>i</w:t>
      </w:r>
      <w:r w:rsidR="005254B4" w:rsidRPr="005254B4">
        <w:rPr>
          <w:rFonts w:ascii="Arial Narrow" w:hAnsi="Arial Narrow"/>
          <w:u w:val="single"/>
        </w:rPr>
        <w:t xml:space="preserve">jateľné </w:t>
      </w:r>
      <w:r w:rsidR="00B357A8" w:rsidRPr="005254B4">
        <w:rPr>
          <w:rFonts w:ascii="Arial Narrow" w:hAnsi="Arial Narrow"/>
          <w:u w:val="single"/>
        </w:rPr>
        <w:t>aby finančné sprostredkovania</w:t>
      </w:r>
      <w:r w:rsidR="002B4E4E">
        <w:rPr>
          <w:rFonts w:ascii="Arial Narrow" w:hAnsi="Arial Narrow"/>
          <w:u w:val="single"/>
        </w:rPr>
        <w:t xml:space="preserve"> vykonávala</w:t>
      </w:r>
      <w:r w:rsidR="00B357A8" w:rsidRPr="005254B4">
        <w:rPr>
          <w:rFonts w:ascii="Arial Narrow" w:hAnsi="Arial Narrow"/>
          <w:u w:val="single"/>
        </w:rPr>
        <w:t xml:space="preserve"> </w:t>
      </w:r>
      <w:r w:rsidR="005254B4" w:rsidRPr="005254B4">
        <w:rPr>
          <w:rFonts w:ascii="Arial Narrow" w:hAnsi="Arial Narrow"/>
          <w:u w:val="single"/>
        </w:rPr>
        <w:t xml:space="preserve">taká </w:t>
      </w:r>
      <w:r w:rsidR="00B357A8" w:rsidRPr="005254B4">
        <w:rPr>
          <w:rFonts w:ascii="Arial Narrow" w:hAnsi="Arial Narrow"/>
          <w:u w:val="single"/>
        </w:rPr>
        <w:t>osoba</w:t>
      </w:r>
      <w:r w:rsidR="00F26161">
        <w:rPr>
          <w:rFonts w:ascii="Arial Narrow" w:hAnsi="Arial Narrow"/>
          <w:u w:val="single"/>
        </w:rPr>
        <w:t xml:space="preserve"> (VFA)</w:t>
      </w:r>
      <w:r w:rsidR="00B357A8" w:rsidRPr="005254B4">
        <w:rPr>
          <w:rFonts w:ascii="Arial Narrow" w:hAnsi="Arial Narrow"/>
          <w:u w:val="single"/>
        </w:rPr>
        <w:t xml:space="preserve">, ktorá </w:t>
      </w:r>
      <w:r w:rsidR="00406A15">
        <w:rPr>
          <w:rFonts w:ascii="Arial Narrow" w:hAnsi="Arial Narrow"/>
          <w:u w:val="single"/>
        </w:rPr>
        <w:t xml:space="preserve">odbornú spôsobilosť nepreukázala, resp. </w:t>
      </w:r>
      <w:r w:rsidR="00B357A8" w:rsidRPr="005254B4">
        <w:rPr>
          <w:rFonts w:ascii="Arial Narrow" w:hAnsi="Arial Narrow"/>
          <w:u w:val="single"/>
        </w:rPr>
        <w:t>nespĺňa príslušné podmienky na odbornú spôsobilosť</w:t>
      </w:r>
      <w:r w:rsidR="00097246">
        <w:rPr>
          <w:rFonts w:ascii="Arial Narrow" w:hAnsi="Arial Narrow"/>
        </w:rPr>
        <w:t xml:space="preserve">. </w:t>
      </w:r>
      <w:r w:rsidR="00A86C12">
        <w:rPr>
          <w:rFonts w:ascii="Arial Narrow" w:hAnsi="Arial Narrow"/>
        </w:rPr>
        <w:t>Čiže, ak osoba je zaregistrovaná ako VFA, je logické, že sp</w:t>
      </w:r>
      <w:r w:rsidR="00246CC3">
        <w:rPr>
          <w:rFonts w:ascii="Arial Narrow" w:hAnsi="Arial Narrow"/>
        </w:rPr>
        <w:t>ĺ</w:t>
      </w:r>
      <w:r w:rsidR="00A86C12">
        <w:rPr>
          <w:rFonts w:ascii="Arial Narrow" w:hAnsi="Arial Narrow"/>
        </w:rPr>
        <w:t xml:space="preserve">ňa všetky </w:t>
      </w:r>
      <w:r w:rsidR="00226744">
        <w:rPr>
          <w:rFonts w:ascii="Arial Narrow" w:hAnsi="Arial Narrow"/>
        </w:rPr>
        <w:t xml:space="preserve">zákonné </w:t>
      </w:r>
      <w:r w:rsidR="00A86C12">
        <w:rPr>
          <w:rFonts w:ascii="Arial Narrow" w:hAnsi="Arial Narrow"/>
        </w:rPr>
        <w:t>podmienky</w:t>
      </w:r>
      <w:r w:rsidR="0013429B">
        <w:rPr>
          <w:rFonts w:ascii="Arial Narrow" w:hAnsi="Arial Narrow"/>
        </w:rPr>
        <w:t>,</w:t>
      </w:r>
      <w:r w:rsidR="00A86C12">
        <w:rPr>
          <w:rFonts w:ascii="Arial Narrow" w:hAnsi="Arial Narrow"/>
        </w:rPr>
        <w:t xml:space="preserve"> vrátane podmienok týkajúcich sa odbornej spôsobilosti.</w:t>
      </w:r>
      <w:r w:rsidR="002B4E4E">
        <w:rPr>
          <w:rFonts w:ascii="Arial Narrow" w:hAnsi="Arial Narrow"/>
        </w:rPr>
        <w:t xml:space="preserve"> Ak tieto podmienky nespĺňa</w:t>
      </w:r>
      <w:r w:rsidR="001B2CAA">
        <w:rPr>
          <w:rFonts w:ascii="Arial Narrow" w:hAnsi="Arial Narrow"/>
        </w:rPr>
        <w:t>, resp. v zákonnej lehote nesplní</w:t>
      </w:r>
      <w:r w:rsidR="002B4E4E">
        <w:rPr>
          <w:rFonts w:ascii="Arial Narrow" w:hAnsi="Arial Narrow"/>
        </w:rPr>
        <w:t xml:space="preserve">, </w:t>
      </w:r>
      <w:r w:rsidR="002B4E4E" w:rsidRPr="00406A15">
        <w:rPr>
          <w:rFonts w:ascii="Arial Narrow" w:hAnsi="Arial Narrow"/>
          <w:u w:val="single"/>
        </w:rPr>
        <w:t xml:space="preserve">zákon ukladá navrhovateľovi povinnosť </w:t>
      </w:r>
      <w:r w:rsidR="001B2CAA">
        <w:rPr>
          <w:rFonts w:ascii="Arial Narrow" w:hAnsi="Arial Narrow"/>
          <w:u w:val="single"/>
        </w:rPr>
        <w:t xml:space="preserve">bez zbytočného odkladu </w:t>
      </w:r>
      <w:r w:rsidR="002B4E4E" w:rsidRPr="00406A15">
        <w:rPr>
          <w:rFonts w:ascii="Arial Narrow" w:hAnsi="Arial Narrow"/>
          <w:u w:val="single"/>
        </w:rPr>
        <w:t>podať návrh na výmaz VFA z registra NBS</w:t>
      </w:r>
      <w:r w:rsidR="002B4E4E">
        <w:rPr>
          <w:rFonts w:ascii="Arial Narrow" w:hAnsi="Arial Narrow"/>
        </w:rPr>
        <w:t>.</w:t>
      </w:r>
      <w:r w:rsidR="00A86C12">
        <w:rPr>
          <w:rFonts w:ascii="Arial Narrow" w:hAnsi="Arial Narrow"/>
        </w:rPr>
        <w:t xml:space="preserve"> </w:t>
      </w:r>
      <w:r w:rsidR="00B357A8">
        <w:rPr>
          <w:rFonts w:ascii="Arial Narrow" w:hAnsi="Arial Narrow"/>
        </w:rPr>
        <w:t xml:space="preserve">Súčasná právna úprava je </w:t>
      </w:r>
      <w:r w:rsidR="00B25EC4">
        <w:rPr>
          <w:rFonts w:ascii="Arial Narrow" w:hAnsi="Arial Narrow"/>
        </w:rPr>
        <w:t xml:space="preserve">podľa nášho názoru </w:t>
      </w:r>
      <w:r w:rsidR="00B357A8">
        <w:rPr>
          <w:rFonts w:ascii="Arial Narrow" w:hAnsi="Arial Narrow"/>
        </w:rPr>
        <w:t xml:space="preserve">dostačujúca, resp. </w:t>
      </w:r>
      <w:r w:rsidR="00406A15">
        <w:rPr>
          <w:rFonts w:ascii="Arial Narrow" w:hAnsi="Arial Narrow"/>
        </w:rPr>
        <w:t xml:space="preserve">aplikačná </w:t>
      </w:r>
      <w:r w:rsidR="00B357A8">
        <w:rPr>
          <w:rFonts w:ascii="Arial Narrow" w:hAnsi="Arial Narrow"/>
        </w:rPr>
        <w:t xml:space="preserve">prax nepreukázala žiadnu potrebu na zmenu. </w:t>
      </w:r>
    </w:p>
    <w:p w:rsidR="00226744" w:rsidRDefault="00226744" w:rsidP="00B357A8">
      <w:pPr>
        <w:spacing w:after="0" w:line="240" w:lineRule="auto"/>
        <w:jc w:val="both"/>
        <w:rPr>
          <w:rFonts w:ascii="Arial Narrow" w:hAnsi="Arial Narrow"/>
        </w:rPr>
      </w:pPr>
    </w:p>
    <w:p w:rsidR="00875E16" w:rsidRDefault="00875E16" w:rsidP="00A7303A">
      <w:pPr>
        <w:pStyle w:val="ListParagraph"/>
        <w:spacing w:after="0" w:line="240" w:lineRule="auto"/>
        <w:ind w:left="0"/>
        <w:jc w:val="both"/>
        <w:rPr>
          <w:rFonts w:ascii="Arial Narrow" w:hAnsi="Arial Narrow"/>
          <w:b/>
        </w:rPr>
      </w:pPr>
    </w:p>
    <w:p w:rsidR="00A7303A" w:rsidRPr="00A7303A" w:rsidRDefault="00B21132" w:rsidP="00A7303A">
      <w:pPr>
        <w:pStyle w:val="ListParagraph"/>
        <w:spacing w:after="0" w:line="240" w:lineRule="auto"/>
        <w:ind w:left="0"/>
        <w:jc w:val="both"/>
        <w:rPr>
          <w:rFonts w:ascii="Arial Narrow" w:hAnsi="Arial Narrow"/>
          <w:b/>
        </w:rPr>
      </w:pPr>
      <w:r>
        <w:rPr>
          <w:rFonts w:ascii="Arial Narrow" w:hAnsi="Arial Narrow"/>
          <w:b/>
        </w:rPr>
        <w:t>Bod</w:t>
      </w:r>
      <w:r w:rsidR="00A7303A" w:rsidRPr="00A7303A">
        <w:rPr>
          <w:rFonts w:ascii="Arial Narrow" w:hAnsi="Arial Narrow"/>
          <w:b/>
        </w:rPr>
        <w:t xml:space="preserve"> 28</w:t>
      </w:r>
    </w:p>
    <w:p w:rsidR="00A7303A" w:rsidRPr="00A7303A" w:rsidRDefault="00A7303A" w:rsidP="00A7303A">
      <w:pPr>
        <w:spacing w:after="0" w:line="240" w:lineRule="auto"/>
        <w:jc w:val="both"/>
        <w:rPr>
          <w:rFonts w:ascii="Arial Narrow" w:hAnsi="Arial Narrow"/>
        </w:rPr>
      </w:pPr>
      <w:r w:rsidRPr="00A7303A">
        <w:rPr>
          <w:rFonts w:ascii="Arial Narrow" w:hAnsi="Arial Narrow"/>
        </w:rPr>
        <w:t>V § 22 sa za odsek 3 vkladajú nové odseky 4 až 7, ktoré znejú:</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 xml:space="preserve">„(4) </w:t>
      </w:r>
      <w:r w:rsidRPr="00A7303A">
        <w:rPr>
          <w:rFonts w:ascii="Arial Narrow" w:hAnsi="Arial Narrow"/>
          <w:u w:val="single"/>
        </w:rPr>
        <w:t>Osobitné finančné vzdelávanie pre jednotlivé sektory a jednotlivé stupne odbornej spôsobislosti zabezpečuje Národnou bankou Slovenska poverená právnická osoba.</w:t>
      </w:r>
      <w:r w:rsidRPr="008047B2">
        <w:rPr>
          <w:rFonts w:ascii="Arial Narrow" w:hAnsi="Arial Narrow"/>
        </w:rPr>
        <w:t xml:space="preserve"> Účastníci osobitného finančného vzdelávania sú povinní pred jeho absolvovaním riadne a včas uhradiť poplatok. Poplatok za absolvovanie osobitného finančného vzdelávania je príjmom poverenej právnickej osoby.</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(5) Na udelenie poverenia podľa odseku 4 musí byť preukázané splnenie týchto podmienok:</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a) schopnosť zabezpečiť osobitné finančné vzdelávanie pre jednotlivé sektory a jednotlivé stupne odbornej spôsobilosti v súlade s Vyhláškou Ministerstva financií Slovenskej republiky podľa odseku 13,</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b) technická, organizačná a personálna pripravenosť na vykonávanie osobitného finančného vzdelávania.</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 xml:space="preserve"> (6) Podmienky podľa odseku 5 musia byť splnené nepretržite počas celej doby platnosti poverenia na vykonávanie osobitného finančného vzdelávania.</w:t>
      </w:r>
    </w:p>
    <w:p w:rsidR="00A7303A" w:rsidRPr="008047B2" w:rsidRDefault="00A7303A" w:rsidP="00A7303A">
      <w:pPr>
        <w:pStyle w:val="ListParagraph"/>
        <w:spacing w:after="0" w:line="240" w:lineRule="auto"/>
        <w:ind w:left="0"/>
        <w:jc w:val="both"/>
        <w:rPr>
          <w:rFonts w:ascii="Arial Narrow" w:hAnsi="Arial Narrow"/>
        </w:rPr>
      </w:pPr>
      <w:r w:rsidRPr="008047B2">
        <w:rPr>
          <w:rFonts w:ascii="Arial Narrow" w:hAnsi="Arial Narrow"/>
        </w:rPr>
        <w:t>(7) Spôsob preukazovania splnenia podmienok uvedených v odseku 5 na udelenie poverenia na vykonávanie osobitného finančného vzdelávania môže ustanoviť Národná banka Slovenska opatrením vyhláseným v Zbierke zákonov.“.</w:t>
      </w:r>
    </w:p>
    <w:p w:rsidR="00A7303A" w:rsidRPr="008047B2" w:rsidRDefault="00A7303A" w:rsidP="00A7303A">
      <w:pPr>
        <w:pStyle w:val="ListParagraph"/>
        <w:spacing w:after="0" w:line="240" w:lineRule="auto"/>
        <w:ind w:left="0"/>
        <w:jc w:val="both"/>
        <w:rPr>
          <w:rFonts w:ascii="Arial Narrow" w:hAnsi="Arial Narrow"/>
        </w:rPr>
      </w:pPr>
    </w:p>
    <w:p w:rsidR="00A7303A" w:rsidRPr="008047B2" w:rsidRDefault="00A7303A" w:rsidP="00A7303A">
      <w:pPr>
        <w:pStyle w:val="ListParagraph"/>
        <w:spacing w:after="0" w:line="240" w:lineRule="auto"/>
        <w:ind w:left="0"/>
        <w:rPr>
          <w:rFonts w:ascii="Arial Narrow" w:hAnsi="Arial Narrow"/>
        </w:rPr>
      </w:pPr>
      <w:r w:rsidRPr="008047B2">
        <w:rPr>
          <w:rFonts w:ascii="Arial Narrow" w:hAnsi="Arial Narrow"/>
        </w:rPr>
        <w:t>Doterajšie odseky 4 až 9 sa označujú ako odseky 8 až 13.</w:t>
      </w:r>
    </w:p>
    <w:p w:rsidR="00A7303A" w:rsidRDefault="00A7303A" w:rsidP="00B357A8">
      <w:pPr>
        <w:spacing w:after="0" w:line="240" w:lineRule="auto"/>
        <w:jc w:val="both"/>
        <w:rPr>
          <w:rFonts w:ascii="Arial Narrow" w:hAnsi="Arial Narrow"/>
        </w:rPr>
      </w:pPr>
    </w:p>
    <w:p w:rsidR="00A7303A" w:rsidRPr="008047B2" w:rsidRDefault="00A7303A" w:rsidP="00A7303A">
      <w:pPr>
        <w:pStyle w:val="ListParagraph"/>
        <w:spacing w:after="0" w:line="240" w:lineRule="auto"/>
        <w:ind w:left="0"/>
        <w:rPr>
          <w:rFonts w:ascii="Arial Narrow" w:hAnsi="Arial Narrow"/>
        </w:rPr>
      </w:pPr>
      <w:r w:rsidRPr="008047B2">
        <w:rPr>
          <w:rFonts w:ascii="Arial Narrow" w:hAnsi="Arial Narrow"/>
        </w:rPr>
        <w:t xml:space="preserve">Odôvodnenie: ustanovuje sa obdobný mechanizmus pre poskytovateľov osobitného finančného vzdelávania, aký je aktuálne zavedený pri organizovaní odborných skúšok. </w:t>
      </w:r>
    </w:p>
    <w:p w:rsidR="00B56E5E" w:rsidRDefault="00B56E5E" w:rsidP="00B357A8">
      <w:pPr>
        <w:spacing w:after="0" w:line="240" w:lineRule="auto"/>
        <w:jc w:val="both"/>
        <w:rPr>
          <w:rFonts w:ascii="Arial Narrow" w:hAnsi="Arial Narrow"/>
          <w:b/>
        </w:rPr>
      </w:pPr>
    </w:p>
    <w:p w:rsidR="00875E16" w:rsidRDefault="00875E16" w:rsidP="00B357A8">
      <w:pPr>
        <w:spacing w:after="0" w:line="240" w:lineRule="auto"/>
        <w:jc w:val="both"/>
        <w:rPr>
          <w:rFonts w:ascii="Arial Narrow" w:hAnsi="Arial Narrow"/>
          <w:b/>
        </w:rPr>
      </w:pPr>
    </w:p>
    <w:p w:rsidR="00875E16" w:rsidRDefault="00875E16" w:rsidP="00B357A8">
      <w:pPr>
        <w:spacing w:after="0" w:line="240" w:lineRule="auto"/>
        <w:jc w:val="both"/>
        <w:rPr>
          <w:rFonts w:ascii="Arial Narrow" w:hAnsi="Arial Narrow"/>
          <w:b/>
        </w:rPr>
      </w:pPr>
    </w:p>
    <w:p w:rsidR="00B67383" w:rsidRDefault="00B67383" w:rsidP="00B357A8">
      <w:pPr>
        <w:spacing w:after="0" w:line="240" w:lineRule="auto"/>
        <w:jc w:val="both"/>
        <w:rPr>
          <w:rFonts w:ascii="Arial Narrow" w:hAnsi="Arial Narrow"/>
          <w:b/>
        </w:rPr>
      </w:pPr>
      <w:r w:rsidRPr="00B67383">
        <w:rPr>
          <w:rFonts w:ascii="Arial Narrow" w:hAnsi="Arial Narrow"/>
          <w:b/>
        </w:rPr>
        <w:lastRenderedPageBreak/>
        <w:t>Pripomienka</w:t>
      </w:r>
      <w:r w:rsidR="00B21132">
        <w:rPr>
          <w:rFonts w:ascii="Arial Narrow" w:hAnsi="Arial Narrow"/>
          <w:b/>
        </w:rPr>
        <w:t xml:space="preserve"> </w:t>
      </w:r>
      <w:r w:rsidR="00BE1D6D">
        <w:rPr>
          <w:rFonts w:ascii="Arial Narrow" w:hAnsi="Arial Narrow"/>
          <w:b/>
        </w:rPr>
        <w:t xml:space="preserve">ASP </w:t>
      </w:r>
      <w:r w:rsidR="00B21132">
        <w:rPr>
          <w:rFonts w:ascii="Arial Narrow" w:hAnsi="Arial Narrow"/>
          <w:b/>
        </w:rPr>
        <w:t>k bodu 28</w:t>
      </w:r>
      <w:r w:rsidRPr="00B67383">
        <w:rPr>
          <w:rFonts w:ascii="Arial Narrow" w:hAnsi="Arial Narrow"/>
          <w:b/>
        </w:rPr>
        <w:t>:</w:t>
      </w:r>
    </w:p>
    <w:p w:rsidR="00B67383" w:rsidRPr="00A1183C" w:rsidRDefault="00B67383" w:rsidP="00B357A8">
      <w:pPr>
        <w:spacing w:after="0" w:line="240" w:lineRule="auto"/>
        <w:jc w:val="both"/>
        <w:rPr>
          <w:rFonts w:ascii="Arial Narrow" w:hAnsi="Arial Narrow"/>
          <w:b/>
          <w:color w:val="FF0000"/>
        </w:rPr>
      </w:pPr>
      <w:r w:rsidRPr="00A1183C">
        <w:rPr>
          <w:rFonts w:ascii="Arial Narrow" w:hAnsi="Arial Narrow"/>
          <w:b/>
          <w:color w:val="FF0000"/>
        </w:rPr>
        <w:t>Zásadná!!!</w:t>
      </w:r>
    </w:p>
    <w:p w:rsidR="00B67383" w:rsidRPr="00B67383" w:rsidRDefault="00B67383" w:rsidP="00B357A8">
      <w:pPr>
        <w:spacing w:after="0" w:line="240" w:lineRule="auto"/>
        <w:jc w:val="both"/>
        <w:rPr>
          <w:rFonts w:ascii="Arial Narrow" w:hAnsi="Arial Narrow"/>
          <w:b/>
        </w:rPr>
      </w:pPr>
      <w:r w:rsidRPr="00B67383">
        <w:rPr>
          <w:rFonts w:ascii="Arial Narrow" w:hAnsi="Arial Narrow"/>
          <w:b/>
        </w:rPr>
        <w:t>Uvedené navrhujeme celé vypus</w:t>
      </w:r>
      <w:r>
        <w:rPr>
          <w:rFonts w:ascii="Arial Narrow" w:hAnsi="Arial Narrow"/>
          <w:b/>
        </w:rPr>
        <w:t>t</w:t>
      </w:r>
      <w:r w:rsidRPr="00B67383">
        <w:rPr>
          <w:rFonts w:ascii="Arial Narrow" w:hAnsi="Arial Narrow"/>
          <w:b/>
        </w:rPr>
        <w:t>iť</w:t>
      </w:r>
      <w:r w:rsidR="009F7F90">
        <w:rPr>
          <w:rFonts w:ascii="Arial Narrow" w:hAnsi="Arial Narrow"/>
          <w:b/>
        </w:rPr>
        <w:t xml:space="preserve"> alebo</w:t>
      </w:r>
      <w:r>
        <w:rPr>
          <w:rFonts w:ascii="Arial Narrow" w:hAnsi="Arial Narrow"/>
          <w:b/>
        </w:rPr>
        <w:t xml:space="preserve"> určiť osobitný režim pre poisťovne vo vzťahu k svojim VFA</w:t>
      </w:r>
      <w:r w:rsidR="009F7F90">
        <w:rPr>
          <w:rFonts w:ascii="Arial Narrow" w:hAnsi="Arial Narrow"/>
          <w:b/>
        </w:rPr>
        <w:t>, t.j. vyňať z uvedenej navrhovanej úpravy poisťovne</w:t>
      </w:r>
      <w:r w:rsidR="003F683A">
        <w:rPr>
          <w:rFonts w:ascii="Arial Narrow" w:hAnsi="Arial Narrow"/>
          <w:b/>
        </w:rPr>
        <w:t xml:space="preserve"> vo vzťahu k svojim VFA</w:t>
      </w:r>
      <w:r w:rsidRPr="00B67383">
        <w:rPr>
          <w:rFonts w:ascii="Arial Narrow" w:hAnsi="Arial Narrow"/>
          <w:b/>
        </w:rPr>
        <w:t>.</w:t>
      </w:r>
    </w:p>
    <w:p w:rsidR="00B67383" w:rsidRDefault="00B67383" w:rsidP="00B357A8">
      <w:pPr>
        <w:spacing w:after="0" w:line="240" w:lineRule="auto"/>
        <w:jc w:val="both"/>
        <w:rPr>
          <w:rFonts w:ascii="Arial Narrow" w:hAnsi="Arial Narrow"/>
        </w:rPr>
      </w:pPr>
      <w:r>
        <w:rPr>
          <w:rFonts w:ascii="Arial Narrow" w:hAnsi="Arial Narrow"/>
        </w:rPr>
        <w:t xml:space="preserve">Navrhovaná úprava znamená, že odlišne od súčasnej úpravy každý subjekt, ktorý poskytuje OFV, </w:t>
      </w:r>
      <w:r w:rsidRPr="00713C8F">
        <w:rPr>
          <w:rFonts w:ascii="Arial Narrow" w:hAnsi="Arial Narrow"/>
        </w:rPr>
        <w:t xml:space="preserve">vrátane </w:t>
      </w:r>
      <w:r w:rsidRPr="00713C8F">
        <w:rPr>
          <w:rFonts w:ascii="Arial Narrow" w:hAnsi="Arial Narrow"/>
          <w:b/>
        </w:rPr>
        <w:t>poisťovní</w:t>
      </w:r>
      <w:r>
        <w:rPr>
          <w:rFonts w:ascii="Arial Narrow" w:hAnsi="Arial Narrow"/>
        </w:rPr>
        <w:t xml:space="preserve"> by musel byť na uvedenú činnosť </w:t>
      </w:r>
      <w:r w:rsidR="006672A2">
        <w:rPr>
          <w:rFonts w:ascii="Arial Narrow" w:hAnsi="Arial Narrow"/>
        </w:rPr>
        <w:t xml:space="preserve">osobitne </w:t>
      </w:r>
      <w:r>
        <w:rPr>
          <w:rFonts w:ascii="Arial Narrow" w:hAnsi="Arial Narrow"/>
        </w:rPr>
        <w:t xml:space="preserve">poverený zo strany NBS, </w:t>
      </w:r>
      <w:r w:rsidR="00246CC3">
        <w:rPr>
          <w:rFonts w:ascii="Arial Narrow" w:hAnsi="Arial Narrow"/>
        </w:rPr>
        <w:t xml:space="preserve">za predpokladu </w:t>
      </w:r>
      <w:r>
        <w:rPr>
          <w:rFonts w:ascii="Arial Narrow" w:hAnsi="Arial Narrow"/>
        </w:rPr>
        <w:t xml:space="preserve">splnenia určených podmienok. Takáto úprava nie je v súlade s doteraz deklarovaným </w:t>
      </w:r>
      <w:r w:rsidRPr="009E5150">
        <w:rPr>
          <w:rFonts w:ascii="Arial Narrow" w:hAnsi="Arial Narrow"/>
          <w:u w:val="single"/>
        </w:rPr>
        <w:t>osobitným postavením poisťovni vo vzťahu k svojim VFA</w:t>
      </w:r>
      <w:r>
        <w:rPr>
          <w:rFonts w:ascii="Arial Narrow" w:hAnsi="Arial Narrow"/>
        </w:rPr>
        <w:t xml:space="preserve">, kedy je okrem iného nepochybné a zrejmé, že OFV je </w:t>
      </w:r>
      <w:r w:rsidR="00204D8C">
        <w:rPr>
          <w:rFonts w:ascii="Arial Narrow" w:hAnsi="Arial Narrow"/>
        </w:rPr>
        <w:t xml:space="preserve">„len“ </w:t>
      </w:r>
      <w:r>
        <w:rPr>
          <w:rFonts w:ascii="Arial Narrow" w:hAnsi="Arial Narrow"/>
        </w:rPr>
        <w:t>súčasťou ostatný</w:t>
      </w:r>
      <w:r w:rsidR="006672A2">
        <w:rPr>
          <w:rFonts w:ascii="Arial Narrow" w:hAnsi="Arial Narrow"/>
        </w:rPr>
        <w:t>ch</w:t>
      </w:r>
      <w:r>
        <w:rPr>
          <w:rFonts w:ascii="Arial Narrow" w:hAnsi="Arial Narrow"/>
        </w:rPr>
        <w:t xml:space="preserve"> školení</w:t>
      </w:r>
      <w:r w:rsidR="006672A2">
        <w:rPr>
          <w:rFonts w:ascii="Arial Narrow" w:hAnsi="Arial Narrow"/>
        </w:rPr>
        <w:t>,</w:t>
      </w:r>
      <w:r>
        <w:rPr>
          <w:rFonts w:ascii="Arial Narrow" w:hAnsi="Arial Narrow"/>
        </w:rPr>
        <w:t> programov</w:t>
      </w:r>
      <w:r w:rsidR="00875E16">
        <w:rPr>
          <w:rFonts w:ascii="Arial Narrow" w:hAnsi="Arial Narrow"/>
        </w:rPr>
        <w:t xml:space="preserve"> a tréningov</w:t>
      </w:r>
      <w:bookmarkStart w:id="0" w:name="_GoBack"/>
      <w:bookmarkEnd w:id="0"/>
      <w:r>
        <w:rPr>
          <w:rFonts w:ascii="Arial Narrow" w:hAnsi="Arial Narrow"/>
        </w:rPr>
        <w:t xml:space="preserve"> zameraných na odbornú pripravenosť a spôsobilosť svojich </w:t>
      </w:r>
      <w:r w:rsidR="006672A2">
        <w:rPr>
          <w:rFonts w:ascii="Arial Narrow" w:hAnsi="Arial Narrow"/>
        </w:rPr>
        <w:t>VFA</w:t>
      </w:r>
      <w:r>
        <w:rPr>
          <w:rFonts w:ascii="Arial Narrow" w:hAnsi="Arial Narrow"/>
        </w:rPr>
        <w:t xml:space="preserve">. Máme za to, že stavať poisťovne na rovnakú úroveň ako iné tretie subjekty, </w:t>
      </w:r>
      <w:r w:rsidR="0013429B">
        <w:rPr>
          <w:rFonts w:ascii="Arial Narrow" w:hAnsi="Arial Narrow"/>
        </w:rPr>
        <w:t xml:space="preserve">ktoré poskytujú OFV v rámci svojej podnikateľskej činnosti </w:t>
      </w:r>
      <w:r w:rsidR="00A57538">
        <w:rPr>
          <w:rFonts w:ascii="Arial Narrow" w:hAnsi="Arial Narrow"/>
        </w:rPr>
        <w:t xml:space="preserve">(t.j. </w:t>
      </w:r>
      <w:r w:rsidR="0013429B">
        <w:rPr>
          <w:rFonts w:ascii="Arial Narrow" w:hAnsi="Arial Narrow"/>
        </w:rPr>
        <w:t xml:space="preserve">za účelom dosiahnutia </w:t>
      </w:r>
      <w:r w:rsidR="00A57538">
        <w:rPr>
          <w:rFonts w:ascii="Arial Narrow" w:hAnsi="Arial Narrow"/>
        </w:rPr>
        <w:t>zisku)</w:t>
      </w:r>
      <w:r>
        <w:rPr>
          <w:rFonts w:ascii="Arial Narrow" w:hAnsi="Arial Narrow"/>
        </w:rPr>
        <w:t xml:space="preserve"> je neodôvodnené a</w:t>
      </w:r>
      <w:r w:rsidR="006672A2">
        <w:rPr>
          <w:rFonts w:ascii="Arial Narrow" w:hAnsi="Arial Narrow"/>
        </w:rPr>
        <w:t> </w:t>
      </w:r>
      <w:r>
        <w:rPr>
          <w:rFonts w:ascii="Arial Narrow" w:hAnsi="Arial Narrow"/>
        </w:rPr>
        <w:t>neopodstatnené</w:t>
      </w:r>
      <w:r w:rsidR="006672A2">
        <w:rPr>
          <w:rFonts w:ascii="Arial Narrow" w:hAnsi="Arial Narrow"/>
        </w:rPr>
        <w:t xml:space="preserve"> a nezodpovedá postaveniu poisťovni</w:t>
      </w:r>
      <w:r w:rsidR="00A1183C">
        <w:rPr>
          <w:rFonts w:ascii="Arial Narrow" w:hAnsi="Arial Narrow"/>
        </w:rPr>
        <w:t>, resp. vzťahu poisťovňa a VFA</w:t>
      </w:r>
      <w:r w:rsidR="006672A2">
        <w:rPr>
          <w:rFonts w:ascii="Arial Narrow" w:hAnsi="Arial Narrow"/>
        </w:rPr>
        <w:t xml:space="preserve"> v procese finančného sprostredkovania</w:t>
      </w:r>
      <w:r w:rsidR="0013429B">
        <w:rPr>
          <w:rFonts w:ascii="Arial Narrow" w:hAnsi="Arial Narrow"/>
        </w:rPr>
        <w:t>.</w:t>
      </w:r>
      <w:r>
        <w:rPr>
          <w:rFonts w:ascii="Arial Narrow" w:hAnsi="Arial Narrow"/>
        </w:rPr>
        <w:t xml:space="preserve"> </w:t>
      </w:r>
    </w:p>
    <w:p w:rsidR="00685948" w:rsidRDefault="00B67383" w:rsidP="00B357A8">
      <w:pPr>
        <w:spacing w:after="0" w:line="240" w:lineRule="auto"/>
        <w:jc w:val="both"/>
        <w:rPr>
          <w:rFonts w:ascii="Arial Narrow" w:hAnsi="Arial Narrow"/>
        </w:rPr>
      </w:pPr>
      <w:r>
        <w:rPr>
          <w:rFonts w:ascii="Arial Narrow" w:hAnsi="Arial Narrow"/>
        </w:rPr>
        <w:t>Nemenej relevantná je skutočnosť, že s ohľadom na ustanovenia predchádzajúceho odseku</w:t>
      </w:r>
      <w:r w:rsidR="006672A2">
        <w:rPr>
          <w:rFonts w:ascii="Arial Narrow" w:hAnsi="Arial Narrow"/>
        </w:rPr>
        <w:t>,</w:t>
      </w:r>
      <w:r>
        <w:rPr>
          <w:rFonts w:ascii="Arial Narrow" w:hAnsi="Arial Narrow"/>
        </w:rPr>
        <w:t xml:space="preserve"> poisťovňa poskytuje OFV svojim VFA </w:t>
      </w:r>
      <w:r w:rsidRPr="0055314C">
        <w:rPr>
          <w:rFonts w:ascii="Arial Narrow" w:hAnsi="Arial Narrow"/>
          <w:u w:val="single"/>
        </w:rPr>
        <w:t>bezodplatne</w:t>
      </w:r>
      <w:r>
        <w:rPr>
          <w:rFonts w:ascii="Arial Narrow" w:hAnsi="Arial Narrow"/>
        </w:rPr>
        <w:t xml:space="preserve">. </w:t>
      </w:r>
      <w:r w:rsidR="00685948">
        <w:rPr>
          <w:rFonts w:ascii="Arial Narrow" w:hAnsi="Arial Narrow"/>
        </w:rPr>
        <w:t xml:space="preserve">Navrhované ustanovenie ukladá poplatkovú povinnosť VFA poskytovateľovi OFV!!! </w:t>
      </w:r>
      <w:r>
        <w:rPr>
          <w:rFonts w:ascii="Arial Narrow" w:hAnsi="Arial Narrow"/>
        </w:rPr>
        <w:t xml:space="preserve">Na zamyslenie je </w:t>
      </w:r>
      <w:r w:rsidR="0013429B">
        <w:rPr>
          <w:rFonts w:ascii="Arial Narrow" w:hAnsi="Arial Narrow"/>
        </w:rPr>
        <w:t>s</w:t>
      </w:r>
      <w:r>
        <w:rPr>
          <w:rFonts w:ascii="Arial Narrow" w:hAnsi="Arial Narrow"/>
        </w:rPr>
        <w:t xml:space="preserve">kutočnosť, či poisťovne </w:t>
      </w:r>
      <w:r w:rsidR="006672A2">
        <w:rPr>
          <w:rFonts w:ascii="Arial Narrow" w:hAnsi="Arial Narrow"/>
        </w:rPr>
        <w:t xml:space="preserve">ako subjekty, ktoré poskytujú a do budúcnosti majú záujem poskytovať OFV svojim VFA </w:t>
      </w:r>
      <w:r>
        <w:rPr>
          <w:rFonts w:ascii="Arial Narrow" w:hAnsi="Arial Narrow"/>
        </w:rPr>
        <w:t>môžu za uvedené činnosti pr</w:t>
      </w:r>
      <w:r w:rsidR="00A57538">
        <w:rPr>
          <w:rFonts w:ascii="Arial Narrow" w:hAnsi="Arial Narrow"/>
        </w:rPr>
        <w:t>i</w:t>
      </w:r>
      <w:r>
        <w:rPr>
          <w:rFonts w:ascii="Arial Narrow" w:hAnsi="Arial Narrow"/>
        </w:rPr>
        <w:t>j</w:t>
      </w:r>
      <w:r w:rsidR="00A57538">
        <w:rPr>
          <w:rFonts w:ascii="Arial Narrow" w:hAnsi="Arial Narrow"/>
        </w:rPr>
        <w:t>í</w:t>
      </w:r>
      <w:r>
        <w:rPr>
          <w:rFonts w:ascii="Arial Narrow" w:hAnsi="Arial Narrow"/>
        </w:rPr>
        <w:t xml:space="preserve">mať poplatky. </w:t>
      </w:r>
    </w:p>
    <w:p w:rsidR="00685948" w:rsidRDefault="00685948" w:rsidP="00B357A8">
      <w:pPr>
        <w:spacing w:after="0" w:line="240" w:lineRule="auto"/>
        <w:jc w:val="both"/>
        <w:rPr>
          <w:rFonts w:ascii="Arial Narrow" w:hAnsi="Arial Narrow"/>
        </w:rPr>
      </w:pPr>
    </w:p>
    <w:p w:rsidR="00685948" w:rsidRDefault="00B21132" w:rsidP="00097246">
      <w:pPr>
        <w:spacing w:after="0" w:line="240" w:lineRule="auto"/>
        <w:jc w:val="both"/>
        <w:rPr>
          <w:rFonts w:ascii="Arial Narrow" w:hAnsi="Arial Narrow"/>
          <w:b/>
        </w:rPr>
      </w:pPr>
      <w:r>
        <w:rPr>
          <w:rFonts w:ascii="Arial Narrow" w:hAnsi="Arial Narrow"/>
          <w:b/>
        </w:rPr>
        <w:t>Bod</w:t>
      </w:r>
      <w:r w:rsidR="00685948">
        <w:rPr>
          <w:rFonts w:ascii="Arial Narrow" w:hAnsi="Arial Narrow"/>
          <w:b/>
        </w:rPr>
        <w:t xml:space="preserve"> 41</w:t>
      </w:r>
    </w:p>
    <w:p w:rsidR="00685948" w:rsidRPr="00685948" w:rsidRDefault="00685948" w:rsidP="00097246">
      <w:pPr>
        <w:spacing w:after="0" w:line="240" w:lineRule="auto"/>
        <w:rPr>
          <w:rFonts w:ascii="Arial Narrow" w:hAnsi="Arial Narrow"/>
        </w:rPr>
      </w:pPr>
      <w:r w:rsidRPr="00685948">
        <w:rPr>
          <w:rFonts w:ascii="Arial Narrow" w:hAnsi="Arial Narrow"/>
        </w:rPr>
        <w:t>V § 30 ods. 2 a 3 sa vypúšťa slovo „samostatný“ vo všetkých tvaroch.</w:t>
      </w:r>
    </w:p>
    <w:p w:rsidR="00685948" w:rsidRPr="00685948" w:rsidRDefault="00B21132" w:rsidP="00097246">
      <w:pPr>
        <w:spacing w:after="0" w:line="240" w:lineRule="auto"/>
        <w:jc w:val="both"/>
        <w:rPr>
          <w:rFonts w:ascii="Arial Narrow" w:hAnsi="Arial Narrow"/>
          <w:b/>
        </w:rPr>
      </w:pPr>
      <w:r>
        <w:rPr>
          <w:rFonts w:ascii="Arial Narrow" w:hAnsi="Arial Narrow"/>
          <w:b/>
        </w:rPr>
        <w:t xml:space="preserve">Bod </w:t>
      </w:r>
      <w:r w:rsidR="00685948" w:rsidRPr="00685948">
        <w:rPr>
          <w:rFonts w:ascii="Arial Narrow" w:hAnsi="Arial Narrow"/>
          <w:b/>
        </w:rPr>
        <w:t>42</w:t>
      </w:r>
    </w:p>
    <w:p w:rsidR="00685948" w:rsidRPr="00685948" w:rsidRDefault="00B67383" w:rsidP="00097246">
      <w:pPr>
        <w:spacing w:after="0" w:line="240" w:lineRule="auto"/>
        <w:rPr>
          <w:rFonts w:ascii="Arial Narrow" w:hAnsi="Arial Narrow"/>
        </w:rPr>
      </w:pPr>
      <w:r w:rsidRPr="00685948">
        <w:rPr>
          <w:rFonts w:ascii="Arial Narrow" w:hAnsi="Arial Narrow"/>
        </w:rPr>
        <w:t xml:space="preserve"> </w:t>
      </w:r>
      <w:r w:rsidR="00685948" w:rsidRPr="00685948">
        <w:rPr>
          <w:rFonts w:ascii="Arial Narrow" w:hAnsi="Arial Narrow"/>
        </w:rPr>
        <w:t>V § 30 ods. 4 sa za slová „odseku 2“ vkladajú slová „spolu s dokladom o uhradení poistného“.</w:t>
      </w:r>
    </w:p>
    <w:p w:rsidR="00B67383" w:rsidRDefault="00B67383" w:rsidP="00B357A8">
      <w:pPr>
        <w:spacing w:after="0" w:line="240" w:lineRule="auto"/>
        <w:jc w:val="both"/>
        <w:rPr>
          <w:rFonts w:ascii="Arial Narrow" w:hAnsi="Arial Narrow"/>
        </w:rPr>
      </w:pPr>
    </w:p>
    <w:p w:rsidR="00685948" w:rsidRPr="00097246" w:rsidRDefault="00685948" w:rsidP="00B357A8">
      <w:pPr>
        <w:spacing w:after="0" w:line="240" w:lineRule="auto"/>
        <w:jc w:val="both"/>
        <w:rPr>
          <w:rFonts w:ascii="Arial Narrow" w:hAnsi="Arial Narrow"/>
          <w:b/>
        </w:rPr>
      </w:pPr>
      <w:r w:rsidRPr="00097246">
        <w:rPr>
          <w:rFonts w:ascii="Arial Narrow" w:hAnsi="Arial Narrow"/>
          <w:b/>
        </w:rPr>
        <w:t xml:space="preserve">Pripomienka </w:t>
      </w:r>
      <w:r w:rsidR="00BE1D6D">
        <w:rPr>
          <w:rFonts w:ascii="Arial Narrow" w:hAnsi="Arial Narrow"/>
          <w:b/>
        </w:rPr>
        <w:t xml:space="preserve">ASP </w:t>
      </w:r>
      <w:r w:rsidRPr="00097246">
        <w:rPr>
          <w:rFonts w:ascii="Arial Narrow" w:hAnsi="Arial Narrow"/>
          <w:b/>
        </w:rPr>
        <w:t>k bodu 41 a 42 spoločne:</w:t>
      </w:r>
    </w:p>
    <w:p w:rsidR="00097246" w:rsidRDefault="003F683A" w:rsidP="00B357A8">
      <w:pPr>
        <w:spacing w:after="0" w:line="240" w:lineRule="auto"/>
        <w:jc w:val="both"/>
        <w:rPr>
          <w:rFonts w:ascii="Arial Narrow" w:hAnsi="Arial Narrow"/>
        </w:rPr>
      </w:pPr>
      <w:r>
        <w:rPr>
          <w:rFonts w:ascii="Arial Narrow" w:hAnsi="Arial Narrow"/>
        </w:rPr>
        <w:t xml:space="preserve">Uvedené je žiaduce </w:t>
      </w:r>
      <w:r w:rsidR="00097246">
        <w:rPr>
          <w:rFonts w:ascii="Arial Narrow" w:hAnsi="Arial Narrow"/>
        </w:rPr>
        <w:t>ozrejmiť</w:t>
      </w:r>
      <w:r w:rsidR="00A300B7">
        <w:rPr>
          <w:rFonts w:ascii="Arial Narrow" w:hAnsi="Arial Narrow"/>
        </w:rPr>
        <w:t xml:space="preserve">, resp. </w:t>
      </w:r>
      <w:proofErr w:type="spellStart"/>
      <w:r>
        <w:rPr>
          <w:rFonts w:ascii="Arial Narrow" w:hAnsi="Arial Narrow"/>
        </w:rPr>
        <w:t>upresniť</w:t>
      </w:r>
      <w:proofErr w:type="spellEnd"/>
      <w:r w:rsidR="00097246">
        <w:rPr>
          <w:rFonts w:ascii="Arial Narrow" w:hAnsi="Arial Narrow"/>
        </w:rPr>
        <w:t xml:space="preserve"> či sa má naozaj vzťahovať iba na samostatného finančného agenta (dúfajme že áno), nakoľko </w:t>
      </w:r>
      <w:proofErr w:type="spellStart"/>
      <w:r w:rsidR="00097246">
        <w:rPr>
          <w:rFonts w:ascii="Arial Narrow" w:hAnsi="Arial Narrow"/>
        </w:rPr>
        <w:t>wording</w:t>
      </w:r>
      <w:proofErr w:type="spellEnd"/>
      <w:r w:rsidR="00097246">
        <w:rPr>
          <w:rFonts w:ascii="Arial Narrow" w:hAnsi="Arial Narrow"/>
        </w:rPr>
        <w:t xml:space="preserve"> je </w:t>
      </w:r>
      <w:r w:rsidR="0023057E">
        <w:rPr>
          <w:rFonts w:ascii="Arial Narrow" w:hAnsi="Arial Narrow"/>
        </w:rPr>
        <w:t>zmätočný</w:t>
      </w:r>
      <w:r w:rsidR="00097246">
        <w:rPr>
          <w:rFonts w:ascii="Arial Narrow" w:hAnsi="Arial Narrow"/>
        </w:rPr>
        <w:t xml:space="preserve"> </w:t>
      </w:r>
      <w:r w:rsidR="00A71AF6">
        <w:rPr>
          <w:rFonts w:ascii="Arial Narrow" w:hAnsi="Arial Narrow"/>
        </w:rPr>
        <w:t xml:space="preserve">a chaotický </w:t>
      </w:r>
      <w:r w:rsidR="00097246">
        <w:rPr>
          <w:rFonts w:ascii="Arial Narrow" w:hAnsi="Arial Narrow"/>
        </w:rPr>
        <w:t>bez</w:t>
      </w:r>
      <w:r w:rsidR="00A71AF6">
        <w:rPr>
          <w:rFonts w:ascii="Arial Narrow" w:hAnsi="Arial Narrow"/>
        </w:rPr>
        <w:t xml:space="preserve"> uvedenia </w:t>
      </w:r>
      <w:r w:rsidR="00097246">
        <w:rPr>
          <w:rFonts w:ascii="Arial Narrow" w:hAnsi="Arial Narrow"/>
        </w:rPr>
        <w:t>odôvodnenia navrhovanej úpravy</w:t>
      </w:r>
      <w:r w:rsidR="0023057E">
        <w:rPr>
          <w:rFonts w:ascii="Arial Narrow" w:hAnsi="Arial Narrow"/>
        </w:rPr>
        <w:t xml:space="preserve"> s dôrazom </w:t>
      </w:r>
      <w:r w:rsidR="0023057E" w:rsidRPr="003F683A">
        <w:rPr>
          <w:rFonts w:ascii="Arial Narrow" w:hAnsi="Arial Narrow"/>
          <w:u w:val="single"/>
        </w:rPr>
        <w:t>na subjekty</w:t>
      </w:r>
      <w:r w:rsidR="0023057E">
        <w:rPr>
          <w:rFonts w:ascii="Arial Narrow" w:hAnsi="Arial Narrow"/>
        </w:rPr>
        <w:t xml:space="preserve"> na ktoré sa má táto povinnosť vzťahovať.</w:t>
      </w:r>
      <w:r w:rsidR="00097246">
        <w:rPr>
          <w:rFonts w:ascii="Arial Narrow" w:hAnsi="Arial Narrow"/>
        </w:rPr>
        <w:t xml:space="preserve"> </w:t>
      </w:r>
    </w:p>
    <w:p w:rsidR="00097246" w:rsidRDefault="00097246" w:rsidP="00B357A8">
      <w:pPr>
        <w:spacing w:after="0" w:line="240" w:lineRule="auto"/>
        <w:jc w:val="both"/>
        <w:rPr>
          <w:rFonts w:ascii="Arial Narrow" w:hAnsi="Arial Narrow"/>
        </w:rPr>
      </w:pPr>
    </w:p>
    <w:p w:rsidR="00097246" w:rsidRPr="00097246" w:rsidRDefault="00B21132" w:rsidP="00B357A8">
      <w:pPr>
        <w:spacing w:after="0" w:line="240" w:lineRule="auto"/>
        <w:jc w:val="both"/>
        <w:rPr>
          <w:rFonts w:ascii="Arial Narrow" w:hAnsi="Arial Narrow"/>
          <w:b/>
        </w:rPr>
      </w:pPr>
      <w:r>
        <w:rPr>
          <w:rFonts w:ascii="Arial Narrow" w:hAnsi="Arial Narrow"/>
          <w:b/>
        </w:rPr>
        <w:t>Bod</w:t>
      </w:r>
      <w:r w:rsidR="00097246" w:rsidRPr="00097246">
        <w:rPr>
          <w:rFonts w:ascii="Arial Narrow" w:hAnsi="Arial Narrow"/>
          <w:b/>
        </w:rPr>
        <w:t xml:space="preserve"> 47</w:t>
      </w:r>
    </w:p>
    <w:p w:rsidR="00097246" w:rsidRPr="00097246" w:rsidRDefault="00685948" w:rsidP="00097246">
      <w:pPr>
        <w:spacing w:after="0" w:line="240" w:lineRule="auto"/>
        <w:jc w:val="both"/>
        <w:rPr>
          <w:rFonts w:ascii="Arial Narrow" w:hAnsi="Arial Narrow"/>
        </w:rPr>
      </w:pPr>
      <w:r w:rsidRPr="00097246">
        <w:rPr>
          <w:rFonts w:ascii="Arial Narrow" w:hAnsi="Arial Narrow"/>
        </w:rPr>
        <w:t xml:space="preserve"> </w:t>
      </w:r>
      <w:r w:rsidR="00097246" w:rsidRPr="00097246">
        <w:rPr>
          <w:rFonts w:ascii="Arial Narrow" w:hAnsi="Arial Narrow"/>
        </w:rPr>
        <w:t>V § 32 ods. 2 sa za slovo „spôsobom“ vkladá slovo „písomne“ a slová „akéhokoľvek peňažného plnenia alebo nepeňažného plnenia, ktoré prijíma finančný agent za finančné sprostredkovanie od inej osoby, ako je klient“ sa nahrádzajú slovami „a výške každého peňažného plnenia alebo nepeňažného plnenia, ktoré prijíma finančný agent za finančné sprostredkovanie.“.</w:t>
      </w:r>
    </w:p>
    <w:p w:rsidR="00097246" w:rsidRPr="00097246" w:rsidRDefault="00B21132" w:rsidP="00097246">
      <w:pPr>
        <w:pStyle w:val="ListParagraph"/>
        <w:spacing w:after="0" w:line="240" w:lineRule="auto"/>
        <w:ind w:left="0"/>
        <w:rPr>
          <w:rFonts w:ascii="Arial Narrow" w:hAnsi="Arial Narrow"/>
          <w:b/>
        </w:rPr>
      </w:pPr>
      <w:r>
        <w:rPr>
          <w:rFonts w:ascii="Arial Narrow" w:hAnsi="Arial Narrow"/>
          <w:b/>
        </w:rPr>
        <w:t xml:space="preserve">Bod </w:t>
      </w:r>
      <w:r w:rsidR="00097246" w:rsidRPr="00097246">
        <w:rPr>
          <w:rFonts w:ascii="Arial Narrow" w:hAnsi="Arial Narrow"/>
          <w:b/>
        </w:rPr>
        <w:t>48</w:t>
      </w:r>
    </w:p>
    <w:p w:rsidR="00097246" w:rsidRDefault="00097246" w:rsidP="00097246">
      <w:pPr>
        <w:spacing w:after="0" w:line="240" w:lineRule="auto"/>
        <w:rPr>
          <w:rFonts w:ascii="Arial Narrow" w:hAnsi="Arial Narrow"/>
        </w:rPr>
      </w:pPr>
      <w:r w:rsidRPr="00097246">
        <w:rPr>
          <w:rFonts w:ascii="Arial Narrow" w:hAnsi="Arial Narrow"/>
        </w:rPr>
        <w:t>V § 32 sa vypúšťa odsek 3 a 4.</w:t>
      </w:r>
    </w:p>
    <w:p w:rsidR="00097246" w:rsidRDefault="00097246" w:rsidP="00097246">
      <w:pPr>
        <w:spacing w:after="0" w:line="240" w:lineRule="auto"/>
        <w:rPr>
          <w:rFonts w:ascii="Arial Narrow" w:hAnsi="Arial Narrow"/>
        </w:rPr>
      </w:pPr>
    </w:p>
    <w:p w:rsidR="00097246" w:rsidRPr="00097246" w:rsidRDefault="00097246" w:rsidP="00097246">
      <w:pPr>
        <w:spacing w:after="0" w:line="240" w:lineRule="auto"/>
        <w:rPr>
          <w:rFonts w:ascii="Arial Narrow" w:hAnsi="Arial Narrow"/>
          <w:b/>
        </w:rPr>
      </w:pPr>
      <w:r w:rsidRPr="00097246">
        <w:rPr>
          <w:rFonts w:ascii="Arial Narrow" w:hAnsi="Arial Narrow"/>
          <w:b/>
        </w:rPr>
        <w:t xml:space="preserve">Pripomienka </w:t>
      </w:r>
      <w:r w:rsidR="00BE1D6D">
        <w:rPr>
          <w:rFonts w:ascii="Arial Narrow" w:hAnsi="Arial Narrow"/>
          <w:b/>
        </w:rPr>
        <w:t xml:space="preserve">ASP </w:t>
      </w:r>
      <w:r w:rsidRPr="00097246">
        <w:rPr>
          <w:rFonts w:ascii="Arial Narrow" w:hAnsi="Arial Narrow"/>
          <w:b/>
        </w:rPr>
        <w:t>k bodu 47 a 48 spoločne:</w:t>
      </w:r>
    </w:p>
    <w:p w:rsidR="00097246" w:rsidRPr="00097246" w:rsidRDefault="00097246" w:rsidP="00097246">
      <w:pPr>
        <w:spacing w:after="0" w:line="240" w:lineRule="auto"/>
        <w:jc w:val="both"/>
        <w:rPr>
          <w:rFonts w:ascii="Arial Narrow" w:hAnsi="Arial Narrow"/>
        </w:rPr>
      </w:pPr>
      <w:r>
        <w:rPr>
          <w:rFonts w:ascii="Arial Narrow" w:hAnsi="Arial Narrow"/>
        </w:rPr>
        <w:t xml:space="preserve">Absentuje odôvodnenie navrhovanej úpravy, t.j. nie je možné sa kvalifikovane zamyslieť nad navrhovanou úpravou.  </w:t>
      </w:r>
    </w:p>
    <w:p w:rsidR="00685948" w:rsidRDefault="00685948" w:rsidP="00B357A8">
      <w:pPr>
        <w:spacing w:after="0" w:line="240" w:lineRule="auto"/>
        <w:jc w:val="both"/>
        <w:rPr>
          <w:rFonts w:ascii="Arial Narrow" w:hAnsi="Arial Narrow"/>
        </w:rPr>
      </w:pPr>
    </w:p>
    <w:p w:rsidR="0023057E" w:rsidRDefault="0023057E" w:rsidP="00B357A8">
      <w:pPr>
        <w:spacing w:after="0" w:line="240" w:lineRule="auto"/>
        <w:jc w:val="both"/>
        <w:rPr>
          <w:rFonts w:ascii="Arial Narrow" w:hAnsi="Arial Narrow"/>
        </w:rPr>
      </w:pPr>
    </w:p>
    <w:p w:rsidR="004A090F" w:rsidRDefault="004A090F" w:rsidP="00B357A8">
      <w:pPr>
        <w:spacing w:after="0" w:line="240" w:lineRule="auto"/>
        <w:jc w:val="both"/>
        <w:rPr>
          <w:rFonts w:ascii="Arial Narrow" w:hAnsi="Arial Narrow"/>
        </w:rPr>
      </w:pPr>
    </w:p>
    <w:p w:rsidR="004A090F" w:rsidRDefault="004A090F" w:rsidP="00B357A8">
      <w:pPr>
        <w:spacing w:after="0" w:line="240" w:lineRule="auto"/>
        <w:jc w:val="both"/>
        <w:rPr>
          <w:rFonts w:ascii="Arial Narrow" w:hAnsi="Arial Narrow"/>
        </w:rPr>
      </w:pPr>
    </w:p>
    <w:p w:rsidR="004A090F" w:rsidRDefault="004A090F" w:rsidP="00B357A8">
      <w:pPr>
        <w:spacing w:after="0" w:line="240" w:lineRule="auto"/>
        <w:jc w:val="both"/>
        <w:rPr>
          <w:rFonts w:ascii="Arial Narrow" w:hAnsi="Arial Narrow"/>
        </w:rPr>
      </w:pPr>
    </w:p>
    <w:p w:rsidR="004A090F" w:rsidRDefault="004A090F" w:rsidP="00B357A8">
      <w:pPr>
        <w:spacing w:after="0" w:line="240" w:lineRule="auto"/>
        <w:jc w:val="both"/>
        <w:rPr>
          <w:rFonts w:ascii="Arial Narrow" w:hAnsi="Arial Narrow"/>
        </w:rPr>
      </w:pPr>
      <w:r>
        <w:rPr>
          <w:rFonts w:ascii="Arial Narrow" w:hAnsi="Arial Narrow"/>
        </w:rPr>
        <w:t xml:space="preserve">V Bratislave, dňa </w:t>
      </w:r>
      <w:r w:rsidR="00BE1D6D">
        <w:rPr>
          <w:rFonts w:ascii="Arial Narrow" w:hAnsi="Arial Narrow"/>
        </w:rPr>
        <w:t>19</w:t>
      </w:r>
      <w:r>
        <w:rPr>
          <w:rFonts w:ascii="Arial Narrow" w:hAnsi="Arial Narrow"/>
        </w:rPr>
        <w:t>.06.2014</w:t>
      </w:r>
    </w:p>
    <w:sectPr w:rsidR="004A0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3F" w:rsidRDefault="0023053F" w:rsidP="00206928">
      <w:pPr>
        <w:spacing w:after="0" w:line="240" w:lineRule="auto"/>
      </w:pPr>
      <w:r>
        <w:separator/>
      </w:r>
    </w:p>
  </w:endnote>
  <w:endnote w:type="continuationSeparator" w:id="0">
    <w:p w:rsidR="0023053F" w:rsidRDefault="0023053F" w:rsidP="0020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674638"/>
      <w:docPartObj>
        <w:docPartGallery w:val="Page Numbers (Bottom of Page)"/>
        <w:docPartUnique/>
      </w:docPartObj>
    </w:sdtPr>
    <w:sdtEndPr>
      <w:rPr>
        <w:noProof/>
      </w:rPr>
    </w:sdtEndPr>
    <w:sdtContent>
      <w:p w:rsidR="00F05E94" w:rsidRDefault="00206928" w:rsidP="00F05E94">
        <w:pPr>
          <w:pStyle w:val="Footer"/>
          <w:jc w:val="right"/>
          <w:rPr>
            <w:noProof/>
          </w:rPr>
        </w:pPr>
        <w:r>
          <w:fldChar w:fldCharType="begin"/>
        </w:r>
        <w:r>
          <w:instrText xml:space="preserve"> PAGE   \* MERGEFORMAT </w:instrText>
        </w:r>
        <w:r>
          <w:fldChar w:fldCharType="separate"/>
        </w:r>
        <w:r w:rsidR="00875E16">
          <w:rPr>
            <w:noProof/>
          </w:rPr>
          <w:t>2</w:t>
        </w:r>
        <w:r>
          <w:rPr>
            <w:noProof/>
          </w:rPr>
          <w:fldChar w:fldCharType="end"/>
        </w:r>
      </w:p>
      <w:p w:rsidR="00206928" w:rsidRDefault="0023053F" w:rsidP="00F05E94">
        <w:pPr>
          <w:pStyle w:val="Footer"/>
        </w:pPr>
      </w:p>
    </w:sdtContent>
  </w:sdt>
  <w:p w:rsidR="00206928" w:rsidRDefault="00206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3F" w:rsidRDefault="0023053F" w:rsidP="00206928">
      <w:pPr>
        <w:spacing w:after="0" w:line="240" w:lineRule="auto"/>
      </w:pPr>
      <w:r>
        <w:separator/>
      </w:r>
    </w:p>
  </w:footnote>
  <w:footnote w:type="continuationSeparator" w:id="0">
    <w:p w:rsidR="0023053F" w:rsidRDefault="0023053F" w:rsidP="00206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0599"/>
    <w:multiLevelType w:val="hybridMultilevel"/>
    <w:tmpl w:val="B2200B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8C65163"/>
    <w:multiLevelType w:val="hybridMultilevel"/>
    <w:tmpl w:val="A05C93C8"/>
    <w:lvl w:ilvl="0" w:tplc="37FE656E">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34"/>
    <w:rsid w:val="000173EA"/>
    <w:rsid w:val="000431C9"/>
    <w:rsid w:val="00044767"/>
    <w:rsid w:val="00097246"/>
    <w:rsid w:val="0013429B"/>
    <w:rsid w:val="0018281F"/>
    <w:rsid w:val="001B17A5"/>
    <w:rsid w:val="001B2CAA"/>
    <w:rsid w:val="00204D8C"/>
    <w:rsid w:val="00206928"/>
    <w:rsid w:val="00226744"/>
    <w:rsid w:val="0023053F"/>
    <w:rsid w:val="0023057E"/>
    <w:rsid w:val="00246CC3"/>
    <w:rsid w:val="002B4E4E"/>
    <w:rsid w:val="002F7D05"/>
    <w:rsid w:val="00350689"/>
    <w:rsid w:val="003F683A"/>
    <w:rsid w:val="00406A15"/>
    <w:rsid w:val="00472EDC"/>
    <w:rsid w:val="00486AAC"/>
    <w:rsid w:val="004A090F"/>
    <w:rsid w:val="005254B4"/>
    <w:rsid w:val="0055314C"/>
    <w:rsid w:val="00597AC6"/>
    <w:rsid w:val="005A73E8"/>
    <w:rsid w:val="005C31E9"/>
    <w:rsid w:val="006511D3"/>
    <w:rsid w:val="006672A2"/>
    <w:rsid w:val="006817B0"/>
    <w:rsid w:val="00685948"/>
    <w:rsid w:val="006E0FE7"/>
    <w:rsid w:val="006E27CF"/>
    <w:rsid w:val="00713C8F"/>
    <w:rsid w:val="00811727"/>
    <w:rsid w:val="00875E16"/>
    <w:rsid w:val="0089681F"/>
    <w:rsid w:val="009E5150"/>
    <w:rsid w:val="009F7F90"/>
    <w:rsid w:val="00A1183C"/>
    <w:rsid w:val="00A300B7"/>
    <w:rsid w:val="00A57538"/>
    <w:rsid w:val="00A71AF6"/>
    <w:rsid w:val="00A7303A"/>
    <w:rsid w:val="00A86C12"/>
    <w:rsid w:val="00B21132"/>
    <w:rsid w:val="00B25EC4"/>
    <w:rsid w:val="00B357A8"/>
    <w:rsid w:val="00B56E5E"/>
    <w:rsid w:val="00B67383"/>
    <w:rsid w:val="00BE1D6D"/>
    <w:rsid w:val="00BE2099"/>
    <w:rsid w:val="00BE6376"/>
    <w:rsid w:val="00BF0E87"/>
    <w:rsid w:val="00CD7BB5"/>
    <w:rsid w:val="00CE0534"/>
    <w:rsid w:val="00D832FC"/>
    <w:rsid w:val="00D93401"/>
    <w:rsid w:val="00E26005"/>
    <w:rsid w:val="00E92696"/>
    <w:rsid w:val="00EC767A"/>
    <w:rsid w:val="00F037C7"/>
    <w:rsid w:val="00F05E94"/>
    <w:rsid w:val="00F26161"/>
    <w:rsid w:val="00F86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34"/>
    <w:pPr>
      <w:ind w:left="720"/>
      <w:contextualSpacing/>
    </w:pPr>
    <w:rPr>
      <w:rFonts w:ascii="Calibri" w:eastAsia="Times New Roman" w:hAnsi="Calibri" w:cs="Times New Roman"/>
      <w:noProof/>
    </w:rPr>
  </w:style>
  <w:style w:type="paragraph" w:styleId="Header">
    <w:name w:val="header"/>
    <w:basedOn w:val="Normal"/>
    <w:link w:val="HeaderChar"/>
    <w:uiPriority w:val="99"/>
    <w:unhideWhenUsed/>
    <w:rsid w:val="002069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6928"/>
  </w:style>
  <w:style w:type="paragraph" w:styleId="Footer">
    <w:name w:val="footer"/>
    <w:basedOn w:val="Normal"/>
    <w:link w:val="FooterChar"/>
    <w:uiPriority w:val="99"/>
    <w:unhideWhenUsed/>
    <w:rsid w:val="002069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6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34"/>
    <w:pPr>
      <w:ind w:left="720"/>
      <w:contextualSpacing/>
    </w:pPr>
    <w:rPr>
      <w:rFonts w:ascii="Calibri" w:eastAsia="Times New Roman" w:hAnsi="Calibri" w:cs="Times New Roman"/>
      <w:noProof/>
    </w:rPr>
  </w:style>
  <w:style w:type="paragraph" w:styleId="Header">
    <w:name w:val="header"/>
    <w:basedOn w:val="Normal"/>
    <w:link w:val="HeaderChar"/>
    <w:uiPriority w:val="99"/>
    <w:unhideWhenUsed/>
    <w:rsid w:val="002069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6928"/>
  </w:style>
  <w:style w:type="paragraph" w:styleId="Footer">
    <w:name w:val="footer"/>
    <w:basedOn w:val="Normal"/>
    <w:link w:val="FooterChar"/>
    <w:uiPriority w:val="99"/>
    <w:unhideWhenUsed/>
    <w:rsid w:val="002069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Macková Zuzana, JUDr.</dc:creator>
  <cp:lastModifiedBy>Macková Zuzana, JUDr.</cp:lastModifiedBy>
  <cp:revision>39</cp:revision>
  <dcterms:created xsi:type="dcterms:W3CDTF">2014-06-05T08:29:00Z</dcterms:created>
  <dcterms:modified xsi:type="dcterms:W3CDTF">2014-06-19T12:14:00Z</dcterms:modified>
</cp:coreProperties>
</file>