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E3" w:rsidRDefault="00FB7AE3" w:rsidP="00FB7AE3">
      <w:pPr>
        <w:pStyle w:val="Obyajntext"/>
      </w:pPr>
      <w:r>
        <w:t xml:space="preserve">Do </w:t>
      </w:r>
      <w:proofErr w:type="spellStart"/>
      <w:r>
        <w:t>Prilohy</w:t>
      </w:r>
      <w:proofErr w:type="spellEnd"/>
      <w:r>
        <w:t xml:space="preserve"> c. II k IGA (</w:t>
      </w:r>
      <w:proofErr w:type="spellStart"/>
      <w:r>
        <w:t>Annex</w:t>
      </w:r>
      <w:proofErr w:type="spellEnd"/>
      <w:r>
        <w:t xml:space="preserve"> 2) navrhujeme </w:t>
      </w:r>
      <w:proofErr w:type="spellStart"/>
      <w:r>
        <w:t>doplnit</w:t>
      </w:r>
      <w:proofErr w:type="spellEnd"/>
      <w:r>
        <w:t xml:space="preserve"> aj </w:t>
      </w:r>
      <w:proofErr w:type="spellStart"/>
      <w:r>
        <w:t>Centralny</w:t>
      </w:r>
      <w:proofErr w:type="spellEnd"/>
      <w:r>
        <w:t xml:space="preserve"> </w:t>
      </w:r>
      <w:proofErr w:type="spellStart"/>
      <w:r>
        <w:t>depositar</w:t>
      </w:r>
      <w:proofErr w:type="spellEnd"/>
      <w:r>
        <w:t xml:space="preserve"> </w:t>
      </w:r>
      <w:proofErr w:type="spellStart"/>
      <w:r>
        <w:t>cennych</w:t>
      </w:r>
      <w:proofErr w:type="spellEnd"/>
      <w:r>
        <w:t xml:space="preserve"> papierov ako </w:t>
      </w:r>
      <w:proofErr w:type="spellStart"/>
      <w:r>
        <w:t>financnu</w:t>
      </w:r>
      <w:proofErr w:type="spellEnd"/>
      <w:r>
        <w:t xml:space="preserve"> </w:t>
      </w:r>
      <w:proofErr w:type="spellStart"/>
      <w:r>
        <w:t>instituciu</w:t>
      </w:r>
      <w:proofErr w:type="spellEnd"/>
      <w:r>
        <w:t xml:space="preserve"> bez oznamovacej povinnosti. </w:t>
      </w:r>
      <w:proofErr w:type="spellStart"/>
      <w:r>
        <w:t>Cinnost</w:t>
      </w:r>
      <w:proofErr w:type="spellEnd"/>
      <w:r>
        <w:t xml:space="preserve"> </w:t>
      </w:r>
      <w:proofErr w:type="spellStart"/>
      <w:r>
        <w:t>centralneho</w:t>
      </w:r>
      <w:proofErr w:type="spellEnd"/>
      <w:r>
        <w:t xml:space="preserve"> </w:t>
      </w:r>
      <w:proofErr w:type="spellStart"/>
      <w:r>
        <w:t>depoistara</w:t>
      </w:r>
      <w:proofErr w:type="spellEnd"/>
      <w:r>
        <w:t xml:space="preserve"> je </w:t>
      </w:r>
      <w:proofErr w:type="spellStart"/>
      <w:r>
        <w:t>cinnostou</w:t>
      </w:r>
      <w:proofErr w:type="spellEnd"/>
      <w:r>
        <w:t xml:space="preserve"> </w:t>
      </w:r>
      <w:proofErr w:type="spellStart"/>
      <w:r>
        <w:t>sui</w:t>
      </w:r>
      <w:proofErr w:type="spellEnd"/>
      <w:r>
        <w:t xml:space="preserve"> </w:t>
      </w:r>
      <w:proofErr w:type="spellStart"/>
      <w:r>
        <w:t>generis</w:t>
      </w:r>
      <w:proofErr w:type="spellEnd"/>
      <w:r>
        <w:t xml:space="preserve">. CDCP </w:t>
      </w:r>
      <w:proofErr w:type="spellStart"/>
      <w:r>
        <w:t>sice</w:t>
      </w:r>
      <w:proofErr w:type="spellEnd"/>
      <w:r>
        <w:t xml:space="preserve"> </w:t>
      </w:r>
      <w:proofErr w:type="spellStart"/>
      <w:r>
        <w:t>vykonava</w:t>
      </w:r>
      <w:proofErr w:type="spellEnd"/>
      <w:r>
        <w:t xml:space="preserve"> </w:t>
      </w:r>
      <w:proofErr w:type="spellStart"/>
      <w:r>
        <w:t>cinnost</w:t>
      </w:r>
      <w:proofErr w:type="spellEnd"/>
      <w:r>
        <w:t xml:space="preserve"> </w:t>
      </w:r>
      <w:proofErr w:type="spellStart"/>
      <w:r>
        <w:t>podla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c. 566/2001 </w:t>
      </w:r>
      <w:proofErr w:type="spellStart"/>
      <w:r>
        <w:t>Z.z</w:t>
      </w:r>
      <w:proofErr w:type="spellEnd"/>
      <w:r>
        <w:t xml:space="preserve">. o </w:t>
      </w:r>
      <w:proofErr w:type="spellStart"/>
      <w:r>
        <w:t>cennych</w:t>
      </w:r>
      <w:proofErr w:type="spellEnd"/>
      <w:r>
        <w:t xml:space="preserve"> papieroch a </w:t>
      </w:r>
      <w:proofErr w:type="spellStart"/>
      <w:r>
        <w:t>investicnych</w:t>
      </w:r>
      <w:proofErr w:type="spellEnd"/>
      <w:r>
        <w:t xml:space="preserve"> </w:t>
      </w:r>
      <w:proofErr w:type="spellStart"/>
      <w:r>
        <w:t>sluzbach</w:t>
      </w:r>
      <w:proofErr w:type="spellEnd"/>
      <w:r>
        <w:t xml:space="preserve"> v platnom </w:t>
      </w:r>
      <w:proofErr w:type="spellStart"/>
      <w:r>
        <w:t>zneni</w:t>
      </w:r>
      <w:proofErr w:type="spellEnd"/>
      <w:r>
        <w:t xml:space="preserve">, </w:t>
      </w:r>
      <w:proofErr w:type="spellStart"/>
      <w:r>
        <w:t>avsak</w:t>
      </w:r>
      <w:proofErr w:type="spellEnd"/>
      <w:r>
        <w:t xml:space="preserve"> jeho </w:t>
      </w:r>
      <w:proofErr w:type="spellStart"/>
      <w:r>
        <w:t>cinnost</w:t>
      </w:r>
      <w:proofErr w:type="spellEnd"/>
      <w:r>
        <w:t xml:space="preserve"> </w:t>
      </w:r>
      <w:proofErr w:type="spellStart"/>
      <w:r>
        <w:t>nemozno</w:t>
      </w:r>
      <w:proofErr w:type="spellEnd"/>
      <w:r>
        <w:t xml:space="preserve"> </w:t>
      </w:r>
      <w:proofErr w:type="spellStart"/>
      <w:r>
        <w:t>charakterizovat</w:t>
      </w:r>
      <w:proofErr w:type="spellEnd"/>
      <w:r>
        <w:t xml:space="preserve"> ako </w:t>
      </w:r>
      <w:proofErr w:type="spellStart"/>
      <w:r>
        <w:t>cinnost</w:t>
      </w:r>
      <w:proofErr w:type="spellEnd"/>
      <w:r>
        <w:t xml:space="preserve"> "</w:t>
      </w:r>
      <w:proofErr w:type="spellStart"/>
      <w:r>
        <w:t>klasickeho</w:t>
      </w:r>
      <w:proofErr w:type="spellEnd"/>
      <w:r>
        <w:t xml:space="preserve">" </w:t>
      </w:r>
      <w:proofErr w:type="spellStart"/>
      <w:r>
        <w:t>obchodnika</w:t>
      </w:r>
      <w:proofErr w:type="spellEnd"/>
      <w:r>
        <w:t xml:space="preserve"> s </w:t>
      </w:r>
      <w:proofErr w:type="spellStart"/>
      <w:r>
        <w:t>cennymi</w:t>
      </w:r>
      <w:proofErr w:type="spellEnd"/>
      <w:r>
        <w:t xml:space="preserve"> papiermi. </w:t>
      </w:r>
      <w:proofErr w:type="spellStart"/>
      <w:r>
        <w:t>Nizsie</w:t>
      </w:r>
      <w:proofErr w:type="spellEnd"/>
      <w:r>
        <w:t xml:space="preserve"> </w:t>
      </w:r>
      <w:proofErr w:type="spellStart"/>
      <w:r>
        <w:t>uvadzam</w:t>
      </w:r>
      <w:proofErr w:type="spellEnd"/>
      <w:r>
        <w:t xml:space="preserve"> popis </w:t>
      </w:r>
      <w:proofErr w:type="spellStart"/>
      <w:r>
        <w:t>cinnosti</w:t>
      </w:r>
      <w:proofErr w:type="spellEnd"/>
      <w:r>
        <w:t xml:space="preserve"> CDCP.</w:t>
      </w:r>
    </w:p>
    <w:p w:rsidR="00FB7AE3" w:rsidRDefault="00FB7AE3" w:rsidP="00FB7AE3">
      <w:pPr>
        <w:pStyle w:val="Obyajntext"/>
      </w:pPr>
    </w:p>
    <w:p w:rsidR="00FB7AE3" w:rsidRDefault="00FB7AE3" w:rsidP="00FB7AE3">
      <w:pPr>
        <w:pStyle w:val="Obyajntext"/>
      </w:pPr>
      <w:r>
        <w:t>Centrálny depozitár môže v zmysle udeleného povolenia vykonávať nasledujúce činnosti :</w:t>
      </w:r>
    </w:p>
    <w:p w:rsidR="00FB7AE3" w:rsidRDefault="00FB7AE3" w:rsidP="00FB7AE3">
      <w:pPr>
        <w:pStyle w:val="Obyajntext"/>
      </w:pPr>
      <w:r>
        <w:t xml:space="preserve">- evidovať zaknihované cenné papiere a </w:t>
      </w:r>
      <w:proofErr w:type="spellStart"/>
      <w:r>
        <w:t>imobilizované</w:t>
      </w:r>
      <w:proofErr w:type="spellEnd"/>
      <w:r>
        <w:t xml:space="preserve"> cenné papiere v registroch emitentov,</w:t>
      </w:r>
    </w:p>
    <w:p w:rsidR="00FB7AE3" w:rsidRDefault="00FB7AE3" w:rsidP="00FB7AE3">
      <w:pPr>
        <w:pStyle w:val="Obyajntext"/>
      </w:pPr>
      <w:r>
        <w:t>- evidovať majiteľov zaknihovaných cenných papierov na účtoch majiteľov, a údaje o cenných papieroch na klientskych účtoch členov v rozsahu ustanovenom zákonom o cenných papieroch,</w:t>
      </w:r>
    </w:p>
    <w:p w:rsidR="00FB7AE3" w:rsidRDefault="00FB7AE3" w:rsidP="00FB7AE3">
      <w:pPr>
        <w:pStyle w:val="Obyajntext"/>
      </w:pPr>
      <w:r>
        <w:t>- evidovať zmeny na účtoch majiteľov v rozsahu ustanovenom zákonom o cenných papieroch a na klientskych účtoch členov,</w:t>
      </w:r>
    </w:p>
    <w:p w:rsidR="00FB7AE3" w:rsidRDefault="00FB7AE3" w:rsidP="00FB7AE3">
      <w:pPr>
        <w:pStyle w:val="Obyajntext"/>
      </w:pPr>
      <w:r>
        <w:t xml:space="preserve">-  evidovať údaje, ktoré sa týkajú zaknihovaných cenných papierov a </w:t>
      </w:r>
      <w:proofErr w:type="spellStart"/>
      <w:r>
        <w:t>imobilizovaných</w:t>
      </w:r>
      <w:proofErr w:type="spellEnd"/>
      <w:r>
        <w:t xml:space="preserve"> cenných papierov v rozsahu ustanovenom zákonom o cenných papieroch,</w:t>
      </w:r>
    </w:p>
    <w:p w:rsidR="00FB7AE3" w:rsidRDefault="00FB7AE3" w:rsidP="00FB7AE3">
      <w:pPr>
        <w:pStyle w:val="Obyajntext"/>
      </w:pPr>
      <w:r>
        <w:t>- prideľovať, meniť a rušiť ISIN,</w:t>
      </w:r>
    </w:p>
    <w:p w:rsidR="00FB7AE3" w:rsidRDefault="00FB7AE3" w:rsidP="00FB7AE3">
      <w:pPr>
        <w:pStyle w:val="Obyajntext"/>
      </w:pPr>
      <w:r>
        <w:t>- poskytovať služby členom centrálneho depozitára, emitentom cenných papierov, burze cenných papierov, zahraničnej burze cenných papierov v zmysle zákona o cenných papieroch,</w:t>
      </w:r>
    </w:p>
    <w:p w:rsidR="00FB7AE3" w:rsidRDefault="00FB7AE3" w:rsidP="00FB7AE3">
      <w:pPr>
        <w:pStyle w:val="Obyajntext"/>
      </w:pPr>
      <w:r>
        <w:t>- zabezpečovať a organizovať systém pre technické spracovanie údajov vedenia evidencie podľa zákona o cenných papieroch,</w:t>
      </w:r>
    </w:p>
    <w:p w:rsidR="00FB7AE3" w:rsidRDefault="00FB7AE3" w:rsidP="00FB7AE3">
      <w:pPr>
        <w:pStyle w:val="Obyajntext"/>
      </w:pPr>
      <w:r>
        <w:t>- zabezpečovať zúčtovanie a vyrovnanie burzových obchodov s finančnými nástrojmi a zúčtovanie a vyrovnanie obchodov s finančnými nástrojmi na žiadosť klienta alebo organizátora mnohostranného obchodného systému; zabezpečením zúčtovania a vyrovnania takýchto obchodov sa rozumie organizovanie a prevádzkovanie systému zúčtovania a vyrovnania obchodov s finančnými nástrojmi (ďalej len "systém vyrovnania") pre aspoň troch účastníkov systému vyrovnania,</w:t>
      </w:r>
    </w:p>
    <w:p w:rsidR="00FB7AE3" w:rsidRDefault="00FB7AE3" w:rsidP="00FB7AE3">
      <w:pPr>
        <w:pStyle w:val="Obyajntext"/>
      </w:pPr>
      <w:r>
        <w:t>- zriaďovať a viesť držiteľské účty,</w:t>
      </w:r>
    </w:p>
    <w:p w:rsidR="00FB7AE3" w:rsidRDefault="00FB7AE3" w:rsidP="00FB7AE3">
      <w:pPr>
        <w:pStyle w:val="Obyajntext"/>
      </w:pPr>
      <w:r>
        <w:t>- evidovať zmeny na držiteľských účtoch,</w:t>
      </w:r>
    </w:p>
    <w:p w:rsidR="00FB7AE3" w:rsidRDefault="00FB7AE3" w:rsidP="00FB7AE3">
      <w:pPr>
        <w:pStyle w:val="Obyajntext"/>
      </w:pPr>
      <w:r>
        <w:t>- viesť zoznamy akcionárov pri listinných akciách na meno,</w:t>
      </w:r>
    </w:p>
    <w:p w:rsidR="00FB7AE3" w:rsidRDefault="00FB7AE3" w:rsidP="00FB7AE3">
      <w:pPr>
        <w:pStyle w:val="Obyajntext"/>
      </w:pPr>
      <w:r>
        <w:t xml:space="preserve">- evidovať ďalšie údaje, ak tak ustanoví zákon o cenných papieroch alebo osobitný zákon. </w:t>
      </w:r>
    </w:p>
    <w:p w:rsidR="00FB7AE3" w:rsidRDefault="00FB7AE3" w:rsidP="00FB7AE3">
      <w:pPr>
        <w:pStyle w:val="Obyajntext"/>
      </w:pPr>
    </w:p>
    <w:p w:rsidR="00FB7AE3" w:rsidRDefault="00FB7AE3" w:rsidP="00FB7AE3">
      <w:pPr>
        <w:pStyle w:val="Obyajntext"/>
      </w:pPr>
      <w:r>
        <w:t>Centrálny depozitár môže okrem týchto činností vykonávať:</w:t>
      </w:r>
    </w:p>
    <w:p w:rsidR="00FB7AE3" w:rsidRDefault="00FB7AE3" w:rsidP="00FB7AE3">
      <w:pPr>
        <w:pStyle w:val="Obyajntext"/>
      </w:pPr>
      <w:r>
        <w:t>-  zabezpečovať splácanie menovitej hodnoty cenných papierov a vyplácanie výnosov z cenných papierov po uplynutí doby ich splatnosti, ako aj ďalšie s tým súvisiace činnosti na žiadosť emitenta,</w:t>
      </w:r>
    </w:p>
    <w:p w:rsidR="00FB7AE3" w:rsidRDefault="00FB7AE3" w:rsidP="00FB7AE3">
      <w:pPr>
        <w:pStyle w:val="Obyajntext"/>
      </w:pPr>
      <w:r>
        <w:t>- zriaďovať a viesť účet majiteľa pre centrálneho depozitára a zabezpečovať s tým súvisiace služby,</w:t>
      </w:r>
    </w:p>
    <w:p w:rsidR="00FB7AE3" w:rsidRDefault="00FB7AE3" w:rsidP="00FB7AE3">
      <w:pPr>
        <w:pStyle w:val="Obyajntext"/>
      </w:pPr>
      <w:r>
        <w:t xml:space="preserve">- zabezpečovať iné činnosti súvisiace s činnosťou centrálneho depozitára podľa zákona o cenných papieroch.   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AE3"/>
    <w:rsid w:val="001837FA"/>
    <w:rsid w:val="00242AF0"/>
    <w:rsid w:val="00827E2A"/>
    <w:rsid w:val="008E6EF9"/>
    <w:rsid w:val="008F084A"/>
    <w:rsid w:val="009425F9"/>
    <w:rsid w:val="00AA0245"/>
    <w:rsid w:val="00BB7785"/>
    <w:rsid w:val="00C11027"/>
    <w:rsid w:val="00E24483"/>
    <w:rsid w:val="00E90C54"/>
    <w:rsid w:val="00FB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FB7A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B7AE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2013-06-06T13:19:00Z</dcterms:created>
  <dcterms:modified xsi:type="dcterms:W3CDTF">2013-06-06T13:19:00Z</dcterms:modified>
</cp:coreProperties>
</file>