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5F9" w:rsidRDefault="001D45A7">
      <w:r>
        <w:rPr>
          <w:rFonts w:ascii="Arial" w:hAnsi="Arial" w:cs="Arial"/>
          <w:sz w:val="20"/>
          <w:szCs w:val="20"/>
        </w:rPr>
        <w:t xml:space="preserve">aplikačná prax nám samozrejme ukázala viaceré čiastkové "nedokonalosti" zákona č. 186/2009 </w:t>
      </w:r>
      <w:proofErr w:type="spellStart"/>
      <w:r>
        <w:rPr>
          <w:rFonts w:ascii="Arial" w:hAnsi="Arial" w:cs="Arial"/>
          <w:sz w:val="20"/>
          <w:szCs w:val="20"/>
        </w:rPr>
        <w:t>Z.z</w:t>
      </w:r>
      <w:proofErr w:type="spellEnd"/>
      <w:r>
        <w:rPr>
          <w:rFonts w:ascii="Arial" w:hAnsi="Arial" w:cs="Arial"/>
          <w:sz w:val="20"/>
          <w:szCs w:val="20"/>
        </w:rPr>
        <w:t xml:space="preserve">., avšak akákoľvek ucelená zmena, resp. úprava zákona sa podľa mňa javí ako zmysluplná až po prijatí </w:t>
      </w:r>
      <w:proofErr w:type="spellStart"/>
      <w:r>
        <w:rPr>
          <w:rFonts w:ascii="Arial" w:hAnsi="Arial" w:cs="Arial"/>
          <w:sz w:val="20"/>
          <w:szCs w:val="20"/>
        </w:rPr>
        <w:t>final</w:t>
      </w:r>
      <w:proofErr w:type="spellEnd"/>
      <w:r>
        <w:rPr>
          <w:rFonts w:ascii="Arial" w:hAnsi="Arial" w:cs="Arial"/>
          <w:sz w:val="20"/>
          <w:szCs w:val="20"/>
        </w:rPr>
        <w:t xml:space="preserve"> znenia IMD2. </w:t>
      </w:r>
      <w:r>
        <w:br/>
      </w:r>
      <w:r>
        <w:br/>
      </w:r>
      <w:r w:rsidR="002C32DE">
        <w:rPr>
          <w:rFonts w:ascii="Arial" w:hAnsi="Arial" w:cs="Arial"/>
          <w:sz w:val="20"/>
          <w:szCs w:val="20"/>
        </w:rPr>
        <w:t xml:space="preserve">1. </w:t>
      </w:r>
      <w:r>
        <w:rPr>
          <w:rFonts w:ascii="Arial" w:hAnsi="Arial" w:cs="Arial"/>
          <w:sz w:val="20"/>
          <w:szCs w:val="20"/>
        </w:rPr>
        <w:t xml:space="preserve">Pokial však ide </w:t>
      </w:r>
      <w:proofErr w:type="spellStart"/>
      <w:r>
        <w:rPr>
          <w:rFonts w:ascii="Arial" w:hAnsi="Arial" w:cs="Arial"/>
          <w:sz w:val="20"/>
          <w:szCs w:val="20"/>
        </w:rPr>
        <w:t>tvz</w:t>
      </w:r>
      <w:proofErr w:type="spellEnd"/>
      <w:r>
        <w:rPr>
          <w:rFonts w:ascii="Arial" w:hAnsi="Arial" w:cs="Arial"/>
          <w:sz w:val="20"/>
          <w:szCs w:val="20"/>
        </w:rPr>
        <w:t xml:space="preserve">. technické otázky, tak priestor na úpravu, resp. zmenu zákona č. 186/2009 vidíme najmä v otázke registra NBS. Konkrétne ide úpravu zverejňovaných údajov </w:t>
      </w:r>
      <w:r>
        <w:rPr>
          <w:rFonts w:ascii="Arial" w:hAnsi="Arial" w:cs="Arial"/>
          <w:sz w:val="20"/>
          <w:szCs w:val="20"/>
          <w:u w:val="single"/>
        </w:rPr>
        <w:t xml:space="preserve">v registri týkajúcich sa samostatného finančného agenta a jeho  podriadených finančných agentov, t.j. navrhujeme, aby bolo možné v registri vyhľadať informáciu, akých podriadených fin. agentov má (mal) registrovaných samostatný fin. agent, resp. pre ktorého samostatného fin. agenta je (bol) podriadený </w:t>
      </w:r>
      <w:proofErr w:type="spellStart"/>
      <w:r>
        <w:rPr>
          <w:rFonts w:ascii="Arial" w:hAnsi="Arial" w:cs="Arial"/>
          <w:sz w:val="20"/>
          <w:szCs w:val="20"/>
          <w:u w:val="single"/>
        </w:rPr>
        <w:t>fin</w:t>
      </w:r>
      <w:proofErr w:type="spellEnd"/>
      <w:r>
        <w:rPr>
          <w:rFonts w:ascii="Arial" w:hAnsi="Arial" w:cs="Arial"/>
          <w:sz w:val="20"/>
          <w:szCs w:val="20"/>
          <w:u w:val="single"/>
        </w:rPr>
        <w:t xml:space="preserve"> agent registrovaný</w:t>
      </w:r>
      <w:r>
        <w:rPr>
          <w:rFonts w:ascii="Arial" w:hAnsi="Arial" w:cs="Arial"/>
          <w:sz w:val="20"/>
          <w:szCs w:val="20"/>
        </w:rPr>
        <w:t xml:space="preserve">. Ako ideálny sa javí stav, kedy by bolo možné v registri NBS vyhľadávať informáciu o podriadených fin. agentoch </w:t>
      </w:r>
      <w:r>
        <w:rPr>
          <w:rFonts w:ascii="Arial" w:hAnsi="Arial" w:cs="Arial"/>
          <w:sz w:val="20"/>
          <w:szCs w:val="20"/>
          <w:u w:val="single"/>
        </w:rPr>
        <w:t>(i) podľa mena samostatného finančného agenta a taktiež aj (</w:t>
      </w:r>
      <w:proofErr w:type="spellStart"/>
      <w:r>
        <w:rPr>
          <w:rFonts w:ascii="Arial" w:hAnsi="Arial" w:cs="Arial"/>
          <w:sz w:val="20"/>
          <w:szCs w:val="20"/>
          <w:u w:val="single"/>
        </w:rPr>
        <w:t>ii</w:t>
      </w:r>
      <w:proofErr w:type="spellEnd"/>
      <w:r>
        <w:rPr>
          <w:rFonts w:ascii="Arial" w:hAnsi="Arial" w:cs="Arial"/>
          <w:sz w:val="20"/>
          <w:szCs w:val="20"/>
          <w:u w:val="single"/>
        </w:rPr>
        <w:t>) podľa mena podriadeného finančného agenta</w:t>
      </w:r>
      <w:r>
        <w:rPr>
          <w:rFonts w:ascii="Arial" w:hAnsi="Arial" w:cs="Arial"/>
          <w:sz w:val="20"/>
          <w:szCs w:val="20"/>
        </w:rPr>
        <w:t>.</w:t>
      </w:r>
      <w:r>
        <w:t xml:space="preserve"> </w:t>
      </w:r>
      <w:r>
        <w:br/>
      </w:r>
      <w:r>
        <w:br/>
      </w:r>
      <w:r>
        <w:rPr>
          <w:rFonts w:ascii="Arial" w:hAnsi="Arial" w:cs="Arial"/>
          <w:sz w:val="20"/>
          <w:szCs w:val="20"/>
        </w:rPr>
        <w:t xml:space="preserve">Dôvodom navrhovanej požiadavky je skutočnosť, že zmluvný vzťah pre výkon finančného sprostredkovania má poisťovňa uzatvorený so samostatným fin. agentom, pričom o jeho podriadených fin. agentoch nemá žiadne vierohodné informácie. Úprava zmluvnej povinnosti </w:t>
      </w:r>
      <w:proofErr w:type="spellStart"/>
      <w:r>
        <w:rPr>
          <w:rFonts w:ascii="Arial" w:hAnsi="Arial" w:cs="Arial"/>
          <w:sz w:val="20"/>
          <w:szCs w:val="20"/>
        </w:rPr>
        <w:t>samost</w:t>
      </w:r>
      <w:proofErr w:type="spellEnd"/>
      <w:r>
        <w:rPr>
          <w:rFonts w:ascii="Arial" w:hAnsi="Arial" w:cs="Arial"/>
          <w:sz w:val="20"/>
          <w:szCs w:val="20"/>
        </w:rPr>
        <w:t xml:space="preserve">. agenta poskytovať uvedené informácie poisťovni sa neraz javí ako nedostačujúca, </w:t>
      </w:r>
      <w:proofErr w:type="spellStart"/>
      <w:r>
        <w:rPr>
          <w:rFonts w:ascii="Arial" w:hAnsi="Arial" w:cs="Arial"/>
          <w:sz w:val="20"/>
          <w:szCs w:val="20"/>
        </w:rPr>
        <w:t>nakolko</w:t>
      </w:r>
      <w:proofErr w:type="spellEnd"/>
      <w:r>
        <w:rPr>
          <w:rFonts w:ascii="Arial" w:hAnsi="Arial" w:cs="Arial"/>
          <w:sz w:val="20"/>
          <w:szCs w:val="20"/>
        </w:rPr>
        <w:t xml:space="preserve"> je závislá od konania, resp. vôle samostatného agenta...  </w:t>
      </w:r>
      <w:r>
        <w:t xml:space="preserve"> </w:t>
      </w:r>
      <w:r>
        <w:br/>
      </w:r>
      <w:r>
        <w:br/>
      </w:r>
      <w:r>
        <w:rPr>
          <w:rFonts w:ascii="Arial" w:hAnsi="Arial" w:cs="Arial"/>
          <w:sz w:val="20"/>
          <w:szCs w:val="20"/>
        </w:rPr>
        <w:t xml:space="preserve">V rámci praktického fungovania poisťovne, má navrhovaná zmena zákona pre </w:t>
      </w:r>
      <w:proofErr w:type="spellStart"/>
      <w:r>
        <w:rPr>
          <w:rFonts w:ascii="Arial" w:hAnsi="Arial" w:cs="Arial"/>
          <w:sz w:val="20"/>
          <w:szCs w:val="20"/>
        </w:rPr>
        <w:t>poisťovňovnu</w:t>
      </w:r>
      <w:proofErr w:type="spellEnd"/>
      <w:r>
        <w:rPr>
          <w:rFonts w:ascii="Arial" w:hAnsi="Arial" w:cs="Arial"/>
          <w:sz w:val="20"/>
          <w:szCs w:val="20"/>
        </w:rPr>
        <w:t xml:space="preserve"> význam najmä:</w:t>
      </w:r>
      <w:r>
        <w:t xml:space="preserve"> </w:t>
      </w:r>
      <w:r>
        <w:br/>
      </w:r>
      <w:r>
        <w:rPr>
          <w:rFonts w:ascii="Arial" w:hAnsi="Arial" w:cs="Arial"/>
          <w:sz w:val="20"/>
          <w:szCs w:val="20"/>
        </w:rPr>
        <w:t xml:space="preserve">1) pri zakladaní zmluvného vzťahu so samostatným fin. agentom, kedy má pre poisťovňu v rámci preverovania všetkých relevantných informácii význam informácia, či samostatný agent má vôbec registrovaných podriadených fin. agentov, ak áno koho.... dôvodom je najmä skutočnosť, že nie je vylúčené zistenie, že konkrétna osoba (podriadený fin. agent) pôsobila v minulosti pre </w:t>
      </w:r>
      <w:proofErr w:type="spellStart"/>
      <w:r>
        <w:rPr>
          <w:rFonts w:ascii="Arial" w:hAnsi="Arial" w:cs="Arial"/>
          <w:sz w:val="20"/>
          <w:szCs w:val="20"/>
        </w:rPr>
        <w:t>poisťovnu</w:t>
      </w:r>
      <w:proofErr w:type="spellEnd"/>
      <w:r>
        <w:rPr>
          <w:rFonts w:ascii="Arial" w:hAnsi="Arial" w:cs="Arial"/>
          <w:sz w:val="20"/>
          <w:szCs w:val="20"/>
        </w:rPr>
        <w:t xml:space="preserve"> alebo iný subjekt, ktorý bol napr. predmetom šetrenia zo strany poisťovne, resp. OČTK ... resp. je voči nemu vedené iné konanie na návrh ASP ....</w:t>
      </w:r>
      <w:proofErr w:type="spellStart"/>
      <w:r>
        <w:rPr>
          <w:rFonts w:ascii="Arial" w:hAnsi="Arial" w:cs="Arial"/>
          <w:sz w:val="20"/>
          <w:szCs w:val="20"/>
        </w:rPr>
        <w:t>atď</w:t>
      </w:r>
      <w:proofErr w:type="spellEnd"/>
      <w:r>
        <w:rPr>
          <w:rFonts w:ascii="Arial" w:hAnsi="Arial" w:cs="Arial"/>
          <w:sz w:val="20"/>
          <w:szCs w:val="20"/>
        </w:rPr>
        <w:t xml:space="preserve"> ... v dôsledku čoho by bolo v končenom dôsledku pre poisťovňu neprijateľné aby uvedená osoba v pozícii podriadeného agenta </w:t>
      </w:r>
      <w:proofErr w:type="spellStart"/>
      <w:r>
        <w:rPr>
          <w:rFonts w:ascii="Arial" w:hAnsi="Arial" w:cs="Arial"/>
          <w:sz w:val="20"/>
          <w:szCs w:val="20"/>
        </w:rPr>
        <w:t>sprosredkúvala</w:t>
      </w:r>
      <w:proofErr w:type="spellEnd"/>
      <w:r>
        <w:rPr>
          <w:rFonts w:ascii="Arial" w:hAnsi="Arial" w:cs="Arial"/>
          <w:sz w:val="20"/>
          <w:szCs w:val="20"/>
        </w:rPr>
        <w:t xml:space="preserve"> jej produkty...resp. uvedené môže poisťovni pomôcť pri rozhodovaní, či má vôbec záujem s takýmto samostatným fin. agentom zahájiť akúkoľvek spoluprácu...  </w:t>
      </w:r>
      <w:r>
        <w:t xml:space="preserve"> </w:t>
      </w:r>
      <w:r>
        <w:br/>
      </w:r>
      <w:r>
        <w:rPr>
          <w:rFonts w:ascii="Arial" w:hAnsi="Arial" w:cs="Arial"/>
          <w:sz w:val="20"/>
          <w:szCs w:val="20"/>
        </w:rPr>
        <w:t xml:space="preserve">2) pri akomkoľvek následnom preverovaní všetkých konkrétnych podozrení na porušenie povinností, postupov, resp. podvodne uzatváraných PZ, pričom na základe dnes zverejňovaných údajov v registri NBS nie je možné vierohodne zistiť, pre ktorého samostatného fin. agenta pracuje príslušná osoba ako podriadený fin. agent, ktorá jednala s konkrétnym klientom; a napr. táto osoba koná s klientom spôsobom nezlučiteľným s pravidlami fin. sprostredkovania, pričom na základe absencie v identifikácii osoby </w:t>
      </w:r>
      <w:proofErr w:type="spellStart"/>
      <w:r>
        <w:rPr>
          <w:rFonts w:ascii="Arial" w:hAnsi="Arial" w:cs="Arial"/>
          <w:sz w:val="20"/>
          <w:szCs w:val="20"/>
        </w:rPr>
        <w:t>samost</w:t>
      </w:r>
      <w:proofErr w:type="spellEnd"/>
      <w:r>
        <w:rPr>
          <w:rFonts w:ascii="Arial" w:hAnsi="Arial" w:cs="Arial"/>
          <w:sz w:val="20"/>
          <w:szCs w:val="20"/>
        </w:rPr>
        <w:t>. fin. agenta pre ktorého koná, je podstatne sťažený postup poisťovne voči samostatnému fin. agentovi, ktorý za neho zodpovedá....  </w:t>
      </w:r>
      <w:r>
        <w:t xml:space="preserve"> </w:t>
      </w:r>
      <w:r>
        <w:br/>
      </w:r>
      <w:r>
        <w:br/>
      </w:r>
      <w:r w:rsidR="002C32DE">
        <w:rPr>
          <w:rFonts w:ascii="Arial" w:hAnsi="Arial" w:cs="Arial"/>
          <w:sz w:val="20"/>
          <w:szCs w:val="20"/>
        </w:rPr>
        <w:t xml:space="preserve">2. </w:t>
      </w:r>
      <w:r w:rsidR="00D4393C">
        <w:rPr>
          <w:rFonts w:ascii="Arial" w:hAnsi="Arial" w:cs="Arial"/>
          <w:sz w:val="20"/>
          <w:szCs w:val="20"/>
        </w:rPr>
        <w:t xml:space="preserve">Ide o otázku </w:t>
      </w:r>
      <w:r w:rsidR="00D4393C">
        <w:rPr>
          <w:rFonts w:ascii="Arial" w:hAnsi="Arial" w:cs="Arial"/>
          <w:b/>
          <w:bCs/>
          <w:sz w:val="20"/>
          <w:szCs w:val="20"/>
        </w:rPr>
        <w:t xml:space="preserve">dôveryhodnosti vo vzťahu k viazanému </w:t>
      </w:r>
      <w:proofErr w:type="spellStart"/>
      <w:r w:rsidR="00D4393C">
        <w:rPr>
          <w:rFonts w:ascii="Arial" w:hAnsi="Arial" w:cs="Arial"/>
          <w:b/>
          <w:bCs/>
          <w:sz w:val="20"/>
          <w:szCs w:val="20"/>
        </w:rPr>
        <w:t>fiannčnému</w:t>
      </w:r>
      <w:proofErr w:type="spellEnd"/>
      <w:r w:rsidR="00D4393C">
        <w:rPr>
          <w:rFonts w:ascii="Arial" w:hAnsi="Arial" w:cs="Arial"/>
          <w:b/>
          <w:bCs/>
          <w:sz w:val="20"/>
          <w:szCs w:val="20"/>
        </w:rPr>
        <w:t xml:space="preserve"> agentovi - PO.</w:t>
      </w:r>
      <w:r w:rsidR="00D4393C">
        <w:rPr>
          <w:rFonts w:ascii="Arial" w:hAnsi="Arial" w:cs="Arial"/>
          <w:sz w:val="20"/>
          <w:szCs w:val="20"/>
        </w:rPr>
        <w:t xml:space="preserve"> </w:t>
      </w:r>
      <w:r w:rsidR="00D4393C">
        <w:br/>
      </w:r>
      <w:r w:rsidR="00D4393C">
        <w:rPr>
          <w:rFonts w:ascii="Arial" w:hAnsi="Arial" w:cs="Arial"/>
          <w:sz w:val="20"/>
          <w:szCs w:val="20"/>
        </w:rPr>
        <w:t xml:space="preserve">V zmysle  § 23, ods. 2  cit. zákona viazaný finančný agent, ktorý je </w:t>
      </w:r>
      <w:r w:rsidR="00D4393C">
        <w:rPr>
          <w:rFonts w:ascii="Arial" w:hAnsi="Arial" w:cs="Arial"/>
          <w:sz w:val="20"/>
          <w:szCs w:val="20"/>
          <w:u w:val="single"/>
        </w:rPr>
        <w:t>fyzickou osobou</w:t>
      </w:r>
      <w:r w:rsidR="00D4393C">
        <w:rPr>
          <w:rFonts w:ascii="Arial" w:hAnsi="Arial" w:cs="Arial"/>
          <w:sz w:val="20"/>
          <w:szCs w:val="20"/>
        </w:rPr>
        <w:t xml:space="preserve"> ...každý </w:t>
      </w:r>
      <w:proofErr w:type="spellStart"/>
      <w:r w:rsidR="00D4393C">
        <w:rPr>
          <w:rFonts w:ascii="Arial" w:hAnsi="Arial" w:cs="Arial"/>
          <w:sz w:val="20"/>
          <w:szCs w:val="20"/>
        </w:rPr>
        <w:t>zamestnaenc</w:t>
      </w:r>
      <w:proofErr w:type="spellEnd"/>
      <w:r w:rsidR="00D4393C">
        <w:rPr>
          <w:rFonts w:ascii="Arial" w:hAnsi="Arial" w:cs="Arial"/>
          <w:sz w:val="20"/>
          <w:szCs w:val="20"/>
        </w:rPr>
        <w:t xml:space="preserve"> VFA, musí byť dôveryhodný.</w:t>
      </w:r>
      <w:r w:rsidR="00D4393C">
        <w:t xml:space="preserve"> </w:t>
      </w:r>
      <w:r w:rsidR="00D4393C">
        <w:br/>
      </w:r>
      <w:r w:rsidR="00D4393C">
        <w:br/>
      </w:r>
      <w:r w:rsidR="00D4393C">
        <w:rPr>
          <w:rFonts w:ascii="Arial" w:hAnsi="Arial" w:cs="Arial"/>
          <w:sz w:val="20"/>
          <w:szCs w:val="20"/>
        </w:rPr>
        <w:t xml:space="preserve">Avšak žiadne ustanovenie v zmysle § 23 cit. zákona nepojednáva explicitne o tom, ktorá konkrétna osoba v rámci VFA - PO musí </w:t>
      </w:r>
      <w:proofErr w:type="spellStart"/>
      <w:r w:rsidR="00D4393C">
        <w:rPr>
          <w:rFonts w:ascii="Arial" w:hAnsi="Arial" w:cs="Arial"/>
          <w:sz w:val="20"/>
          <w:szCs w:val="20"/>
        </w:rPr>
        <w:t>splňať</w:t>
      </w:r>
      <w:proofErr w:type="spellEnd"/>
      <w:r w:rsidR="00D4393C">
        <w:rPr>
          <w:rFonts w:ascii="Arial" w:hAnsi="Arial" w:cs="Arial"/>
          <w:sz w:val="20"/>
          <w:szCs w:val="20"/>
        </w:rPr>
        <w:t xml:space="preserve"> podmienku dôveryhodnosti, tak ako sa to napr. uvádza v rámci podmienky odbornej spôsobilosti v § 21 </w:t>
      </w:r>
      <w:proofErr w:type="spellStart"/>
      <w:r w:rsidR="00D4393C">
        <w:rPr>
          <w:rFonts w:ascii="Arial" w:hAnsi="Arial" w:cs="Arial"/>
          <w:sz w:val="20"/>
          <w:szCs w:val="20"/>
        </w:rPr>
        <w:t>ods</w:t>
      </w:r>
      <w:proofErr w:type="spellEnd"/>
      <w:r w:rsidR="00D4393C">
        <w:rPr>
          <w:rFonts w:ascii="Arial" w:hAnsi="Arial" w:cs="Arial"/>
          <w:sz w:val="20"/>
          <w:szCs w:val="20"/>
        </w:rPr>
        <w:t xml:space="preserve"> 4, v zmysle ktorého viazaný finančný agent, ktorý je FO, </w:t>
      </w:r>
      <w:r w:rsidR="00D4393C">
        <w:rPr>
          <w:rFonts w:ascii="Arial" w:hAnsi="Arial" w:cs="Arial"/>
          <w:sz w:val="20"/>
          <w:szCs w:val="20"/>
          <w:u w:val="single"/>
        </w:rPr>
        <w:t xml:space="preserve">štatutárny orgán alebo aspoň jeden člen štatutárneho orgánu VFA, ktorý je PO musí </w:t>
      </w:r>
      <w:proofErr w:type="spellStart"/>
      <w:r w:rsidR="00D4393C">
        <w:rPr>
          <w:rFonts w:ascii="Arial" w:hAnsi="Arial" w:cs="Arial"/>
          <w:sz w:val="20"/>
          <w:szCs w:val="20"/>
          <w:u w:val="single"/>
        </w:rPr>
        <w:t>splňať</w:t>
      </w:r>
      <w:proofErr w:type="spellEnd"/>
      <w:r w:rsidR="00D4393C">
        <w:rPr>
          <w:rFonts w:ascii="Arial" w:hAnsi="Arial" w:cs="Arial"/>
          <w:sz w:val="20"/>
          <w:szCs w:val="20"/>
          <w:u w:val="single"/>
        </w:rPr>
        <w:t xml:space="preserve"> podmienky pre základný stupeň odbornej spôsobilosti. </w:t>
      </w:r>
      <w:r w:rsidR="00D4393C">
        <w:br/>
      </w:r>
      <w:r w:rsidR="00D4393C">
        <w:br/>
      </w:r>
      <w:r w:rsidR="00D4393C">
        <w:rPr>
          <w:rFonts w:ascii="Arial" w:hAnsi="Arial" w:cs="Arial"/>
          <w:sz w:val="20"/>
          <w:szCs w:val="20"/>
        </w:rPr>
        <w:t xml:space="preserve">Argumentom na našu pripomienku sa môže javiť ustanovenie § 23 ods. 4, v zmysle ktorého </w:t>
      </w:r>
      <w:r w:rsidR="00D4393C">
        <w:rPr>
          <w:rFonts w:ascii="Arial" w:hAnsi="Arial" w:cs="Arial"/>
          <w:sz w:val="20"/>
          <w:szCs w:val="20"/>
          <w:u w:val="single"/>
        </w:rPr>
        <w:t>na spôsob preukazovania dôveryhodnosti</w:t>
      </w:r>
      <w:r w:rsidR="00D4393C">
        <w:rPr>
          <w:rFonts w:ascii="Arial" w:hAnsi="Arial" w:cs="Arial"/>
          <w:sz w:val="20"/>
          <w:szCs w:val="20"/>
        </w:rPr>
        <w:t xml:space="preserve"> viazaného fin. agenta..... zamestnanca FA alebo FP sa vzťahuje § 18 rovnako. V zmysle § 18, ods. 2 cit. zákona sa upravuje, kto za žiadateľa - právnickú osobu na povolenie samostatného fin. agenta musí </w:t>
      </w:r>
      <w:proofErr w:type="spellStart"/>
      <w:r w:rsidR="00D4393C">
        <w:rPr>
          <w:rFonts w:ascii="Arial" w:hAnsi="Arial" w:cs="Arial"/>
          <w:sz w:val="20"/>
          <w:szCs w:val="20"/>
        </w:rPr>
        <w:t>splnať</w:t>
      </w:r>
      <w:proofErr w:type="spellEnd"/>
      <w:r w:rsidR="00D4393C">
        <w:rPr>
          <w:rFonts w:ascii="Arial" w:hAnsi="Arial" w:cs="Arial"/>
          <w:sz w:val="20"/>
          <w:szCs w:val="20"/>
        </w:rPr>
        <w:t xml:space="preserve"> podmienku dôveryhodnosti. </w:t>
      </w:r>
      <w:proofErr w:type="spellStart"/>
      <w:r w:rsidR="00D4393C">
        <w:rPr>
          <w:rFonts w:ascii="Arial" w:hAnsi="Arial" w:cs="Arial"/>
          <w:sz w:val="20"/>
          <w:szCs w:val="20"/>
        </w:rPr>
        <w:t>Avša</w:t>
      </w:r>
      <w:proofErr w:type="spellEnd"/>
      <w:r w:rsidR="00D4393C">
        <w:rPr>
          <w:rFonts w:ascii="Arial" w:hAnsi="Arial" w:cs="Arial"/>
          <w:sz w:val="20"/>
          <w:szCs w:val="20"/>
        </w:rPr>
        <w:t xml:space="preserve"> vychádzajúc z </w:t>
      </w:r>
      <w:r w:rsidR="00D4393C">
        <w:rPr>
          <w:rFonts w:ascii="Arial" w:hAnsi="Arial" w:cs="Arial"/>
          <w:sz w:val="20"/>
          <w:szCs w:val="20"/>
        </w:rPr>
        <w:lastRenderedPageBreak/>
        <w:t xml:space="preserve">opatrenia NBS č. 3/2010 (viď </w:t>
      </w:r>
      <w:proofErr w:type="spellStart"/>
      <w:r w:rsidR="00D4393C">
        <w:rPr>
          <w:rFonts w:ascii="Arial" w:hAnsi="Arial" w:cs="Arial"/>
          <w:sz w:val="20"/>
          <w:szCs w:val="20"/>
        </w:rPr>
        <w:t>link</w:t>
      </w:r>
      <w:proofErr w:type="spellEnd"/>
      <w:r w:rsidR="00D4393C">
        <w:rPr>
          <w:rFonts w:ascii="Arial" w:hAnsi="Arial" w:cs="Arial"/>
          <w:sz w:val="20"/>
          <w:szCs w:val="20"/>
        </w:rPr>
        <w:t xml:space="preserve">), ktoré upravuje spôsob preukazovania splnenia podmienok na udelenie povolenia na vykonávanie činnosti samostatného finančného agenta a na udelenie povolenia na vykonávanie činnosti finančného poradcu podľa § 18 ods. 2 cit. zákona, sa pod pojmom </w:t>
      </w:r>
      <w:r w:rsidR="00D4393C">
        <w:rPr>
          <w:rFonts w:ascii="Arial" w:hAnsi="Arial" w:cs="Arial"/>
          <w:sz w:val="20"/>
          <w:szCs w:val="20"/>
          <w:u w:val="single"/>
        </w:rPr>
        <w:t>"spôsob preukazovania</w:t>
      </w:r>
      <w:r w:rsidR="00D4393C">
        <w:rPr>
          <w:rFonts w:ascii="Arial" w:hAnsi="Arial" w:cs="Arial"/>
          <w:sz w:val="20"/>
          <w:szCs w:val="20"/>
        </w:rPr>
        <w:t xml:space="preserve">" rozumie akými konkrétnymi dokladmi sa preukazuje dôveryhodnosť určených osôb, a nie, ktorá konkrétna osoba v rámci PO musí </w:t>
      </w:r>
      <w:proofErr w:type="spellStart"/>
      <w:r w:rsidR="00D4393C">
        <w:rPr>
          <w:rFonts w:ascii="Arial" w:hAnsi="Arial" w:cs="Arial"/>
          <w:sz w:val="20"/>
          <w:szCs w:val="20"/>
        </w:rPr>
        <w:t>splňať</w:t>
      </w:r>
      <w:proofErr w:type="spellEnd"/>
      <w:r w:rsidR="00D4393C">
        <w:rPr>
          <w:rFonts w:ascii="Arial" w:hAnsi="Arial" w:cs="Arial"/>
          <w:sz w:val="20"/>
          <w:szCs w:val="20"/>
        </w:rPr>
        <w:t xml:space="preserve"> podmienku dôveryhodnosti.   </w:t>
      </w:r>
      <w:r w:rsidR="00D4393C">
        <w:br/>
      </w:r>
      <w:r>
        <w:br/>
      </w:r>
      <w:r>
        <w:rPr>
          <w:rFonts w:ascii="Arial" w:hAnsi="Arial" w:cs="Arial"/>
          <w:sz w:val="20"/>
          <w:szCs w:val="20"/>
        </w:rPr>
        <w:t>V prípade akýchk</w:t>
      </w:r>
      <w:r w:rsidR="00E366A9">
        <w:rPr>
          <w:rFonts w:ascii="Arial" w:hAnsi="Arial" w:cs="Arial"/>
          <w:sz w:val="20"/>
          <w:szCs w:val="20"/>
        </w:rPr>
        <w:t>o</w:t>
      </w:r>
      <w:r>
        <w:rPr>
          <w:rFonts w:ascii="Arial" w:hAnsi="Arial" w:cs="Arial"/>
          <w:sz w:val="20"/>
          <w:szCs w:val="20"/>
        </w:rPr>
        <w:t>ľvek otázok som k dispozícii....</w:t>
      </w:r>
      <w:r>
        <w:t xml:space="preserve"> </w:t>
      </w:r>
      <w:r>
        <w:br/>
      </w:r>
      <w:r>
        <w:br/>
      </w:r>
      <w:r>
        <w:rPr>
          <w:rFonts w:ascii="Arial" w:hAnsi="Arial" w:cs="Arial"/>
          <w:sz w:val="20"/>
          <w:szCs w:val="20"/>
        </w:rPr>
        <w:t>s pozdravom</w:t>
      </w:r>
      <w:r>
        <w:t xml:space="preserve"> </w:t>
      </w:r>
      <w:r>
        <w:br/>
      </w:r>
      <w:r>
        <w:rPr>
          <w:rFonts w:ascii="Arial" w:hAnsi="Arial" w:cs="Arial"/>
          <w:sz w:val="20"/>
          <w:szCs w:val="20"/>
        </w:rPr>
        <w:t>Zuzana</w:t>
      </w:r>
      <w:r>
        <w:t xml:space="preserve"> </w:t>
      </w:r>
      <w:r>
        <w:br/>
      </w:r>
      <w:r>
        <w:br/>
      </w:r>
      <w:r>
        <w:rPr>
          <w:rFonts w:ascii="Arial" w:hAnsi="Arial" w:cs="Arial"/>
          <w:sz w:val="15"/>
          <w:szCs w:val="15"/>
        </w:rPr>
        <w:t>Zuzana Macková</w:t>
      </w:r>
      <w:r>
        <w:rPr>
          <w:rFonts w:ascii="Arial" w:hAnsi="Arial" w:cs="Arial"/>
          <w:sz w:val="15"/>
          <w:szCs w:val="15"/>
        </w:rPr>
        <w:br/>
        <w:t>vedúci oddelenia</w:t>
      </w:r>
      <w:r>
        <w:t xml:space="preserve"> </w:t>
      </w:r>
      <w:r>
        <w:br/>
      </w:r>
      <w:r>
        <w:rPr>
          <w:rFonts w:ascii="Arial" w:hAnsi="Arial" w:cs="Arial"/>
          <w:sz w:val="15"/>
          <w:szCs w:val="15"/>
        </w:rPr>
        <w:t>Odbor podpory obchodu</w:t>
      </w:r>
      <w:r>
        <w:rPr>
          <w:rFonts w:ascii="Arial" w:hAnsi="Arial" w:cs="Arial"/>
          <w:sz w:val="15"/>
          <w:szCs w:val="15"/>
        </w:rPr>
        <w:br/>
      </w:r>
      <w:r>
        <w:rPr>
          <w:rFonts w:ascii="Arial" w:hAnsi="Arial" w:cs="Arial"/>
          <w:sz w:val="15"/>
          <w:szCs w:val="15"/>
        </w:rPr>
        <w:br/>
      </w:r>
      <w:proofErr w:type="spellStart"/>
      <w:r>
        <w:rPr>
          <w:rFonts w:ascii="Arial" w:hAnsi="Arial" w:cs="Arial"/>
          <w:sz w:val="15"/>
          <w:szCs w:val="15"/>
        </w:rPr>
        <w:t>Allianz</w:t>
      </w:r>
      <w:proofErr w:type="spellEnd"/>
      <w:r>
        <w:rPr>
          <w:rFonts w:ascii="Arial" w:hAnsi="Arial" w:cs="Arial"/>
          <w:sz w:val="15"/>
          <w:szCs w:val="15"/>
        </w:rPr>
        <w:t xml:space="preserve"> - Slovenská poisťovňa, a.s. | </w:t>
      </w:r>
      <w:proofErr w:type="spellStart"/>
      <w:r>
        <w:rPr>
          <w:rFonts w:ascii="Arial" w:hAnsi="Arial" w:cs="Arial"/>
          <w:sz w:val="15"/>
          <w:szCs w:val="15"/>
        </w:rPr>
        <w:t>Dostojevskeho</w:t>
      </w:r>
      <w:proofErr w:type="spellEnd"/>
      <w:r>
        <w:rPr>
          <w:rFonts w:ascii="Arial" w:hAnsi="Arial" w:cs="Arial"/>
          <w:sz w:val="15"/>
          <w:szCs w:val="15"/>
        </w:rPr>
        <w:t xml:space="preserve"> rad 4 | 815 74 Bratislava, Slovenská republika</w:t>
      </w:r>
      <w:r>
        <w:rPr>
          <w:rFonts w:ascii="Arial" w:hAnsi="Arial" w:cs="Arial"/>
          <w:sz w:val="15"/>
          <w:szCs w:val="15"/>
        </w:rPr>
        <w:br/>
        <w:t>telefón +421.2.59633183 | mobil +421.903.702048</w:t>
      </w:r>
      <w:r>
        <w:rPr>
          <w:rFonts w:ascii="Arial" w:hAnsi="Arial" w:cs="Arial"/>
          <w:sz w:val="15"/>
          <w:szCs w:val="15"/>
        </w:rPr>
        <w:br/>
      </w:r>
      <w:hyperlink r:id="rId4" w:history="1">
        <w:r>
          <w:rPr>
            <w:rStyle w:val="Hypertextovprepojenie"/>
            <w:rFonts w:ascii="Arial" w:hAnsi="Arial" w:cs="Arial"/>
            <w:sz w:val="15"/>
            <w:szCs w:val="15"/>
          </w:rPr>
          <w:t>www.allianzsp.sk</w:t>
        </w:r>
      </w:hyperlink>
      <w:r>
        <w:rPr>
          <w:rFonts w:ascii="Arial" w:hAnsi="Arial" w:cs="Arial"/>
          <w:sz w:val="15"/>
          <w:szCs w:val="15"/>
        </w:rPr>
        <w:t xml:space="preserve"> | </w:t>
      </w:r>
      <w:hyperlink r:id="rId5" w:history="1">
        <w:r>
          <w:rPr>
            <w:rStyle w:val="Hypertextovprepojenie"/>
            <w:rFonts w:ascii="Arial" w:hAnsi="Arial" w:cs="Arial"/>
            <w:sz w:val="15"/>
            <w:szCs w:val="15"/>
          </w:rPr>
          <w:t>www.facebook.com/allianzSK</w:t>
        </w:r>
      </w:hyperlink>
      <w:r>
        <w:t xml:space="preserve"> </w:t>
      </w:r>
      <w:r>
        <w:br/>
      </w:r>
      <w:r>
        <w:rPr>
          <w:rFonts w:ascii="Arial" w:hAnsi="Arial" w:cs="Arial"/>
          <w:sz w:val="15"/>
          <w:szCs w:val="15"/>
        </w:rPr>
        <w:t> </w:t>
      </w:r>
    </w:p>
    <w:sectPr w:rsidR="009425F9" w:rsidSect="009425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45A7"/>
    <w:rsid w:val="000F2307"/>
    <w:rsid w:val="001837FA"/>
    <w:rsid w:val="001D45A7"/>
    <w:rsid w:val="00242AF0"/>
    <w:rsid w:val="002C32DE"/>
    <w:rsid w:val="0042139F"/>
    <w:rsid w:val="00827E2A"/>
    <w:rsid w:val="008E6EF9"/>
    <w:rsid w:val="009425F9"/>
    <w:rsid w:val="00AA0245"/>
    <w:rsid w:val="00BB7785"/>
    <w:rsid w:val="00C11027"/>
    <w:rsid w:val="00D4393C"/>
    <w:rsid w:val="00E24483"/>
    <w:rsid w:val="00E366A9"/>
    <w:rsid w:val="00E90C5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25F9"/>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1D45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www.facebook.com/allianzSK" TargetMode="External"/><Relationship Id="rId4" Type="http://schemas.openxmlformats.org/officeDocument/2006/relationships/hyperlink" Target="www.allianzs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4093</Characters>
  <Application>Microsoft Office Word</Application>
  <DocSecurity>0</DocSecurity>
  <Lines>34</Lines>
  <Paragraphs>9</Paragraphs>
  <ScaleCrop>false</ScaleCrop>
  <Company>Hewlett-Packard Company</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4</cp:revision>
  <dcterms:created xsi:type="dcterms:W3CDTF">2013-05-06T13:03:00Z</dcterms:created>
  <dcterms:modified xsi:type="dcterms:W3CDTF">2013-05-14T12:24:00Z</dcterms:modified>
</cp:coreProperties>
</file>