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F9" w:rsidRDefault="008A5FAB">
      <w:r>
        <w:rPr>
          <w:rFonts w:ascii="Arial" w:hAnsi="Arial" w:cs="Arial"/>
          <w:sz w:val="20"/>
          <w:szCs w:val="20"/>
        </w:rPr>
        <w:t xml:space="preserve">Nesúhlasíme s návrhom zaviesť povinné zastúpenie advokátom v odvolacích konaniach. Z pohľadu obchodných spoločností, ktoré majú vysoký počet sporov riešených aj na druhom stupni, by to znamenal neúmerný nárast nákladov na vedenie sporov. Rovnaké stanovisko zastávame aj vo veci zavedenia povinného zastúpenia na prvom stupni podľa výšky sporu alebo kauzálne určených vecí, napríklad zavedenie takéhoto kritéria by v prípade sporov o ochrane osobnosti (jeden z typov spomenutých v dokumente), tiež predstavoval neúmerné zvýšenie nákladov na vedenie sporov (zvlášť, keď je zaznamenávaný nárast náporu sporov o nemajetkovú ujmu....). Zastávame názor, že pokiaľ ide o sledovaný zámer odbremeniť súdy od bezdôvodne vznesených podaní, je potrebné hľadať aj iné riešenia. Napr. neobmedzovať naplnenie povinnosti byť zastúpený len zastúpením advokátom, ale dať možnosť konať prostredníctvom osoby s právnickým vzdelaním, a tiež vychádzať z výšky žalovanej istiny (zavedenie inštitútu tzv. bagateľných sporov, v ktorých by sa rozhodovalo len na prvom stupni (bez odvolania, </w:t>
      </w:r>
      <w:proofErr w:type="spellStart"/>
      <w:r>
        <w:rPr>
          <w:rFonts w:ascii="Arial" w:hAnsi="Arial" w:cs="Arial"/>
          <w:sz w:val="20"/>
          <w:szCs w:val="20"/>
        </w:rPr>
        <w:t>jednoinštančné</w:t>
      </w:r>
      <w:proofErr w:type="spellEnd"/>
      <w:r>
        <w:rPr>
          <w:rFonts w:ascii="Arial" w:hAnsi="Arial" w:cs="Arial"/>
          <w:sz w:val="20"/>
          <w:szCs w:val="20"/>
        </w:rPr>
        <w:t xml:space="preserve"> konanie) - inšpiráciou by mohol napr. byť postup v ČR).</w:t>
      </w:r>
      <w:r>
        <w:t xml:space="preserve"> </w:t>
      </w:r>
      <w:r>
        <w:br/>
      </w:r>
      <w:r>
        <w:br/>
      </w:r>
      <w:r>
        <w:rPr>
          <w:rFonts w:ascii="Arial" w:hAnsi="Arial" w:cs="Arial"/>
          <w:sz w:val="20"/>
          <w:szCs w:val="20"/>
        </w:rPr>
        <w:t>Táto pripomienka je zásadná.</w:t>
      </w:r>
      <w:r>
        <w:t xml:space="preserve"> </w:t>
      </w:r>
      <w:r>
        <w:br/>
      </w:r>
      <w:r>
        <w:br/>
      </w:r>
      <w:r>
        <w:rPr>
          <w:rFonts w:ascii="Arial" w:hAnsi="Arial" w:cs="Arial"/>
          <w:sz w:val="20"/>
          <w:szCs w:val="20"/>
        </w:rPr>
        <w:t>Za problematické považujeme zavedenie písomného výsluchu účastníkov a svedkov.</w:t>
      </w:r>
      <w:r>
        <w:t xml:space="preserve"> </w:t>
      </w:r>
      <w:r>
        <w:br/>
      </w:r>
      <w:r>
        <w:rPr>
          <w:rFonts w:ascii="Arial" w:hAnsi="Arial" w:cs="Arial"/>
          <w:sz w:val="20"/>
          <w:szCs w:val="20"/>
        </w:rPr>
        <w:t>Otázne je, ako bude zaručená objektívnosť, a ako bude zabezpečené, že "výpoveď" napísala konkrétna, požadovaná osoba. Za minimálne opatrenia považujeme zavedenie vyhlásenia, že si je svedok, resp. účastník, vedomý hrozby trestného stíhania v prípade krivej výpovede, a úradného overenia podpisu na písomnej výpovedi. Aj s takýmito opatreniami by ale absentovali podstatné možnosti dokazovania pri zisťovaní skutkového stavu a ďalších podstatných skutočností výsluchom, ktoré prináša najmä kladenie doplňujúcich otázok (napríklad zisťovanie vzťahu svedka k sporových stranám atď.). Máme dôvodnú obavu, že zavedenie navrhovaného postupu prinesie zvýšené riziko manipulácie s dôkazmi, ovplyvňovanie svedkov advokátmi a ďalšie sprievodné negatívne javy.</w:t>
      </w:r>
      <w:r>
        <w:t xml:space="preserve"> </w:t>
      </w:r>
      <w:r>
        <w:br/>
      </w:r>
      <w:r>
        <w:br/>
      </w:r>
      <w:r>
        <w:rPr>
          <w:rFonts w:ascii="Arial" w:hAnsi="Arial" w:cs="Arial"/>
          <w:sz w:val="20"/>
          <w:szCs w:val="20"/>
        </w:rPr>
        <w:t xml:space="preserve">Za zásadné tiež považujeme návrhy týkajúce sa ochrany práv spotrebiteľa. Z návrhu vyplýva,  že v sporoch, kde je účastníkom spotrebiteľ (t. j. tzv. slabšia strana) sa má  zmierniť princíp koncentrácie a upustiť od "procesnej preklúzie". Tiež sa navrhuje v takých prípadoch odstrániť možnosť vydania rozsudku pre zmeškanie i dôkazná povinnosť (súd bude môcť vykonávať dôkazy aj bez návrhu slabšej strany, čím môže byť narušená rovnosť účastníkov). Pritom nie je špecifikované, či ide o úpravu celého konania (t.j. zásady sa budú vzťahovať na žalobcu aj žalovaného, ak bude predmetom konania plnenie zo spotrebiteľ. zmluvy), alebo to bude určité "osobné" oslobodenie a "úľavy" sa budú týkať iba spotrebiteľa, či už bude stáť na strane žalobcu alebo žalovaného. V texte sa píše, že sa bude brať ohľad na práva druhého účastníka, nie je to ale konkretizované a je preto otázne, či nebude zamýšľaná úprava neprimerane zvýhodňovať spotrebiteľa a nastoľovať tak diskriminačné prostredie. Cieľom by malo byť zabezpečiť spotrebiteľom možnosť domôcť sa právnej ochrany, nemalo by ale byť zasahované do tohto práva ďalším účastníkom konania. Zastávame názor, že prenesenie aktivity v oblasti ochrany spotrebiteľa v konaní na súd (napr. pri plnení dôkazných povinností) môže tak posilniť postavenie jednej zo sporových strán, že aktívna ochrana druhej sporovej strany bude narušená. </w:t>
      </w:r>
      <w:r>
        <w:br/>
      </w:r>
      <w:r>
        <w:br/>
      </w:r>
      <w:r>
        <w:rPr>
          <w:rFonts w:ascii="Arial" w:hAnsi="Arial" w:cs="Arial"/>
          <w:sz w:val="20"/>
          <w:szCs w:val="20"/>
        </w:rPr>
        <w:t xml:space="preserve">Návrh predbežného </w:t>
      </w:r>
      <w:proofErr w:type="spellStart"/>
      <w:r>
        <w:rPr>
          <w:rFonts w:ascii="Arial" w:hAnsi="Arial" w:cs="Arial"/>
          <w:sz w:val="20"/>
          <w:szCs w:val="20"/>
        </w:rPr>
        <w:t>prejednanie</w:t>
      </w:r>
      <w:proofErr w:type="spellEnd"/>
      <w:r>
        <w:rPr>
          <w:rFonts w:ascii="Arial" w:hAnsi="Arial" w:cs="Arial"/>
          <w:sz w:val="20"/>
          <w:szCs w:val="20"/>
        </w:rPr>
        <w:t xml:space="preserve"> nároku (predbežné vypočutie strán) považujeme za navrhovaných podmienok za neprijateľný. Dôvodom sú:</w:t>
      </w:r>
      <w:r>
        <w:t xml:space="preserve"> </w:t>
      </w:r>
      <w:r>
        <w:br/>
      </w:r>
      <w:r>
        <w:br/>
      </w:r>
      <w:r>
        <w:rPr>
          <w:rFonts w:ascii="Arial" w:hAnsi="Arial" w:cs="Arial"/>
          <w:sz w:val="20"/>
          <w:szCs w:val="20"/>
        </w:rPr>
        <w:t>- skutočnosť, že rozhodovacia činnosť sudcov je čo do výsledku rozhodnutí v rovnakej veci nejednotná, a teda nie je plne zabezpečený jeden z ústavných princípov - predpovedateľnosť konania štátnych orgánov, s čím súvisí nemožnosť účastníkov konania poznať úplný rozsah dôkazov, ktorý ten ktorý sudca bude považovať v konkrétnej veci za potrebný,</w:t>
      </w:r>
      <w:r>
        <w:t xml:space="preserve"> </w:t>
      </w:r>
      <w:r>
        <w:br/>
      </w:r>
      <w:r>
        <w:rPr>
          <w:rFonts w:ascii="Arial" w:hAnsi="Arial" w:cs="Arial"/>
          <w:sz w:val="20"/>
          <w:szCs w:val="20"/>
        </w:rPr>
        <w:t>- navrhovaný postup si vyžaduje vysoké nároky na kvalitu sudcovského aparátu, máme obavy, že táto je v súčasnosti značne nevyvážená,</w:t>
      </w:r>
      <w:r>
        <w:t xml:space="preserve"> </w:t>
      </w:r>
      <w:r>
        <w:br/>
      </w:r>
      <w:r>
        <w:rPr>
          <w:rFonts w:ascii="Arial" w:hAnsi="Arial" w:cs="Arial"/>
          <w:sz w:val="20"/>
          <w:szCs w:val="20"/>
        </w:rPr>
        <w:t xml:space="preserve">- otázne tiež je, ako sa bude postupovať v situácii, keď samotný vývoj sporu prinesie nutnosť </w:t>
      </w:r>
      <w:r>
        <w:rPr>
          <w:rFonts w:ascii="Arial" w:hAnsi="Arial" w:cs="Arial"/>
          <w:sz w:val="20"/>
          <w:szCs w:val="20"/>
        </w:rPr>
        <w:lastRenderedPageBreak/>
        <w:t>navrhnutia ďalších dôkazov.</w:t>
      </w:r>
      <w:r>
        <w:t xml:space="preserve"> </w:t>
      </w:r>
      <w:r>
        <w:br/>
      </w:r>
    </w:p>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5FAB"/>
    <w:rsid w:val="001837FA"/>
    <w:rsid w:val="00242AF0"/>
    <w:rsid w:val="00827E2A"/>
    <w:rsid w:val="008A5FAB"/>
    <w:rsid w:val="008E6EF9"/>
    <w:rsid w:val="009425F9"/>
    <w:rsid w:val="00AA0245"/>
    <w:rsid w:val="00BB7785"/>
    <w:rsid w:val="00BB7A7D"/>
    <w:rsid w:val="00C11027"/>
    <w:rsid w:val="00E24483"/>
    <w:rsid w:val="00E90C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Company>Hewlett-Packard Company</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2013-03-11T13:56:00Z</dcterms:created>
  <dcterms:modified xsi:type="dcterms:W3CDTF">2013-03-11T13:57:00Z</dcterms:modified>
</cp:coreProperties>
</file>